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55A21" w14:textId="77777777" w:rsidR="00CD3562" w:rsidRDefault="00CD3562" w:rsidP="00CD3562">
      <w:pPr>
        <w:spacing w:line="360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A968BE">
        <w:rPr>
          <w:rFonts w:ascii="Times New Roman" w:hAnsi="Times New Roman" w:cs="Times New Roman"/>
          <w:b/>
          <w:color w:val="000000" w:themeColor="text1"/>
          <w:lang w:val="en-US"/>
        </w:rPr>
        <w:t>Supplementary tables</w:t>
      </w:r>
    </w:p>
    <w:tbl>
      <w:tblPr>
        <w:tblStyle w:val="Tabel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819"/>
        <w:gridCol w:w="2268"/>
      </w:tblGrid>
      <w:tr w:rsidR="00DD04AC" w:rsidRPr="009F5259" w14:paraId="274FB455" w14:textId="77777777" w:rsidTr="00F0164E">
        <w:tc>
          <w:tcPr>
            <w:tcW w:w="7087" w:type="dxa"/>
            <w:gridSpan w:val="2"/>
            <w:shd w:val="clear" w:color="auto" w:fill="A6A6A6" w:themeFill="background1" w:themeFillShade="A6"/>
          </w:tcPr>
          <w:p w14:paraId="41BA68B5" w14:textId="5E20ED72" w:rsidR="00DD04AC" w:rsidRPr="009F5259" w:rsidRDefault="0044228C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b/>
                <w:color w:val="000000" w:themeColor="text1"/>
                <w:sz w:val="14"/>
                <w:szCs w:val="14"/>
                <w:lang w:val="en-US"/>
              </w:rPr>
              <w:t>Supplemental</w:t>
            </w:r>
            <w:r w:rsidR="00DD04AC"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 xml:space="preserve"> table 1. </w:t>
            </w:r>
            <w:r w:rsidR="00DD04AC" w:rsidRPr="009F5259">
              <w:rPr>
                <w:color w:val="000000" w:themeColor="text1"/>
                <w:sz w:val="14"/>
                <w:szCs w:val="14"/>
                <w:lang w:val="en-US"/>
              </w:rPr>
              <w:t>Detailed overview of ICD-10, and bone- and fall-related risk comorbidities</w:t>
            </w:r>
          </w:p>
        </w:tc>
      </w:tr>
      <w:tr w:rsidR="000437CE" w:rsidRPr="009F5259" w14:paraId="15C0963A" w14:textId="77777777" w:rsidTr="00F0164E">
        <w:tc>
          <w:tcPr>
            <w:tcW w:w="4819" w:type="dxa"/>
            <w:shd w:val="clear" w:color="auto" w:fill="A6A6A6" w:themeFill="background1" w:themeFillShade="A6"/>
          </w:tcPr>
          <w:p w14:paraId="46EDBC6E" w14:textId="77777777" w:rsidR="000437CE" w:rsidRPr="009F5259" w:rsidRDefault="000437CE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>Chronic ICD-10 comorbidity subgroups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2962A446" w14:textId="77777777" w:rsidR="000437CE" w:rsidRPr="009F5259" w:rsidRDefault="000437CE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>Total cohort</w:t>
            </w:r>
          </w:p>
          <w:p w14:paraId="4844E2E0" w14:textId="77777777" w:rsidR="000437CE" w:rsidRPr="009F5259" w:rsidRDefault="000437CE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>(n=1282)</w:t>
            </w:r>
          </w:p>
        </w:tc>
      </w:tr>
      <w:tr w:rsidR="000437CE" w:rsidRPr="009F5259" w14:paraId="7802EBB3" w14:textId="77777777" w:rsidTr="00F0164E">
        <w:tc>
          <w:tcPr>
            <w:tcW w:w="4819" w:type="dxa"/>
          </w:tcPr>
          <w:p w14:paraId="184FE34C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Endocrine, nutritional and metabolic diseases</w:t>
            </w:r>
          </w:p>
        </w:tc>
        <w:tc>
          <w:tcPr>
            <w:tcW w:w="2268" w:type="dxa"/>
          </w:tcPr>
          <w:p w14:paraId="4BCFA53D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467 (36.4)</w:t>
            </w:r>
          </w:p>
        </w:tc>
      </w:tr>
      <w:tr w:rsidR="000437CE" w:rsidRPr="009F5259" w14:paraId="64DBDD6B" w14:textId="77777777" w:rsidTr="00F0164E">
        <w:tc>
          <w:tcPr>
            <w:tcW w:w="4819" w:type="dxa"/>
          </w:tcPr>
          <w:p w14:paraId="23192A5D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Circulatory system</w:t>
            </w:r>
          </w:p>
        </w:tc>
        <w:tc>
          <w:tcPr>
            <w:tcW w:w="2268" w:type="dxa"/>
          </w:tcPr>
          <w:p w14:paraId="177B00D6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419 (32.7)</w:t>
            </w:r>
          </w:p>
        </w:tc>
      </w:tr>
      <w:tr w:rsidR="000437CE" w:rsidRPr="009F5259" w14:paraId="56FD0730" w14:textId="77777777" w:rsidTr="00F0164E">
        <w:tc>
          <w:tcPr>
            <w:tcW w:w="4819" w:type="dxa"/>
          </w:tcPr>
          <w:p w14:paraId="61CA3D3E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Musculoskeletal system and connective tissue</w:t>
            </w:r>
          </w:p>
        </w:tc>
        <w:tc>
          <w:tcPr>
            <w:tcW w:w="2268" w:type="dxa"/>
          </w:tcPr>
          <w:p w14:paraId="269C5887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389 (30.3)</w:t>
            </w:r>
          </w:p>
        </w:tc>
      </w:tr>
      <w:tr w:rsidR="000437CE" w:rsidRPr="009F5259" w14:paraId="76CD3C9A" w14:textId="77777777" w:rsidTr="00F0164E">
        <w:tc>
          <w:tcPr>
            <w:tcW w:w="4819" w:type="dxa"/>
          </w:tcPr>
          <w:p w14:paraId="4409959A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Genitourinary system</w:t>
            </w:r>
          </w:p>
        </w:tc>
        <w:tc>
          <w:tcPr>
            <w:tcW w:w="2268" w:type="dxa"/>
          </w:tcPr>
          <w:p w14:paraId="3EBD14A1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223 (17.4)</w:t>
            </w:r>
          </w:p>
        </w:tc>
      </w:tr>
      <w:tr w:rsidR="000437CE" w:rsidRPr="009F5259" w14:paraId="0444BE74" w14:textId="77777777" w:rsidTr="00F0164E">
        <w:tc>
          <w:tcPr>
            <w:tcW w:w="4819" w:type="dxa"/>
          </w:tcPr>
          <w:p w14:paraId="3A9AD12A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Digestive system</w:t>
            </w:r>
          </w:p>
        </w:tc>
        <w:tc>
          <w:tcPr>
            <w:tcW w:w="2268" w:type="dxa"/>
          </w:tcPr>
          <w:p w14:paraId="6056FD6A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164 (12.8)</w:t>
            </w:r>
          </w:p>
        </w:tc>
      </w:tr>
      <w:tr w:rsidR="000437CE" w:rsidRPr="009F5259" w14:paraId="51E9F244" w14:textId="77777777" w:rsidTr="00F0164E">
        <w:tc>
          <w:tcPr>
            <w:tcW w:w="4819" w:type="dxa"/>
          </w:tcPr>
          <w:p w14:paraId="5C4B0DAE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Respiratory system</w:t>
            </w:r>
          </w:p>
        </w:tc>
        <w:tc>
          <w:tcPr>
            <w:tcW w:w="2268" w:type="dxa"/>
          </w:tcPr>
          <w:p w14:paraId="4658A620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140 (10.9)</w:t>
            </w:r>
          </w:p>
        </w:tc>
      </w:tr>
      <w:tr w:rsidR="000437CE" w:rsidRPr="009F5259" w14:paraId="4043F1AE" w14:textId="77777777" w:rsidTr="00F0164E">
        <w:tc>
          <w:tcPr>
            <w:tcW w:w="4819" w:type="dxa"/>
          </w:tcPr>
          <w:p w14:paraId="16FFEFF9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Nervous system</w:t>
            </w:r>
          </w:p>
        </w:tc>
        <w:tc>
          <w:tcPr>
            <w:tcW w:w="2268" w:type="dxa"/>
          </w:tcPr>
          <w:p w14:paraId="73A5F20E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127 (9.9)</w:t>
            </w:r>
          </w:p>
        </w:tc>
      </w:tr>
      <w:tr w:rsidR="000437CE" w:rsidRPr="009F5259" w14:paraId="61037C65" w14:textId="77777777" w:rsidTr="00F0164E">
        <w:tc>
          <w:tcPr>
            <w:tcW w:w="4819" w:type="dxa"/>
          </w:tcPr>
          <w:p w14:paraId="099B7DF3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Neoplasms</w:t>
            </w:r>
          </w:p>
        </w:tc>
        <w:tc>
          <w:tcPr>
            <w:tcW w:w="2268" w:type="dxa"/>
          </w:tcPr>
          <w:p w14:paraId="2D3B8FAC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95 (7.4)</w:t>
            </w:r>
          </w:p>
        </w:tc>
      </w:tr>
      <w:tr w:rsidR="000437CE" w:rsidRPr="009F5259" w14:paraId="6689162C" w14:textId="77777777" w:rsidTr="00F0164E">
        <w:tc>
          <w:tcPr>
            <w:tcW w:w="4819" w:type="dxa"/>
          </w:tcPr>
          <w:p w14:paraId="5DC81065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Eye and adnexa</w:t>
            </w:r>
          </w:p>
        </w:tc>
        <w:tc>
          <w:tcPr>
            <w:tcW w:w="2268" w:type="dxa"/>
          </w:tcPr>
          <w:p w14:paraId="5F29ED7F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90 (7.0)</w:t>
            </w:r>
          </w:p>
        </w:tc>
      </w:tr>
      <w:tr w:rsidR="000437CE" w:rsidRPr="009F5259" w14:paraId="1C312C17" w14:textId="77777777" w:rsidTr="00F0164E">
        <w:tc>
          <w:tcPr>
            <w:tcW w:w="4819" w:type="dxa"/>
          </w:tcPr>
          <w:p w14:paraId="34248B8C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Ear and mastoid process</w:t>
            </w:r>
          </w:p>
        </w:tc>
        <w:tc>
          <w:tcPr>
            <w:tcW w:w="2268" w:type="dxa"/>
          </w:tcPr>
          <w:p w14:paraId="790A5378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60 (4.7)</w:t>
            </w:r>
          </w:p>
        </w:tc>
      </w:tr>
      <w:tr w:rsidR="000437CE" w:rsidRPr="009F5259" w14:paraId="0BB38C9F" w14:textId="77777777" w:rsidTr="00F0164E">
        <w:tc>
          <w:tcPr>
            <w:tcW w:w="4819" w:type="dxa"/>
          </w:tcPr>
          <w:p w14:paraId="25752DD2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Mental and behavioural disorders</w:t>
            </w:r>
          </w:p>
        </w:tc>
        <w:tc>
          <w:tcPr>
            <w:tcW w:w="2268" w:type="dxa"/>
          </w:tcPr>
          <w:p w14:paraId="1B6BA55C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54 (4.2)</w:t>
            </w:r>
          </w:p>
        </w:tc>
      </w:tr>
      <w:tr w:rsidR="000437CE" w:rsidRPr="009F5259" w14:paraId="6354843A" w14:textId="77777777" w:rsidTr="00F0164E">
        <w:tc>
          <w:tcPr>
            <w:tcW w:w="4819" w:type="dxa"/>
          </w:tcPr>
          <w:p w14:paraId="02266D35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 xml:space="preserve">Blood and blood-forming organs </w:t>
            </w:r>
          </w:p>
        </w:tc>
        <w:tc>
          <w:tcPr>
            <w:tcW w:w="2268" w:type="dxa"/>
          </w:tcPr>
          <w:p w14:paraId="17383BA2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34 (2.7)</w:t>
            </w:r>
          </w:p>
        </w:tc>
      </w:tr>
      <w:tr w:rsidR="000437CE" w:rsidRPr="009F5259" w14:paraId="57CE5F77" w14:textId="77777777" w:rsidTr="00F0164E">
        <w:tc>
          <w:tcPr>
            <w:tcW w:w="4819" w:type="dxa"/>
          </w:tcPr>
          <w:p w14:paraId="3C6195C3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Skin and subcutaneous tissue</w:t>
            </w:r>
          </w:p>
        </w:tc>
        <w:tc>
          <w:tcPr>
            <w:tcW w:w="2268" w:type="dxa"/>
          </w:tcPr>
          <w:p w14:paraId="06BB3AE0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28 (2.2)</w:t>
            </w:r>
          </w:p>
        </w:tc>
      </w:tr>
      <w:tr w:rsidR="000437CE" w:rsidRPr="009F5259" w14:paraId="0A05452E" w14:textId="77777777" w:rsidTr="00F0164E">
        <w:tc>
          <w:tcPr>
            <w:tcW w:w="4819" w:type="dxa"/>
            <w:shd w:val="clear" w:color="auto" w:fill="A6A6A6" w:themeFill="background1" w:themeFillShade="A6"/>
          </w:tcPr>
          <w:p w14:paraId="23314BFF" w14:textId="77777777" w:rsidR="000437CE" w:rsidRPr="009F5259" w:rsidRDefault="000437CE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>Bone-related risk comorbidities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53D4177" w14:textId="77777777" w:rsidR="000437CE" w:rsidRPr="009F5259" w:rsidRDefault="000437CE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0437CE" w:rsidRPr="009F5259" w14:paraId="071EF54D" w14:textId="77777777" w:rsidTr="00F0164E">
        <w:tc>
          <w:tcPr>
            <w:tcW w:w="4819" w:type="dxa"/>
          </w:tcPr>
          <w:p w14:paraId="073BAC1D" w14:textId="77777777" w:rsidR="000437CE" w:rsidRPr="009F5259" w:rsidRDefault="000437CE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highlight w:val="yellow"/>
                <w:lang w:val="en-US"/>
              </w:rPr>
            </w:pPr>
            <w:r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>Medical history</w:t>
            </w:r>
          </w:p>
        </w:tc>
        <w:tc>
          <w:tcPr>
            <w:tcW w:w="2268" w:type="dxa"/>
          </w:tcPr>
          <w:p w14:paraId="17468312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highlight w:val="yellow"/>
                <w:lang w:val="en-US"/>
              </w:rPr>
            </w:pPr>
          </w:p>
        </w:tc>
      </w:tr>
      <w:tr w:rsidR="000437CE" w:rsidRPr="009F5259" w14:paraId="160B07CC" w14:textId="77777777" w:rsidTr="00F0164E">
        <w:tc>
          <w:tcPr>
            <w:tcW w:w="4819" w:type="dxa"/>
          </w:tcPr>
          <w:p w14:paraId="49B54172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Hyperparathyroidism</w:t>
            </w:r>
          </w:p>
        </w:tc>
        <w:tc>
          <w:tcPr>
            <w:tcW w:w="2268" w:type="dxa"/>
          </w:tcPr>
          <w:p w14:paraId="499C8E47" w14:textId="487EF910" w:rsidR="000437CE" w:rsidRPr="009F5259" w:rsidRDefault="007C745A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2927ADBB" w14:textId="77777777" w:rsidTr="00F0164E">
        <w:tc>
          <w:tcPr>
            <w:tcW w:w="4819" w:type="dxa"/>
          </w:tcPr>
          <w:p w14:paraId="4036D3F5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Chronic kidney disease stage 3 or 4</w:t>
            </w:r>
          </w:p>
        </w:tc>
        <w:tc>
          <w:tcPr>
            <w:tcW w:w="2268" w:type="dxa"/>
          </w:tcPr>
          <w:p w14:paraId="126E3659" w14:textId="4A25BFD1" w:rsidR="000437CE" w:rsidRPr="009F5259" w:rsidRDefault="007C745A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/>
                <w:sz w:val="14"/>
                <w:szCs w:val="14"/>
                <w:lang w:val="en-US"/>
              </w:rPr>
              <w:t>10 (0.8)</w:t>
            </w:r>
          </w:p>
        </w:tc>
      </w:tr>
      <w:tr w:rsidR="000437CE" w:rsidRPr="009F5259" w14:paraId="2736FAAA" w14:textId="77777777" w:rsidTr="00F0164E">
        <w:tc>
          <w:tcPr>
            <w:tcW w:w="4819" w:type="dxa"/>
          </w:tcPr>
          <w:p w14:paraId="724097A7" w14:textId="630A5CDC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Diabet</w:t>
            </w:r>
            <w:r w:rsidR="0051210E">
              <w:rPr>
                <w:color w:val="000000" w:themeColor="text1"/>
                <w:sz w:val="14"/>
                <w:szCs w:val="14"/>
                <w:lang w:val="en-US"/>
              </w:rPr>
              <w:t>e</w:t>
            </w: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s mellitus</w:t>
            </w:r>
          </w:p>
        </w:tc>
        <w:tc>
          <w:tcPr>
            <w:tcW w:w="2268" w:type="dxa"/>
          </w:tcPr>
          <w:p w14:paraId="3306CEC4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95 (7.4)</w:t>
            </w:r>
          </w:p>
        </w:tc>
      </w:tr>
      <w:tr w:rsidR="000437CE" w:rsidRPr="009F5259" w14:paraId="06FCE7AB" w14:textId="77777777" w:rsidTr="00F0164E">
        <w:tc>
          <w:tcPr>
            <w:tcW w:w="4819" w:type="dxa"/>
          </w:tcPr>
          <w:p w14:paraId="033B0DD9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Hyperthyroidism</w:t>
            </w:r>
          </w:p>
        </w:tc>
        <w:tc>
          <w:tcPr>
            <w:tcW w:w="2268" w:type="dxa"/>
          </w:tcPr>
          <w:p w14:paraId="0B8EF941" w14:textId="253C8912" w:rsidR="000437CE" w:rsidRPr="009F5259" w:rsidRDefault="007C745A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/>
                <w:sz w:val="14"/>
                <w:szCs w:val="14"/>
                <w:lang w:val="en-US"/>
              </w:rPr>
              <w:t>55 (4.3)</w:t>
            </w:r>
          </w:p>
        </w:tc>
      </w:tr>
      <w:tr w:rsidR="000437CE" w:rsidRPr="009F5259" w14:paraId="3BBF7584" w14:textId="77777777" w:rsidTr="00F0164E">
        <w:tc>
          <w:tcPr>
            <w:tcW w:w="4819" w:type="dxa"/>
          </w:tcPr>
          <w:p w14:paraId="2F50464E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Chronic obstructive pulmonary disease</w:t>
            </w:r>
          </w:p>
        </w:tc>
        <w:tc>
          <w:tcPr>
            <w:tcW w:w="2268" w:type="dxa"/>
          </w:tcPr>
          <w:p w14:paraId="35A5FBF3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63 (4.9)</w:t>
            </w:r>
          </w:p>
        </w:tc>
      </w:tr>
      <w:tr w:rsidR="000437CE" w:rsidRPr="009F5259" w14:paraId="461DF1AD" w14:textId="77777777" w:rsidTr="00F0164E">
        <w:trPr>
          <w:trHeight w:val="68"/>
        </w:trPr>
        <w:tc>
          <w:tcPr>
            <w:tcW w:w="4819" w:type="dxa"/>
          </w:tcPr>
          <w:p w14:paraId="3B0C136F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Rheumatoid arthritis</w:t>
            </w:r>
          </w:p>
        </w:tc>
        <w:tc>
          <w:tcPr>
            <w:tcW w:w="2268" w:type="dxa"/>
          </w:tcPr>
          <w:p w14:paraId="595251EE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30 (2.3)</w:t>
            </w:r>
          </w:p>
        </w:tc>
      </w:tr>
      <w:tr w:rsidR="000437CE" w:rsidRPr="009F5259" w14:paraId="283BAB1F" w14:textId="77777777" w:rsidTr="00F0164E">
        <w:tc>
          <w:tcPr>
            <w:tcW w:w="4819" w:type="dxa"/>
          </w:tcPr>
          <w:p w14:paraId="05CD4800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Hypogonadism</w:t>
            </w:r>
          </w:p>
        </w:tc>
        <w:tc>
          <w:tcPr>
            <w:tcW w:w="2268" w:type="dxa"/>
          </w:tcPr>
          <w:p w14:paraId="2F4FECC9" w14:textId="1E6350B5" w:rsidR="000437CE" w:rsidRPr="009F5259" w:rsidRDefault="007C745A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7936E989" w14:textId="77777777" w:rsidTr="00F0164E">
        <w:tc>
          <w:tcPr>
            <w:tcW w:w="4819" w:type="dxa"/>
          </w:tcPr>
          <w:p w14:paraId="14207E69" w14:textId="3012D082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Inflammatory bowel diseas</w:t>
            </w:r>
            <w:r w:rsidR="0051210E">
              <w:rPr>
                <w:color w:val="000000" w:themeColor="text1"/>
                <w:sz w:val="14"/>
                <w:szCs w:val="14"/>
                <w:lang w:val="en-US"/>
              </w:rPr>
              <w:t>3</w:t>
            </w:r>
          </w:p>
        </w:tc>
        <w:tc>
          <w:tcPr>
            <w:tcW w:w="2268" w:type="dxa"/>
          </w:tcPr>
          <w:p w14:paraId="3D9E33D3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11 (0.9)</w:t>
            </w:r>
          </w:p>
        </w:tc>
      </w:tr>
      <w:tr w:rsidR="000437CE" w:rsidRPr="009F5259" w14:paraId="625FBD85" w14:textId="77777777" w:rsidTr="00F0164E">
        <w:tc>
          <w:tcPr>
            <w:tcW w:w="4819" w:type="dxa"/>
          </w:tcPr>
          <w:p w14:paraId="4AAA1C56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MGUS/multiple myeloma</w:t>
            </w:r>
          </w:p>
        </w:tc>
        <w:tc>
          <w:tcPr>
            <w:tcW w:w="2268" w:type="dxa"/>
          </w:tcPr>
          <w:p w14:paraId="7B0DFAE9" w14:textId="631BE912" w:rsidR="000437CE" w:rsidRPr="009F5259" w:rsidRDefault="007C745A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7E1F45A9" w14:textId="77777777" w:rsidTr="00F0164E">
        <w:tc>
          <w:tcPr>
            <w:tcW w:w="4819" w:type="dxa"/>
          </w:tcPr>
          <w:p w14:paraId="0DF68158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 xml:space="preserve">Malabsorption </w:t>
            </w:r>
          </w:p>
        </w:tc>
        <w:tc>
          <w:tcPr>
            <w:tcW w:w="2268" w:type="dxa"/>
          </w:tcPr>
          <w:p w14:paraId="44CCC145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5 (0.4)</w:t>
            </w:r>
          </w:p>
        </w:tc>
      </w:tr>
      <w:tr w:rsidR="000437CE" w:rsidRPr="009F5259" w14:paraId="6D148AD3" w14:textId="77777777" w:rsidTr="00F0164E">
        <w:tc>
          <w:tcPr>
            <w:tcW w:w="4819" w:type="dxa"/>
          </w:tcPr>
          <w:p w14:paraId="10C05D2F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Liver cirrhosis</w:t>
            </w:r>
          </w:p>
        </w:tc>
        <w:tc>
          <w:tcPr>
            <w:tcW w:w="2268" w:type="dxa"/>
          </w:tcPr>
          <w:p w14:paraId="3EC3800F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3 (0.2)</w:t>
            </w:r>
          </w:p>
        </w:tc>
      </w:tr>
      <w:tr w:rsidR="000437CE" w:rsidRPr="009F5259" w14:paraId="62CE72C8" w14:textId="77777777" w:rsidTr="00F0164E">
        <w:tc>
          <w:tcPr>
            <w:tcW w:w="4819" w:type="dxa"/>
          </w:tcPr>
          <w:p w14:paraId="481EB684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Leukaemia</w:t>
            </w:r>
          </w:p>
        </w:tc>
        <w:tc>
          <w:tcPr>
            <w:tcW w:w="2268" w:type="dxa"/>
          </w:tcPr>
          <w:p w14:paraId="5D4CB527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2 (0.2)</w:t>
            </w:r>
          </w:p>
        </w:tc>
      </w:tr>
      <w:tr w:rsidR="000437CE" w:rsidRPr="009F5259" w14:paraId="66D01A07" w14:textId="77777777" w:rsidTr="00F0164E">
        <w:tc>
          <w:tcPr>
            <w:tcW w:w="4819" w:type="dxa"/>
          </w:tcPr>
          <w:p w14:paraId="251645CA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Anorexia nervosa</w:t>
            </w:r>
          </w:p>
        </w:tc>
        <w:tc>
          <w:tcPr>
            <w:tcW w:w="2268" w:type="dxa"/>
          </w:tcPr>
          <w:p w14:paraId="628015C5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2 (0.2)</w:t>
            </w:r>
          </w:p>
        </w:tc>
      </w:tr>
      <w:tr w:rsidR="000437CE" w:rsidRPr="009F5259" w14:paraId="7639A2F9" w14:textId="77777777" w:rsidTr="00F0164E">
        <w:tc>
          <w:tcPr>
            <w:tcW w:w="4819" w:type="dxa"/>
          </w:tcPr>
          <w:p w14:paraId="58837B39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Celiac disease</w:t>
            </w:r>
          </w:p>
        </w:tc>
        <w:tc>
          <w:tcPr>
            <w:tcW w:w="2268" w:type="dxa"/>
          </w:tcPr>
          <w:p w14:paraId="471B1D23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3A3B2719" w14:textId="77777777" w:rsidTr="00F0164E">
        <w:tc>
          <w:tcPr>
            <w:tcW w:w="4819" w:type="dxa"/>
          </w:tcPr>
          <w:p w14:paraId="1C2E33CE" w14:textId="77777777" w:rsidR="000437CE" w:rsidRPr="009F5259" w:rsidRDefault="000437CE" w:rsidP="004A4EC1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Systemic lupus erythematosus</w:t>
            </w:r>
          </w:p>
        </w:tc>
        <w:tc>
          <w:tcPr>
            <w:tcW w:w="2268" w:type="dxa"/>
          </w:tcPr>
          <w:p w14:paraId="3386175D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4AA8496B" w14:textId="77777777" w:rsidTr="00F0164E">
        <w:tc>
          <w:tcPr>
            <w:tcW w:w="4819" w:type="dxa"/>
          </w:tcPr>
          <w:p w14:paraId="0A57BB88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Haemophilia</w:t>
            </w:r>
          </w:p>
        </w:tc>
        <w:tc>
          <w:tcPr>
            <w:tcW w:w="2268" w:type="dxa"/>
          </w:tcPr>
          <w:p w14:paraId="62C214E4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4E2860F8" w14:textId="77777777" w:rsidTr="00F0164E">
        <w:tc>
          <w:tcPr>
            <w:tcW w:w="4819" w:type="dxa"/>
          </w:tcPr>
          <w:p w14:paraId="35155880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Lymphoma</w:t>
            </w:r>
          </w:p>
        </w:tc>
        <w:tc>
          <w:tcPr>
            <w:tcW w:w="2268" w:type="dxa"/>
          </w:tcPr>
          <w:p w14:paraId="0EF0FD0C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04F3927E" w14:textId="77777777" w:rsidTr="00F0164E">
        <w:tc>
          <w:tcPr>
            <w:tcW w:w="4819" w:type="dxa"/>
          </w:tcPr>
          <w:p w14:paraId="7E1CD8FD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Sarcoidosis</w:t>
            </w:r>
          </w:p>
        </w:tc>
        <w:tc>
          <w:tcPr>
            <w:tcW w:w="2268" w:type="dxa"/>
          </w:tcPr>
          <w:p w14:paraId="33BD6C61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 (0.1)</w:t>
            </w:r>
          </w:p>
        </w:tc>
      </w:tr>
      <w:tr w:rsidR="000437CE" w:rsidRPr="009F5259" w14:paraId="269E54EE" w14:textId="77777777" w:rsidTr="00F0164E">
        <w:tc>
          <w:tcPr>
            <w:tcW w:w="4819" w:type="dxa"/>
          </w:tcPr>
          <w:p w14:paraId="0F47A9AB" w14:textId="77777777" w:rsidR="000437CE" w:rsidRPr="009F5259" w:rsidRDefault="000437CE" w:rsidP="00E96FEB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>Laboratory tests</w:t>
            </w:r>
          </w:p>
        </w:tc>
        <w:tc>
          <w:tcPr>
            <w:tcW w:w="2268" w:type="dxa"/>
          </w:tcPr>
          <w:p w14:paraId="4B44B9F2" w14:textId="77777777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0437CE" w:rsidRPr="009F5259" w14:paraId="68A3B73F" w14:textId="77777777" w:rsidTr="00F0164E">
        <w:tc>
          <w:tcPr>
            <w:tcW w:w="4819" w:type="dxa"/>
          </w:tcPr>
          <w:p w14:paraId="232CE409" w14:textId="300BD875" w:rsidR="000437CE" w:rsidRPr="009F5259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Hyperparathyroidism</w:t>
            </w:r>
            <w:r w:rsidR="00C81687" w:rsidRPr="009F5259">
              <w:rPr>
                <w:color w:val="000000" w:themeColor="text1"/>
                <w:sz w:val="14"/>
                <w:szCs w:val="14"/>
                <w:lang w:val="en-US"/>
              </w:rPr>
              <w:t xml:space="preserve"> (primary and secondary)</w:t>
            </w:r>
          </w:p>
        </w:tc>
        <w:tc>
          <w:tcPr>
            <w:tcW w:w="2268" w:type="dxa"/>
          </w:tcPr>
          <w:p w14:paraId="0C35023E" w14:textId="308BD2D6" w:rsidR="000437CE" w:rsidRPr="009F5259" w:rsidRDefault="000E5562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239</w:t>
            </w:r>
            <w:r w:rsidR="008843D6">
              <w:rPr>
                <w:color w:val="000000"/>
                <w:sz w:val="14"/>
                <w:szCs w:val="14"/>
                <w:lang w:val="en-US"/>
              </w:rPr>
              <w:t xml:space="preserve"> (18.6</w:t>
            </w:r>
            <w:r w:rsidR="007C745A" w:rsidRPr="009F5259">
              <w:rPr>
                <w:color w:val="000000"/>
                <w:sz w:val="14"/>
                <w:szCs w:val="14"/>
                <w:lang w:val="en-US"/>
              </w:rPr>
              <w:t>)</w:t>
            </w:r>
          </w:p>
        </w:tc>
      </w:tr>
      <w:tr w:rsidR="00FF7E0F" w:rsidRPr="009F5259" w14:paraId="0348F42A" w14:textId="77777777" w:rsidTr="00A34681">
        <w:tc>
          <w:tcPr>
            <w:tcW w:w="4819" w:type="dxa"/>
            <w:shd w:val="clear" w:color="auto" w:fill="auto"/>
          </w:tcPr>
          <w:p w14:paraId="34B37186" w14:textId="6DEF5560" w:rsidR="00FF7E0F" w:rsidRPr="00556DDF" w:rsidRDefault="0051210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 xml:space="preserve">     Primary</w:t>
            </w:r>
            <w:r w:rsidR="00894E03">
              <w:rPr>
                <w:color w:val="000000" w:themeColor="text1"/>
                <w:sz w:val="14"/>
                <w:szCs w:val="14"/>
                <w:lang w:val="en-US"/>
              </w:rPr>
              <w:t xml:space="preserve"> hyperparathyroidism</w:t>
            </w:r>
          </w:p>
        </w:tc>
        <w:tc>
          <w:tcPr>
            <w:tcW w:w="2268" w:type="dxa"/>
            <w:shd w:val="clear" w:color="auto" w:fill="auto"/>
          </w:tcPr>
          <w:p w14:paraId="6316F885" w14:textId="40B09865" w:rsidR="00FF7E0F" w:rsidRPr="00556DDF" w:rsidRDefault="00760BCC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64 (5.0)</w:t>
            </w:r>
          </w:p>
        </w:tc>
      </w:tr>
      <w:tr w:rsidR="0051210E" w:rsidRPr="009F5259" w14:paraId="39FCAF2B" w14:textId="77777777" w:rsidTr="00A34681">
        <w:tc>
          <w:tcPr>
            <w:tcW w:w="4819" w:type="dxa"/>
            <w:shd w:val="clear" w:color="auto" w:fill="auto"/>
          </w:tcPr>
          <w:p w14:paraId="6A5D4238" w14:textId="189734C3" w:rsidR="0051210E" w:rsidRPr="00556DDF" w:rsidRDefault="0051210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 xml:space="preserve">     Secondary</w:t>
            </w:r>
            <w:r w:rsidR="00894E03">
              <w:rPr>
                <w:color w:val="000000" w:themeColor="text1"/>
                <w:sz w:val="14"/>
                <w:szCs w:val="14"/>
                <w:lang w:val="en-US"/>
              </w:rPr>
              <w:t xml:space="preserve"> hyperparathyroidism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14:paraId="16C2607F" w14:textId="51D33AE6" w:rsidR="0051210E" w:rsidRPr="00556DDF" w:rsidRDefault="00760BCC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158 (12.3)</w:t>
            </w:r>
          </w:p>
        </w:tc>
      </w:tr>
      <w:tr w:rsidR="000437CE" w:rsidRPr="009F5259" w14:paraId="5024B1A6" w14:textId="77777777" w:rsidTr="00A34681">
        <w:tc>
          <w:tcPr>
            <w:tcW w:w="4819" w:type="dxa"/>
            <w:shd w:val="clear" w:color="auto" w:fill="auto"/>
          </w:tcPr>
          <w:p w14:paraId="6BB9EAF6" w14:textId="0E74AEF9" w:rsidR="000437CE" w:rsidRPr="00556DDF" w:rsidRDefault="00F0164E" w:rsidP="00F0164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Chronic kidney disease</w:t>
            </w:r>
          </w:p>
        </w:tc>
        <w:tc>
          <w:tcPr>
            <w:tcW w:w="2268" w:type="dxa"/>
            <w:shd w:val="clear" w:color="auto" w:fill="auto"/>
          </w:tcPr>
          <w:p w14:paraId="5677E1F7" w14:textId="6A6069BF" w:rsidR="000437CE" w:rsidRPr="00556DDF" w:rsidRDefault="007C745A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133 (10.4)</w:t>
            </w:r>
          </w:p>
        </w:tc>
      </w:tr>
      <w:tr w:rsidR="000437CE" w:rsidRPr="009F5259" w14:paraId="35CCCEE8" w14:textId="77777777" w:rsidTr="00A34681">
        <w:tc>
          <w:tcPr>
            <w:tcW w:w="4819" w:type="dxa"/>
            <w:shd w:val="clear" w:color="auto" w:fill="auto"/>
          </w:tcPr>
          <w:p w14:paraId="2ABFFCE1" w14:textId="77777777" w:rsidR="000437CE" w:rsidRPr="00556DDF" w:rsidRDefault="000437CE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Hyperthyroidism</w:t>
            </w:r>
          </w:p>
        </w:tc>
        <w:tc>
          <w:tcPr>
            <w:tcW w:w="2268" w:type="dxa"/>
            <w:shd w:val="clear" w:color="auto" w:fill="auto"/>
          </w:tcPr>
          <w:p w14:paraId="225519D5" w14:textId="55457432" w:rsidR="000437CE" w:rsidRPr="00556DDF" w:rsidRDefault="007C745A" w:rsidP="00E96FEB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33 (2.6)</w:t>
            </w:r>
          </w:p>
        </w:tc>
      </w:tr>
      <w:tr w:rsidR="00B87355" w:rsidRPr="009F5259" w14:paraId="77CDF013" w14:textId="77777777" w:rsidTr="00A34681">
        <w:tc>
          <w:tcPr>
            <w:tcW w:w="4819" w:type="dxa"/>
            <w:shd w:val="clear" w:color="auto" w:fill="auto"/>
          </w:tcPr>
          <w:p w14:paraId="0D2A5B8C" w14:textId="5214E6AC" w:rsidR="00B87355" w:rsidRPr="00556DDF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Hypogonadism (in males)</w:t>
            </w:r>
          </w:p>
        </w:tc>
        <w:tc>
          <w:tcPr>
            <w:tcW w:w="2268" w:type="dxa"/>
            <w:shd w:val="clear" w:color="auto" w:fill="auto"/>
          </w:tcPr>
          <w:p w14:paraId="2D06C55B" w14:textId="2F53C6AC" w:rsidR="00B87355" w:rsidRPr="00556DDF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28 (2.2)</w:t>
            </w:r>
          </w:p>
        </w:tc>
      </w:tr>
      <w:tr w:rsidR="00B87355" w:rsidRPr="009F5259" w14:paraId="43FC8064" w14:textId="77777777" w:rsidTr="00A34681">
        <w:tc>
          <w:tcPr>
            <w:tcW w:w="4819" w:type="dxa"/>
            <w:shd w:val="clear" w:color="auto" w:fill="auto"/>
          </w:tcPr>
          <w:p w14:paraId="327FF5B3" w14:textId="6CAF09C3" w:rsidR="00B87355" w:rsidRPr="00556DDF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Monoclonal gammopathy of unknown significance (MGUS)</w:t>
            </w:r>
          </w:p>
        </w:tc>
        <w:tc>
          <w:tcPr>
            <w:tcW w:w="2268" w:type="dxa"/>
            <w:shd w:val="clear" w:color="auto" w:fill="auto"/>
          </w:tcPr>
          <w:p w14:paraId="7201A3F9" w14:textId="262CE94E" w:rsidR="00B87355" w:rsidRPr="00556DDF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6 (0.5)</w:t>
            </w:r>
          </w:p>
        </w:tc>
      </w:tr>
      <w:tr w:rsidR="00B87355" w:rsidRPr="009F5259" w14:paraId="01C1D7F2" w14:textId="77777777" w:rsidTr="00A34681">
        <w:tc>
          <w:tcPr>
            <w:tcW w:w="4819" w:type="dxa"/>
            <w:shd w:val="clear" w:color="auto" w:fill="auto"/>
          </w:tcPr>
          <w:p w14:paraId="4FA41873" w14:textId="25CCFFE5" w:rsidR="00B87355" w:rsidRPr="00556DDF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Multiple myeloma</w:t>
            </w:r>
          </w:p>
        </w:tc>
        <w:tc>
          <w:tcPr>
            <w:tcW w:w="2268" w:type="dxa"/>
            <w:shd w:val="clear" w:color="auto" w:fill="auto"/>
          </w:tcPr>
          <w:p w14:paraId="654ACDB0" w14:textId="60F24EC3" w:rsidR="00B87355" w:rsidRPr="00556DDF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556DDF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</w:tr>
      <w:tr w:rsidR="00B87355" w:rsidRPr="009F5259" w14:paraId="4D055A03" w14:textId="77777777" w:rsidTr="00F0164E">
        <w:tc>
          <w:tcPr>
            <w:tcW w:w="4819" w:type="dxa"/>
            <w:shd w:val="clear" w:color="auto" w:fill="A6A6A6" w:themeFill="background1" w:themeFillShade="A6"/>
          </w:tcPr>
          <w:p w14:paraId="48D65CC3" w14:textId="77777777" w:rsidR="00B87355" w:rsidRPr="009F5259" w:rsidRDefault="00B87355" w:rsidP="00B87355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b/>
                <w:color w:val="000000" w:themeColor="text1"/>
                <w:sz w:val="14"/>
                <w:szCs w:val="14"/>
                <w:lang w:val="en-US"/>
              </w:rPr>
              <w:t>Fall-related risk comorbidities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62B175E9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B87355" w:rsidRPr="009F5259" w14:paraId="12724E95" w14:textId="77777777" w:rsidTr="00F0164E">
        <w:tc>
          <w:tcPr>
            <w:tcW w:w="4819" w:type="dxa"/>
          </w:tcPr>
          <w:p w14:paraId="615B1448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Diabetes mellitus</w:t>
            </w:r>
          </w:p>
        </w:tc>
        <w:tc>
          <w:tcPr>
            <w:tcW w:w="2268" w:type="dxa"/>
          </w:tcPr>
          <w:p w14:paraId="7E25FD45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95 (7.4)</w:t>
            </w:r>
          </w:p>
        </w:tc>
      </w:tr>
      <w:tr w:rsidR="00B87355" w:rsidRPr="009F5259" w14:paraId="7BFA0F74" w14:textId="77777777" w:rsidTr="00F0164E">
        <w:tc>
          <w:tcPr>
            <w:tcW w:w="4819" w:type="dxa"/>
          </w:tcPr>
          <w:p w14:paraId="463D7030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Arrhythmia</w:t>
            </w:r>
          </w:p>
        </w:tc>
        <w:tc>
          <w:tcPr>
            <w:tcW w:w="2268" w:type="dxa"/>
          </w:tcPr>
          <w:p w14:paraId="3E05B4E8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71 (5.5)</w:t>
            </w:r>
          </w:p>
        </w:tc>
      </w:tr>
      <w:tr w:rsidR="00B87355" w:rsidRPr="009F5259" w14:paraId="1254424D" w14:textId="77777777" w:rsidTr="00F0164E">
        <w:tc>
          <w:tcPr>
            <w:tcW w:w="4819" w:type="dxa"/>
          </w:tcPr>
          <w:p w14:paraId="432FD9EA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Osteoarthritis</w:t>
            </w:r>
          </w:p>
        </w:tc>
        <w:tc>
          <w:tcPr>
            <w:tcW w:w="2268" w:type="dxa"/>
          </w:tcPr>
          <w:p w14:paraId="1DC7BAC1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52 (4.1)</w:t>
            </w:r>
          </w:p>
        </w:tc>
      </w:tr>
      <w:tr w:rsidR="00B87355" w:rsidRPr="009F5259" w14:paraId="4B7F08C4" w14:textId="77777777" w:rsidTr="00F0164E">
        <w:tc>
          <w:tcPr>
            <w:tcW w:w="4819" w:type="dxa"/>
          </w:tcPr>
          <w:p w14:paraId="458042B0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Stroke</w:t>
            </w:r>
          </w:p>
        </w:tc>
        <w:tc>
          <w:tcPr>
            <w:tcW w:w="2268" w:type="dxa"/>
          </w:tcPr>
          <w:p w14:paraId="648B350C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41 (3.2)</w:t>
            </w:r>
          </w:p>
        </w:tc>
      </w:tr>
      <w:tr w:rsidR="00B87355" w:rsidRPr="009F5259" w14:paraId="2CDCF270" w14:textId="77777777" w:rsidTr="00F0164E">
        <w:tc>
          <w:tcPr>
            <w:tcW w:w="4819" w:type="dxa"/>
          </w:tcPr>
          <w:p w14:paraId="63802742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Rheumatoid arthritis</w:t>
            </w:r>
          </w:p>
        </w:tc>
        <w:tc>
          <w:tcPr>
            <w:tcW w:w="2268" w:type="dxa"/>
          </w:tcPr>
          <w:p w14:paraId="466F09EF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30 (2.3)</w:t>
            </w:r>
          </w:p>
        </w:tc>
      </w:tr>
      <w:tr w:rsidR="00B87355" w:rsidRPr="009F5259" w14:paraId="4CE0516C" w14:textId="77777777" w:rsidTr="00F0164E">
        <w:tc>
          <w:tcPr>
            <w:tcW w:w="4819" w:type="dxa"/>
          </w:tcPr>
          <w:p w14:paraId="334D79A5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Visual impairment</w:t>
            </w:r>
          </w:p>
        </w:tc>
        <w:tc>
          <w:tcPr>
            <w:tcW w:w="2268" w:type="dxa"/>
          </w:tcPr>
          <w:p w14:paraId="3E40894E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29 (2.3)</w:t>
            </w:r>
          </w:p>
        </w:tc>
      </w:tr>
      <w:tr w:rsidR="00B87355" w:rsidRPr="009F5259" w14:paraId="55725590" w14:textId="77777777" w:rsidTr="00F0164E">
        <w:tc>
          <w:tcPr>
            <w:tcW w:w="4819" w:type="dxa"/>
          </w:tcPr>
          <w:p w14:paraId="54A07F24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Peripheral neuropathy</w:t>
            </w:r>
          </w:p>
        </w:tc>
        <w:tc>
          <w:tcPr>
            <w:tcW w:w="2268" w:type="dxa"/>
          </w:tcPr>
          <w:p w14:paraId="2C3A58ED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28 (2.2)</w:t>
            </w:r>
          </w:p>
        </w:tc>
      </w:tr>
      <w:tr w:rsidR="00B87355" w:rsidRPr="009F5259" w14:paraId="58DED846" w14:textId="77777777" w:rsidTr="00F0164E">
        <w:tc>
          <w:tcPr>
            <w:tcW w:w="4819" w:type="dxa"/>
          </w:tcPr>
          <w:p w14:paraId="1E494A82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Depression</w:t>
            </w:r>
          </w:p>
        </w:tc>
        <w:tc>
          <w:tcPr>
            <w:tcW w:w="2268" w:type="dxa"/>
          </w:tcPr>
          <w:p w14:paraId="7CBC24DB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24 (1.9)</w:t>
            </w:r>
          </w:p>
        </w:tc>
      </w:tr>
      <w:tr w:rsidR="00B87355" w:rsidRPr="009F5259" w14:paraId="565F15F3" w14:textId="77777777" w:rsidTr="00F0164E">
        <w:tc>
          <w:tcPr>
            <w:tcW w:w="4819" w:type="dxa"/>
          </w:tcPr>
          <w:p w14:paraId="781BD2DD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Epilepsy</w:t>
            </w:r>
          </w:p>
        </w:tc>
        <w:tc>
          <w:tcPr>
            <w:tcW w:w="2268" w:type="dxa"/>
          </w:tcPr>
          <w:p w14:paraId="5E755587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17 (1.3)</w:t>
            </w:r>
          </w:p>
        </w:tc>
      </w:tr>
      <w:tr w:rsidR="00B87355" w:rsidRPr="009F5259" w14:paraId="7AFCAFCC" w14:textId="77777777" w:rsidTr="00F0164E">
        <w:tc>
          <w:tcPr>
            <w:tcW w:w="4819" w:type="dxa"/>
          </w:tcPr>
          <w:p w14:paraId="18D9F96D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Dizziness</w:t>
            </w:r>
          </w:p>
        </w:tc>
        <w:tc>
          <w:tcPr>
            <w:tcW w:w="2268" w:type="dxa"/>
          </w:tcPr>
          <w:p w14:paraId="7D427E85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13 (1.0)</w:t>
            </w:r>
          </w:p>
        </w:tc>
      </w:tr>
      <w:tr w:rsidR="00B87355" w:rsidRPr="009F5259" w14:paraId="5FFECD4B" w14:textId="77777777" w:rsidTr="00F0164E">
        <w:tc>
          <w:tcPr>
            <w:tcW w:w="4819" w:type="dxa"/>
          </w:tcPr>
          <w:p w14:paraId="4AF10C23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Chronic heart failure</w:t>
            </w:r>
          </w:p>
        </w:tc>
        <w:tc>
          <w:tcPr>
            <w:tcW w:w="2268" w:type="dxa"/>
          </w:tcPr>
          <w:p w14:paraId="1C6B6B44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11 (0.9)</w:t>
            </w:r>
          </w:p>
        </w:tc>
      </w:tr>
      <w:tr w:rsidR="00B87355" w:rsidRPr="009F5259" w14:paraId="02CB46E0" w14:textId="77777777" w:rsidTr="00F0164E">
        <w:tc>
          <w:tcPr>
            <w:tcW w:w="4819" w:type="dxa"/>
          </w:tcPr>
          <w:p w14:paraId="4D169BEC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Cognitive impairment</w:t>
            </w:r>
          </w:p>
        </w:tc>
        <w:tc>
          <w:tcPr>
            <w:tcW w:w="2268" w:type="dxa"/>
          </w:tcPr>
          <w:p w14:paraId="7768993A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9 (0.7)</w:t>
            </w:r>
          </w:p>
        </w:tc>
      </w:tr>
      <w:tr w:rsidR="00B87355" w:rsidRPr="009F5259" w14:paraId="6F674D7B" w14:textId="77777777" w:rsidTr="00F0164E">
        <w:tc>
          <w:tcPr>
            <w:tcW w:w="4819" w:type="dxa"/>
          </w:tcPr>
          <w:p w14:paraId="4B6ABC24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Parkinson’s disease</w:t>
            </w:r>
          </w:p>
        </w:tc>
        <w:tc>
          <w:tcPr>
            <w:tcW w:w="2268" w:type="dxa"/>
          </w:tcPr>
          <w:p w14:paraId="58C096D5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8 (0.6)</w:t>
            </w:r>
          </w:p>
        </w:tc>
      </w:tr>
      <w:tr w:rsidR="00B87355" w:rsidRPr="009F5259" w14:paraId="7AB71757" w14:textId="77777777" w:rsidTr="00F0164E">
        <w:tc>
          <w:tcPr>
            <w:tcW w:w="4819" w:type="dxa"/>
          </w:tcPr>
          <w:p w14:paraId="69145B4C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Incontinence</w:t>
            </w:r>
          </w:p>
        </w:tc>
        <w:tc>
          <w:tcPr>
            <w:tcW w:w="2268" w:type="dxa"/>
          </w:tcPr>
          <w:p w14:paraId="4CFF56F0" w14:textId="77777777" w:rsidR="00B87355" w:rsidRPr="009F5259" w:rsidRDefault="00B87355" w:rsidP="00B87355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F5259">
              <w:rPr>
                <w:color w:val="000000" w:themeColor="text1"/>
                <w:sz w:val="14"/>
                <w:szCs w:val="14"/>
                <w:lang w:val="en-US"/>
              </w:rPr>
              <w:t>4 (0.3)</w:t>
            </w:r>
          </w:p>
        </w:tc>
      </w:tr>
    </w:tbl>
    <w:p w14:paraId="492FDD36" w14:textId="77777777" w:rsidR="000437CE" w:rsidRDefault="000437CE" w:rsidP="00CD3562">
      <w:pPr>
        <w:spacing w:line="360" w:lineRule="auto"/>
        <w:rPr>
          <w:rFonts w:ascii="Times New Roman" w:hAnsi="Times New Roman" w:cs="Times New Roman"/>
          <w:b/>
          <w:color w:val="000000" w:themeColor="text1"/>
          <w:lang w:val="en-US"/>
        </w:rPr>
      </w:pPr>
    </w:p>
    <w:p w14:paraId="7E160A1B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1CE60629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F871F8C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DD210BB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ED8ABBA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1940D796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679B673D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4FD46F84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3C70B6C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60DFA5D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014A8A3F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3A638CD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ADDE6DE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6DEEA22F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6D0CAD3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4301F444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D04B908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93B4A0F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2951FB3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DEE18C7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123962C9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E8F805A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23BD38A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6C2F1C9D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666997D0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BF1EC3D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0B00CCA9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8B82378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0B3595A7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1BAE017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1933A395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6D173AB5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F3418B5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CA4A168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2D101D3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73FDCFC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80D8784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A148FDF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1E02B56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3FEB6D77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06F58695" w14:textId="77777777" w:rsidR="0051210E" w:rsidRDefault="0051210E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11D2590A" w14:textId="77777777" w:rsidR="004138C6" w:rsidRDefault="004138C6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45D3455F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99AD309" w14:textId="77777777" w:rsidR="00B87355" w:rsidRDefault="00B87355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51930DE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427488F1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0BB66CA8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1E4186F" w14:textId="77777777" w:rsidR="00F0164E" w:rsidRDefault="00F0164E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70731A1B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0ABD7D0A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272AC98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4541365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4878CACE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D0914C1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406E1ABD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B048A58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83C28F6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16FC3ACA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65680D8E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63DCE6F0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2C9463AC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3C09932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5F05DD4A" w14:textId="77777777" w:rsidR="003909BA" w:rsidRPr="00C46C0D" w:rsidRDefault="003909BA" w:rsidP="00CD3562">
      <w:pPr>
        <w:rPr>
          <w:b/>
          <w:color w:val="000000" w:themeColor="text1"/>
          <w:sz w:val="14"/>
          <w:szCs w:val="14"/>
          <w:lang w:val="en-US"/>
        </w:rPr>
      </w:pPr>
    </w:p>
    <w:p w14:paraId="60CEAF25" w14:textId="56017FD0" w:rsidR="003909BA" w:rsidRPr="00C46C0D" w:rsidRDefault="003909BA" w:rsidP="00CD3562">
      <w:pPr>
        <w:rPr>
          <w:rFonts w:ascii="Times New Roman" w:hAnsi="Times New Roman" w:cs="Times New Roman"/>
          <w:color w:val="000000" w:themeColor="text1"/>
          <w:sz w:val="14"/>
          <w:szCs w:val="14"/>
          <w:lang w:val="en-US"/>
        </w:rPr>
      </w:pPr>
      <w:r w:rsidRPr="00C46C0D">
        <w:rPr>
          <w:rFonts w:ascii="Times New Roman" w:hAnsi="Times New Roman" w:cs="Times New Roman"/>
          <w:color w:val="000000" w:themeColor="text1"/>
          <w:sz w:val="14"/>
          <w:szCs w:val="14"/>
          <w:lang w:val="en-US"/>
        </w:rPr>
        <w:t>* Data presented as N (%).</w:t>
      </w:r>
    </w:p>
    <w:p w14:paraId="66CFA9A6" w14:textId="77777777" w:rsidR="000B21DA" w:rsidRPr="003909BA" w:rsidRDefault="000B21DA" w:rsidP="00CD3562">
      <w:pPr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</w:pPr>
    </w:p>
    <w:p w14:paraId="7F347BB2" w14:textId="77777777" w:rsidR="003909BA" w:rsidRDefault="003909BA" w:rsidP="00CD3562">
      <w:pPr>
        <w:rPr>
          <w:b/>
          <w:color w:val="000000" w:themeColor="text1"/>
          <w:sz w:val="16"/>
          <w:szCs w:val="16"/>
          <w:lang w:val="en-US"/>
        </w:rPr>
      </w:pPr>
    </w:p>
    <w:p w14:paraId="16084280" w14:textId="77777777" w:rsidR="00F0164E" w:rsidRDefault="00F0164E" w:rsidP="00BE1AEE">
      <w:pPr>
        <w:spacing w:before="20" w:after="20"/>
        <w:rPr>
          <w:b/>
          <w:color w:val="000000" w:themeColor="text1"/>
          <w:sz w:val="16"/>
          <w:szCs w:val="16"/>
          <w:lang w:val="en-US"/>
        </w:rPr>
        <w:sectPr w:rsidR="00F0164E" w:rsidSect="00381FF4">
          <w:footerReference w:type="even" r:id="rId8"/>
          <w:footerReference w:type="default" r:id="rId9"/>
          <w:pgSz w:w="11900" w:h="16820"/>
          <w:pgMar w:top="1137" w:right="1133" w:bottom="1078" w:left="857" w:header="708" w:footer="708" w:gutter="0"/>
          <w:cols w:space="708"/>
          <w:docGrid w:linePitch="360"/>
        </w:sect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9"/>
        <w:gridCol w:w="2268"/>
      </w:tblGrid>
      <w:tr w:rsidR="00DD04AC" w:rsidRPr="00C46C0D" w14:paraId="5D73955E" w14:textId="77777777" w:rsidTr="00F0164E">
        <w:tc>
          <w:tcPr>
            <w:tcW w:w="7087" w:type="dxa"/>
            <w:gridSpan w:val="2"/>
            <w:shd w:val="clear" w:color="auto" w:fill="A6A6A6" w:themeFill="background1" w:themeFillShade="A6"/>
          </w:tcPr>
          <w:p w14:paraId="30DE5BC6" w14:textId="796539DC" w:rsidR="00DD04AC" w:rsidRPr="00C46C0D" w:rsidRDefault="0044228C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b/>
                <w:color w:val="000000" w:themeColor="text1"/>
                <w:sz w:val="14"/>
                <w:szCs w:val="14"/>
                <w:lang w:val="en-US"/>
              </w:rPr>
              <w:lastRenderedPageBreak/>
              <w:t>Supplemental</w:t>
            </w:r>
            <w:r w:rsidR="00E00C4F">
              <w:rPr>
                <w:b/>
                <w:color w:val="000000" w:themeColor="text1"/>
                <w:sz w:val="14"/>
                <w:szCs w:val="14"/>
                <w:lang w:val="en-US"/>
              </w:rPr>
              <w:t xml:space="preserve"> table 2</w:t>
            </w:r>
            <w:r w:rsidR="00DD04AC" w:rsidRPr="00C46C0D">
              <w:rPr>
                <w:b/>
                <w:color w:val="000000" w:themeColor="text1"/>
                <w:sz w:val="14"/>
                <w:szCs w:val="14"/>
                <w:lang w:val="en-US"/>
              </w:rPr>
              <w:t xml:space="preserve">. </w:t>
            </w:r>
            <w:r w:rsidR="00DD04AC" w:rsidRPr="00C46C0D">
              <w:rPr>
                <w:color w:val="000000" w:themeColor="text1"/>
                <w:sz w:val="14"/>
                <w:szCs w:val="14"/>
                <w:lang w:val="en-US"/>
              </w:rPr>
              <w:t>Detailed overview of ATC, and bone- and fall-related risk medications.</w:t>
            </w:r>
          </w:p>
        </w:tc>
      </w:tr>
      <w:tr w:rsidR="001644B8" w:rsidRPr="00C46C0D" w14:paraId="17D1A3AA" w14:textId="77777777" w:rsidTr="00F0164E">
        <w:tc>
          <w:tcPr>
            <w:tcW w:w="4819" w:type="dxa"/>
            <w:shd w:val="clear" w:color="auto" w:fill="A6A6A6" w:themeFill="background1" w:themeFillShade="A6"/>
          </w:tcPr>
          <w:p w14:paraId="363625B5" w14:textId="77777777" w:rsidR="001644B8" w:rsidRPr="00C46C0D" w:rsidRDefault="001644B8" w:rsidP="00BE1AEE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b/>
                <w:color w:val="000000" w:themeColor="text1"/>
                <w:sz w:val="14"/>
                <w:szCs w:val="14"/>
                <w:lang w:val="en-US"/>
              </w:rPr>
              <w:t>ATC medications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65157C9" w14:textId="77777777" w:rsidR="001644B8" w:rsidRPr="00C46C0D" w:rsidRDefault="001644B8" w:rsidP="00BE1AEE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b/>
                <w:color w:val="000000" w:themeColor="text1"/>
                <w:sz w:val="14"/>
                <w:szCs w:val="14"/>
                <w:lang w:val="en-US"/>
              </w:rPr>
              <w:t>Total cohort</w:t>
            </w:r>
          </w:p>
          <w:p w14:paraId="09A19B5B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b/>
                <w:color w:val="000000" w:themeColor="text1"/>
                <w:sz w:val="14"/>
                <w:szCs w:val="14"/>
                <w:lang w:val="en-US"/>
              </w:rPr>
              <w:t>(n=1282)</w:t>
            </w:r>
          </w:p>
        </w:tc>
      </w:tr>
      <w:tr w:rsidR="001644B8" w:rsidRPr="00C46C0D" w14:paraId="200FAA36" w14:textId="77777777" w:rsidTr="00F0164E">
        <w:tc>
          <w:tcPr>
            <w:tcW w:w="4819" w:type="dxa"/>
          </w:tcPr>
          <w:p w14:paraId="60806DAC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Cardiovascular system</w:t>
            </w:r>
          </w:p>
        </w:tc>
        <w:tc>
          <w:tcPr>
            <w:tcW w:w="2268" w:type="dxa"/>
          </w:tcPr>
          <w:p w14:paraId="39FC532D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559 (43.6)</w:t>
            </w:r>
          </w:p>
        </w:tc>
      </w:tr>
      <w:tr w:rsidR="001644B8" w:rsidRPr="00C46C0D" w14:paraId="7CF1BEC2" w14:textId="77777777" w:rsidTr="00F0164E">
        <w:tc>
          <w:tcPr>
            <w:tcW w:w="4819" w:type="dxa"/>
          </w:tcPr>
          <w:p w14:paraId="14018A53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Alimentary tract and metabolism</w:t>
            </w:r>
          </w:p>
        </w:tc>
        <w:tc>
          <w:tcPr>
            <w:tcW w:w="2268" w:type="dxa"/>
          </w:tcPr>
          <w:p w14:paraId="1A24482E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400 (31.2)</w:t>
            </w:r>
          </w:p>
        </w:tc>
      </w:tr>
      <w:tr w:rsidR="001644B8" w:rsidRPr="00C46C0D" w14:paraId="0DF4688F" w14:textId="77777777" w:rsidTr="00F0164E">
        <w:tc>
          <w:tcPr>
            <w:tcW w:w="4819" w:type="dxa"/>
          </w:tcPr>
          <w:p w14:paraId="61302591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Nervous system</w:t>
            </w:r>
          </w:p>
        </w:tc>
        <w:tc>
          <w:tcPr>
            <w:tcW w:w="2268" w:type="dxa"/>
          </w:tcPr>
          <w:p w14:paraId="0F1E06B8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319 (24.9)</w:t>
            </w:r>
          </w:p>
        </w:tc>
      </w:tr>
      <w:tr w:rsidR="001644B8" w:rsidRPr="00C46C0D" w14:paraId="489C615E" w14:textId="77777777" w:rsidTr="00F0164E">
        <w:tc>
          <w:tcPr>
            <w:tcW w:w="4819" w:type="dxa"/>
          </w:tcPr>
          <w:p w14:paraId="745BF3C3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Blood and blood forming organs</w:t>
            </w:r>
          </w:p>
        </w:tc>
        <w:tc>
          <w:tcPr>
            <w:tcW w:w="2268" w:type="dxa"/>
          </w:tcPr>
          <w:p w14:paraId="06A37A6D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313 (24.4)</w:t>
            </w:r>
          </w:p>
        </w:tc>
      </w:tr>
      <w:tr w:rsidR="001644B8" w:rsidRPr="00C46C0D" w14:paraId="72152C00" w14:textId="77777777" w:rsidTr="00F0164E">
        <w:tc>
          <w:tcPr>
            <w:tcW w:w="4819" w:type="dxa"/>
          </w:tcPr>
          <w:p w14:paraId="32502EB6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Musculo-skeletal system</w:t>
            </w:r>
          </w:p>
        </w:tc>
        <w:tc>
          <w:tcPr>
            <w:tcW w:w="2268" w:type="dxa"/>
          </w:tcPr>
          <w:p w14:paraId="491CD49B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172 (13.4)</w:t>
            </w:r>
          </w:p>
        </w:tc>
      </w:tr>
      <w:tr w:rsidR="001644B8" w:rsidRPr="00C46C0D" w14:paraId="24C849F3" w14:textId="77777777" w:rsidTr="00F0164E">
        <w:tc>
          <w:tcPr>
            <w:tcW w:w="4819" w:type="dxa"/>
          </w:tcPr>
          <w:p w14:paraId="3145F935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Respiratory system</w:t>
            </w:r>
          </w:p>
        </w:tc>
        <w:tc>
          <w:tcPr>
            <w:tcW w:w="2268" w:type="dxa"/>
          </w:tcPr>
          <w:p w14:paraId="64762DCF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156 (12.2)</w:t>
            </w:r>
          </w:p>
        </w:tc>
      </w:tr>
      <w:tr w:rsidR="001644B8" w:rsidRPr="00C46C0D" w14:paraId="365B0442" w14:textId="77777777" w:rsidTr="00F0164E">
        <w:tc>
          <w:tcPr>
            <w:tcW w:w="4819" w:type="dxa"/>
          </w:tcPr>
          <w:p w14:paraId="32C9AA66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 xml:space="preserve">Systemic hormonal preparations </w:t>
            </w:r>
          </w:p>
        </w:tc>
        <w:tc>
          <w:tcPr>
            <w:tcW w:w="2268" w:type="dxa"/>
          </w:tcPr>
          <w:p w14:paraId="7D9ACA97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79 (6.2)</w:t>
            </w:r>
          </w:p>
        </w:tc>
      </w:tr>
      <w:tr w:rsidR="001644B8" w:rsidRPr="00C46C0D" w14:paraId="5CC07007" w14:textId="77777777" w:rsidTr="00F0164E">
        <w:tc>
          <w:tcPr>
            <w:tcW w:w="4819" w:type="dxa"/>
          </w:tcPr>
          <w:p w14:paraId="5CBF2620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Genito-urinary system and sex hormones</w:t>
            </w:r>
          </w:p>
        </w:tc>
        <w:tc>
          <w:tcPr>
            <w:tcW w:w="2268" w:type="dxa"/>
          </w:tcPr>
          <w:p w14:paraId="2C2684C6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63 (4.9)</w:t>
            </w:r>
          </w:p>
        </w:tc>
      </w:tr>
      <w:tr w:rsidR="001644B8" w:rsidRPr="00C46C0D" w14:paraId="71AFCA16" w14:textId="77777777" w:rsidTr="00F0164E">
        <w:tc>
          <w:tcPr>
            <w:tcW w:w="4819" w:type="dxa"/>
          </w:tcPr>
          <w:p w14:paraId="5D969D0D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Sensory organs</w:t>
            </w:r>
          </w:p>
        </w:tc>
        <w:tc>
          <w:tcPr>
            <w:tcW w:w="2268" w:type="dxa"/>
          </w:tcPr>
          <w:p w14:paraId="7613D3C3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47 (3.7)</w:t>
            </w:r>
          </w:p>
        </w:tc>
      </w:tr>
      <w:tr w:rsidR="001644B8" w:rsidRPr="00C46C0D" w14:paraId="38EE1C22" w14:textId="77777777" w:rsidTr="00F0164E">
        <w:tc>
          <w:tcPr>
            <w:tcW w:w="4819" w:type="dxa"/>
          </w:tcPr>
          <w:p w14:paraId="7FE89DB5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Anti-neoplastic and immune-modulating agents</w:t>
            </w:r>
          </w:p>
        </w:tc>
        <w:tc>
          <w:tcPr>
            <w:tcW w:w="2268" w:type="dxa"/>
          </w:tcPr>
          <w:p w14:paraId="19F7225D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color w:val="000000" w:themeColor="text1"/>
                <w:sz w:val="14"/>
                <w:szCs w:val="14"/>
                <w:lang w:val="en-US"/>
              </w:rPr>
              <w:t>19 (1.5)</w:t>
            </w:r>
          </w:p>
        </w:tc>
      </w:tr>
      <w:tr w:rsidR="001644B8" w:rsidRPr="00C46C0D" w14:paraId="11B99974" w14:textId="77777777" w:rsidTr="00F0164E">
        <w:tc>
          <w:tcPr>
            <w:tcW w:w="4819" w:type="dxa"/>
            <w:shd w:val="clear" w:color="auto" w:fill="A6A6A6" w:themeFill="background1" w:themeFillShade="A6"/>
          </w:tcPr>
          <w:p w14:paraId="21BA0FBB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b/>
                <w:color w:val="000000" w:themeColor="text1"/>
                <w:sz w:val="14"/>
                <w:szCs w:val="14"/>
                <w:lang w:val="en-US"/>
              </w:rPr>
              <w:t>BRM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79FA486E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1644B8" w:rsidRPr="00C46C0D" w14:paraId="260B736D" w14:textId="77777777" w:rsidTr="00F0164E">
        <w:tc>
          <w:tcPr>
            <w:tcW w:w="4819" w:type="dxa"/>
          </w:tcPr>
          <w:p w14:paraId="1840A36D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PPI</w:t>
            </w:r>
          </w:p>
        </w:tc>
        <w:tc>
          <w:tcPr>
            <w:tcW w:w="2268" w:type="dxa"/>
          </w:tcPr>
          <w:p w14:paraId="02CA4D7D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226 (17.6)</w:t>
            </w:r>
          </w:p>
        </w:tc>
      </w:tr>
      <w:tr w:rsidR="001644B8" w:rsidRPr="00C46C0D" w14:paraId="4103528F" w14:textId="77777777" w:rsidTr="00F0164E">
        <w:tc>
          <w:tcPr>
            <w:tcW w:w="4819" w:type="dxa"/>
          </w:tcPr>
          <w:p w14:paraId="2057ED3A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Inhaled glucocorticoids</w:t>
            </w:r>
          </w:p>
        </w:tc>
        <w:tc>
          <w:tcPr>
            <w:tcW w:w="2268" w:type="dxa"/>
          </w:tcPr>
          <w:p w14:paraId="68347F44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87 (6.8)</w:t>
            </w:r>
          </w:p>
        </w:tc>
      </w:tr>
      <w:tr w:rsidR="001644B8" w:rsidRPr="00C46C0D" w14:paraId="01A57B7C" w14:textId="77777777" w:rsidTr="00F0164E">
        <w:tc>
          <w:tcPr>
            <w:tcW w:w="4819" w:type="dxa"/>
          </w:tcPr>
          <w:p w14:paraId="3782FF48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Anticonvulsants</w:t>
            </w:r>
          </w:p>
        </w:tc>
        <w:tc>
          <w:tcPr>
            <w:tcW w:w="2268" w:type="dxa"/>
          </w:tcPr>
          <w:p w14:paraId="37884400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49 (3.8)</w:t>
            </w:r>
          </w:p>
        </w:tc>
      </w:tr>
      <w:tr w:rsidR="001644B8" w:rsidRPr="00C46C0D" w14:paraId="09654297" w14:textId="77777777" w:rsidTr="00F0164E">
        <w:tc>
          <w:tcPr>
            <w:tcW w:w="4819" w:type="dxa"/>
          </w:tcPr>
          <w:p w14:paraId="447F0276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Oral glucocorticoids</w:t>
            </w:r>
          </w:p>
        </w:tc>
        <w:tc>
          <w:tcPr>
            <w:tcW w:w="2268" w:type="dxa"/>
          </w:tcPr>
          <w:p w14:paraId="578E4E78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16 (1.2)</w:t>
            </w:r>
          </w:p>
        </w:tc>
      </w:tr>
      <w:tr w:rsidR="001644B8" w:rsidRPr="00C46C0D" w14:paraId="0AAF9B6D" w14:textId="77777777" w:rsidTr="00F0164E">
        <w:tc>
          <w:tcPr>
            <w:tcW w:w="4819" w:type="dxa"/>
          </w:tcPr>
          <w:p w14:paraId="0CB84B0A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Thiazolidinediones</w:t>
            </w:r>
          </w:p>
        </w:tc>
        <w:tc>
          <w:tcPr>
            <w:tcW w:w="2268" w:type="dxa"/>
          </w:tcPr>
          <w:p w14:paraId="15236A3E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9 (0.7)</w:t>
            </w:r>
          </w:p>
        </w:tc>
      </w:tr>
      <w:tr w:rsidR="001644B8" w:rsidRPr="00C46C0D" w14:paraId="5EB565D0" w14:textId="77777777" w:rsidTr="00F0164E">
        <w:tc>
          <w:tcPr>
            <w:tcW w:w="4819" w:type="dxa"/>
          </w:tcPr>
          <w:p w14:paraId="0DEA6258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H2-receptor inhibitor</w:t>
            </w:r>
          </w:p>
        </w:tc>
        <w:tc>
          <w:tcPr>
            <w:tcW w:w="2268" w:type="dxa"/>
          </w:tcPr>
          <w:p w14:paraId="73CB70DB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6 (0.5)</w:t>
            </w:r>
          </w:p>
        </w:tc>
      </w:tr>
      <w:tr w:rsidR="001644B8" w:rsidRPr="00C46C0D" w14:paraId="232E14B6" w14:textId="77777777" w:rsidTr="00F0164E">
        <w:tc>
          <w:tcPr>
            <w:tcW w:w="4819" w:type="dxa"/>
            <w:shd w:val="clear" w:color="auto" w:fill="A6A6A6" w:themeFill="background1" w:themeFillShade="A6"/>
          </w:tcPr>
          <w:p w14:paraId="700FB7E6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b/>
                <w:color w:val="000000" w:themeColor="text1"/>
                <w:sz w:val="14"/>
                <w:szCs w:val="14"/>
                <w:lang w:val="en-US"/>
              </w:rPr>
              <w:t>FRM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260EDC81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1644B8" w:rsidRPr="00C46C0D" w14:paraId="757350E4" w14:textId="77777777" w:rsidTr="00F0164E">
        <w:tc>
          <w:tcPr>
            <w:tcW w:w="4819" w:type="dxa"/>
          </w:tcPr>
          <w:p w14:paraId="39DD4769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Thiazide diuretics</w:t>
            </w:r>
          </w:p>
        </w:tc>
        <w:tc>
          <w:tcPr>
            <w:tcW w:w="2268" w:type="dxa"/>
          </w:tcPr>
          <w:p w14:paraId="790950F2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153 (11.9)</w:t>
            </w:r>
          </w:p>
        </w:tc>
      </w:tr>
      <w:tr w:rsidR="001644B8" w:rsidRPr="00C46C0D" w14:paraId="6A10B756" w14:textId="77777777" w:rsidTr="00F0164E">
        <w:tc>
          <w:tcPr>
            <w:tcW w:w="4819" w:type="dxa"/>
          </w:tcPr>
          <w:p w14:paraId="63F33A21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Benzodiazepines</w:t>
            </w:r>
          </w:p>
        </w:tc>
        <w:tc>
          <w:tcPr>
            <w:tcW w:w="2268" w:type="dxa"/>
          </w:tcPr>
          <w:p w14:paraId="0509F535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99 (7.7)</w:t>
            </w:r>
          </w:p>
        </w:tc>
      </w:tr>
      <w:tr w:rsidR="001644B8" w:rsidRPr="00C46C0D" w14:paraId="4E292FE7" w14:textId="77777777" w:rsidTr="00F0164E">
        <w:tc>
          <w:tcPr>
            <w:tcW w:w="4819" w:type="dxa"/>
          </w:tcPr>
          <w:p w14:paraId="1E564A37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Loop diuretics</w:t>
            </w:r>
          </w:p>
        </w:tc>
        <w:tc>
          <w:tcPr>
            <w:tcW w:w="2268" w:type="dxa"/>
          </w:tcPr>
          <w:p w14:paraId="6F69F000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60 (4.7)</w:t>
            </w:r>
          </w:p>
        </w:tc>
      </w:tr>
      <w:tr w:rsidR="001644B8" w:rsidRPr="00C46C0D" w14:paraId="1694F5B3" w14:textId="77777777" w:rsidTr="00F0164E">
        <w:tc>
          <w:tcPr>
            <w:tcW w:w="4819" w:type="dxa"/>
          </w:tcPr>
          <w:p w14:paraId="1D1F8D28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SSRI</w:t>
            </w:r>
          </w:p>
        </w:tc>
        <w:tc>
          <w:tcPr>
            <w:tcW w:w="2268" w:type="dxa"/>
          </w:tcPr>
          <w:p w14:paraId="5E770202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54 (4.2)</w:t>
            </w:r>
          </w:p>
        </w:tc>
      </w:tr>
      <w:tr w:rsidR="001644B8" w:rsidRPr="00C46C0D" w14:paraId="1C1A3FB1" w14:textId="77777777" w:rsidTr="00F0164E">
        <w:tc>
          <w:tcPr>
            <w:tcW w:w="4819" w:type="dxa"/>
          </w:tcPr>
          <w:p w14:paraId="6BA287E0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Nitrates</w:t>
            </w:r>
          </w:p>
        </w:tc>
        <w:tc>
          <w:tcPr>
            <w:tcW w:w="2268" w:type="dxa"/>
          </w:tcPr>
          <w:p w14:paraId="554390E3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48 (3.7)</w:t>
            </w:r>
          </w:p>
        </w:tc>
      </w:tr>
      <w:tr w:rsidR="001644B8" w:rsidRPr="00C46C0D" w14:paraId="264FC22B" w14:textId="77777777" w:rsidTr="00F0164E">
        <w:tc>
          <w:tcPr>
            <w:tcW w:w="4819" w:type="dxa"/>
          </w:tcPr>
          <w:p w14:paraId="360A1A01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Thiazide-like</w:t>
            </w:r>
          </w:p>
        </w:tc>
        <w:tc>
          <w:tcPr>
            <w:tcW w:w="2268" w:type="dxa"/>
          </w:tcPr>
          <w:p w14:paraId="3C9474C0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32 (2.5)</w:t>
            </w:r>
          </w:p>
        </w:tc>
      </w:tr>
      <w:tr w:rsidR="001644B8" w:rsidRPr="00C46C0D" w14:paraId="715511B2" w14:textId="77777777" w:rsidTr="00F0164E">
        <w:tc>
          <w:tcPr>
            <w:tcW w:w="4819" w:type="dxa"/>
          </w:tcPr>
          <w:p w14:paraId="5CD8ABFC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TCA</w:t>
            </w:r>
          </w:p>
        </w:tc>
        <w:tc>
          <w:tcPr>
            <w:tcW w:w="2268" w:type="dxa"/>
          </w:tcPr>
          <w:p w14:paraId="7F4ABD82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26 (2.0)</w:t>
            </w:r>
          </w:p>
        </w:tc>
      </w:tr>
      <w:tr w:rsidR="001644B8" w:rsidRPr="00C46C0D" w14:paraId="75B9D8D1" w14:textId="77777777" w:rsidTr="00F0164E">
        <w:tc>
          <w:tcPr>
            <w:tcW w:w="4819" w:type="dxa"/>
          </w:tcPr>
          <w:p w14:paraId="6794C209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Other Anti-depressants</w:t>
            </w:r>
          </w:p>
        </w:tc>
        <w:tc>
          <w:tcPr>
            <w:tcW w:w="2268" w:type="dxa"/>
          </w:tcPr>
          <w:p w14:paraId="50E4D485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23 (1.8)</w:t>
            </w:r>
          </w:p>
        </w:tc>
      </w:tr>
      <w:tr w:rsidR="001644B8" w:rsidRPr="00C46C0D" w14:paraId="1CA94A99" w14:textId="77777777" w:rsidTr="00F0164E">
        <w:tc>
          <w:tcPr>
            <w:tcW w:w="4819" w:type="dxa"/>
          </w:tcPr>
          <w:p w14:paraId="75BFB658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Anti-arrhythmics</w:t>
            </w:r>
          </w:p>
        </w:tc>
        <w:tc>
          <w:tcPr>
            <w:tcW w:w="2268" w:type="dxa"/>
          </w:tcPr>
          <w:p w14:paraId="56C347E0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19 (1.5)</w:t>
            </w:r>
          </w:p>
        </w:tc>
      </w:tr>
      <w:tr w:rsidR="001644B8" w:rsidRPr="00C46C0D" w14:paraId="5C4079D3" w14:textId="77777777" w:rsidTr="00F0164E">
        <w:tc>
          <w:tcPr>
            <w:tcW w:w="4819" w:type="dxa"/>
          </w:tcPr>
          <w:p w14:paraId="259F8A7A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Hypnotics</w:t>
            </w:r>
          </w:p>
        </w:tc>
        <w:tc>
          <w:tcPr>
            <w:tcW w:w="2268" w:type="dxa"/>
          </w:tcPr>
          <w:p w14:paraId="74903B51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18 (1.4)</w:t>
            </w:r>
          </w:p>
        </w:tc>
      </w:tr>
      <w:tr w:rsidR="001644B8" w:rsidRPr="00C46C0D" w14:paraId="39052DA1" w14:textId="77777777" w:rsidTr="00F0164E">
        <w:tc>
          <w:tcPr>
            <w:tcW w:w="4819" w:type="dxa"/>
          </w:tcPr>
          <w:p w14:paraId="308E86F8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Antipsychotics</w:t>
            </w:r>
          </w:p>
        </w:tc>
        <w:tc>
          <w:tcPr>
            <w:tcW w:w="2268" w:type="dxa"/>
          </w:tcPr>
          <w:p w14:paraId="66DCA079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17 (1.3)</w:t>
            </w:r>
          </w:p>
        </w:tc>
      </w:tr>
      <w:tr w:rsidR="001644B8" w:rsidRPr="00C46C0D" w14:paraId="7B14B6D7" w14:textId="77777777" w:rsidTr="00F0164E">
        <w:tc>
          <w:tcPr>
            <w:tcW w:w="4819" w:type="dxa"/>
          </w:tcPr>
          <w:p w14:paraId="16B45401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Anti-Parkinson</w:t>
            </w:r>
          </w:p>
        </w:tc>
        <w:tc>
          <w:tcPr>
            <w:tcW w:w="2268" w:type="dxa"/>
          </w:tcPr>
          <w:p w14:paraId="1F076E07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17 (1.3)</w:t>
            </w:r>
          </w:p>
        </w:tc>
      </w:tr>
      <w:tr w:rsidR="001644B8" w:rsidRPr="00C46C0D" w14:paraId="523203CC" w14:textId="77777777" w:rsidTr="00F0164E">
        <w:tc>
          <w:tcPr>
            <w:tcW w:w="4819" w:type="dxa"/>
          </w:tcPr>
          <w:p w14:paraId="64B74E10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Barbiturates</w:t>
            </w:r>
          </w:p>
        </w:tc>
        <w:tc>
          <w:tcPr>
            <w:tcW w:w="2268" w:type="dxa"/>
          </w:tcPr>
          <w:p w14:paraId="673AB4AB" w14:textId="77777777" w:rsidR="001644B8" w:rsidRPr="00C46C0D" w:rsidRDefault="001644B8" w:rsidP="00BE1AEE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C46C0D">
              <w:rPr>
                <w:sz w:val="14"/>
                <w:szCs w:val="14"/>
                <w:lang w:val="en-US"/>
              </w:rPr>
              <w:t>1 (0.1)</w:t>
            </w:r>
          </w:p>
        </w:tc>
      </w:tr>
    </w:tbl>
    <w:p w14:paraId="63C896BA" w14:textId="77777777" w:rsidR="001644B8" w:rsidRPr="00D05A8B" w:rsidRDefault="001644B8" w:rsidP="001644B8">
      <w:pPr>
        <w:rPr>
          <w:rFonts w:asciiTheme="majorHAnsi" w:hAnsiTheme="majorHAnsi"/>
          <w:sz w:val="6"/>
          <w:szCs w:val="6"/>
          <w:lang w:val="en-US"/>
        </w:rPr>
      </w:pPr>
    </w:p>
    <w:p w14:paraId="40ED8F31" w14:textId="77777777" w:rsidR="00E00C4F" w:rsidRDefault="001644B8" w:rsidP="00381FF4">
      <w:pPr>
        <w:rPr>
          <w:rFonts w:ascii="Times New Roman" w:hAnsi="Times New Roman" w:cs="Times New Roman"/>
          <w:sz w:val="14"/>
          <w:szCs w:val="14"/>
          <w:lang w:val="en-US"/>
        </w:rPr>
        <w:sectPr w:rsidR="00E00C4F" w:rsidSect="00381FF4">
          <w:pgSz w:w="11900" w:h="16820"/>
          <w:pgMar w:top="1137" w:right="1133" w:bottom="1078" w:left="857" w:header="708" w:footer="708" w:gutter="0"/>
          <w:cols w:space="708"/>
          <w:docGrid w:linePitch="360"/>
        </w:sectPr>
      </w:pPr>
      <w:r w:rsidRPr="00C46C0D">
        <w:rPr>
          <w:rFonts w:ascii="Times New Roman" w:hAnsi="Times New Roman" w:cs="Times New Roman"/>
          <w:sz w:val="14"/>
          <w:szCs w:val="14"/>
          <w:lang w:val="en-US"/>
        </w:rPr>
        <w:t>* Data presented as N (%).</w:t>
      </w:r>
    </w:p>
    <w:tbl>
      <w:tblPr>
        <w:tblStyle w:val="Tabel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54"/>
        <w:gridCol w:w="924"/>
        <w:gridCol w:w="925"/>
        <w:gridCol w:w="924"/>
        <w:gridCol w:w="925"/>
        <w:gridCol w:w="924"/>
        <w:gridCol w:w="925"/>
        <w:gridCol w:w="925"/>
      </w:tblGrid>
      <w:tr w:rsidR="00E00C4F" w:rsidRPr="009F5259" w14:paraId="00F02133" w14:textId="77777777" w:rsidTr="00E00C4F">
        <w:trPr>
          <w:trHeight w:val="144"/>
        </w:trPr>
        <w:tc>
          <w:tcPr>
            <w:tcW w:w="10126" w:type="dxa"/>
            <w:gridSpan w:val="8"/>
            <w:shd w:val="clear" w:color="auto" w:fill="A6A6A6" w:themeFill="background1" w:themeFillShade="A6"/>
          </w:tcPr>
          <w:p w14:paraId="749B3293" w14:textId="7F0DCB8F" w:rsidR="00E00C4F" w:rsidRDefault="0044228C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b/>
                <w:color w:val="000000" w:themeColor="text1"/>
                <w:sz w:val="14"/>
                <w:szCs w:val="14"/>
                <w:lang w:val="en-US"/>
              </w:rPr>
              <w:lastRenderedPageBreak/>
              <w:t>Supplemental</w:t>
            </w:r>
            <w:r w:rsidR="00E00C4F">
              <w:rPr>
                <w:b/>
                <w:color w:val="000000" w:themeColor="text1"/>
                <w:sz w:val="14"/>
                <w:szCs w:val="14"/>
                <w:lang w:val="en-US"/>
              </w:rPr>
              <w:t xml:space="preserve"> table 3</w:t>
            </w:r>
            <w:r w:rsidR="00E00C4F" w:rsidRPr="00CA2D98">
              <w:rPr>
                <w:b/>
                <w:color w:val="000000" w:themeColor="text1"/>
                <w:sz w:val="14"/>
                <w:szCs w:val="14"/>
                <w:lang w:val="en-US"/>
              </w:rPr>
              <w:t>.</w:t>
            </w:r>
            <w:r w:rsidR="00E00C4F">
              <w:rPr>
                <w:color w:val="000000" w:themeColor="text1"/>
                <w:sz w:val="14"/>
                <w:szCs w:val="14"/>
                <w:lang w:val="en-US"/>
              </w:rPr>
              <w:t xml:space="preserve"> Bone-related comorbidities in laboratory tests according to age (&lt;/≥ 75 years) and fracture type (minor/major/hip)</w:t>
            </w:r>
          </w:p>
        </w:tc>
      </w:tr>
      <w:tr w:rsidR="00E00C4F" w:rsidRPr="009F5259" w14:paraId="59D0B1A4" w14:textId="77777777" w:rsidTr="00E00C4F">
        <w:trPr>
          <w:trHeight w:val="167"/>
        </w:trPr>
        <w:tc>
          <w:tcPr>
            <w:tcW w:w="3654" w:type="dxa"/>
          </w:tcPr>
          <w:p w14:paraId="1736554E" w14:textId="77777777" w:rsidR="00E00C4F" w:rsidRPr="000B1359" w:rsidRDefault="00E00C4F" w:rsidP="00E00C4F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924" w:type="dxa"/>
          </w:tcPr>
          <w:p w14:paraId="1A735886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&lt; 75 years</w:t>
            </w:r>
          </w:p>
          <w:p w14:paraId="5617BAB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(n=1028)</w:t>
            </w:r>
          </w:p>
        </w:tc>
        <w:tc>
          <w:tcPr>
            <w:tcW w:w="925" w:type="dxa"/>
          </w:tcPr>
          <w:p w14:paraId="67632994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≥ 75 years</w:t>
            </w:r>
          </w:p>
          <w:p w14:paraId="623EF72B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(n=254)</w:t>
            </w:r>
          </w:p>
        </w:tc>
        <w:tc>
          <w:tcPr>
            <w:tcW w:w="924" w:type="dxa"/>
          </w:tcPr>
          <w:p w14:paraId="249D15BF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925" w:type="dxa"/>
          </w:tcPr>
          <w:p w14:paraId="39581428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Minor</w:t>
            </w:r>
          </w:p>
          <w:p w14:paraId="030A1F3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(n=784)</w:t>
            </w:r>
          </w:p>
        </w:tc>
        <w:tc>
          <w:tcPr>
            <w:tcW w:w="924" w:type="dxa"/>
          </w:tcPr>
          <w:p w14:paraId="365C754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Major</w:t>
            </w:r>
          </w:p>
          <w:p w14:paraId="140BAE50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(n=390)</w:t>
            </w:r>
          </w:p>
        </w:tc>
        <w:tc>
          <w:tcPr>
            <w:tcW w:w="925" w:type="dxa"/>
          </w:tcPr>
          <w:p w14:paraId="1F2B002B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Hip</w:t>
            </w:r>
          </w:p>
          <w:p w14:paraId="4FB22193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(n=108)</w:t>
            </w:r>
          </w:p>
        </w:tc>
        <w:tc>
          <w:tcPr>
            <w:tcW w:w="925" w:type="dxa"/>
          </w:tcPr>
          <w:p w14:paraId="7FBEE7D4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p-value</w:t>
            </w:r>
          </w:p>
        </w:tc>
      </w:tr>
      <w:tr w:rsidR="00E00C4F" w:rsidRPr="009F5259" w14:paraId="001798A7" w14:textId="77777777" w:rsidTr="00E00C4F">
        <w:tc>
          <w:tcPr>
            <w:tcW w:w="3654" w:type="dxa"/>
            <w:shd w:val="clear" w:color="auto" w:fill="auto"/>
          </w:tcPr>
          <w:p w14:paraId="363BC3B6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Hyperparathyroidism (primary and secondary)</w:t>
            </w:r>
          </w:p>
        </w:tc>
        <w:tc>
          <w:tcPr>
            <w:tcW w:w="924" w:type="dxa"/>
            <w:shd w:val="clear" w:color="auto" w:fill="auto"/>
          </w:tcPr>
          <w:p w14:paraId="2DCFDC82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167 (16.2)</w:t>
            </w:r>
          </w:p>
        </w:tc>
        <w:tc>
          <w:tcPr>
            <w:tcW w:w="925" w:type="dxa"/>
            <w:shd w:val="clear" w:color="auto" w:fill="auto"/>
          </w:tcPr>
          <w:p w14:paraId="1A4B345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72 (28.3)</w:t>
            </w:r>
          </w:p>
        </w:tc>
        <w:tc>
          <w:tcPr>
            <w:tcW w:w="924" w:type="dxa"/>
            <w:shd w:val="clear" w:color="auto" w:fill="auto"/>
          </w:tcPr>
          <w:p w14:paraId="522350D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.000 **</w:t>
            </w:r>
          </w:p>
        </w:tc>
        <w:tc>
          <w:tcPr>
            <w:tcW w:w="925" w:type="dxa"/>
            <w:shd w:val="clear" w:color="auto" w:fill="auto"/>
          </w:tcPr>
          <w:p w14:paraId="2FE0DECF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130 (16.6)</w:t>
            </w:r>
          </w:p>
        </w:tc>
        <w:tc>
          <w:tcPr>
            <w:tcW w:w="924" w:type="dxa"/>
            <w:shd w:val="clear" w:color="auto" w:fill="auto"/>
          </w:tcPr>
          <w:p w14:paraId="60D08676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86 (22.1)</w:t>
            </w:r>
          </w:p>
        </w:tc>
        <w:tc>
          <w:tcPr>
            <w:tcW w:w="925" w:type="dxa"/>
            <w:shd w:val="clear" w:color="auto" w:fill="auto"/>
          </w:tcPr>
          <w:p w14:paraId="3AC33FD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23 (21.3)</w:t>
            </w:r>
          </w:p>
        </w:tc>
        <w:tc>
          <w:tcPr>
            <w:tcW w:w="925" w:type="dxa"/>
            <w:shd w:val="clear" w:color="auto" w:fill="auto"/>
          </w:tcPr>
          <w:p w14:paraId="6F753FA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.058</w:t>
            </w:r>
          </w:p>
        </w:tc>
      </w:tr>
      <w:tr w:rsidR="00E00C4F" w:rsidRPr="00F0164E" w14:paraId="009149EE" w14:textId="77777777" w:rsidTr="00E00C4F">
        <w:tc>
          <w:tcPr>
            <w:tcW w:w="3654" w:type="dxa"/>
            <w:shd w:val="clear" w:color="auto" w:fill="auto"/>
          </w:tcPr>
          <w:p w14:paraId="2447EDF3" w14:textId="7CFA89BD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 xml:space="preserve">     Primary</w:t>
            </w:r>
            <w:r w:rsidR="003810F0">
              <w:rPr>
                <w:color w:val="000000" w:themeColor="text1"/>
                <w:sz w:val="14"/>
                <w:szCs w:val="14"/>
                <w:lang w:val="en-US"/>
              </w:rPr>
              <w:t xml:space="preserve"> hyperparathyroidism</w:t>
            </w:r>
          </w:p>
        </w:tc>
        <w:tc>
          <w:tcPr>
            <w:tcW w:w="924" w:type="dxa"/>
            <w:shd w:val="clear" w:color="auto" w:fill="auto"/>
          </w:tcPr>
          <w:p w14:paraId="76804E5B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52 (5.1)</w:t>
            </w:r>
          </w:p>
        </w:tc>
        <w:tc>
          <w:tcPr>
            <w:tcW w:w="925" w:type="dxa"/>
            <w:shd w:val="clear" w:color="auto" w:fill="auto"/>
          </w:tcPr>
          <w:p w14:paraId="334AE0AF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12 (4.7)</w:t>
            </w:r>
          </w:p>
        </w:tc>
        <w:tc>
          <w:tcPr>
            <w:tcW w:w="924" w:type="dxa"/>
            <w:shd w:val="clear" w:color="auto" w:fill="auto"/>
          </w:tcPr>
          <w:p w14:paraId="5A9A7B81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.827</w:t>
            </w:r>
          </w:p>
        </w:tc>
        <w:tc>
          <w:tcPr>
            <w:tcW w:w="925" w:type="dxa"/>
            <w:shd w:val="clear" w:color="auto" w:fill="auto"/>
          </w:tcPr>
          <w:p w14:paraId="7380ED36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37 (4.7)</w:t>
            </w:r>
          </w:p>
        </w:tc>
        <w:tc>
          <w:tcPr>
            <w:tcW w:w="924" w:type="dxa"/>
            <w:shd w:val="clear" w:color="auto" w:fill="auto"/>
          </w:tcPr>
          <w:p w14:paraId="3419194B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18 (4.6)</w:t>
            </w:r>
          </w:p>
        </w:tc>
        <w:tc>
          <w:tcPr>
            <w:tcW w:w="925" w:type="dxa"/>
            <w:shd w:val="clear" w:color="auto" w:fill="auto"/>
          </w:tcPr>
          <w:p w14:paraId="41EC22A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9 (8.3)</w:t>
            </w:r>
          </w:p>
        </w:tc>
        <w:tc>
          <w:tcPr>
            <w:tcW w:w="925" w:type="dxa"/>
            <w:shd w:val="clear" w:color="auto" w:fill="auto"/>
          </w:tcPr>
          <w:p w14:paraId="1AF9E9F6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.249</w:t>
            </w:r>
          </w:p>
        </w:tc>
      </w:tr>
      <w:tr w:rsidR="00E00C4F" w:rsidRPr="00F0164E" w14:paraId="10C6C631" w14:textId="77777777" w:rsidTr="00E00C4F">
        <w:tc>
          <w:tcPr>
            <w:tcW w:w="3654" w:type="dxa"/>
            <w:shd w:val="clear" w:color="auto" w:fill="auto"/>
          </w:tcPr>
          <w:p w14:paraId="60CDCE7B" w14:textId="32831F0F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 xml:space="preserve">     Secondary</w:t>
            </w:r>
            <w:r w:rsidR="003810F0">
              <w:rPr>
                <w:color w:val="000000" w:themeColor="text1"/>
                <w:sz w:val="14"/>
                <w:szCs w:val="14"/>
                <w:lang w:val="en-US"/>
              </w:rPr>
              <w:t xml:space="preserve"> hyperparathyroidism</w:t>
            </w:r>
          </w:p>
        </w:tc>
        <w:tc>
          <w:tcPr>
            <w:tcW w:w="924" w:type="dxa"/>
            <w:shd w:val="clear" w:color="auto" w:fill="auto"/>
          </w:tcPr>
          <w:p w14:paraId="5277262A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96 (9.3)</w:t>
            </w:r>
          </w:p>
        </w:tc>
        <w:tc>
          <w:tcPr>
            <w:tcW w:w="925" w:type="dxa"/>
            <w:shd w:val="clear" w:color="auto" w:fill="auto"/>
          </w:tcPr>
          <w:p w14:paraId="40000AA0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62 (24.4)</w:t>
            </w:r>
          </w:p>
        </w:tc>
        <w:tc>
          <w:tcPr>
            <w:tcW w:w="924" w:type="dxa"/>
            <w:shd w:val="clear" w:color="auto" w:fill="auto"/>
          </w:tcPr>
          <w:p w14:paraId="5CA46F2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.000 **</w:t>
            </w:r>
          </w:p>
        </w:tc>
        <w:tc>
          <w:tcPr>
            <w:tcW w:w="925" w:type="dxa"/>
            <w:shd w:val="clear" w:color="auto" w:fill="auto"/>
          </w:tcPr>
          <w:p w14:paraId="2B48C22C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78 (9.9)</w:t>
            </w:r>
          </w:p>
        </w:tc>
        <w:tc>
          <w:tcPr>
            <w:tcW w:w="924" w:type="dxa"/>
            <w:shd w:val="clear" w:color="auto" w:fill="auto"/>
          </w:tcPr>
          <w:p w14:paraId="214DE2C2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66 (16.9)</w:t>
            </w:r>
          </w:p>
        </w:tc>
        <w:tc>
          <w:tcPr>
            <w:tcW w:w="925" w:type="dxa"/>
            <w:shd w:val="clear" w:color="auto" w:fill="auto"/>
          </w:tcPr>
          <w:p w14:paraId="4400FEF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14 (13.0)</w:t>
            </w:r>
          </w:p>
        </w:tc>
        <w:tc>
          <w:tcPr>
            <w:tcW w:w="925" w:type="dxa"/>
            <w:shd w:val="clear" w:color="auto" w:fill="auto"/>
          </w:tcPr>
          <w:p w14:paraId="75426FC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.003 **</w:t>
            </w:r>
          </w:p>
        </w:tc>
      </w:tr>
      <w:tr w:rsidR="00E00C4F" w:rsidRPr="009F5259" w14:paraId="0C90F4C4" w14:textId="77777777" w:rsidTr="00E00C4F">
        <w:tc>
          <w:tcPr>
            <w:tcW w:w="3654" w:type="dxa"/>
            <w:shd w:val="clear" w:color="auto" w:fill="auto"/>
          </w:tcPr>
          <w:p w14:paraId="34ADEF63" w14:textId="6B4B3E9D" w:rsidR="00E00C4F" w:rsidRPr="000B1359" w:rsidRDefault="00E00C4F" w:rsidP="003810F0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 xml:space="preserve">Chronic kidney disease </w:t>
            </w:r>
          </w:p>
        </w:tc>
        <w:tc>
          <w:tcPr>
            <w:tcW w:w="924" w:type="dxa"/>
            <w:shd w:val="clear" w:color="auto" w:fill="auto"/>
          </w:tcPr>
          <w:p w14:paraId="0FC57B8A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69 (6.7)</w:t>
            </w:r>
          </w:p>
        </w:tc>
        <w:tc>
          <w:tcPr>
            <w:tcW w:w="925" w:type="dxa"/>
            <w:shd w:val="clear" w:color="auto" w:fill="auto"/>
          </w:tcPr>
          <w:p w14:paraId="2621170E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64 (25.2)</w:t>
            </w:r>
          </w:p>
        </w:tc>
        <w:tc>
          <w:tcPr>
            <w:tcW w:w="924" w:type="dxa"/>
            <w:shd w:val="clear" w:color="auto" w:fill="auto"/>
          </w:tcPr>
          <w:p w14:paraId="5E7E3738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.000 **</w:t>
            </w:r>
          </w:p>
        </w:tc>
        <w:tc>
          <w:tcPr>
            <w:tcW w:w="925" w:type="dxa"/>
            <w:shd w:val="clear" w:color="auto" w:fill="auto"/>
          </w:tcPr>
          <w:p w14:paraId="2B1955F5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70 (8.9)</w:t>
            </w:r>
          </w:p>
        </w:tc>
        <w:tc>
          <w:tcPr>
            <w:tcW w:w="924" w:type="dxa"/>
            <w:shd w:val="clear" w:color="auto" w:fill="auto"/>
          </w:tcPr>
          <w:p w14:paraId="06036017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49 (12.6)</w:t>
            </w:r>
          </w:p>
        </w:tc>
        <w:tc>
          <w:tcPr>
            <w:tcW w:w="925" w:type="dxa"/>
            <w:shd w:val="clear" w:color="auto" w:fill="auto"/>
          </w:tcPr>
          <w:p w14:paraId="4A89FBCA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14 (13.0)</w:t>
            </w:r>
          </w:p>
        </w:tc>
        <w:tc>
          <w:tcPr>
            <w:tcW w:w="925" w:type="dxa"/>
            <w:shd w:val="clear" w:color="auto" w:fill="auto"/>
          </w:tcPr>
          <w:p w14:paraId="2A8D5F62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.103</w:t>
            </w:r>
          </w:p>
        </w:tc>
      </w:tr>
      <w:tr w:rsidR="00E00C4F" w:rsidRPr="009F5259" w14:paraId="3A37BA07" w14:textId="77777777" w:rsidTr="00E00C4F">
        <w:tc>
          <w:tcPr>
            <w:tcW w:w="3654" w:type="dxa"/>
            <w:shd w:val="clear" w:color="auto" w:fill="auto"/>
          </w:tcPr>
          <w:p w14:paraId="300AC597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Hyperthyroidism</w:t>
            </w:r>
          </w:p>
        </w:tc>
        <w:tc>
          <w:tcPr>
            <w:tcW w:w="924" w:type="dxa"/>
            <w:shd w:val="clear" w:color="auto" w:fill="auto"/>
          </w:tcPr>
          <w:p w14:paraId="284B0926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20 (1.9)</w:t>
            </w:r>
          </w:p>
        </w:tc>
        <w:tc>
          <w:tcPr>
            <w:tcW w:w="925" w:type="dxa"/>
            <w:shd w:val="clear" w:color="auto" w:fill="auto"/>
          </w:tcPr>
          <w:p w14:paraId="61AAC1BB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13 (5.1)</w:t>
            </w:r>
          </w:p>
        </w:tc>
        <w:tc>
          <w:tcPr>
            <w:tcW w:w="924" w:type="dxa"/>
            <w:shd w:val="clear" w:color="auto" w:fill="auto"/>
          </w:tcPr>
          <w:p w14:paraId="6ED7155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.004 **</w:t>
            </w:r>
          </w:p>
        </w:tc>
        <w:tc>
          <w:tcPr>
            <w:tcW w:w="925" w:type="dxa"/>
            <w:shd w:val="clear" w:color="auto" w:fill="auto"/>
          </w:tcPr>
          <w:p w14:paraId="4C5ADF2F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18 (2.3)</w:t>
            </w:r>
          </w:p>
        </w:tc>
        <w:tc>
          <w:tcPr>
            <w:tcW w:w="924" w:type="dxa"/>
            <w:shd w:val="clear" w:color="auto" w:fill="auto"/>
          </w:tcPr>
          <w:p w14:paraId="5530DE9F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8 (2.1)</w:t>
            </w:r>
          </w:p>
        </w:tc>
        <w:tc>
          <w:tcPr>
            <w:tcW w:w="925" w:type="dxa"/>
            <w:shd w:val="clear" w:color="auto" w:fill="auto"/>
          </w:tcPr>
          <w:p w14:paraId="4ED95DB7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7 (6.5)</w:t>
            </w:r>
          </w:p>
        </w:tc>
        <w:tc>
          <w:tcPr>
            <w:tcW w:w="925" w:type="dxa"/>
            <w:shd w:val="clear" w:color="auto" w:fill="auto"/>
          </w:tcPr>
          <w:p w14:paraId="03ED1B2A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.027 *</w:t>
            </w:r>
          </w:p>
        </w:tc>
      </w:tr>
      <w:tr w:rsidR="00E00C4F" w:rsidRPr="009F5259" w14:paraId="13849EA3" w14:textId="77777777" w:rsidTr="00E00C4F">
        <w:tc>
          <w:tcPr>
            <w:tcW w:w="3654" w:type="dxa"/>
            <w:shd w:val="clear" w:color="auto" w:fill="auto"/>
          </w:tcPr>
          <w:p w14:paraId="06E878FC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Hypogonadism (in males)</w:t>
            </w:r>
          </w:p>
        </w:tc>
        <w:tc>
          <w:tcPr>
            <w:tcW w:w="924" w:type="dxa"/>
            <w:shd w:val="clear" w:color="auto" w:fill="auto"/>
          </w:tcPr>
          <w:p w14:paraId="1F76183E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28 (2.7)</w:t>
            </w:r>
          </w:p>
        </w:tc>
        <w:tc>
          <w:tcPr>
            <w:tcW w:w="925" w:type="dxa"/>
            <w:shd w:val="clear" w:color="auto" w:fill="auto"/>
          </w:tcPr>
          <w:p w14:paraId="108CBAF3" w14:textId="0F983613" w:rsidR="00E00C4F" w:rsidRPr="000B1359" w:rsidRDefault="001915B0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olor w:val="000000" w:themeColor="text1"/>
                <w:sz w:val="14"/>
                <w:szCs w:val="14"/>
                <w:lang w:val="en-US"/>
              </w:rPr>
              <w:t>-</w:t>
            </w:r>
          </w:p>
        </w:tc>
        <w:tc>
          <w:tcPr>
            <w:tcW w:w="924" w:type="dxa"/>
            <w:shd w:val="clear" w:color="auto" w:fill="auto"/>
          </w:tcPr>
          <w:p w14:paraId="01ECA724" w14:textId="18DD4FAD" w:rsidR="00E00C4F" w:rsidRPr="000B1359" w:rsidRDefault="001915B0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olor w:val="000000" w:themeColor="text1"/>
                <w:sz w:val="14"/>
                <w:szCs w:val="14"/>
                <w:lang w:val="en-US"/>
              </w:rPr>
              <w:t>-</w:t>
            </w:r>
          </w:p>
        </w:tc>
        <w:tc>
          <w:tcPr>
            <w:tcW w:w="925" w:type="dxa"/>
            <w:shd w:val="clear" w:color="auto" w:fill="auto"/>
          </w:tcPr>
          <w:p w14:paraId="6ED4BFA8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16 (2.0)</w:t>
            </w:r>
          </w:p>
        </w:tc>
        <w:tc>
          <w:tcPr>
            <w:tcW w:w="924" w:type="dxa"/>
            <w:shd w:val="clear" w:color="auto" w:fill="auto"/>
          </w:tcPr>
          <w:p w14:paraId="72C976FB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10 (2.6)</w:t>
            </w:r>
          </w:p>
        </w:tc>
        <w:tc>
          <w:tcPr>
            <w:tcW w:w="925" w:type="dxa"/>
            <w:shd w:val="clear" w:color="auto" w:fill="auto"/>
          </w:tcPr>
          <w:p w14:paraId="35E68221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2 (1.9)</w:t>
            </w:r>
          </w:p>
        </w:tc>
        <w:tc>
          <w:tcPr>
            <w:tcW w:w="925" w:type="dxa"/>
            <w:shd w:val="clear" w:color="auto" w:fill="auto"/>
          </w:tcPr>
          <w:p w14:paraId="671B0B12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.873</w:t>
            </w:r>
          </w:p>
        </w:tc>
      </w:tr>
      <w:tr w:rsidR="00E00C4F" w:rsidRPr="000204B7" w14:paraId="7FC73050" w14:textId="77777777" w:rsidTr="00E00C4F">
        <w:tc>
          <w:tcPr>
            <w:tcW w:w="3654" w:type="dxa"/>
            <w:shd w:val="clear" w:color="auto" w:fill="auto"/>
          </w:tcPr>
          <w:p w14:paraId="61C698AC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Monoclonal gammopathy of unknown significance (MGUS)</w:t>
            </w:r>
          </w:p>
        </w:tc>
        <w:tc>
          <w:tcPr>
            <w:tcW w:w="924" w:type="dxa"/>
            <w:shd w:val="clear" w:color="auto" w:fill="auto"/>
          </w:tcPr>
          <w:p w14:paraId="1ADBE6F0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6 (0.6)</w:t>
            </w:r>
          </w:p>
        </w:tc>
        <w:tc>
          <w:tcPr>
            <w:tcW w:w="925" w:type="dxa"/>
            <w:shd w:val="clear" w:color="auto" w:fill="auto"/>
          </w:tcPr>
          <w:p w14:paraId="0137409C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924" w:type="dxa"/>
            <w:shd w:val="clear" w:color="auto" w:fill="auto"/>
          </w:tcPr>
          <w:p w14:paraId="3FB655B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.605</w:t>
            </w:r>
          </w:p>
        </w:tc>
        <w:tc>
          <w:tcPr>
            <w:tcW w:w="925" w:type="dxa"/>
            <w:shd w:val="clear" w:color="auto" w:fill="auto"/>
          </w:tcPr>
          <w:p w14:paraId="510364C3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5 (0.6)</w:t>
            </w:r>
          </w:p>
        </w:tc>
        <w:tc>
          <w:tcPr>
            <w:tcW w:w="924" w:type="dxa"/>
            <w:shd w:val="clear" w:color="auto" w:fill="auto"/>
          </w:tcPr>
          <w:p w14:paraId="0A3D67E2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1 (0.3)</w:t>
            </w:r>
          </w:p>
        </w:tc>
        <w:tc>
          <w:tcPr>
            <w:tcW w:w="925" w:type="dxa"/>
            <w:shd w:val="clear" w:color="auto" w:fill="auto"/>
          </w:tcPr>
          <w:p w14:paraId="70C6F0D0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925" w:type="dxa"/>
            <w:shd w:val="clear" w:color="auto" w:fill="auto"/>
          </w:tcPr>
          <w:p w14:paraId="1B113FBF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.806</w:t>
            </w:r>
          </w:p>
        </w:tc>
      </w:tr>
      <w:tr w:rsidR="00E00C4F" w:rsidRPr="000204B7" w14:paraId="6814BE7A" w14:textId="77777777" w:rsidTr="004513C5">
        <w:trPr>
          <w:trHeight w:val="166"/>
        </w:trPr>
        <w:tc>
          <w:tcPr>
            <w:tcW w:w="3654" w:type="dxa"/>
            <w:shd w:val="clear" w:color="auto" w:fill="auto"/>
          </w:tcPr>
          <w:p w14:paraId="17957A88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Multiple myeloma</w:t>
            </w:r>
          </w:p>
        </w:tc>
        <w:tc>
          <w:tcPr>
            <w:tcW w:w="924" w:type="dxa"/>
            <w:shd w:val="clear" w:color="auto" w:fill="auto"/>
          </w:tcPr>
          <w:p w14:paraId="5C8A647C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925" w:type="dxa"/>
            <w:shd w:val="clear" w:color="auto" w:fill="auto"/>
          </w:tcPr>
          <w:p w14:paraId="443DC1E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924" w:type="dxa"/>
            <w:shd w:val="clear" w:color="auto" w:fill="auto"/>
          </w:tcPr>
          <w:p w14:paraId="1044F1D2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-</w:t>
            </w:r>
          </w:p>
        </w:tc>
        <w:tc>
          <w:tcPr>
            <w:tcW w:w="925" w:type="dxa"/>
            <w:shd w:val="clear" w:color="auto" w:fill="auto"/>
          </w:tcPr>
          <w:p w14:paraId="3FFDC787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924" w:type="dxa"/>
            <w:shd w:val="clear" w:color="auto" w:fill="auto"/>
          </w:tcPr>
          <w:p w14:paraId="05DC4F67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925" w:type="dxa"/>
            <w:shd w:val="clear" w:color="auto" w:fill="auto"/>
          </w:tcPr>
          <w:p w14:paraId="6FDECF39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0 (0.0)</w:t>
            </w:r>
          </w:p>
        </w:tc>
        <w:tc>
          <w:tcPr>
            <w:tcW w:w="925" w:type="dxa"/>
            <w:shd w:val="clear" w:color="auto" w:fill="auto"/>
          </w:tcPr>
          <w:p w14:paraId="51C0AF5F" w14:textId="77777777" w:rsidR="00E00C4F" w:rsidRPr="000B1359" w:rsidRDefault="00E00C4F" w:rsidP="00E00C4F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0B1359">
              <w:rPr>
                <w:color w:val="000000" w:themeColor="text1"/>
                <w:sz w:val="14"/>
                <w:szCs w:val="14"/>
                <w:lang w:val="en-US"/>
              </w:rPr>
              <w:t>-</w:t>
            </w:r>
          </w:p>
        </w:tc>
      </w:tr>
    </w:tbl>
    <w:p w14:paraId="0CAC4ED4" w14:textId="77777777" w:rsidR="00BA3294" w:rsidRDefault="00BA3294" w:rsidP="00D808EA">
      <w:pPr>
        <w:spacing w:line="360" w:lineRule="auto"/>
        <w:rPr>
          <w:rFonts w:ascii="Times New Roman" w:hAnsi="Times New Roman"/>
          <w:color w:val="000000" w:themeColor="text1"/>
          <w:sz w:val="14"/>
          <w:szCs w:val="14"/>
          <w:lang w:val="en-GB"/>
        </w:rPr>
      </w:pPr>
    </w:p>
    <w:p w14:paraId="5C907AED" w14:textId="77777777" w:rsidR="00D808EA" w:rsidRPr="007E124B" w:rsidRDefault="00D808EA" w:rsidP="00D808EA">
      <w:pPr>
        <w:spacing w:line="360" w:lineRule="auto"/>
        <w:rPr>
          <w:rFonts w:ascii="Times New Roman" w:hAnsi="Times New Roman"/>
          <w:color w:val="000000" w:themeColor="text1"/>
          <w:sz w:val="14"/>
          <w:szCs w:val="14"/>
          <w:lang w:val="en-GB"/>
        </w:rPr>
      </w:pPr>
      <w:r w:rsidRPr="007E124B">
        <w:rPr>
          <w:rFonts w:ascii="Times New Roman" w:hAnsi="Times New Roman"/>
          <w:color w:val="000000" w:themeColor="text1"/>
          <w:sz w:val="14"/>
          <w:szCs w:val="14"/>
          <w:lang w:val="en-GB"/>
        </w:rPr>
        <w:t xml:space="preserve">Data presented as N (%). * P-value &lt; .05, ** P-value &lt; .01 </w:t>
      </w:r>
    </w:p>
    <w:p w14:paraId="02DFBE34" w14:textId="77777777" w:rsidR="00D808EA" w:rsidRPr="00D808EA" w:rsidRDefault="00D808EA" w:rsidP="00381FF4">
      <w:pPr>
        <w:rPr>
          <w:rFonts w:ascii="Times New Roman" w:hAnsi="Times New Roman" w:cs="Times New Roman"/>
          <w:sz w:val="14"/>
          <w:szCs w:val="14"/>
          <w:lang w:val="en-GB"/>
        </w:rPr>
        <w:sectPr w:rsidR="00D808EA" w:rsidRPr="00D808EA" w:rsidSect="00381FF4">
          <w:pgSz w:w="11900" w:h="16820"/>
          <w:pgMar w:top="1137" w:right="1133" w:bottom="1078" w:left="857" w:header="708" w:footer="708" w:gutter="0"/>
          <w:cols w:space="708"/>
          <w:docGrid w:linePitch="360"/>
        </w:sect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02"/>
        <w:gridCol w:w="1997"/>
        <w:gridCol w:w="2002"/>
        <w:gridCol w:w="1996"/>
        <w:gridCol w:w="2001"/>
        <w:gridCol w:w="1996"/>
        <w:gridCol w:w="2002"/>
      </w:tblGrid>
      <w:tr w:rsidR="009008BD" w:rsidRPr="00DD04AC" w14:paraId="1E11AA5F" w14:textId="77777777" w:rsidTr="00F0164E">
        <w:tc>
          <w:tcPr>
            <w:tcW w:w="13996" w:type="dxa"/>
            <w:gridSpan w:val="7"/>
            <w:shd w:val="clear" w:color="auto" w:fill="A6A6A6" w:themeFill="background1" w:themeFillShade="A6"/>
          </w:tcPr>
          <w:p w14:paraId="46A4099D" w14:textId="5F38361B" w:rsidR="009008BD" w:rsidRPr="009008BD" w:rsidRDefault="0044228C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b/>
                <w:color w:val="000000" w:themeColor="text1"/>
                <w:sz w:val="14"/>
                <w:szCs w:val="14"/>
                <w:lang w:val="en-US"/>
              </w:rPr>
              <w:lastRenderedPageBreak/>
              <w:t>Supplemental</w:t>
            </w:r>
            <w:r w:rsidR="00E00C4F">
              <w:rPr>
                <w:b/>
                <w:color w:val="000000" w:themeColor="text1"/>
                <w:sz w:val="14"/>
                <w:szCs w:val="14"/>
                <w:lang w:val="en-US"/>
              </w:rPr>
              <w:t xml:space="preserve"> table 4</w:t>
            </w:r>
            <w:r w:rsidR="009008BD"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 xml:space="preserve">. </w:t>
            </w:r>
            <w:r w:rsidR="009008BD" w:rsidRPr="009008BD">
              <w:rPr>
                <w:sz w:val="14"/>
                <w:szCs w:val="14"/>
                <w:lang w:val="en-GB"/>
              </w:rPr>
              <w:t xml:space="preserve">Univariate and multivariate regression analysis </w:t>
            </w:r>
            <w:r w:rsidR="00DD04AC">
              <w:rPr>
                <w:sz w:val="14"/>
                <w:szCs w:val="14"/>
                <w:lang w:val="en-GB"/>
              </w:rPr>
              <w:t xml:space="preserve">adjusted for gender, age, BMI, fracture type and BMD status, </w:t>
            </w:r>
            <w:r w:rsidR="009008BD" w:rsidRPr="009008BD">
              <w:rPr>
                <w:sz w:val="14"/>
                <w:szCs w:val="14"/>
                <w:lang w:val="en-GB"/>
              </w:rPr>
              <w:t>for bone- and fall-related risk comorbidities and medications and all combinations.</w:t>
            </w:r>
          </w:p>
        </w:tc>
      </w:tr>
      <w:tr w:rsidR="009008BD" w:rsidRPr="009008BD" w14:paraId="3FBAB3C4" w14:textId="77777777" w:rsidTr="00F0164E">
        <w:tc>
          <w:tcPr>
            <w:tcW w:w="2002" w:type="dxa"/>
            <w:shd w:val="clear" w:color="auto" w:fill="A6A6A6" w:themeFill="background1" w:themeFillShade="A6"/>
          </w:tcPr>
          <w:p w14:paraId="26C1CC4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3999" w:type="dxa"/>
            <w:gridSpan w:val="2"/>
            <w:shd w:val="clear" w:color="auto" w:fill="A6A6A6" w:themeFill="background1" w:themeFillShade="A6"/>
          </w:tcPr>
          <w:p w14:paraId="73C6FB30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BRC</w:t>
            </w:r>
          </w:p>
        </w:tc>
        <w:tc>
          <w:tcPr>
            <w:tcW w:w="3997" w:type="dxa"/>
            <w:gridSpan w:val="2"/>
            <w:shd w:val="clear" w:color="auto" w:fill="A6A6A6" w:themeFill="background1" w:themeFillShade="A6"/>
          </w:tcPr>
          <w:p w14:paraId="339F4524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FRC</w:t>
            </w:r>
          </w:p>
        </w:tc>
        <w:tc>
          <w:tcPr>
            <w:tcW w:w="3998" w:type="dxa"/>
            <w:gridSpan w:val="2"/>
            <w:shd w:val="clear" w:color="auto" w:fill="A6A6A6" w:themeFill="background1" w:themeFillShade="A6"/>
          </w:tcPr>
          <w:p w14:paraId="002C54B7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Any risk comorbidity</w:t>
            </w:r>
          </w:p>
        </w:tc>
      </w:tr>
      <w:tr w:rsidR="009008BD" w:rsidRPr="009008BD" w14:paraId="43D081DC" w14:textId="77777777" w:rsidTr="00F0164E">
        <w:tc>
          <w:tcPr>
            <w:tcW w:w="2002" w:type="dxa"/>
            <w:shd w:val="clear" w:color="auto" w:fill="A6A6A6" w:themeFill="background1" w:themeFillShade="A6"/>
          </w:tcPr>
          <w:p w14:paraId="788F446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2B3F7E8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1997" w:type="dxa"/>
            <w:shd w:val="clear" w:color="auto" w:fill="A6A6A6" w:themeFill="background1" w:themeFillShade="A6"/>
          </w:tcPr>
          <w:p w14:paraId="3DE6D957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5C2CAA95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2" w:type="dxa"/>
            <w:shd w:val="clear" w:color="auto" w:fill="A6A6A6" w:themeFill="background1" w:themeFillShade="A6"/>
          </w:tcPr>
          <w:p w14:paraId="3898F703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5F49029B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14:paraId="0EF5F051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0C111E82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1" w:type="dxa"/>
            <w:shd w:val="clear" w:color="auto" w:fill="A6A6A6" w:themeFill="background1" w:themeFillShade="A6"/>
          </w:tcPr>
          <w:p w14:paraId="07CC14DB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3B48CECE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14:paraId="733285FB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744AE385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2" w:type="dxa"/>
            <w:shd w:val="clear" w:color="auto" w:fill="A6A6A6" w:themeFill="background1" w:themeFillShade="A6"/>
          </w:tcPr>
          <w:p w14:paraId="78075089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4BA99546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</w:tr>
      <w:tr w:rsidR="009008BD" w:rsidRPr="009008BD" w14:paraId="531085F1" w14:textId="77777777" w:rsidTr="00F0164E">
        <w:tc>
          <w:tcPr>
            <w:tcW w:w="2002" w:type="dxa"/>
          </w:tcPr>
          <w:p w14:paraId="3112B03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Age per decade</w:t>
            </w:r>
          </w:p>
        </w:tc>
        <w:tc>
          <w:tcPr>
            <w:tcW w:w="1997" w:type="dxa"/>
          </w:tcPr>
          <w:p w14:paraId="34FDDE0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1.41 (1.28-1.55) **</w:t>
            </w:r>
          </w:p>
        </w:tc>
        <w:tc>
          <w:tcPr>
            <w:tcW w:w="2002" w:type="dxa"/>
          </w:tcPr>
          <w:p w14:paraId="0A3C96E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1.41 (1.27-1.55) **</w:t>
            </w:r>
          </w:p>
        </w:tc>
        <w:tc>
          <w:tcPr>
            <w:tcW w:w="1996" w:type="dxa"/>
          </w:tcPr>
          <w:p w14:paraId="5175F14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1.46 (1.31-1.61) **</w:t>
            </w:r>
          </w:p>
        </w:tc>
        <w:tc>
          <w:tcPr>
            <w:tcW w:w="2001" w:type="dxa"/>
          </w:tcPr>
          <w:p w14:paraId="34B56CE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1.44 (1.28-1.60) **</w:t>
            </w:r>
          </w:p>
        </w:tc>
        <w:tc>
          <w:tcPr>
            <w:tcW w:w="1996" w:type="dxa"/>
          </w:tcPr>
          <w:p w14:paraId="2F1FEAC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1.47 (1.33-1.61) **</w:t>
            </w:r>
          </w:p>
        </w:tc>
        <w:tc>
          <w:tcPr>
            <w:tcW w:w="2002" w:type="dxa"/>
          </w:tcPr>
          <w:p w14:paraId="767DCC3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1.45 (1.31-1.60) .000</w:t>
            </w:r>
          </w:p>
        </w:tc>
      </w:tr>
      <w:tr w:rsidR="009008BD" w:rsidRPr="009008BD" w14:paraId="500474E1" w14:textId="77777777" w:rsidTr="00F0164E">
        <w:trPr>
          <w:trHeight w:val="84"/>
        </w:trPr>
        <w:tc>
          <w:tcPr>
            <w:tcW w:w="2002" w:type="dxa"/>
          </w:tcPr>
          <w:p w14:paraId="3BEF434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Male</w:t>
            </w:r>
          </w:p>
        </w:tc>
        <w:tc>
          <w:tcPr>
            <w:tcW w:w="1997" w:type="dxa"/>
          </w:tcPr>
          <w:p w14:paraId="64F57EC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390E16D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6C8E77C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30956F3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6FD9A40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0B762F62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7E5DF6C2" w14:textId="77777777" w:rsidTr="00F0164E">
        <w:trPr>
          <w:trHeight w:val="153"/>
        </w:trPr>
        <w:tc>
          <w:tcPr>
            <w:tcW w:w="2002" w:type="dxa"/>
          </w:tcPr>
          <w:p w14:paraId="5604B10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 xml:space="preserve">Female </w:t>
            </w:r>
          </w:p>
        </w:tc>
        <w:tc>
          <w:tcPr>
            <w:tcW w:w="1997" w:type="dxa"/>
          </w:tcPr>
          <w:p w14:paraId="0D07685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1.21 (0.93-1.58)</w:t>
            </w:r>
          </w:p>
        </w:tc>
        <w:tc>
          <w:tcPr>
            <w:tcW w:w="2002" w:type="dxa"/>
          </w:tcPr>
          <w:p w14:paraId="703A26B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1.18 (0.89-1.55)</w:t>
            </w:r>
          </w:p>
        </w:tc>
        <w:tc>
          <w:tcPr>
            <w:tcW w:w="1996" w:type="dxa"/>
          </w:tcPr>
          <w:p w14:paraId="01ED4B2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 xml:space="preserve">0.85 (0.63-1.14) </w:t>
            </w:r>
          </w:p>
        </w:tc>
        <w:tc>
          <w:tcPr>
            <w:tcW w:w="2001" w:type="dxa"/>
          </w:tcPr>
          <w:p w14:paraId="0767C71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0.78 (0.58-1.07)</w:t>
            </w:r>
          </w:p>
        </w:tc>
        <w:tc>
          <w:tcPr>
            <w:tcW w:w="1996" w:type="dxa"/>
          </w:tcPr>
          <w:p w14:paraId="334DAD9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1.07 (0.83-1.39)</w:t>
            </w:r>
          </w:p>
        </w:tc>
        <w:tc>
          <w:tcPr>
            <w:tcW w:w="2002" w:type="dxa"/>
          </w:tcPr>
          <w:p w14:paraId="4609BB2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1.02 (0.77-1.34)</w:t>
            </w:r>
          </w:p>
        </w:tc>
      </w:tr>
      <w:tr w:rsidR="009008BD" w:rsidRPr="009008BD" w14:paraId="6CA87ED0" w14:textId="77777777" w:rsidTr="00F0164E">
        <w:trPr>
          <w:trHeight w:val="153"/>
        </w:trPr>
        <w:tc>
          <w:tcPr>
            <w:tcW w:w="2002" w:type="dxa"/>
          </w:tcPr>
          <w:p w14:paraId="75D0775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Normal BMD</w:t>
            </w:r>
          </w:p>
        </w:tc>
        <w:tc>
          <w:tcPr>
            <w:tcW w:w="1997" w:type="dxa"/>
          </w:tcPr>
          <w:p w14:paraId="597F695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07FA4BD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283C20E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25C7987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7531A0F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0BF90E5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60E02590" w14:textId="77777777" w:rsidTr="00F0164E">
        <w:trPr>
          <w:trHeight w:val="153"/>
        </w:trPr>
        <w:tc>
          <w:tcPr>
            <w:tcW w:w="2002" w:type="dxa"/>
          </w:tcPr>
          <w:p w14:paraId="1715F5E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Osteopenia</w:t>
            </w:r>
          </w:p>
        </w:tc>
        <w:tc>
          <w:tcPr>
            <w:tcW w:w="1997" w:type="dxa"/>
          </w:tcPr>
          <w:p w14:paraId="4086D6E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1.08 (0.79-1.46)</w:t>
            </w:r>
          </w:p>
        </w:tc>
        <w:tc>
          <w:tcPr>
            <w:tcW w:w="2002" w:type="dxa"/>
          </w:tcPr>
          <w:p w14:paraId="0FEF937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1.06 (0.77-1.46)</w:t>
            </w:r>
          </w:p>
        </w:tc>
        <w:tc>
          <w:tcPr>
            <w:tcW w:w="1996" w:type="dxa"/>
          </w:tcPr>
          <w:p w14:paraId="74FA235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1.06 (0.75-1.51)</w:t>
            </w:r>
          </w:p>
        </w:tc>
        <w:tc>
          <w:tcPr>
            <w:tcW w:w="2001" w:type="dxa"/>
          </w:tcPr>
          <w:p w14:paraId="3B2B716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1.04 (0.72-1.50)</w:t>
            </w:r>
          </w:p>
        </w:tc>
        <w:tc>
          <w:tcPr>
            <w:tcW w:w="1996" w:type="dxa"/>
          </w:tcPr>
          <w:p w14:paraId="0CAAC60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1.21 (0.90-1.64)</w:t>
            </w:r>
          </w:p>
        </w:tc>
        <w:tc>
          <w:tcPr>
            <w:tcW w:w="2002" w:type="dxa"/>
          </w:tcPr>
          <w:p w14:paraId="0E7CB2B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1.21 (0.89-1.66)</w:t>
            </w:r>
          </w:p>
        </w:tc>
      </w:tr>
      <w:tr w:rsidR="009008BD" w:rsidRPr="009008BD" w14:paraId="1AD40F13" w14:textId="77777777" w:rsidTr="00F0164E">
        <w:tc>
          <w:tcPr>
            <w:tcW w:w="2002" w:type="dxa"/>
          </w:tcPr>
          <w:p w14:paraId="120DE96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Osteoporosis</w:t>
            </w:r>
          </w:p>
        </w:tc>
        <w:tc>
          <w:tcPr>
            <w:tcW w:w="1997" w:type="dxa"/>
          </w:tcPr>
          <w:p w14:paraId="3AC07B1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1.23 (0.88-1.71)</w:t>
            </w:r>
          </w:p>
        </w:tc>
        <w:tc>
          <w:tcPr>
            <w:tcW w:w="2002" w:type="dxa"/>
          </w:tcPr>
          <w:p w14:paraId="0540388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1.13 (0.79-1.63)</w:t>
            </w:r>
          </w:p>
        </w:tc>
        <w:tc>
          <w:tcPr>
            <w:tcW w:w="1996" w:type="dxa"/>
          </w:tcPr>
          <w:p w14:paraId="0BC4FB2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1.33 (0.92-1.93)</w:t>
            </w:r>
          </w:p>
        </w:tc>
        <w:tc>
          <w:tcPr>
            <w:tcW w:w="2001" w:type="dxa"/>
          </w:tcPr>
          <w:p w14:paraId="1EE3701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1.24 (0.82-1.87)</w:t>
            </w:r>
          </w:p>
        </w:tc>
        <w:tc>
          <w:tcPr>
            <w:tcW w:w="1996" w:type="dxa"/>
          </w:tcPr>
          <w:p w14:paraId="164FFE4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1.39 (1.00-1.93) *</w:t>
            </w:r>
          </w:p>
        </w:tc>
        <w:tc>
          <w:tcPr>
            <w:tcW w:w="2002" w:type="dxa"/>
          </w:tcPr>
          <w:p w14:paraId="15DB583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1.31 (0.91-1.88)</w:t>
            </w:r>
          </w:p>
        </w:tc>
      </w:tr>
      <w:tr w:rsidR="009008BD" w:rsidRPr="009008BD" w14:paraId="3522ED84" w14:textId="77777777" w:rsidTr="00F0164E">
        <w:tc>
          <w:tcPr>
            <w:tcW w:w="2002" w:type="dxa"/>
          </w:tcPr>
          <w:p w14:paraId="5452FE4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Minor fracture</w:t>
            </w:r>
          </w:p>
        </w:tc>
        <w:tc>
          <w:tcPr>
            <w:tcW w:w="1997" w:type="dxa"/>
          </w:tcPr>
          <w:p w14:paraId="0EF0DFD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49C878A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2ACA4D7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2E0A355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58ADB23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1A9A866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6E6D4336" w14:textId="77777777" w:rsidTr="00F0164E">
        <w:tc>
          <w:tcPr>
            <w:tcW w:w="2002" w:type="dxa"/>
          </w:tcPr>
          <w:p w14:paraId="17FEC17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Major fracture</w:t>
            </w:r>
          </w:p>
        </w:tc>
        <w:tc>
          <w:tcPr>
            <w:tcW w:w="1997" w:type="dxa"/>
          </w:tcPr>
          <w:p w14:paraId="2350A3E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1.46 (1.12-1.90) **</w:t>
            </w:r>
          </w:p>
        </w:tc>
        <w:tc>
          <w:tcPr>
            <w:tcW w:w="2002" w:type="dxa"/>
          </w:tcPr>
          <w:p w14:paraId="67ACE58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1.38 (1.06-1.81) *</w:t>
            </w:r>
          </w:p>
        </w:tc>
        <w:tc>
          <w:tcPr>
            <w:tcW w:w="1996" w:type="dxa"/>
          </w:tcPr>
          <w:p w14:paraId="6EEE5B9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1.78 (1.33-2.38) **</w:t>
            </w:r>
          </w:p>
        </w:tc>
        <w:tc>
          <w:tcPr>
            <w:tcW w:w="2001" w:type="dxa"/>
          </w:tcPr>
          <w:p w14:paraId="493D5B4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1.67 (1.24-1.25) **</w:t>
            </w:r>
          </w:p>
        </w:tc>
        <w:tc>
          <w:tcPr>
            <w:tcW w:w="1996" w:type="dxa"/>
          </w:tcPr>
          <w:p w14:paraId="51E3399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1.57 (1.21-2.04) **</w:t>
            </w:r>
          </w:p>
        </w:tc>
        <w:tc>
          <w:tcPr>
            <w:tcW w:w="2002" w:type="dxa"/>
          </w:tcPr>
          <w:p w14:paraId="152603D2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1.48 (1.13-1.94) **</w:t>
            </w:r>
          </w:p>
        </w:tc>
      </w:tr>
      <w:tr w:rsidR="009008BD" w:rsidRPr="009008BD" w14:paraId="40FC72AF" w14:textId="77777777" w:rsidTr="00F0164E">
        <w:tc>
          <w:tcPr>
            <w:tcW w:w="2002" w:type="dxa"/>
          </w:tcPr>
          <w:p w14:paraId="70B86A1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Hip fracture</w:t>
            </w:r>
          </w:p>
        </w:tc>
        <w:tc>
          <w:tcPr>
            <w:tcW w:w="1997" w:type="dxa"/>
          </w:tcPr>
          <w:p w14:paraId="6DCB281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0.99 (0.63-1.54)</w:t>
            </w:r>
          </w:p>
        </w:tc>
        <w:tc>
          <w:tcPr>
            <w:tcW w:w="2002" w:type="dxa"/>
          </w:tcPr>
          <w:p w14:paraId="25CE8AB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0.93 (0.78-1.48)</w:t>
            </w:r>
          </w:p>
        </w:tc>
        <w:tc>
          <w:tcPr>
            <w:tcW w:w="1996" w:type="dxa"/>
          </w:tcPr>
          <w:p w14:paraId="7FAC98D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1.39 (0.85-2.27)</w:t>
            </w:r>
          </w:p>
        </w:tc>
        <w:tc>
          <w:tcPr>
            <w:tcW w:w="2001" w:type="dxa"/>
          </w:tcPr>
          <w:p w14:paraId="1B718FA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1.20 (0.72-2.00)</w:t>
            </w:r>
          </w:p>
        </w:tc>
        <w:tc>
          <w:tcPr>
            <w:tcW w:w="1996" w:type="dxa"/>
          </w:tcPr>
          <w:p w14:paraId="6EA1088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 xml:space="preserve">1.12 (0.73-1.74) </w:t>
            </w:r>
          </w:p>
        </w:tc>
        <w:tc>
          <w:tcPr>
            <w:tcW w:w="2002" w:type="dxa"/>
          </w:tcPr>
          <w:p w14:paraId="32D2185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1.01 (0.64-1.61)</w:t>
            </w:r>
          </w:p>
        </w:tc>
      </w:tr>
      <w:tr w:rsidR="009008BD" w:rsidRPr="009008BD" w14:paraId="034A651B" w14:textId="77777777" w:rsidTr="00F0164E">
        <w:tc>
          <w:tcPr>
            <w:tcW w:w="2002" w:type="dxa"/>
            <w:shd w:val="clear" w:color="auto" w:fill="auto"/>
          </w:tcPr>
          <w:p w14:paraId="2FC87C7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BMI</w:t>
            </w:r>
          </w:p>
        </w:tc>
        <w:tc>
          <w:tcPr>
            <w:tcW w:w="1997" w:type="dxa"/>
          </w:tcPr>
          <w:p w14:paraId="395ABEDD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1.06 (1.03-1.09) **</w:t>
            </w:r>
          </w:p>
        </w:tc>
        <w:tc>
          <w:tcPr>
            <w:tcW w:w="2002" w:type="dxa"/>
          </w:tcPr>
          <w:p w14:paraId="6958E68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1.07 (1.04-1.10) **</w:t>
            </w:r>
          </w:p>
        </w:tc>
        <w:tc>
          <w:tcPr>
            <w:tcW w:w="1996" w:type="dxa"/>
          </w:tcPr>
          <w:p w14:paraId="12906C0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1.04 (1.01-1.07) **</w:t>
            </w:r>
          </w:p>
        </w:tc>
        <w:tc>
          <w:tcPr>
            <w:tcW w:w="2001" w:type="dxa"/>
          </w:tcPr>
          <w:p w14:paraId="498D687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1.06 (1.02-1.09) **</w:t>
            </w:r>
          </w:p>
        </w:tc>
        <w:tc>
          <w:tcPr>
            <w:tcW w:w="1996" w:type="dxa"/>
          </w:tcPr>
          <w:p w14:paraId="50EC825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1.06 (1.03-1.09) **</w:t>
            </w:r>
          </w:p>
        </w:tc>
        <w:tc>
          <w:tcPr>
            <w:tcW w:w="2002" w:type="dxa"/>
          </w:tcPr>
          <w:p w14:paraId="1C51A59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1.07 (1.04-1.10) **</w:t>
            </w:r>
          </w:p>
        </w:tc>
      </w:tr>
      <w:tr w:rsidR="009008BD" w:rsidRPr="009008BD" w14:paraId="485F1F41" w14:textId="77777777" w:rsidTr="00F0164E">
        <w:tc>
          <w:tcPr>
            <w:tcW w:w="13996" w:type="dxa"/>
            <w:gridSpan w:val="7"/>
          </w:tcPr>
          <w:p w14:paraId="581568B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008BD" w:rsidRPr="009008BD" w14:paraId="16C8A5EE" w14:textId="77777777" w:rsidTr="00F0164E">
        <w:tc>
          <w:tcPr>
            <w:tcW w:w="2002" w:type="dxa"/>
            <w:shd w:val="clear" w:color="auto" w:fill="A6A6A6" w:themeFill="background1" w:themeFillShade="A6"/>
          </w:tcPr>
          <w:p w14:paraId="043EEB3D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3999" w:type="dxa"/>
            <w:gridSpan w:val="2"/>
            <w:shd w:val="clear" w:color="auto" w:fill="A6A6A6" w:themeFill="background1" w:themeFillShade="A6"/>
          </w:tcPr>
          <w:p w14:paraId="7CD348D7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BRM</w:t>
            </w:r>
          </w:p>
        </w:tc>
        <w:tc>
          <w:tcPr>
            <w:tcW w:w="3997" w:type="dxa"/>
            <w:gridSpan w:val="2"/>
            <w:shd w:val="clear" w:color="auto" w:fill="A6A6A6" w:themeFill="background1" w:themeFillShade="A6"/>
          </w:tcPr>
          <w:p w14:paraId="509E5D76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FRM</w:t>
            </w:r>
          </w:p>
        </w:tc>
        <w:tc>
          <w:tcPr>
            <w:tcW w:w="3998" w:type="dxa"/>
            <w:gridSpan w:val="2"/>
            <w:shd w:val="clear" w:color="auto" w:fill="A6A6A6" w:themeFill="background1" w:themeFillShade="A6"/>
          </w:tcPr>
          <w:p w14:paraId="66744D5C" w14:textId="77777777" w:rsidR="009008BD" w:rsidRPr="009008BD" w:rsidRDefault="009008BD" w:rsidP="00EF2EB8">
            <w:pPr>
              <w:spacing w:before="20" w:after="20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Any risk medication</w:t>
            </w:r>
          </w:p>
        </w:tc>
      </w:tr>
      <w:tr w:rsidR="009008BD" w:rsidRPr="009008BD" w14:paraId="14113481" w14:textId="77777777" w:rsidTr="00F0164E">
        <w:tc>
          <w:tcPr>
            <w:tcW w:w="2002" w:type="dxa"/>
            <w:shd w:val="clear" w:color="auto" w:fill="A6A6A6" w:themeFill="background1" w:themeFillShade="A6"/>
          </w:tcPr>
          <w:p w14:paraId="2A92575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</w:p>
          <w:p w14:paraId="4B2D106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997" w:type="dxa"/>
            <w:shd w:val="clear" w:color="auto" w:fill="A6A6A6" w:themeFill="background1" w:themeFillShade="A6"/>
          </w:tcPr>
          <w:p w14:paraId="1ADA0B11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39E75D00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2" w:type="dxa"/>
            <w:shd w:val="clear" w:color="auto" w:fill="A6A6A6" w:themeFill="background1" w:themeFillShade="A6"/>
          </w:tcPr>
          <w:p w14:paraId="7BE789F6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7CA48EB6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14:paraId="5003CF22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3D2E1E4C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1" w:type="dxa"/>
            <w:shd w:val="clear" w:color="auto" w:fill="A6A6A6" w:themeFill="background1" w:themeFillShade="A6"/>
          </w:tcPr>
          <w:p w14:paraId="2D4D265F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03C5DF69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14:paraId="59186AE7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18C9FCC2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2" w:type="dxa"/>
            <w:shd w:val="clear" w:color="auto" w:fill="A6A6A6" w:themeFill="background1" w:themeFillShade="A6"/>
          </w:tcPr>
          <w:p w14:paraId="17F253FA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468C6BD2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</w:tr>
      <w:tr w:rsidR="009008BD" w:rsidRPr="009008BD" w14:paraId="018C2424" w14:textId="77777777" w:rsidTr="00F0164E">
        <w:tc>
          <w:tcPr>
            <w:tcW w:w="2002" w:type="dxa"/>
          </w:tcPr>
          <w:p w14:paraId="7317EAD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Age per decade</w:t>
            </w:r>
          </w:p>
        </w:tc>
        <w:tc>
          <w:tcPr>
            <w:tcW w:w="1997" w:type="dxa"/>
          </w:tcPr>
          <w:p w14:paraId="779919D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1.30 (1.15-1.44) **</w:t>
            </w:r>
          </w:p>
        </w:tc>
        <w:tc>
          <w:tcPr>
            <w:tcW w:w="2002" w:type="dxa"/>
          </w:tcPr>
          <w:p w14:paraId="4782128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1.21 (1.06-1.04) **</w:t>
            </w:r>
          </w:p>
        </w:tc>
        <w:tc>
          <w:tcPr>
            <w:tcW w:w="1996" w:type="dxa"/>
          </w:tcPr>
          <w:p w14:paraId="640D4D0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1.42 (1.28-1.56) **</w:t>
            </w:r>
          </w:p>
        </w:tc>
        <w:tc>
          <w:tcPr>
            <w:tcW w:w="2001" w:type="dxa"/>
          </w:tcPr>
          <w:p w14:paraId="6D5222F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1.39 (1.24-1.54) **</w:t>
            </w:r>
          </w:p>
        </w:tc>
        <w:tc>
          <w:tcPr>
            <w:tcW w:w="1996" w:type="dxa"/>
          </w:tcPr>
          <w:p w14:paraId="031575B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1.45 (1.31-1.59) **</w:t>
            </w:r>
          </w:p>
        </w:tc>
        <w:tc>
          <w:tcPr>
            <w:tcW w:w="2002" w:type="dxa"/>
          </w:tcPr>
          <w:p w14:paraId="6951C8A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1.39 (1.24-1.53) **</w:t>
            </w:r>
          </w:p>
        </w:tc>
      </w:tr>
      <w:tr w:rsidR="009008BD" w:rsidRPr="009008BD" w14:paraId="5F2F3A91" w14:textId="77777777" w:rsidTr="00F0164E">
        <w:tc>
          <w:tcPr>
            <w:tcW w:w="2002" w:type="dxa"/>
          </w:tcPr>
          <w:p w14:paraId="78531F4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Male</w:t>
            </w:r>
          </w:p>
        </w:tc>
        <w:tc>
          <w:tcPr>
            <w:tcW w:w="1997" w:type="dxa"/>
          </w:tcPr>
          <w:p w14:paraId="27E44C2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7C4A335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45A0227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2B56058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1E1E893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148220C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36AB55AD" w14:textId="77777777" w:rsidTr="00F0164E">
        <w:tc>
          <w:tcPr>
            <w:tcW w:w="2002" w:type="dxa"/>
          </w:tcPr>
          <w:p w14:paraId="31E6BE3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Female</w:t>
            </w:r>
          </w:p>
        </w:tc>
        <w:tc>
          <w:tcPr>
            <w:tcW w:w="1997" w:type="dxa"/>
          </w:tcPr>
          <w:p w14:paraId="7C1B3EC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1.48 (1.08-2.02) *</w:t>
            </w:r>
          </w:p>
        </w:tc>
        <w:tc>
          <w:tcPr>
            <w:tcW w:w="2002" w:type="dxa"/>
          </w:tcPr>
          <w:p w14:paraId="3C4373F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1.40 (1.01-1.94) *</w:t>
            </w:r>
          </w:p>
        </w:tc>
        <w:tc>
          <w:tcPr>
            <w:tcW w:w="1996" w:type="dxa"/>
          </w:tcPr>
          <w:p w14:paraId="02C49C5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1.18 (0.89-1.56)</w:t>
            </w:r>
          </w:p>
        </w:tc>
        <w:tc>
          <w:tcPr>
            <w:tcW w:w="2001" w:type="dxa"/>
          </w:tcPr>
          <w:p w14:paraId="4BAE14F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1.15 (0.85-1.54)</w:t>
            </w:r>
          </w:p>
        </w:tc>
        <w:tc>
          <w:tcPr>
            <w:tcW w:w="1996" w:type="dxa"/>
          </w:tcPr>
          <w:p w14:paraId="70660D8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1.29 (0.99-1.69)</w:t>
            </w:r>
          </w:p>
        </w:tc>
        <w:tc>
          <w:tcPr>
            <w:tcW w:w="2002" w:type="dxa"/>
          </w:tcPr>
          <w:p w14:paraId="1622232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1.24 (0.94-1.64)</w:t>
            </w:r>
          </w:p>
        </w:tc>
      </w:tr>
      <w:tr w:rsidR="009008BD" w:rsidRPr="009008BD" w14:paraId="2283E6D8" w14:textId="77777777" w:rsidTr="00F0164E">
        <w:tc>
          <w:tcPr>
            <w:tcW w:w="2002" w:type="dxa"/>
          </w:tcPr>
          <w:p w14:paraId="6602A4C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Normal BMD</w:t>
            </w:r>
          </w:p>
        </w:tc>
        <w:tc>
          <w:tcPr>
            <w:tcW w:w="1997" w:type="dxa"/>
          </w:tcPr>
          <w:p w14:paraId="0E77C1A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234D045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5CABCA2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457635F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6302419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689B226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4BD7CE93" w14:textId="77777777" w:rsidTr="00F0164E">
        <w:tc>
          <w:tcPr>
            <w:tcW w:w="2002" w:type="dxa"/>
          </w:tcPr>
          <w:p w14:paraId="393BB7F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Osteopenia</w:t>
            </w:r>
          </w:p>
        </w:tc>
        <w:tc>
          <w:tcPr>
            <w:tcW w:w="1997" w:type="dxa"/>
          </w:tcPr>
          <w:p w14:paraId="430E8F1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 xml:space="preserve">1.34 (0.93-1.92) </w:t>
            </w:r>
          </w:p>
        </w:tc>
        <w:tc>
          <w:tcPr>
            <w:tcW w:w="2002" w:type="dxa"/>
          </w:tcPr>
          <w:p w14:paraId="209392C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1.26 (0.87-1.84)</w:t>
            </w:r>
          </w:p>
        </w:tc>
        <w:tc>
          <w:tcPr>
            <w:tcW w:w="1996" w:type="dxa"/>
          </w:tcPr>
          <w:p w14:paraId="5872FC6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0.89 (0.64-1.22)</w:t>
            </w:r>
          </w:p>
        </w:tc>
        <w:tc>
          <w:tcPr>
            <w:tcW w:w="2001" w:type="dxa"/>
          </w:tcPr>
          <w:p w14:paraId="4E4A4EB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0.86 (0.62-1.21)</w:t>
            </w:r>
          </w:p>
        </w:tc>
        <w:tc>
          <w:tcPr>
            <w:tcW w:w="1996" w:type="dxa"/>
          </w:tcPr>
          <w:p w14:paraId="13BAA50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1.10 (0.81-1.49)</w:t>
            </w:r>
          </w:p>
        </w:tc>
        <w:tc>
          <w:tcPr>
            <w:tcW w:w="2002" w:type="dxa"/>
          </w:tcPr>
          <w:p w14:paraId="7A59387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1.05 (0.76-1.44)</w:t>
            </w:r>
          </w:p>
        </w:tc>
      </w:tr>
      <w:tr w:rsidR="009008BD" w:rsidRPr="009008BD" w14:paraId="1A2BE083" w14:textId="77777777" w:rsidTr="00F0164E">
        <w:tc>
          <w:tcPr>
            <w:tcW w:w="2002" w:type="dxa"/>
          </w:tcPr>
          <w:p w14:paraId="311CB0C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Osteoporosis</w:t>
            </w:r>
          </w:p>
        </w:tc>
        <w:tc>
          <w:tcPr>
            <w:tcW w:w="1997" w:type="dxa"/>
          </w:tcPr>
          <w:p w14:paraId="34B7625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1.87 (1.28-2.74) **</w:t>
            </w:r>
          </w:p>
        </w:tc>
        <w:tc>
          <w:tcPr>
            <w:tcW w:w="2002" w:type="dxa"/>
          </w:tcPr>
          <w:p w14:paraId="7A439FF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1.62 (1.07-2.45) *</w:t>
            </w:r>
          </w:p>
        </w:tc>
        <w:tc>
          <w:tcPr>
            <w:tcW w:w="1996" w:type="dxa"/>
          </w:tcPr>
          <w:p w14:paraId="0F5C4E6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1.26 (0.90-1.78)</w:t>
            </w:r>
          </w:p>
        </w:tc>
        <w:tc>
          <w:tcPr>
            <w:tcW w:w="2001" w:type="dxa"/>
          </w:tcPr>
          <w:p w14:paraId="633780B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1.16 (0.79-1.70)</w:t>
            </w:r>
          </w:p>
        </w:tc>
        <w:tc>
          <w:tcPr>
            <w:tcW w:w="1996" w:type="dxa"/>
          </w:tcPr>
          <w:p w14:paraId="6352673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1.64 (1.18-2.28) **</w:t>
            </w:r>
          </w:p>
        </w:tc>
        <w:tc>
          <w:tcPr>
            <w:tcW w:w="2002" w:type="dxa"/>
          </w:tcPr>
          <w:p w14:paraId="6B4D93C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1.44 (1.00-2.08) *</w:t>
            </w:r>
          </w:p>
        </w:tc>
      </w:tr>
      <w:tr w:rsidR="009008BD" w:rsidRPr="009008BD" w14:paraId="49075A8C" w14:textId="77777777" w:rsidTr="00F0164E">
        <w:tc>
          <w:tcPr>
            <w:tcW w:w="2002" w:type="dxa"/>
          </w:tcPr>
          <w:p w14:paraId="2050CE8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Minor fracture</w:t>
            </w:r>
          </w:p>
        </w:tc>
        <w:tc>
          <w:tcPr>
            <w:tcW w:w="1997" w:type="dxa"/>
          </w:tcPr>
          <w:p w14:paraId="571072E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2D13E70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6F9391D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0B50020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176AEE0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7C399B4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64A7F851" w14:textId="77777777" w:rsidTr="00F0164E">
        <w:tc>
          <w:tcPr>
            <w:tcW w:w="2002" w:type="dxa"/>
          </w:tcPr>
          <w:p w14:paraId="3A297FA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Major fracture</w:t>
            </w:r>
          </w:p>
        </w:tc>
        <w:tc>
          <w:tcPr>
            <w:tcW w:w="1997" w:type="dxa"/>
          </w:tcPr>
          <w:p w14:paraId="65131ED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1.67 (1.25-2.24) **</w:t>
            </w:r>
          </w:p>
        </w:tc>
        <w:tc>
          <w:tcPr>
            <w:tcW w:w="2002" w:type="dxa"/>
          </w:tcPr>
          <w:p w14:paraId="299394B2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1.60 (1.19-2.15) **</w:t>
            </w:r>
          </w:p>
        </w:tc>
        <w:tc>
          <w:tcPr>
            <w:tcW w:w="1996" w:type="dxa"/>
          </w:tcPr>
          <w:p w14:paraId="1DBC420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1.45 (1.10-1.91) **</w:t>
            </w:r>
          </w:p>
        </w:tc>
        <w:tc>
          <w:tcPr>
            <w:tcW w:w="2001" w:type="dxa"/>
          </w:tcPr>
          <w:p w14:paraId="5A3E372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1.39 (1.04-1.84) *</w:t>
            </w:r>
          </w:p>
        </w:tc>
        <w:tc>
          <w:tcPr>
            <w:tcW w:w="1996" w:type="dxa"/>
          </w:tcPr>
          <w:p w14:paraId="1FD68B8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1.58 (1.22-2.06) **</w:t>
            </w:r>
          </w:p>
        </w:tc>
        <w:tc>
          <w:tcPr>
            <w:tcW w:w="2002" w:type="dxa"/>
          </w:tcPr>
          <w:p w14:paraId="04B3113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1.50 (1.15-1.97) **</w:t>
            </w:r>
          </w:p>
        </w:tc>
      </w:tr>
      <w:tr w:rsidR="009008BD" w:rsidRPr="009008BD" w14:paraId="6670BCFC" w14:textId="77777777" w:rsidTr="00F0164E">
        <w:tc>
          <w:tcPr>
            <w:tcW w:w="2002" w:type="dxa"/>
          </w:tcPr>
          <w:p w14:paraId="1AEE220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Hip fracture</w:t>
            </w:r>
          </w:p>
        </w:tc>
        <w:tc>
          <w:tcPr>
            <w:tcW w:w="1997" w:type="dxa"/>
          </w:tcPr>
          <w:p w14:paraId="3C9B4D6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1.91 (1.20-3.05) **</w:t>
            </w:r>
          </w:p>
        </w:tc>
        <w:tc>
          <w:tcPr>
            <w:tcW w:w="2002" w:type="dxa"/>
          </w:tcPr>
          <w:p w14:paraId="2CF4C4A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1.81 (1.12-2.94) *</w:t>
            </w:r>
          </w:p>
        </w:tc>
        <w:tc>
          <w:tcPr>
            <w:tcW w:w="1996" w:type="dxa"/>
          </w:tcPr>
          <w:p w14:paraId="452A086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1.61 (1.03-2.52) *</w:t>
            </w:r>
          </w:p>
        </w:tc>
        <w:tc>
          <w:tcPr>
            <w:tcW w:w="2001" w:type="dxa"/>
            <w:shd w:val="clear" w:color="auto" w:fill="auto"/>
          </w:tcPr>
          <w:p w14:paraId="78910BF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1.58 (0.98-2.54)</w:t>
            </w:r>
          </w:p>
        </w:tc>
        <w:tc>
          <w:tcPr>
            <w:tcW w:w="1996" w:type="dxa"/>
          </w:tcPr>
          <w:p w14:paraId="6F84030D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1.93 (1.24-2.99) **</w:t>
            </w:r>
          </w:p>
        </w:tc>
        <w:tc>
          <w:tcPr>
            <w:tcW w:w="2002" w:type="dxa"/>
          </w:tcPr>
          <w:p w14:paraId="3675F62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1.82 (1.15-2.89) *</w:t>
            </w:r>
          </w:p>
        </w:tc>
      </w:tr>
      <w:tr w:rsidR="009008BD" w:rsidRPr="009008BD" w14:paraId="1D46EDB1" w14:textId="77777777" w:rsidTr="00F0164E">
        <w:tc>
          <w:tcPr>
            <w:tcW w:w="2002" w:type="dxa"/>
            <w:shd w:val="clear" w:color="auto" w:fill="auto"/>
          </w:tcPr>
          <w:p w14:paraId="0E0EFDB2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BMI</w:t>
            </w:r>
          </w:p>
        </w:tc>
        <w:tc>
          <w:tcPr>
            <w:tcW w:w="1997" w:type="dxa"/>
          </w:tcPr>
          <w:p w14:paraId="7027499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1.02 (0.99-1.05)</w:t>
            </w:r>
          </w:p>
        </w:tc>
        <w:tc>
          <w:tcPr>
            <w:tcW w:w="2002" w:type="dxa"/>
          </w:tcPr>
          <w:p w14:paraId="2E3EFAFA" w14:textId="6D5D14C4" w:rsidR="009008BD" w:rsidRPr="009008BD" w:rsidRDefault="00797222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>
              <w:rPr>
                <w:color w:val="000000" w:themeColor="text1"/>
                <w:sz w:val="14"/>
                <w:szCs w:val="14"/>
                <w:lang w:val="en-GB"/>
              </w:rPr>
              <w:t>1.04 (1.01</w:t>
            </w:r>
            <w:r w:rsidR="009008BD" w:rsidRPr="009008BD">
              <w:rPr>
                <w:color w:val="000000" w:themeColor="text1"/>
                <w:sz w:val="14"/>
                <w:szCs w:val="14"/>
                <w:lang w:val="en-GB"/>
              </w:rPr>
              <w:t>-1.07) *</w:t>
            </w:r>
          </w:p>
        </w:tc>
        <w:tc>
          <w:tcPr>
            <w:tcW w:w="1996" w:type="dxa"/>
          </w:tcPr>
          <w:p w14:paraId="412F097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1.06 (1.03-1.09) **</w:t>
            </w:r>
          </w:p>
        </w:tc>
        <w:tc>
          <w:tcPr>
            <w:tcW w:w="2001" w:type="dxa"/>
            <w:shd w:val="clear" w:color="auto" w:fill="auto"/>
          </w:tcPr>
          <w:p w14:paraId="448BAA8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1.08 (1.04-1.11) **</w:t>
            </w:r>
          </w:p>
        </w:tc>
        <w:tc>
          <w:tcPr>
            <w:tcW w:w="1996" w:type="dxa"/>
          </w:tcPr>
          <w:p w14:paraId="3D198D4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1.04 (1.02-1.07) **</w:t>
            </w:r>
          </w:p>
        </w:tc>
        <w:tc>
          <w:tcPr>
            <w:tcW w:w="2002" w:type="dxa"/>
          </w:tcPr>
          <w:p w14:paraId="184EACC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1.07 (1.03-1.10) **</w:t>
            </w:r>
          </w:p>
        </w:tc>
      </w:tr>
      <w:tr w:rsidR="009008BD" w:rsidRPr="009008BD" w14:paraId="782786D9" w14:textId="77777777" w:rsidTr="00F0164E">
        <w:tc>
          <w:tcPr>
            <w:tcW w:w="13996" w:type="dxa"/>
            <w:gridSpan w:val="7"/>
          </w:tcPr>
          <w:p w14:paraId="451956E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008BD" w:rsidRPr="009008BD" w14:paraId="0566162E" w14:textId="77777777" w:rsidTr="00F0164E">
        <w:tc>
          <w:tcPr>
            <w:tcW w:w="2002" w:type="dxa"/>
            <w:shd w:val="clear" w:color="auto" w:fill="A6A6A6" w:themeFill="background1" w:themeFillShade="A6"/>
          </w:tcPr>
          <w:p w14:paraId="1F6D361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3999" w:type="dxa"/>
            <w:gridSpan w:val="2"/>
            <w:shd w:val="clear" w:color="auto" w:fill="A6A6A6" w:themeFill="background1" w:themeFillShade="A6"/>
          </w:tcPr>
          <w:p w14:paraId="3BC18CA4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BRR</w:t>
            </w:r>
          </w:p>
        </w:tc>
        <w:tc>
          <w:tcPr>
            <w:tcW w:w="3997" w:type="dxa"/>
            <w:gridSpan w:val="2"/>
            <w:shd w:val="clear" w:color="auto" w:fill="A6A6A6" w:themeFill="background1" w:themeFillShade="A6"/>
          </w:tcPr>
          <w:p w14:paraId="0B3D3976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FRR</w:t>
            </w:r>
          </w:p>
        </w:tc>
        <w:tc>
          <w:tcPr>
            <w:tcW w:w="3998" w:type="dxa"/>
            <w:gridSpan w:val="2"/>
            <w:shd w:val="clear" w:color="auto" w:fill="A6A6A6" w:themeFill="background1" w:themeFillShade="A6"/>
          </w:tcPr>
          <w:p w14:paraId="46D21B17" w14:textId="77777777" w:rsidR="009008BD" w:rsidRPr="009008BD" w:rsidRDefault="009008BD" w:rsidP="00EF2EB8">
            <w:pPr>
              <w:spacing w:before="20" w:after="20"/>
              <w:jc w:val="center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color w:val="000000" w:themeColor="text1"/>
                <w:sz w:val="14"/>
                <w:szCs w:val="14"/>
                <w:lang w:val="en-US"/>
              </w:rPr>
              <w:t>Any risk</w:t>
            </w:r>
          </w:p>
        </w:tc>
      </w:tr>
      <w:tr w:rsidR="009008BD" w:rsidRPr="009008BD" w14:paraId="179BB040" w14:textId="77777777" w:rsidTr="00F0164E">
        <w:tc>
          <w:tcPr>
            <w:tcW w:w="2002" w:type="dxa"/>
            <w:shd w:val="clear" w:color="auto" w:fill="A6A6A6" w:themeFill="background1" w:themeFillShade="A6"/>
          </w:tcPr>
          <w:p w14:paraId="386D878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</w:p>
          <w:p w14:paraId="5CF41A7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</w:p>
        </w:tc>
        <w:tc>
          <w:tcPr>
            <w:tcW w:w="1997" w:type="dxa"/>
            <w:shd w:val="clear" w:color="auto" w:fill="A6A6A6" w:themeFill="background1" w:themeFillShade="A6"/>
          </w:tcPr>
          <w:p w14:paraId="1BA7D5FE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10C942CC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2" w:type="dxa"/>
            <w:shd w:val="clear" w:color="auto" w:fill="A6A6A6" w:themeFill="background1" w:themeFillShade="A6"/>
          </w:tcPr>
          <w:p w14:paraId="14145791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6B7005C7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14:paraId="439A94A9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1C45EA7E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1" w:type="dxa"/>
            <w:shd w:val="clear" w:color="auto" w:fill="A6A6A6" w:themeFill="background1" w:themeFillShade="A6"/>
          </w:tcPr>
          <w:p w14:paraId="4141A81C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0EDB06D4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14:paraId="03A19F87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Univariate</w:t>
            </w:r>
          </w:p>
          <w:p w14:paraId="6A71AD78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  <w:tc>
          <w:tcPr>
            <w:tcW w:w="2002" w:type="dxa"/>
            <w:shd w:val="clear" w:color="auto" w:fill="A6A6A6" w:themeFill="background1" w:themeFillShade="A6"/>
          </w:tcPr>
          <w:p w14:paraId="2618D3F9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Multivariate</w:t>
            </w:r>
          </w:p>
          <w:p w14:paraId="2188C935" w14:textId="77777777" w:rsidR="009008BD" w:rsidRPr="009008BD" w:rsidRDefault="009008BD" w:rsidP="00EF2EB8">
            <w:pPr>
              <w:spacing w:before="20" w:after="20"/>
              <w:rPr>
                <w:b/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b/>
                <w:sz w:val="14"/>
                <w:szCs w:val="14"/>
                <w:lang w:val="en-US"/>
              </w:rPr>
              <w:t>(OR (95% CI))</w:t>
            </w:r>
          </w:p>
        </w:tc>
      </w:tr>
      <w:tr w:rsidR="009008BD" w:rsidRPr="009008BD" w14:paraId="0CBB6385" w14:textId="77777777" w:rsidTr="00F0164E">
        <w:tc>
          <w:tcPr>
            <w:tcW w:w="2002" w:type="dxa"/>
          </w:tcPr>
          <w:p w14:paraId="4AC5515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Age per decade</w:t>
            </w:r>
          </w:p>
        </w:tc>
        <w:tc>
          <w:tcPr>
            <w:tcW w:w="1997" w:type="dxa"/>
          </w:tcPr>
          <w:p w14:paraId="0ECEDC3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1.42 (1.28-1.56) **</w:t>
            </w:r>
          </w:p>
        </w:tc>
        <w:tc>
          <w:tcPr>
            <w:tcW w:w="2002" w:type="dxa"/>
          </w:tcPr>
          <w:p w14:paraId="30E1E5E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1.37 (1.23-1.05) **</w:t>
            </w:r>
          </w:p>
        </w:tc>
        <w:tc>
          <w:tcPr>
            <w:tcW w:w="1996" w:type="dxa"/>
          </w:tcPr>
          <w:p w14:paraId="653D4E7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1.47 (1.33-1.61) **</w:t>
            </w:r>
          </w:p>
        </w:tc>
        <w:tc>
          <w:tcPr>
            <w:tcW w:w="2001" w:type="dxa"/>
          </w:tcPr>
          <w:p w14:paraId="7BF827F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1.44 (1.30-1.58) **</w:t>
            </w:r>
          </w:p>
        </w:tc>
        <w:tc>
          <w:tcPr>
            <w:tcW w:w="1996" w:type="dxa"/>
          </w:tcPr>
          <w:p w14:paraId="7A22D8F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1.52 (1.37-1.67) **</w:t>
            </w:r>
          </w:p>
        </w:tc>
        <w:tc>
          <w:tcPr>
            <w:tcW w:w="2002" w:type="dxa"/>
          </w:tcPr>
          <w:p w14:paraId="25E9930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1.48 (1.32-1.64) **</w:t>
            </w:r>
          </w:p>
        </w:tc>
      </w:tr>
      <w:tr w:rsidR="009008BD" w:rsidRPr="009008BD" w14:paraId="1D1A5ED9" w14:textId="77777777" w:rsidTr="00F0164E">
        <w:tc>
          <w:tcPr>
            <w:tcW w:w="2002" w:type="dxa"/>
          </w:tcPr>
          <w:p w14:paraId="0BE59A3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Male</w:t>
            </w:r>
          </w:p>
        </w:tc>
        <w:tc>
          <w:tcPr>
            <w:tcW w:w="1997" w:type="dxa"/>
          </w:tcPr>
          <w:p w14:paraId="025A12F7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54963F2F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2302C36C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3C0FCC71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4522EC75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67D62370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20201FDE" w14:textId="77777777" w:rsidTr="00F0164E">
        <w:tc>
          <w:tcPr>
            <w:tcW w:w="2002" w:type="dxa"/>
          </w:tcPr>
          <w:p w14:paraId="17B5788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Female</w:t>
            </w:r>
          </w:p>
        </w:tc>
        <w:tc>
          <w:tcPr>
            <w:tcW w:w="1997" w:type="dxa"/>
          </w:tcPr>
          <w:p w14:paraId="27DDE11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 xml:space="preserve">1.23 (0.95-1.60) </w:t>
            </w:r>
          </w:p>
        </w:tc>
        <w:tc>
          <w:tcPr>
            <w:tcW w:w="2002" w:type="dxa"/>
          </w:tcPr>
          <w:p w14:paraId="0611B1A3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1.19 (0.90-1.56)</w:t>
            </w:r>
          </w:p>
        </w:tc>
        <w:tc>
          <w:tcPr>
            <w:tcW w:w="1996" w:type="dxa"/>
          </w:tcPr>
          <w:p w14:paraId="6FD8721C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1.10 (0.84-1.42)</w:t>
            </w:r>
          </w:p>
        </w:tc>
        <w:tc>
          <w:tcPr>
            <w:tcW w:w="2001" w:type="dxa"/>
          </w:tcPr>
          <w:p w14:paraId="5D9E895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1.06 (0.81-1.40)</w:t>
            </w:r>
          </w:p>
        </w:tc>
        <w:tc>
          <w:tcPr>
            <w:tcW w:w="1996" w:type="dxa"/>
          </w:tcPr>
          <w:p w14:paraId="2607C17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 xml:space="preserve">1.12 (0.85-1.47) </w:t>
            </w:r>
          </w:p>
        </w:tc>
        <w:tc>
          <w:tcPr>
            <w:tcW w:w="2002" w:type="dxa"/>
          </w:tcPr>
          <w:p w14:paraId="129603E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1.09 (0.82-1.46)</w:t>
            </w:r>
          </w:p>
        </w:tc>
      </w:tr>
      <w:tr w:rsidR="009008BD" w:rsidRPr="009008BD" w14:paraId="6159B7A5" w14:textId="77777777" w:rsidTr="00F0164E">
        <w:tc>
          <w:tcPr>
            <w:tcW w:w="2002" w:type="dxa"/>
          </w:tcPr>
          <w:p w14:paraId="0B73398E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Normal BMD</w:t>
            </w:r>
          </w:p>
        </w:tc>
        <w:tc>
          <w:tcPr>
            <w:tcW w:w="1997" w:type="dxa"/>
          </w:tcPr>
          <w:p w14:paraId="5E73AF03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170DE94C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0BBBCEF8" w14:textId="77777777" w:rsidR="009008BD" w:rsidRPr="009008BD" w:rsidRDefault="009008BD" w:rsidP="00EF2EB8">
            <w:pPr>
              <w:spacing w:before="20" w:after="20"/>
              <w:rPr>
                <w:b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3EFFC913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75D1B497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090A0B21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3D746782" w14:textId="77777777" w:rsidTr="00F0164E">
        <w:tc>
          <w:tcPr>
            <w:tcW w:w="2002" w:type="dxa"/>
          </w:tcPr>
          <w:p w14:paraId="49E719C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Osteopenia</w:t>
            </w:r>
          </w:p>
        </w:tc>
        <w:tc>
          <w:tcPr>
            <w:tcW w:w="1997" w:type="dxa"/>
          </w:tcPr>
          <w:p w14:paraId="41D56D5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1.29 (0.95-1.73)</w:t>
            </w:r>
          </w:p>
        </w:tc>
        <w:tc>
          <w:tcPr>
            <w:tcW w:w="2002" w:type="dxa"/>
          </w:tcPr>
          <w:p w14:paraId="33CF9DD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1.27 (0.93-1.74)</w:t>
            </w:r>
          </w:p>
        </w:tc>
        <w:tc>
          <w:tcPr>
            <w:tcW w:w="1996" w:type="dxa"/>
          </w:tcPr>
          <w:p w14:paraId="3EE6D35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0.94 (0.70-1.27)</w:t>
            </w:r>
          </w:p>
        </w:tc>
        <w:tc>
          <w:tcPr>
            <w:tcW w:w="2001" w:type="dxa"/>
          </w:tcPr>
          <w:p w14:paraId="38458339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0.92 (0.67-1.26)</w:t>
            </w:r>
          </w:p>
        </w:tc>
        <w:tc>
          <w:tcPr>
            <w:tcW w:w="1996" w:type="dxa"/>
          </w:tcPr>
          <w:p w14:paraId="5DC7EF6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 xml:space="preserve">1.36 (1.00-1.85) </w:t>
            </w:r>
          </w:p>
        </w:tc>
        <w:tc>
          <w:tcPr>
            <w:tcW w:w="2002" w:type="dxa"/>
          </w:tcPr>
          <w:p w14:paraId="5A38507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1.35 (0.97-1.86)</w:t>
            </w:r>
          </w:p>
        </w:tc>
      </w:tr>
      <w:tr w:rsidR="009008BD" w:rsidRPr="009008BD" w14:paraId="4813E822" w14:textId="77777777" w:rsidTr="00F0164E">
        <w:tc>
          <w:tcPr>
            <w:tcW w:w="2002" w:type="dxa"/>
          </w:tcPr>
          <w:p w14:paraId="35B3C47D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Osteoporosis</w:t>
            </w:r>
          </w:p>
        </w:tc>
        <w:tc>
          <w:tcPr>
            <w:tcW w:w="1997" w:type="dxa"/>
          </w:tcPr>
          <w:p w14:paraId="4C85B63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1.56 (1.13-2.17) **</w:t>
            </w:r>
          </w:p>
        </w:tc>
        <w:tc>
          <w:tcPr>
            <w:tcW w:w="2002" w:type="dxa"/>
          </w:tcPr>
          <w:p w14:paraId="40AC4EC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1.45 (1.01-2.08) *</w:t>
            </w:r>
          </w:p>
        </w:tc>
        <w:tc>
          <w:tcPr>
            <w:tcW w:w="1996" w:type="dxa"/>
          </w:tcPr>
          <w:p w14:paraId="2D56BFE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1.31 (0.95-1.82)</w:t>
            </w:r>
          </w:p>
        </w:tc>
        <w:tc>
          <w:tcPr>
            <w:tcW w:w="2001" w:type="dxa"/>
          </w:tcPr>
          <w:p w14:paraId="740C965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1.21 (0.84-1.73)</w:t>
            </w:r>
          </w:p>
        </w:tc>
        <w:tc>
          <w:tcPr>
            <w:tcW w:w="1996" w:type="dxa"/>
          </w:tcPr>
          <w:p w14:paraId="21F0AC3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1.49 (1.06-2.09) **</w:t>
            </w:r>
          </w:p>
        </w:tc>
        <w:tc>
          <w:tcPr>
            <w:tcW w:w="2002" w:type="dxa"/>
          </w:tcPr>
          <w:p w14:paraId="290BE318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1.35 (0.92-1.97)</w:t>
            </w:r>
          </w:p>
        </w:tc>
      </w:tr>
      <w:tr w:rsidR="009008BD" w:rsidRPr="009008BD" w14:paraId="4B1418B8" w14:textId="77777777" w:rsidTr="00F0164E">
        <w:tc>
          <w:tcPr>
            <w:tcW w:w="2002" w:type="dxa"/>
          </w:tcPr>
          <w:p w14:paraId="3EBD471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Minor fracture</w:t>
            </w:r>
          </w:p>
        </w:tc>
        <w:tc>
          <w:tcPr>
            <w:tcW w:w="1997" w:type="dxa"/>
          </w:tcPr>
          <w:p w14:paraId="7E5CA53A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433B8F8A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5EFE8982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1" w:type="dxa"/>
          </w:tcPr>
          <w:p w14:paraId="65EE1B0A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1996" w:type="dxa"/>
          </w:tcPr>
          <w:p w14:paraId="7A902E2A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  <w:tc>
          <w:tcPr>
            <w:tcW w:w="2002" w:type="dxa"/>
          </w:tcPr>
          <w:p w14:paraId="0847F1CE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Reference</w:t>
            </w:r>
          </w:p>
        </w:tc>
      </w:tr>
      <w:tr w:rsidR="009008BD" w:rsidRPr="009008BD" w14:paraId="564B47BB" w14:textId="77777777" w:rsidTr="00F0164E">
        <w:tc>
          <w:tcPr>
            <w:tcW w:w="2002" w:type="dxa"/>
          </w:tcPr>
          <w:p w14:paraId="5D051D1D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Major fracture</w:t>
            </w:r>
          </w:p>
        </w:tc>
        <w:tc>
          <w:tcPr>
            <w:tcW w:w="1997" w:type="dxa"/>
          </w:tcPr>
          <w:p w14:paraId="283ACC4F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1.53 (1.18-2.00) **</w:t>
            </w:r>
          </w:p>
        </w:tc>
        <w:tc>
          <w:tcPr>
            <w:tcW w:w="2002" w:type="dxa"/>
          </w:tcPr>
          <w:p w14:paraId="72BCC65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1.45 (1.11-1.91) **</w:t>
            </w:r>
          </w:p>
        </w:tc>
        <w:tc>
          <w:tcPr>
            <w:tcW w:w="1996" w:type="dxa"/>
          </w:tcPr>
          <w:p w14:paraId="4F11068A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1.52 (1.17-1.97) **</w:t>
            </w:r>
          </w:p>
        </w:tc>
        <w:tc>
          <w:tcPr>
            <w:tcW w:w="2001" w:type="dxa"/>
          </w:tcPr>
          <w:p w14:paraId="5B34B26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1.44 (1.10-1.89) **</w:t>
            </w:r>
          </w:p>
        </w:tc>
        <w:tc>
          <w:tcPr>
            <w:tcW w:w="1996" w:type="dxa"/>
          </w:tcPr>
          <w:p w14:paraId="0FABE95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1.52 (1.15-2.01) **</w:t>
            </w:r>
          </w:p>
        </w:tc>
        <w:tc>
          <w:tcPr>
            <w:tcW w:w="2002" w:type="dxa"/>
          </w:tcPr>
          <w:p w14:paraId="512367A0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1.42 (1.06-1.90) *</w:t>
            </w:r>
          </w:p>
        </w:tc>
      </w:tr>
      <w:tr w:rsidR="009008BD" w:rsidRPr="009008BD" w14:paraId="1FD1CC1D" w14:textId="77777777" w:rsidTr="00F0164E">
        <w:tc>
          <w:tcPr>
            <w:tcW w:w="2002" w:type="dxa"/>
          </w:tcPr>
          <w:p w14:paraId="210BAC4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Hip fracture</w:t>
            </w:r>
          </w:p>
        </w:tc>
        <w:tc>
          <w:tcPr>
            <w:tcW w:w="1997" w:type="dxa"/>
          </w:tcPr>
          <w:p w14:paraId="57DCBD04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1.49 (0.96-2.32)</w:t>
            </w:r>
          </w:p>
        </w:tc>
        <w:tc>
          <w:tcPr>
            <w:tcW w:w="2002" w:type="dxa"/>
            <w:shd w:val="clear" w:color="auto" w:fill="auto"/>
          </w:tcPr>
          <w:p w14:paraId="4A4C1626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1.41 (0.89-2.25)</w:t>
            </w:r>
          </w:p>
        </w:tc>
        <w:tc>
          <w:tcPr>
            <w:tcW w:w="1996" w:type="dxa"/>
          </w:tcPr>
          <w:p w14:paraId="63FA8585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1.58 (1.02-2.45) *</w:t>
            </w:r>
          </w:p>
        </w:tc>
        <w:tc>
          <w:tcPr>
            <w:tcW w:w="2001" w:type="dxa"/>
          </w:tcPr>
          <w:p w14:paraId="1CE137B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1.50 (0.95-2.39)</w:t>
            </w:r>
          </w:p>
        </w:tc>
        <w:tc>
          <w:tcPr>
            <w:tcW w:w="1996" w:type="dxa"/>
          </w:tcPr>
          <w:p w14:paraId="0723B071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1.87 (1.14-3.07) *</w:t>
            </w:r>
          </w:p>
        </w:tc>
        <w:tc>
          <w:tcPr>
            <w:tcW w:w="2002" w:type="dxa"/>
            <w:shd w:val="clear" w:color="auto" w:fill="auto"/>
          </w:tcPr>
          <w:p w14:paraId="7F3498AB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US"/>
              </w:rPr>
            </w:pPr>
            <w:r w:rsidRPr="009008BD">
              <w:rPr>
                <w:color w:val="000000" w:themeColor="text1"/>
                <w:sz w:val="14"/>
                <w:szCs w:val="14"/>
                <w:lang w:val="en-US"/>
              </w:rPr>
              <w:t>1.78 (1.05-3.00) *</w:t>
            </w:r>
          </w:p>
        </w:tc>
      </w:tr>
      <w:tr w:rsidR="009008BD" w:rsidRPr="009008BD" w14:paraId="3E444765" w14:textId="77777777" w:rsidTr="00F0164E">
        <w:tc>
          <w:tcPr>
            <w:tcW w:w="2002" w:type="dxa"/>
            <w:shd w:val="clear" w:color="auto" w:fill="auto"/>
          </w:tcPr>
          <w:p w14:paraId="4E902EE7" w14:textId="77777777" w:rsidR="009008BD" w:rsidRPr="009008BD" w:rsidRDefault="009008BD" w:rsidP="00EF2EB8">
            <w:pPr>
              <w:spacing w:before="20" w:after="20"/>
              <w:rPr>
                <w:color w:val="000000" w:themeColor="text1"/>
                <w:sz w:val="14"/>
                <w:szCs w:val="14"/>
                <w:lang w:val="en-GB"/>
              </w:rPr>
            </w:pPr>
            <w:r w:rsidRPr="009008BD">
              <w:rPr>
                <w:color w:val="000000" w:themeColor="text1"/>
                <w:sz w:val="14"/>
                <w:szCs w:val="14"/>
                <w:lang w:val="en-GB"/>
              </w:rPr>
              <w:t>BMI</w:t>
            </w:r>
          </w:p>
        </w:tc>
        <w:tc>
          <w:tcPr>
            <w:tcW w:w="1997" w:type="dxa"/>
          </w:tcPr>
          <w:p w14:paraId="0C6440DE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sz w:val="14"/>
                <w:szCs w:val="14"/>
                <w:lang w:val="en-US"/>
              </w:rPr>
              <w:t>1.05 (1.02-1.08) **</w:t>
            </w:r>
          </w:p>
        </w:tc>
        <w:tc>
          <w:tcPr>
            <w:tcW w:w="2002" w:type="dxa"/>
            <w:shd w:val="clear" w:color="auto" w:fill="auto"/>
          </w:tcPr>
          <w:p w14:paraId="7D193C2B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sz w:val="14"/>
                <w:szCs w:val="14"/>
                <w:lang w:val="en-US"/>
              </w:rPr>
              <w:t>1.07 (1.04-1.10) **</w:t>
            </w:r>
          </w:p>
        </w:tc>
        <w:tc>
          <w:tcPr>
            <w:tcW w:w="1996" w:type="dxa"/>
          </w:tcPr>
          <w:p w14:paraId="4C262E50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sz w:val="14"/>
                <w:szCs w:val="14"/>
                <w:lang w:val="en-US"/>
              </w:rPr>
              <w:t>1.06 (1.03-1.09) **</w:t>
            </w:r>
          </w:p>
        </w:tc>
        <w:tc>
          <w:tcPr>
            <w:tcW w:w="2001" w:type="dxa"/>
          </w:tcPr>
          <w:p w14:paraId="6FCB9418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sz w:val="14"/>
                <w:szCs w:val="14"/>
                <w:lang w:val="en-US"/>
              </w:rPr>
              <w:t>1.08 (1.05-1.11) **</w:t>
            </w:r>
          </w:p>
        </w:tc>
        <w:tc>
          <w:tcPr>
            <w:tcW w:w="1996" w:type="dxa"/>
          </w:tcPr>
          <w:p w14:paraId="6FFD3F2C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sz w:val="14"/>
                <w:szCs w:val="14"/>
                <w:lang w:val="en-US"/>
              </w:rPr>
              <w:t>1.06 (1.03-1.10) **</w:t>
            </w:r>
          </w:p>
        </w:tc>
        <w:tc>
          <w:tcPr>
            <w:tcW w:w="2002" w:type="dxa"/>
            <w:shd w:val="clear" w:color="auto" w:fill="auto"/>
          </w:tcPr>
          <w:p w14:paraId="616D6EE6" w14:textId="77777777" w:rsidR="009008BD" w:rsidRPr="009008BD" w:rsidRDefault="009008BD" w:rsidP="00EF2EB8">
            <w:pPr>
              <w:spacing w:before="20" w:after="20"/>
              <w:rPr>
                <w:sz w:val="14"/>
                <w:szCs w:val="14"/>
                <w:lang w:val="en-US"/>
              </w:rPr>
            </w:pPr>
            <w:r w:rsidRPr="009008BD">
              <w:rPr>
                <w:sz w:val="14"/>
                <w:szCs w:val="14"/>
                <w:lang w:val="en-US"/>
              </w:rPr>
              <w:t>1.08 (1.05-1.12) **</w:t>
            </w:r>
          </w:p>
        </w:tc>
      </w:tr>
    </w:tbl>
    <w:p w14:paraId="43D19AA2" w14:textId="77777777" w:rsidR="00D808EA" w:rsidRDefault="00D808EA" w:rsidP="00D808EA">
      <w:pPr>
        <w:spacing w:line="360" w:lineRule="auto"/>
        <w:rPr>
          <w:rFonts w:ascii="Times New Roman" w:hAnsi="Times New Roman"/>
          <w:color w:val="000000" w:themeColor="text1"/>
          <w:sz w:val="14"/>
          <w:szCs w:val="14"/>
          <w:lang w:val="en-GB"/>
        </w:rPr>
      </w:pPr>
    </w:p>
    <w:p w14:paraId="5FF0606F" w14:textId="77777777" w:rsidR="00D808EA" w:rsidRPr="007E124B" w:rsidRDefault="00D808EA" w:rsidP="00D808EA">
      <w:pPr>
        <w:spacing w:line="360" w:lineRule="auto"/>
        <w:rPr>
          <w:rFonts w:ascii="Times New Roman" w:hAnsi="Times New Roman"/>
          <w:color w:val="000000" w:themeColor="text1"/>
          <w:sz w:val="14"/>
          <w:szCs w:val="14"/>
          <w:lang w:val="en-GB"/>
        </w:rPr>
      </w:pPr>
      <w:r w:rsidRPr="007E124B">
        <w:rPr>
          <w:rFonts w:ascii="Times New Roman" w:hAnsi="Times New Roman"/>
          <w:color w:val="000000" w:themeColor="text1"/>
          <w:sz w:val="14"/>
          <w:szCs w:val="14"/>
          <w:lang w:val="en-GB"/>
        </w:rPr>
        <w:t xml:space="preserve">* P-value &lt; .05, ** P-value &lt; .01. </w:t>
      </w:r>
    </w:p>
    <w:p w14:paraId="23B076FD" w14:textId="5B2600B5" w:rsidR="00D808EA" w:rsidRPr="00C46C0D" w:rsidRDefault="00D808EA" w:rsidP="00D808EA">
      <w:pPr>
        <w:spacing w:line="360" w:lineRule="auto"/>
        <w:rPr>
          <w:rFonts w:asciiTheme="majorHAnsi" w:hAnsiTheme="majorHAnsi"/>
          <w:sz w:val="14"/>
          <w:szCs w:val="14"/>
          <w:lang w:val="en-US"/>
        </w:rPr>
      </w:pPr>
      <w:r w:rsidRPr="007E124B">
        <w:rPr>
          <w:rFonts w:ascii="Times New Roman" w:hAnsi="Times New Roman"/>
          <w:color w:val="000000" w:themeColor="text1"/>
          <w:sz w:val="14"/>
          <w:szCs w:val="14"/>
          <w:lang w:val="en-GB"/>
        </w:rPr>
        <w:t>Abbreviations: bone-related fracture risk (BRR; bone-related risk comorbidities (BRC) and bone-related risk medication (BRM)), fall-related fracture risk (FRR</w:t>
      </w:r>
      <w:r>
        <w:rPr>
          <w:rFonts w:ascii="Times New Roman" w:hAnsi="Times New Roman"/>
          <w:color w:val="000000" w:themeColor="text1"/>
          <w:sz w:val="14"/>
          <w:szCs w:val="14"/>
          <w:lang w:val="en-GB"/>
        </w:rPr>
        <w:t>)</w:t>
      </w:r>
      <w:r w:rsidRPr="007E124B">
        <w:rPr>
          <w:rFonts w:ascii="Times New Roman" w:hAnsi="Times New Roman"/>
          <w:color w:val="000000" w:themeColor="text1"/>
          <w:sz w:val="14"/>
          <w:szCs w:val="14"/>
          <w:lang w:val="en-GB"/>
        </w:rPr>
        <w:t>; fall-related risk comorbidities (FRC) and fall-related risk medication (FRM).</w:t>
      </w:r>
      <w:r w:rsidRPr="00C46C0D">
        <w:rPr>
          <w:rFonts w:asciiTheme="majorHAnsi" w:hAnsiTheme="majorHAnsi"/>
          <w:sz w:val="14"/>
          <w:szCs w:val="14"/>
          <w:lang w:val="en-US"/>
        </w:rPr>
        <w:t xml:space="preserve"> </w:t>
      </w:r>
    </w:p>
    <w:p w14:paraId="79826565" w14:textId="3199495D" w:rsidR="00CE55F2" w:rsidRDefault="00CE55F2" w:rsidP="009008BD">
      <w:pPr>
        <w:rPr>
          <w:rFonts w:asciiTheme="majorHAnsi" w:hAnsiTheme="majorHAnsi"/>
          <w:sz w:val="14"/>
          <w:szCs w:val="14"/>
          <w:lang w:val="en-US"/>
        </w:rPr>
      </w:pPr>
    </w:p>
    <w:p w14:paraId="067FD976" w14:textId="77777777" w:rsidR="00D808EA" w:rsidRPr="00C46C0D" w:rsidRDefault="00D808EA" w:rsidP="009008BD">
      <w:pPr>
        <w:rPr>
          <w:rFonts w:asciiTheme="majorHAnsi" w:hAnsiTheme="majorHAnsi"/>
          <w:sz w:val="14"/>
          <w:szCs w:val="14"/>
          <w:lang w:val="en-US"/>
        </w:rPr>
      </w:pPr>
    </w:p>
    <w:sectPr w:rsidR="00D808EA" w:rsidRPr="00C46C0D" w:rsidSect="009008BD">
      <w:pgSz w:w="16820" w:h="11900" w:orient="landscape"/>
      <w:pgMar w:top="857" w:right="1137" w:bottom="1133" w:left="107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B9A22" w14:textId="77777777" w:rsidR="003D384C" w:rsidRDefault="003D384C" w:rsidP="00F22A7B">
      <w:r>
        <w:separator/>
      </w:r>
    </w:p>
  </w:endnote>
  <w:endnote w:type="continuationSeparator" w:id="0">
    <w:p w14:paraId="570741ED" w14:textId="77777777" w:rsidR="003D384C" w:rsidRDefault="003D384C" w:rsidP="00F22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84473" w14:textId="77777777" w:rsidR="00E00C4F" w:rsidRDefault="00E00C4F" w:rsidP="00EF2119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B168D13" w14:textId="77777777" w:rsidR="00E00C4F" w:rsidRDefault="00E00C4F">
    <w:pPr>
      <w:pStyle w:val="Voettekst"/>
      <w:ind w:right="360"/>
      <w:pPrChange w:id="1" w:author="lisanne vranken" w:date="2017-03-29T14:55:00Z">
        <w:pPr>
          <w:pStyle w:val="Voettekst"/>
        </w:pPr>
      </w:pPrChange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656AA" w14:textId="77777777" w:rsidR="00E00C4F" w:rsidRPr="00CE015C" w:rsidRDefault="00E00C4F" w:rsidP="00EF2119">
    <w:pPr>
      <w:pStyle w:val="Voettekst"/>
      <w:framePr w:wrap="none" w:vAnchor="text" w:hAnchor="margin" w:xAlign="right" w:y="1"/>
      <w:rPr>
        <w:rStyle w:val="Paginanummer"/>
        <w:rFonts w:ascii="Times New Roman" w:hAnsi="Times New Roman" w:cs="Times New Roman"/>
        <w:sz w:val="20"/>
        <w:szCs w:val="20"/>
      </w:rPr>
    </w:pPr>
    <w:r w:rsidRPr="00CE015C">
      <w:rPr>
        <w:rStyle w:val="Paginanummer"/>
        <w:rFonts w:ascii="Times New Roman" w:hAnsi="Times New Roman" w:cs="Times New Roman"/>
        <w:sz w:val="20"/>
        <w:szCs w:val="20"/>
      </w:rPr>
      <w:fldChar w:fldCharType="begin"/>
    </w:r>
    <w:r w:rsidRPr="00CE015C">
      <w:rPr>
        <w:rStyle w:val="Paginanummer"/>
        <w:rFonts w:ascii="Times New Roman" w:hAnsi="Times New Roman" w:cs="Times New Roman"/>
        <w:sz w:val="20"/>
        <w:szCs w:val="20"/>
      </w:rPr>
      <w:instrText xml:space="preserve">PAGE  </w:instrText>
    </w:r>
    <w:r w:rsidRPr="00CE015C">
      <w:rPr>
        <w:rStyle w:val="Paginanummer"/>
        <w:rFonts w:ascii="Times New Roman" w:hAnsi="Times New Roman" w:cs="Times New Roman"/>
        <w:sz w:val="20"/>
        <w:szCs w:val="20"/>
      </w:rPr>
      <w:fldChar w:fldCharType="separate"/>
    </w:r>
    <w:r w:rsidR="00894E03">
      <w:rPr>
        <w:rStyle w:val="Paginanummer"/>
        <w:rFonts w:ascii="Times New Roman" w:hAnsi="Times New Roman" w:cs="Times New Roman"/>
        <w:noProof/>
        <w:sz w:val="20"/>
        <w:szCs w:val="20"/>
      </w:rPr>
      <w:t>1</w:t>
    </w:r>
    <w:r w:rsidRPr="00CE015C">
      <w:rPr>
        <w:rStyle w:val="Paginanummer"/>
        <w:rFonts w:ascii="Times New Roman" w:hAnsi="Times New Roman" w:cs="Times New Roman"/>
        <w:sz w:val="20"/>
        <w:szCs w:val="20"/>
      </w:rPr>
      <w:fldChar w:fldCharType="end"/>
    </w:r>
  </w:p>
  <w:p w14:paraId="79A75F18" w14:textId="77777777" w:rsidR="00E00C4F" w:rsidRDefault="00E00C4F" w:rsidP="00AA2444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A235B" w14:textId="77777777" w:rsidR="003D384C" w:rsidRDefault="003D384C" w:rsidP="00F22A7B">
      <w:r>
        <w:separator/>
      </w:r>
    </w:p>
  </w:footnote>
  <w:footnote w:type="continuationSeparator" w:id="0">
    <w:p w14:paraId="635D7628" w14:textId="77777777" w:rsidR="003D384C" w:rsidRDefault="003D384C" w:rsidP="00F22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F1E2B"/>
    <w:multiLevelType w:val="multilevel"/>
    <w:tmpl w:val="26C2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1D72D0"/>
    <w:multiLevelType w:val="hybridMultilevel"/>
    <w:tmpl w:val="AC501B9C"/>
    <w:lvl w:ilvl="0" w:tplc="4AFAD2E8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02CF9"/>
    <w:multiLevelType w:val="multilevel"/>
    <w:tmpl w:val="0994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0B2B52"/>
    <w:multiLevelType w:val="multilevel"/>
    <w:tmpl w:val="636A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2691D"/>
    <w:multiLevelType w:val="multilevel"/>
    <w:tmpl w:val="895A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CE26BE"/>
    <w:multiLevelType w:val="hybridMultilevel"/>
    <w:tmpl w:val="41163B28"/>
    <w:lvl w:ilvl="0" w:tplc="63E4A102">
      <w:start w:val="31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A2109"/>
    <w:multiLevelType w:val="hybridMultilevel"/>
    <w:tmpl w:val="D43C8F3A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4C0A6D"/>
    <w:multiLevelType w:val="hybridMultilevel"/>
    <w:tmpl w:val="979231F6"/>
    <w:lvl w:ilvl="0" w:tplc="5F244500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0B02F4"/>
    <w:multiLevelType w:val="hybridMultilevel"/>
    <w:tmpl w:val="CEEE37D8"/>
    <w:lvl w:ilvl="0" w:tplc="0F36F516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FF648A"/>
    <w:multiLevelType w:val="hybridMultilevel"/>
    <w:tmpl w:val="9468FFF6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1A099C"/>
    <w:multiLevelType w:val="hybridMultilevel"/>
    <w:tmpl w:val="24423D0E"/>
    <w:lvl w:ilvl="0" w:tplc="D4AC7850">
      <w:start w:val="3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10"/>
  </w:num>
  <w:num w:numId="9">
    <w:abstractNumId w:val="5"/>
  </w:num>
  <w:num w:numId="10">
    <w:abstractNumId w:val="9"/>
  </w:num>
  <w:num w:numId="11">
    <w:abstractNumId w:val="6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isanne vranken">
    <w15:presenceInfo w15:providerId="Windows Live" w15:userId="f365bc01333e4c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37"/>
    <w:rsid w:val="00001580"/>
    <w:rsid w:val="000020F2"/>
    <w:rsid w:val="00002F6A"/>
    <w:rsid w:val="00006C55"/>
    <w:rsid w:val="0000755A"/>
    <w:rsid w:val="00010728"/>
    <w:rsid w:val="0001086D"/>
    <w:rsid w:val="0001173D"/>
    <w:rsid w:val="00013C53"/>
    <w:rsid w:val="0001694F"/>
    <w:rsid w:val="00016D9D"/>
    <w:rsid w:val="00017AA2"/>
    <w:rsid w:val="00017C58"/>
    <w:rsid w:val="0002021F"/>
    <w:rsid w:val="000204B7"/>
    <w:rsid w:val="00021312"/>
    <w:rsid w:val="00021D1E"/>
    <w:rsid w:val="00022E3B"/>
    <w:rsid w:val="00026BF3"/>
    <w:rsid w:val="00033873"/>
    <w:rsid w:val="00035611"/>
    <w:rsid w:val="000356F3"/>
    <w:rsid w:val="00041634"/>
    <w:rsid w:val="00041663"/>
    <w:rsid w:val="00042073"/>
    <w:rsid w:val="0004259B"/>
    <w:rsid w:val="00042C9E"/>
    <w:rsid w:val="000437CE"/>
    <w:rsid w:val="00045024"/>
    <w:rsid w:val="000454CC"/>
    <w:rsid w:val="00045579"/>
    <w:rsid w:val="00045893"/>
    <w:rsid w:val="00045B75"/>
    <w:rsid w:val="00045F48"/>
    <w:rsid w:val="00046774"/>
    <w:rsid w:val="000479D7"/>
    <w:rsid w:val="00050ACE"/>
    <w:rsid w:val="000510C1"/>
    <w:rsid w:val="000511CA"/>
    <w:rsid w:val="0005211B"/>
    <w:rsid w:val="00052465"/>
    <w:rsid w:val="00060AA5"/>
    <w:rsid w:val="0006172B"/>
    <w:rsid w:val="00061A62"/>
    <w:rsid w:val="00061C59"/>
    <w:rsid w:val="00062576"/>
    <w:rsid w:val="0006367A"/>
    <w:rsid w:val="000646DF"/>
    <w:rsid w:val="00064B9B"/>
    <w:rsid w:val="000669A2"/>
    <w:rsid w:val="000675BA"/>
    <w:rsid w:val="00070060"/>
    <w:rsid w:val="00071F03"/>
    <w:rsid w:val="00072182"/>
    <w:rsid w:val="00073219"/>
    <w:rsid w:val="0007362E"/>
    <w:rsid w:val="00073F19"/>
    <w:rsid w:val="00073F29"/>
    <w:rsid w:val="00075938"/>
    <w:rsid w:val="000771F8"/>
    <w:rsid w:val="00083354"/>
    <w:rsid w:val="00084444"/>
    <w:rsid w:val="00086EE0"/>
    <w:rsid w:val="00087311"/>
    <w:rsid w:val="0008752F"/>
    <w:rsid w:val="00087A54"/>
    <w:rsid w:val="000906C3"/>
    <w:rsid w:val="00092836"/>
    <w:rsid w:val="000945F8"/>
    <w:rsid w:val="00094F4C"/>
    <w:rsid w:val="00097560"/>
    <w:rsid w:val="000A00A2"/>
    <w:rsid w:val="000A00EB"/>
    <w:rsid w:val="000A131F"/>
    <w:rsid w:val="000A1321"/>
    <w:rsid w:val="000A157C"/>
    <w:rsid w:val="000A1C01"/>
    <w:rsid w:val="000A2BD2"/>
    <w:rsid w:val="000A4B58"/>
    <w:rsid w:val="000A5039"/>
    <w:rsid w:val="000A5A3E"/>
    <w:rsid w:val="000A5E79"/>
    <w:rsid w:val="000A706B"/>
    <w:rsid w:val="000A7C0D"/>
    <w:rsid w:val="000A7C4E"/>
    <w:rsid w:val="000B1359"/>
    <w:rsid w:val="000B21DA"/>
    <w:rsid w:val="000B2945"/>
    <w:rsid w:val="000B2C11"/>
    <w:rsid w:val="000B5036"/>
    <w:rsid w:val="000C208E"/>
    <w:rsid w:val="000C3AF3"/>
    <w:rsid w:val="000C53E3"/>
    <w:rsid w:val="000C6C32"/>
    <w:rsid w:val="000C6CBE"/>
    <w:rsid w:val="000C7338"/>
    <w:rsid w:val="000C7A5D"/>
    <w:rsid w:val="000D11E8"/>
    <w:rsid w:val="000D15AC"/>
    <w:rsid w:val="000D1B00"/>
    <w:rsid w:val="000D352D"/>
    <w:rsid w:val="000D3823"/>
    <w:rsid w:val="000D4437"/>
    <w:rsid w:val="000D5115"/>
    <w:rsid w:val="000D5972"/>
    <w:rsid w:val="000E0E27"/>
    <w:rsid w:val="000E4EA9"/>
    <w:rsid w:val="000E5562"/>
    <w:rsid w:val="000F0F27"/>
    <w:rsid w:val="000F1291"/>
    <w:rsid w:val="000F21BF"/>
    <w:rsid w:val="000F2437"/>
    <w:rsid w:val="000F2C9D"/>
    <w:rsid w:val="000F36A1"/>
    <w:rsid w:val="000F4486"/>
    <w:rsid w:val="000F4939"/>
    <w:rsid w:val="000F56B6"/>
    <w:rsid w:val="000F6DCA"/>
    <w:rsid w:val="000F73DE"/>
    <w:rsid w:val="00100487"/>
    <w:rsid w:val="00100CDE"/>
    <w:rsid w:val="001016DD"/>
    <w:rsid w:val="001022BB"/>
    <w:rsid w:val="00106251"/>
    <w:rsid w:val="0010671A"/>
    <w:rsid w:val="00107BA8"/>
    <w:rsid w:val="001101EC"/>
    <w:rsid w:val="00110D82"/>
    <w:rsid w:val="00112755"/>
    <w:rsid w:val="00112966"/>
    <w:rsid w:val="001200DE"/>
    <w:rsid w:val="00121445"/>
    <w:rsid w:val="00121D74"/>
    <w:rsid w:val="00122878"/>
    <w:rsid w:val="0012418E"/>
    <w:rsid w:val="00136155"/>
    <w:rsid w:val="00136A31"/>
    <w:rsid w:val="00136E61"/>
    <w:rsid w:val="00137EEE"/>
    <w:rsid w:val="0014337C"/>
    <w:rsid w:val="00144451"/>
    <w:rsid w:val="001448CA"/>
    <w:rsid w:val="00145390"/>
    <w:rsid w:val="00145457"/>
    <w:rsid w:val="00146856"/>
    <w:rsid w:val="0014730A"/>
    <w:rsid w:val="001529BC"/>
    <w:rsid w:val="00154501"/>
    <w:rsid w:val="0015525D"/>
    <w:rsid w:val="00155D15"/>
    <w:rsid w:val="001565F6"/>
    <w:rsid w:val="00160FFB"/>
    <w:rsid w:val="00162FB2"/>
    <w:rsid w:val="00163794"/>
    <w:rsid w:val="00163E5A"/>
    <w:rsid w:val="001644B8"/>
    <w:rsid w:val="00164956"/>
    <w:rsid w:val="00165359"/>
    <w:rsid w:val="00171A90"/>
    <w:rsid w:val="00171AA7"/>
    <w:rsid w:val="00177B79"/>
    <w:rsid w:val="00177C84"/>
    <w:rsid w:val="00180974"/>
    <w:rsid w:val="00180D0D"/>
    <w:rsid w:val="00180EDD"/>
    <w:rsid w:val="00181333"/>
    <w:rsid w:val="00182424"/>
    <w:rsid w:val="00182729"/>
    <w:rsid w:val="00182A4D"/>
    <w:rsid w:val="00184425"/>
    <w:rsid w:val="00184E42"/>
    <w:rsid w:val="00185CD3"/>
    <w:rsid w:val="0018706B"/>
    <w:rsid w:val="001915B0"/>
    <w:rsid w:val="00193F50"/>
    <w:rsid w:val="00197430"/>
    <w:rsid w:val="001A014A"/>
    <w:rsid w:val="001A0551"/>
    <w:rsid w:val="001A1BDD"/>
    <w:rsid w:val="001A42E8"/>
    <w:rsid w:val="001B1198"/>
    <w:rsid w:val="001B36AF"/>
    <w:rsid w:val="001B4B08"/>
    <w:rsid w:val="001B4B1B"/>
    <w:rsid w:val="001B6222"/>
    <w:rsid w:val="001B73C4"/>
    <w:rsid w:val="001C1DE2"/>
    <w:rsid w:val="001C4004"/>
    <w:rsid w:val="001C4896"/>
    <w:rsid w:val="001D0C62"/>
    <w:rsid w:val="001D28F2"/>
    <w:rsid w:val="001D5020"/>
    <w:rsid w:val="001D52EC"/>
    <w:rsid w:val="001D5364"/>
    <w:rsid w:val="001D6435"/>
    <w:rsid w:val="001D66E0"/>
    <w:rsid w:val="001D6EFB"/>
    <w:rsid w:val="001D7A02"/>
    <w:rsid w:val="001E0EF7"/>
    <w:rsid w:val="001E1FB1"/>
    <w:rsid w:val="001E21F1"/>
    <w:rsid w:val="001E236C"/>
    <w:rsid w:val="001E31A6"/>
    <w:rsid w:val="001E3614"/>
    <w:rsid w:val="001E3F7E"/>
    <w:rsid w:val="001E40D5"/>
    <w:rsid w:val="001E4724"/>
    <w:rsid w:val="001E4729"/>
    <w:rsid w:val="001E5807"/>
    <w:rsid w:val="001E6DC9"/>
    <w:rsid w:val="001E74F6"/>
    <w:rsid w:val="001F0096"/>
    <w:rsid w:val="001F2969"/>
    <w:rsid w:val="001F3F08"/>
    <w:rsid w:val="001F4D53"/>
    <w:rsid w:val="001F5391"/>
    <w:rsid w:val="001F66AD"/>
    <w:rsid w:val="0020085B"/>
    <w:rsid w:val="00200A26"/>
    <w:rsid w:val="0020252F"/>
    <w:rsid w:val="002035B9"/>
    <w:rsid w:val="002046F4"/>
    <w:rsid w:val="00204CD0"/>
    <w:rsid w:val="002063EE"/>
    <w:rsid w:val="002067A6"/>
    <w:rsid w:val="00207178"/>
    <w:rsid w:val="00211461"/>
    <w:rsid w:val="00212D01"/>
    <w:rsid w:val="002133F0"/>
    <w:rsid w:val="00214E18"/>
    <w:rsid w:val="00214FE7"/>
    <w:rsid w:val="002160F6"/>
    <w:rsid w:val="00216281"/>
    <w:rsid w:val="0022076A"/>
    <w:rsid w:val="00220FAE"/>
    <w:rsid w:val="0022275D"/>
    <w:rsid w:val="00224E5B"/>
    <w:rsid w:val="00225D7A"/>
    <w:rsid w:val="00225EDB"/>
    <w:rsid w:val="00231527"/>
    <w:rsid w:val="0023343D"/>
    <w:rsid w:val="00233D1B"/>
    <w:rsid w:val="002355C0"/>
    <w:rsid w:val="00237813"/>
    <w:rsid w:val="00237933"/>
    <w:rsid w:val="0024003B"/>
    <w:rsid w:val="00241B59"/>
    <w:rsid w:val="00243129"/>
    <w:rsid w:val="00244CA1"/>
    <w:rsid w:val="00250693"/>
    <w:rsid w:val="002511AC"/>
    <w:rsid w:val="00251AE5"/>
    <w:rsid w:val="00251EF0"/>
    <w:rsid w:val="002528A6"/>
    <w:rsid w:val="00256112"/>
    <w:rsid w:val="0025692A"/>
    <w:rsid w:val="0026026D"/>
    <w:rsid w:val="00260FB7"/>
    <w:rsid w:val="002616F8"/>
    <w:rsid w:val="00261B1C"/>
    <w:rsid w:val="002622CB"/>
    <w:rsid w:val="002629C8"/>
    <w:rsid w:val="00263315"/>
    <w:rsid w:val="002636B9"/>
    <w:rsid w:val="00265151"/>
    <w:rsid w:val="00265844"/>
    <w:rsid w:val="00266A7C"/>
    <w:rsid w:val="00270CF5"/>
    <w:rsid w:val="00270F24"/>
    <w:rsid w:val="00271005"/>
    <w:rsid w:val="00274BD8"/>
    <w:rsid w:val="00276123"/>
    <w:rsid w:val="00276B72"/>
    <w:rsid w:val="002770AC"/>
    <w:rsid w:val="00280171"/>
    <w:rsid w:val="002850C3"/>
    <w:rsid w:val="0028520A"/>
    <w:rsid w:val="002852A9"/>
    <w:rsid w:val="00286302"/>
    <w:rsid w:val="00286674"/>
    <w:rsid w:val="00287815"/>
    <w:rsid w:val="00291402"/>
    <w:rsid w:val="00294409"/>
    <w:rsid w:val="002954D7"/>
    <w:rsid w:val="00295610"/>
    <w:rsid w:val="002957CC"/>
    <w:rsid w:val="0029633C"/>
    <w:rsid w:val="002A0009"/>
    <w:rsid w:val="002A09BE"/>
    <w:rsid w:val="002A0FBF"/>
    <w:rsid w:val="002B2F45"/>
    <w:rsid w:val="002B31EC"/>
    <w:rsid w:val="002B32C9"/>
    <w:rsid w:val="002B6CDB"/>
    <w:rsid w:val="002B6D42"/>
    <w:rsid w:val="002B793C"/>
    <w:rsid w:val="002C28B0"/>
    <w:rsid w:val="002C35E0"/>
    <w:rsid w:val="002C39D2"/>
    <w:rsid w:val="002C3F85"/>
    <w:rsid w:val="002C4026"/>
    <w:rsid w:val="002C503E"/>
    <w:rsid w:val="002C758D"/>
    <w:rsid w:val="002C7B6D"/>
    <w:rsid w:val="002D0FC9"/>
    <w:rsid w:val="002D290C"/>
    <w:rsid w:val="002D2966"/>
    <w:rsid w:val="002D5526"/>
    <w:rsid w:val="002D6BA7"/>
    <w:rsid w:val="002D7604"/>
    <w:rsid w:val="002E111B"/>
    <w:rsid w:val="002E62A8"/>
    <w:rsid w:val="002E7144"/>
    <w:rsid w:val="002E7437"/>
    <w:rsid w:val="002E7BF7"/>
    <w:rsid w:val="002E7C29"/>
    <w:rsid w:val="002F393F"/>
    <w:rsid w:val="002F5A09"/>
    <w:rsid w:val="002F6934"/>
    <w:rsid w:val="002F7F86"/>
    <w:rsid w:val="00300827"/>
    <w:rsid w:val="00304425"/>
    <w:rsid w:val="00306026"/>
    <w:rsid w:val="003068B1"/>
    <w:rsid w:val="00306AE6"/>
    <w:rsid w:val="00307720"/>
    <w:rsid w:val="00307D82"/>
    <w:rsid w:val="00310C40"/>
    <w:rsid w:val="00311095"/>
    <w:rsid w:val="00311DE1"/>
    <w:rsid w:val="00311F0A"/>
    <w:rsid w:val="00315F36"/>
    <w:rsid w:val="003219A0"/>
    <w:rsid w:val="003222FD"/>
    <w:rsid w:val="00322325"/>
    <w:rsid w:val="00322411"/>
    <w:rsid w:val="00322720"/>
    <w:rsid w:val="003232CD"/>
    <w:rsid w:val="00323557"/>
    <w:rsid w:val="00323772"/>
    <w:rsid w:val="003245D3"/>
    <w:rsid w:val="00326331"/>
    <w:rsid w:val="00332D67"/>
    <w:rsid w:val="00340653"/>
    <w:rsid w:val="00341F53"/>
    <w:rsid w:val="00343991"/>
    <w:rsid w:val="00343E89"/>
    <w:rsid w:val="003462BF"/>
    <w:rsid w:val="003467FA"/>
    <w:rsid w:val="00347E1C"/>
    <w:rsid w:val="003500CF"/>
    <w:rsid w:val="0035022D"/>
    <w:rsid w:val="00350A22"/>
    <w:rsid w:val="003524F1"/>
    <w:rsid w:val="00352B5E"/>
    <w:rsid w:val="00353972"/>
    <w:rsid w:val="00354285"/>
    <w:rsid w:val="00357F67"/>
    <w:rsid w:val="0036060B"/>
    <w:rsid w:val="003606EB"/>
    <w:rsid w:val="003610B0"/>
    <w:rsid w:val="00361516"/>
    <w:rsid w:val="00364FC1"/>
    <w:rsid w:val="003676AB"/>
    <w:rsid w:val="003707B1"/>
    <w:rsid w:val="00370B19"/>
    <w:rsid w:val="003743C8"/>
    <w:rsid w:val="00374E2C"/>
    <w:rsid w:val="00375B8D"/>
    <w:rsid w:val="00376BBE"/>
    <w:rsid w:val="003810F0"/>
    <w:rsid w:val="00381D65"/>
    <w:rsid w:val="00381FF4"/>
    <w:rsid w:val="00384458"/>
    <w:rsid w:val="00384BD4"/>
    <w:rsid w:val="0038511C"/>
    <w:rsid w:val="003857A0"/>
    <w:rsid w:val="0038671A"/>
    <w:rsid w:val="00387165"/>
    <w:rsid w:val="00387A40"/>
    <w:rsid w:val="003903A6"/>
    <w:rsid w:val="003909BA"/>
    <w:rsid w:val="00391A72"/>
    <w:rsid w:val="00395B19"/>
    <w:rsid w:val="003A092F"/>
    <w:rsid w:val="003A0A46"/>
    <w:rsid w:val="003A0FA3"/>
    <w:rsid w:val="003A204B"/>
    <w:rsid w:val="003A2B67"/>
    <w:rsid w:val="003A35A5"/>
    <w:rsid w:val="003A3A33"/>
    <w:rsid w:val="003A40F9"/>
    <w:rsid w:val="003A7270"/>
    <w:rsid w:val="003A746B"/>
    <w:rsid w:val="003B0E42"/>
    <w:rsid w:val="003B2846"/>
    <w:rsid w:val="003B46C5"/>
    <w:rsid w:val="003B5272"/>
    <w:rsid w:val="003C2370"/>
    <w:rsid w:val="003C3A72"/>
    <w:rsid w:val="003C54A0"/>
    <w:rsid w:val="003C5897"/>
    <w:rsid w:val="003D3581"/>
    <w:rsid w:val="003D384C"/>
    <w:rsid w:val="003D3F6D"/>
    <w:rsid w:val="003D492F"/>
    <w:rsid w:val="003D641C"/>
    <w:rsid w:val="003D6B33"/>
    <w:rsid w:val="003E27C9"/>
    <w:rsid w:val="003E2EE6"/>
    <w:rsid w:val="003E44B3"/>
    <w:rsid w:val="003E5209"/>
    <w:rsid w:val="003E52CD"/>
    <w:rsid w:val="003E5509"/>
    <w:rsid w:val="003E5A31"/>
    <w:rsid w:val="003E6DB2"/>
    <w:rsid w:val="003E7F99"/>
    <w:rsid w:val="003F0172"/>
    <w:rsid w:val="003F05B8"/>
    <w:rsid w:val="003F4D23"/>
    <w:rsid w:val="003F58E6"/>
    <w:rsid w:val="003F6168"/>
    <w:rsid w:val="003F64A9"/>
    <w:rsid w:val="003F6C63"/>
    <w:rsid w:val="0040206D"/>
    <w:rsid w:val="004055BF"/>
    <w:rsid w:val="004063F3"/>
    <w:rsid w:val="004075C2"/>
    <w:rsid w:val="004138C6"/>
    <w:rsid w:val="00414B0E"/>
    <w:rsid w:val="00415C2B"/>
    <w:rsid w:val="00417DDB"/>
    <w:rsid w:val="004209FA"/>
    <w:rsid w:val="00423871"/>
    <w:rsid w:val="00425AAC"/>
    <w:rsid w:val="00425C7D"/>
    <w:rsid w:val="00426EBA"/>
    <w:rsid w:val="00426FA4"/>
    <w:rsid w:val="004302D5"/>
    <w:rsid w:val="00430AE2"/>
    <w:rsid w:val="00431BE8"/>
    <w:rsid w:val="00431DC2"/>
    <w:rsid w:val="00432320"/>
    <w:rsid w:val="00432691"/>
    <w:rsid w:val="00432E35"/>
    <w:rsid w:val="00433578"/>
    <w:rsid w:val="0043377C"/>
    <w:rsid w:val="00435C3A"/>
    <w:rsid w:val="00441B60"/>
    <w:rsid w:val="0044228C"/>
    <w:rsid w:val="00442CB5"/>
    <w:rsid w:val="004445FB"/>
    <w:rsid w:val="00444ECC"/>
    <w:rsid w:val="004452E3"/>
    <w:rsid w:val="00445D18"/>
    <w:rsid w:val="00451133"/>
    <w:rsid w:val="004513C5"/>
    <w:rsid w:val="00454412"/>
    <w:rsid w:val="00456BE6"/>
    <w:rsid w:val="00457578"/>
    <w:rsid w:val="00457887"/>
    <w:rsid w:val="00461309"/>
    <w:rsid w:val="00466E5C"/>
    <w:rsid w:val="004671C0"/>
    <w:rsid w:val="004700CC"/>
    <w:rsid w:val="00470469"/>
    <w:rsid w:val="004704E2"/>
    <w:rsid w:val="004724D5"/>
    <w:rsid w:val="004730A0"/>
    <w:rsid w:val="00480EB0"/>
    <w:rsid w:val="00483363"/>
    <w:rsid w:val="00483C78"/>
    <w:rsid w:val="004951BA"/>
    <w:rsid w:val="00495D22"/>
    <w:rsid w:val="00495D3A"/>
    <w:rsid w:val="0049744F"/>
    <w:rsid w:val="004A02C9"/>
    <w:rsid w:val="004A3A4B"/>
    <w:rsid w:val="004A3BA9"/>
    <w:rsid w:val="004A4622"/>
    <w:rsid w:val="004A4EC1"/>
    <w:rsid w:val="004A503F"/>
    <w:rsid w:val="004A7FB7"/>
    <w:rsid w:val="004B07BA"/>
    <w:rsid w:val="004B0872"/>
    <w:rsid w:val="004B4249"/>
    <w:rsid w:val="004B4551"/>
    <w:rsid w:val="004B4BDD"/>
    <w:rsid w:val="004B50CF"/>
    <w:rsid w:val="004B6388"/>
    <w:rsid w:val="004B6526"/>
    <w:rsid w:val="004B6F29"/>
    <w:rsid w:val="004B7B3C"/>
    <w:rsid w:val="004C0AF2"/>
    <w:rsid w:val="004C3C59"/>
    <w:rsid w:val="004C51A4"/>
    <w:rsid w:val="004C5AD4"/>
    <w:rsid w:val="004D0166"/>
    <w:rsid w:val="004D081B"/>
    <w:rsid w:val="004D2CE8"/>
    <w:rsid w:val="004D3416"/>
    <w:rsid w:val="004D3A41"/>
    <w:rsid w:val="004D5D4D"/>
    <w:rsid w:val="004D61A2"/>
    <w:rsid w:val="004D6D73"/>
    <w:rsid w:val="004E0A0F"/>
    <w:rsid w:val="004E18B3"/>
    <w:rsid w:val="004E2286"/>
    <w:rsid w:val="004E318B"/>
    <w:rsid w:val="004E3816"/>
    <w:rsid w:val="004E41FC"/>
    <w:rsid w:val="004E434F"/>
    <w:rsid w:val="004E48DA"/>
    <w:rsid w:val="004E6119"/>
    <w:rsid w:val="004F13CD"/>
    <w:rsid w:val="004F17FF"/>
    <w:rsid w:val="004F1B52"/>
    <w:rsid w:val="004F1C17"/>
    <w:rsid w:val="004F2538"/>
    <w:rsid w:val="004F3F5F"/>
    <w:rsid w:val="004F52BF"/>
    <w:rsid w:val="005014E4"/>
    <w:rsid w:val="00501DAB"/>
    <w:rsid w:val="00502735"/>
    <w:rsid w:val="00502FAF"/>
    <w:rsid w:val="0050447E"/>
    <w:rsid w:val="005050E7"/>
    <w:rsid w:val="0050588D"/>
    <w:rsid w:val="0050682C"/>
    <w:rsid w:val="0050704C"/>
    <w:rsid w:val="0051210E"/>
    <w:rsid w:val="00512205"/>
    <w:rsid w:val="005128C4"/>
    <w:rsid w:val="00512F30"/>
    <w:rsid w:val="00513C93"/>
    <w:rsid w:val="005140E4"/>
    <w:rsid w:val="005149C3"/>
    <w:rsid w:val="00520132"/>
    <w:rsid w:val="005232E1"/>
    <w:rsid w:val="00524317"/>
    <w:rsid w:val="00527C77"/>
    <w:rsid w:val="00530649"/>
    <w:rsid w:val="00530C38"/>
    <w:rsid w:val="00533265"/>
    <w:rsid w:val="0053538A"/>
    <w:rsid w:val="005368B3"/>
    <w:rsid w:val="005374FD"/>
    <w:rsid w:val="00540CF3"/>
    <w:rsid w:val="0054261C"/>
    <w:rsid w:val="0054401D"/>
    <w:rsid w:val="005476B1"/>
    <w:rsid w:val="00551E75"/>
    <w:rsid w:val="00552D70"/>
    <w:rsid w:val="005541BC"/>
    <w:rsid w:val="00556DDF"/>
    <w:rsid w:val="005572C1"/>
    <w:rsid w:val="00557A4E"/>
    <w:rsid w:val="00560820"/>
    <w:rsid w:val="005608A5"/>
    <w:rsid w:val="00561267"/>
    <w:rsid w:val="005653FB"/>
    <w:rsid w:val="005665A0"/>
    <w:rsid w:val="00566EFA"/>
    <w:rsid w:val="00571657"/>
    <w:rsid w:val="00572FEB"/>
    <w:rsid w:val="005733A4"/>
    <w:rsid w:val="00574C4D"/>
    <w:rsid w:val="005758C8"/>
    <w:rsid w:val="00576F1C"/>
    <w:rsid w:val="005776A0"/>
    <w:rsid w:val="00577EA7"/>
    <w:rsid w:val="00580AF3"/>
    <w:rsid w:val="005823AF"/>
    <w:rsid w:val="00582B1A"/>
    <w:rsid w:val="0058488E"/>
    <w:rsid w:val="00587B53"/>
    <w:rsid w:val="0059043E"/>
    <w:rsid w:val="005A010C"/>
    <w:rsid w:val="005A0916"/>
    <w:rsid w:val="005A11C5"/>
    <w:rsid w:val="005A11FD"/>
    <w:rsid w:val="005A28AA"/>
    <w:rsid w:val="005A2937"/>
    <w:rsid w:val="005A2C74"/>
    <w:rsid w:val="005A30FE"/>
    <w:rsid w:val="005A33DB"/>
    <w:rsid w:val="005A4622"/>
    <w:rsid w:val="005A49E2"/>
    <w:rsid w:val="005A4B45"/>
    <w:rsid w:val="005A72B9"/>
    <w:rsid w:val="005A7ED7"/>
    <w:rsid w:val="005B05D2"/>
    <w:rsid w:val="005B1BF6"/>
    <w:rsid w:val="005B29C9"/>
    <w:rsid w:val="005B41E9"/>
    <w:rsid w:val="005B471D"/>
    <w:rsid w:val="005B4EDD"/>
    <w:rsid w:val="005B6606"/>
    <w:rsid w:val="005C06B5"/>
    <w:rsid w:val="005C1CF2"/>
    <w:rsid w:val="005C2FC0"/>
    <w:rsid w:val="005C4F28"/>
    <w:rsid w:val="005C544A"/>
    <w:rsid w:val="005C7264"/>
    <w:rsid w:val="005C7F51"/>
    <w:rsid w:val="005D16C2"/>
    <w:rsid w:val="005D27E1"/>
    <w:rsid w:val="005E05F4"/>
    <w:rsid w:val="005E0DF6"/>
    <w:rsid w:val="005E1059"/>
    <w:rsid w:val="005E27A9"/>
    <w:rsid w:val="005E5103"/>
    <w:rsid w:val="005E5AC8"/>
    <w:rsid w:val="005E6C8F"/>
    <w:rsid w:val="005E7F12"/>
    <w:rsid w:val="005F0BC0"/>
    <w:rsid w:val="005F3A30"/>
    <w:rsid w:val="005F4206"/>
    <w:rsid w:val="005F42E6"/>
    <w:rsid w:val="005F5767"/>
    <w:rsid w:val="005F606C"/>
    <w:rsid w:val="005F6344"/>
    <w:rsid w:val="005F66A6"/>
    <w:rsid w:val="005F7E28"/>
    <w:rsid w:val="006004F0"/>
    <w:rsid w:val="00600B88"/>
    <w:rsid w:val="006013DA"/>
    <w:rsid w:val="00601529"/>
    <w:rsid w:val="00601E5E"/>
    <w:rsid w:val="00602A55"/>
    <w:rsid w:val="00603A32"/>
    <w:rsid w:val="006046B3"/>
    <w:rsid w:val="00604736"/>
    <w:rsid w:val="0060561E"/>
    <w:rsid w:val="006062FD"/>
    <w:rsid w:val="00610BCF"/>
    <w:rsid w:val="00611879"/>
    <w:rsid w:val="00611A0D"/>
    <w:rsid w:val="00612528"/>
    <w:rsid w:val="00614ADD"/>
    <w:rsid w:val="00614E66"/>
    <w:rsid w:val="0061533F"/>
    <w:rsid w:val="006161D8"/>
    <w:rsid w:val="00617134"/>
    <w:rsid w:val="00617679"/>
    <w:rsid w:val="00617B39"/>
    <w:rsid w:val="006265F7"/>
    <w:rsid w:val="0062741A"/>
    <w:rsid w:val="006274C2"/>
    <w:rsid w:val="006315D9"/>
    <w:rsid w:val="00634913"/>
    <w:rsid w:val="00634B97"/>
    <w:rsid w:val="00635509"/>
    <w:rsid w:val="006359EC"/>
    <w:rsid w:val="00636763"/>
    <w:rsid w:val="006371D0"/>
    <w:rsid w:val="00641443"/>
    <w:rsid w:val="00642517"/>
    <w:rsid w:val="00643FBE"/>
    <w:rsid w:val="00644874"/>
    <w:rsid w:val="0064732B"/>
    <w:rsid w:val="00651CE1"/>
    <w:rsid w:val="00652954"/>
    <w:rsid w:val="00653E28"/>
    <w:rsid w:val="00657695"/>
    <w:rsid w:val="00657E03"/>
    <w:rsid w:val="0066191F"/>
    <w:rsid w:val="006628B8"/>
    <w:rsid w:val="00662F0E"/>
    <w:rsid w:val="00663E1C"/>
    <w:rsid w:val="006643DD"/>
    <w:rsid w:val="006661F0"/>
    <w:rsid w:val="00666806"/>
    <w:rsid w:val="006669BA"/>
    <w:rsid w:val="00667F82"/>
    <w:rsid w:val="006700FD"/>
    <w:rsid w:val="0067060E"/>
    <w:rsid w:val="006726EE"/>
    <w:rsid w:val="0067296F"/>
    <w:rsid w:val="00676989"/>
    <w:rsid w:val="006779C1"/>
    <w:rsid w:val="0068608B"/>
    <w:rsid w:val="00690559"/>
    <w:rsid w:val="00695889"/>
    <w:rsid w:val="00695AD6"/>
    <w:rsid w:val="00696996"/>
    <w:rsid w:val="00697CD9"/>
    <w:rsid w:val="00697D6A"/>
    <w:rsid w:val="006A0DF9"/>
    <w:rsid w:val="006A0EC6"/>
    <w:rsid w:val="006A15D5"/>
    <w:rsid w:val="006A18E5"/>
    <w:rsid w:val="006A23F7"/>
    <w:rsid w:val="006A25BA"/>
    <w:rsid w:val="006A5351"/>
    <w:rsid w:val="006B11E4"/>
    <w:rsid w:val="006B1BE7"/>
    <w:rsid w:val="006B2783"/>
    <w:rsid w:val="006B3A3C"/>
    <w:rsid w:val="006B48F2"/>
    <w:rsid w:val="006B5CC6"/>
    <w:rsid w:val="006B6614"/>
    <w:rsid w:val="006B6812"/>
    <w:rsid w:val="006B69BC"/>
    <w:rsid w:val="006B6F37"/>
    <w:rsid w:val="006B7906"/>
    <w:rsid w:val="006C2DBD"/>
    <w:rsid w:val="006C4152"/>
    <w:rsid w:val="006C4526"/>
    <w:rsid w:val="006C6ADF"/>
    <w:rsid w:val="006C6D92"/>
    <w:rsid w:val="006C717A"/>
    <w:rsid w:val="006C7E6C"/>
    <w:rsid w:val="006C7F76"/>
    <w:rsid w:val="006D2F6A"/>
    <w:rsid w:val="006D57F4"/>
    <w:rsid w:val="006E217E"/>
    <w:rsid w:val="006E35ED"/>
    <w:rsid w:val="006E367F"/>
    <w:rsid w:val="006E42CE"/>
    <w:rsid w:val="006E7510"/>
    <w:rsid w:val="006F1264"/>
    <w:rsid w:val="006F1E35"/>
    <w:rsid w:val="006F29B0"/>
    <w:rsid w:val="006F2D4C"/>
    <w:rsid w:val="007001DA"/>
    <w:rsid w:val="00700625"/>
    <w:rsid w:val="007027A8"/>
    <w:rsid w:val="00702F0B"/>
    <w:rsid w:val="00703186"/>
    <w:rsid w:val="00703B11"/>
    <w:rsid w:val="007043FA"/>
    <w:rsid w:val="00704FBC"/>
    <w:rsid w:val="00705A39"/>
    <w:rsid w:val="00705D1D"/>
    <w:rsid w:val="00706A83"/>
    <w:rsid w:val="00707177"/>
    <w:rsid w:val="007115AF"/>
    <w:rsid w:val="00711F88"/>
    <w:rsid w:val="00714243"/>
    <w:rsid w:val="00714702"/>
    <w:rsid w:val="00715D5F"/>
    <w:rsid w:val="00716560"/>
    <w:rsid w:val="00720C36"/>
    <w:rsid w:val="00727C71"/>
    <w:rsid w:val="00727CEB"/>
    <w:rsid w:val="007317EB"/>
    <w:rsid w:val="007318E3"/>
    <w:rsid w:val="007319D2"/>
    <w:rsid w:val="0073242A"/>
    <w:rsid w:val="007338FF"/>
    <w:rsid w:val="00734A2C"/>
    <w:rsid w:val="00734C48"/>
    <w:rsid w:val="00735FEF"/>
    <w:rsid w:val="0074016B"/>
    <w:rsid w:val="00743A4D"/>
    <w:rsid w:val="007446DF"/>
    <w:rsid w:val="007446F7"/>
    <w:rsid w:val="00744E47"/>
    <w:rsid w:val="007520CD"/>
    <w:rsid w:val="007541A3"/>
    <w:rsid w:val="00754589"/>
    <w:rsid w:val="00755824"/>
    <w:rsid w:val="00756308"/>
    <w:rsid w:val="00760BCC"/>
    <w:rsid w:val="00767261"/>
    <w:rsid w:val="0076728A"/>
    <w:rsid w:val="00767A94"/>
    <w:rsid w:val="00770C6C"/>
    <w:rsid w:val="00770F83"/>
    <w:rsid w:val="007716C9"/>
    <w:rsid w:val="007720DE"/>
    <w:rsid w:val="00774632"/>
    <w:rsid w:val="00776997"/>
    <w:rsid w:val="0078087F"/>
    <w:rsid w:val="0078311C"/>
    <w:rsid w:val="0078312D"/>
    <w:rsid w:val="00784489"/>
    <w:rsid w:val="00784A36"/>
    <w:rsid w:val="00784CDA"/>
    <w:rsid w:val="00785C5B"/>
    <w:rsid w:val="00785E67"/>
    <w:rsid w:val="00785ECE"/>
    <w:rsid w:val="007865A0"/>
    <w:rsid w:val="0078733F"/>
    <w:rsid w:val="007902D9"/>
    <w:rsid w:val="0079073C"/>
    <w:rsid w:val="007910AC"/>
    <w:rsid w:val="00791A4E"/>
    <w:rsid w:val="00793AB0"/>
    <w:rsid w:val="00793BC3"/>
    <w:rsid w:val="00793D84"/>
    <w:rsid w:val="007941D1"/>
    <w:rsid w:val="00794494"/>
    <w:rsid w:val="00797222"/>
    <w:rsid w:val="007A0B21"/>
    <w:rsid w:val="007A2E27"/>
    <w:rsid w:val="007A36F2"/>
    <w:rsid w:val="007A7A95"/>
    <w:rsid w:val="007B121F"/>
    <w:rsid w:val="007B12F9"/>
    <w:rsid w:val="007B17CE"/>
    <w:rsid w:val="007B3C3C"/>
    <w:rsid w:val="007B53CB"/>
    <w:rsid w:val="007B579B"/>
    <w:rsid w:val="007B5B4D"/>
    <w:rsid w:val="007B5DE0"/>
    <w:rsid w:val="007B623D"/>
    <w:rsid w:val="007B6E87"/>
    <w:rsid w:val="007C10F3"/>
    <w:rsid w:val="007C26B3"/>
    <w:rsid w:val="007C3226"/>
    <w:rsid w:val="007C3C35"/>
    <w:rsid w:val="007C3CB0"/>
    <w:rsid w:val="007C3E94"/>
    <w:rsid w:val="007C5309"/>
    <w:rsid w:val="007C6FF9"/>
    <w:rsid w:val="007C745A"/>
    <w:rsid w:val="007C7A0B"/>
    <w:rsid w:val="007D0777"/>
    <w:rsid w:val="007D23C8"/>
    <w:rsid w:val="007D26E6"/>
    <w:rsid w:val="007D37C4"/>
    <w:rsid w:val="007D3B00"/>
    <w:rsid w:val="007D4167"/>
    <w:rsid w:val="007D4F00"/>
    <w:rsid w:val="007D6067"/>
    <w:rsid w:val="007D6E56"/>
    <w:rsid w:val="007E0532"/>
    <w:rsid w:val="007E0D6A"/>
    <w:rsid w:val="007E0D8C"/>
    <w:rsid w:val="007E124B"/>
    <w:rsid w:val="007E1C2E"/>
    <w:rsid w:val="007E1DBB"/>
    <w:rsid w:val="007E23D3"/>
    <w:rsid w:val="007E406E"/>
    <w:rsid w:val="007E4D67"/>
    <w:rsid w:val="007E542B"/>
    <w:rsid w:val="007E569A"/>
    <w:rsid w:val="007E6317"/>
    <w:rsid w:val="007F16BB"/>
    <w:rsid w:val="007F5EF6"/>
    <w:rsid w:val="007F668D"/>
    <w:rsid w:val="007F683E"/>
    <w:rsid w:val="007F6B1D"/>
    <w:rsid w:val="007F6C82"/>
    <w:rsid w:val="008001D8"/>
    <w:rsid w:val="008008C4"/>
    <w:rsid w:val="0080183C"/>
    <w:rsid w:val="008019EF"/>
    <w:rsid w:val="00801FC0"/>
    <w:rsid w:val="0080300D"/>
    <w:rsid w:val="00807BB9"/>
    <w:rsid w:val="00810AAB"/>
    <w:rsid w:val="00811154"/>
    <w:rsid w:val="00811251"/>
    <w:rsid w:val="00812618"/>
    <w:rsid w:val="00814A2E"/>
    <w:rsid w:val="008150D7"/>
    <w:rsid w:val="0082476A"/>
    <w:rsid w:val="00824DD8"/>
    <w:rsid w:val="00824FDA"/>
    <w:rsid w:val="0082602D"/>
    <w:rsid w:val="0082628F"/>
    <w:rsid w:val="008270D0"/>
    <w:rsid w:val="00827F72"/>
    <w:rsid w:val="008305D9"/>
    <w:rsid w:val="008330AB"/>
    <w:rsid w:val="00833C9A"/>
    <w:rsid w:val="00834BBF"/>
    <w:rsid w:val="008359B2"/>
    <w:rsid w:val="00835CDA"/>
    <w:rsid w:val="00835D8E"/>
    <w:rsid w:val="00836A72"/>
    <w:rsid w:val="00836D44"/>
    <w:rsid w:val="008410D0"/>
    <w:rsid w:val="00841885"/>
    <w:rsid w:val="0084303A"/>
    <w:rsid w:val="00844136"/>
    <w:rsid w:val="00847555"/>
    <w:rsid w:val="00847DD1"/>
    <w:rsid w:val="00851C38"/>
    <w:rsid w:val="008539F8"/>
    <w:rsid w:val="00854C4B"/>
    <w:rsid w:val="008550DC"/>
    <w:rsid w:val="008568DB"/>
    <w:rsid w:val="00856BFD"/>
    <w:rsid w:val="008607EB"/>
    <w:rsid w:val="008608BE"/>
    <w:rsid w:val="008627E1"/>
    <w:rsid w:val="0086317A"/>
    <w:rsid w:val="00864FB5"/>
    <w:rsid w:val="008654AE"/>
    <w:rsid w:val="00865505"/>
    <w:rsid w:val="00866756"/>
    <w:rsid w:val="008702CF"/>
    <w:rsid w:val="00870511"/>
    <w:rsid w:val="0087195B"/>
    <w:rsid w:val="00872725"/>
    <w:rsid w:val="0087628B"/>
    <w:rsid w:val="00881412"/>
    <w:rsid w:val="0088282A"/>
    <w:rsid w:val="008831EB"/>
    <w:rsid w:val="008843D6"/>
    <w:rsid w:val="00885171"/>
    <w:rsid w:val="008858B8"/>
    <w:rsid w:val="00885CA4"/>
    <w:rsid w:val="008873A3"/>
    <w:rsid w:val="008908BB"/>
    <w:rsid w:val="00890A40"/>
    <w:rsid w:val="00890A4C"/>
    <w:rsid w:val="00892E45"/>
    <w:rsid w:val="008937C1"/>
    <w:rsid w:val="00894E03"/>
    <w:rsid w:val="00895E13"/>
    <w:rsid w:val="00896664"/>
    <w:rsid w:val="008A03A4"/>
    <w:rsid w:val="008A4521"/>
    <w:rsid w:val="008A5EDC"/>
    <w:rsid w:val="008B0915"/>
    <w:rsid w:val="008B18D4"/>
    <w:rsid w:val="008B31EA"/>
    <w:rsid w:val="008B5F41"/>
    <w:rsid w:val="008B5F86"/>
    <w:rsid w:val="008B6445"/>
    <w:rsid w:val="008B7329"/>
    <w:rsid w:val="008B7A98"/>
    <w:rsid w:val="008C1947"/>
    <w:rsid w:val="008C1E75"/>
    <w:rsid w:val="008C4898"/>
    <w:rsid w:val="008C52AD"/>
    <w:rsid w:val="008C62F6"/>
    <w:rsid w:val="008C66C1"/>
    <w:rsid w:val="008C7358"/>
    <w:rsid w:val="008C7651"/>
    <w:rsid w:val="008D1AF8"/>
    <w:rsid w:val="008D2438"/>
    <w:rsid w:val="008D4C07"/>
    <w:rsid w:val="008D54F5"/>
    <w:rsid w:val="008D5946"/>
    <w:rsid w:val="008D5D93"/>
    <w:rsid w:val="008D67D1"/>
    <w:rsid w:val="008E01B0"/>
    <w:rsid w:val="008E77C6"/>
    <w:rsid w:val="008F0886"/>
    <w:rsid w:val="008F1CEE"/>
    <w:rsid w:val="008F21C2"/>
    <w:rsid w:val="008F312F"/>
    <w:rsid w:val="008F4B4D"/>
    <w:rsid w:val="008F55A3"/>
    <w:rsid w:val="008F68FD"/>
    <w:rsid w:val="008F747B"/>
    <w:rsid w:val="008F7AD3"/>
    <w:rsid w:val="009008BD"/>
    <w:rsid w:val="009015F7"/>
    <w:rsid w:val="0090276A"/>
    <w:rsid w:val="009028F9"/>
    <w:rsid w:val="00902DB2"/>
    <w:rsid w:val="009034D5"/>
    <w:rsid w:val="00904151"/>
    <w:rsid w:val="009054F6"/>
    <w:rsid w:val="00911126"/>
    <w:rsid w:val="00913057"/>
    <w:rsid w:val="00914618"/>
    <w:rsid w:val="009149DE"/>
    <w:rsid w:val="009164C8"/>
    <w:rsid w:val="00916D06"/>
    <w:rsid w:val="0091718F"/>
    <w:rsid w:val="00920625"/>
    <w:rsid w:val="0092565F"/>
    <w:rsid w:val="00926AD6"/>
    <w:rsid w:val="00927218"/>
    <w:rsid w:val="0092752F"/>
    <w:rsid w:val="009318CF"/>
    <w:rsid w:val="00931D35"/>
    <w:rsid w:val="00932A6A"/>
    <w:rsid w:val="00933562"/>
    <w:rsid w:val="009344C9"/>
    <w:rsid w:val="00934849"/>
    <w:rsid w:val="0094155C"/>
    <w:rsid w:val="00942B65"/>
    <w:rsid w:val="0094317A"/>
    <w:rsid w:val="00943D18"/>
    <w:rsid w:val="00944EF5"/>
    <w:rsid w:val="00946369"/>
    <w:rsid w:val="00947976"/>
    <w:rsid w:val="009479D0"/>
    <w:rsid w:val="00951D38"/>
    <w:rsid w:val="0095218F"/>
    <w:rsid w:val="00953F5F"/>
    <w:rsid w:val="00954147"/>
    <w:rsid w:val="009541AB"/>
    <w:rsid w:val="00955489"/>
    <w:rsid w:val="00956661"/>
    <w:rsid w:val="009614FC"/>
    <w:rsid w:val="00962C11"/>
    <w:rsid w:val="009644DB"/>
    <w:rsid w:val="00964B9C"/>
    <w:rsid w:val="0096589F"/>
    <w:rsid w:val="00965BDB"/>
    <w:rsid w:val="00966996"/>
    <w:rsid w:val="009703BF"/>
    <w:rsid w:val="00970C3C"/>
    <w:rsid w:val="00971858"/>
    <w:rsid w:val="0097343C"/>
    <w:rsid w:val="00975592"/>
    <w:rsid w:val="009756C8"/>
    <w:rsid w:val="00976667"/>
    <w:rsid w:val="0097730F"/>
    <w:rsid w:val="009824C6"/>
    <w:rsid w:val="00984BD1"/>
    <w:rsid w:val="00991608"/>
    <w:rsid w:val="00993147"/>
    <w:rsid w:val="009947F0"/>
    <w:rsid w:val="009A1425"/>
    <w:rsid w:val="009A16BA"/>
    <w:rsid w:val="009A1C8A"/>
    <w:rsid w:val="009A28C1"/>
    <w:rsid w:val="009A3B31"/>
    <w:rsid w:val="009A3E67"/>
    <w:rsid w:val="009A3ECD"/>
    <w:rsid w:val="009A4970"/>
    <w:rsid w:val="009A4BAD"/>
    <w:rsid w:val="009A6891"/>
    <w:rsid w:val="009B25DE"/>
    <w:rsid w:val="009B3EDD"/>
    <w:rsid w:val="009B4332"/>
    <w:rsid w:val="009B5FD8"/>
    <w:rsid w:val="009B648D"/>
    <w:rsid w:val="009B7CC5"/>
    <w:rsid w:val="009C1294"/>
    <w:rsid w:val="009C30E8"/>
    <w:rsid w:val="009C52C8"/>
    <w:rsid w:val="009C5B23"/>
    <w:rsid w:val="009C5B31"/>
    <w:rsid w:val="009C779C"/>
    <w:rsid w:val="009C7891"/>
    <w:rsid w:val="009D290E"/>
    <w:rsid w:val="009D35EA"/>
    <w:rsid w:val="009D5C05"/>
    <w:rsid w:val="009D65EF"/>
    <w:rsid w:val="009E1D52"/>
    <w:rsid w:val="009E2408"/>
    <w:rsid w:val="009E2F8D"/>
    <w:rsid w:val="009E331C"/>
    <w:rsid w:val="009E3EFA"/>
    <w:rsid w:val="009E4391"/>
    <w:rsid w:val="009E5D86"/>
    <w:rsid w:val="009F43C7"/>
    <w:rsid w:val="009F49C9"/>
    <w:rsid w:val="009F4A51"/>
    <w:rsid w:val="009F5259"/>
    <w:rsid w:val="009F5B5E"/>
    <w:rsid w:val="009F60F1"/>
    <w:rsid w:val="009F6722"/>
    <w:rsid w:val="009F782E"/>
    <w:rsid w:val="00A01F90"/>
    <w:rsid w:val="00A03300"/>
    <w:rsid w:val="00A03400"/>
    <w:rsid w:val="00A040C0"/>
    <w:rsid w:val="00A04E01"/>
    <w:rsid w:val="00A05087"/>
    <w:rsid w:val="00A0569B"/>
    <w:rsid w:val="00A05C2F"/>
    <w:rsid w:val="00A0664F"/>
    <w:rsid w:val="00A06EA3"/>
    <w:rsid w:val="00A07971"/>
    <w:rsid w:val="00A127DD"/>
    <w:rsid w:val="00A13E2D"/>
    <w:rsid w:val="00A16140"/>
    <w:rsid w:val="00A225F1"/>
    <w:rsid w:val="00A2453B"/>
    <w:rsid w:val="00A24691"/>
    <w:rsid w:val="00A26594"/>
    <w:rsid w:val="00A2681E"/>
    <w:rsid w:val="00A27275"/>
    <w:rsid w:val="00A32D2C"/>
    <w:rsid w:val="00A33168"/>
    <w:rsid w:val="00A3439D"/>
    <w:rsid w:val="00A343F2"/>
    <w:rsid w:val="00A34681"/>
    <w:rsid w:val="00A37BEF"/>
    <w:rsid w:val="00A40C8F"/>
    <w:rsid w:val="00A41F16"/>
    <w:rsid w:val="00A43E1F"/>
    <w:rsid w:val="00A45269"/>
    <w:rsid w:val="00A45DFE"/>
    <w:rsid w:val="00A46717"/>
    <w:rsid w:val="00A4695F"/>
    <w:rsid w:val="00A46B52"/>
    <w:rsid w:val="00A46F3B"/>
    <w:rsid w:val="00A516E2"/>
    <w:rsid w:val="00A517A5"/>
    <w:rsid w:val="00A5444F"/>
    <w:rsid w:val="00A559FE"/>
    <w:rsid w:val="00A55E4E"/>
    <w:rsid w:val="00A561AE"/>
    <w:rsid w:val="00A57180"/>
    <w:rsid w:val="00A5790F"/>
    <w:rsid w:val="00A60BAC"/>
    <w:rsid w:val="00A61077"/>
    <w:rsid w:val="00A6123B"/>
    <w:rsid w:val="00A6135C"/>
    <w:rsid w:val="00A616A1"/>
    <w:rsid w:val="00A61B54"/>
    <w:rsid w:val="00A62287"/>
    <w:rsid w:val="00A64A71"/>
    <w:rsid w:val="00A67E1D"/>
    <w:rsid w:val="00A71455"/>
    <w:rsid w:val="00A71A84"/>
    <w:rsid w:val="00A72BF7"/>
    <w:rsid w:val="00A72E4E"/>
    <w:rsid w:val="00A7407A"/>
    <w:rsid w:val="00A749E1"/>
    <w:rsid w:val="00A76660"/>
    <w:rsid w:val="00A76991"/>
    <w:rsid w:val="00A77748"/>
    <w:rsid w:val="00A77A62"/>
    <w:rsid w:val="00A80633"/>
    <w:rsid w:val="00A83330"/>
    <w:rsid w:val="00A84FD9"/>
    <w:rsid w:val="00A852F3"/>
    <w:rsid w:val="00A86039"/>
    <w:rsid w:val="00A8737B"/>
    <w:rsid w:val="00A873EC"/>
    <w:rsid w:val="00A903CA"/>
    <w:rsid w:val="00A904F4"/>
    <w:rsid w:val="00A90D44"/>
    <w:rsid w:val="00A91081"/>
    <w:rsid w:val="00A920EE"/>
    <w:rsid w:val="00A931A9"/>
    <w:rsid w:val="00A9427C"/>
    <w:rsid w:val="00A943F2"/>
    <w:rsid w:val="00A968BE"/>
    <w:rsid w:val="00A97BD0"/>
    <w:rsid w:val="00AA02F5"/>
    <w:rsid w:val="00AA0470"/>
    <w:rsid w:val="00AA145F"/>
    <w:rsid w:val="00AA1F75"/>
    <w:rsid w:val="00AA2444"/>
    <w:rsid w:val="00AA2827"/>
    <w:rsid w:val="00AA38AB"/>
    <w:rsid w:val="00AA3AB6"/>
    <w:rsid w:val="00AB1277"/>
    <w:rsid w:val="00AB2F1A"/>
    <w:rsid w:val="00AB5A50"/>
    <w:rsid w:val="00AB6B36"/>
    <w:rsid w:val="00AB7133"/>
    <w:rsid w:val="00AB737D"/>
    <w:rsid w:val="00AC0874"/>
    <w:rsid w:val="00AC1AE2"/>
    <w:rsid w:val="00AC2A37"/>
    <w:rsid w:val="00AC3F07"/>
    <w:rsid w:val="00AC73BC"/>
    <w:rsid w:val="00AC79AD"/>
    <w:rsid w:val="00AD0913"/>
    <w:rsid w:val="00AD0AC5"/>
    <w:rsid w:val="00AD1392"/>
    <w:rsid w:val="00AD1AC6"/>
    <w:rsid w:val="00AD661F"/>
    <w:rsid w:val="00AD6C4B"/>
    <w:rsid w:val="00AD6FF3"/>
    <w:rsid w:val="00AD7998"/>
    <w:rsid w:val="00AE1FEF"/>
    <w:rsid w:val="00AE225F"/>
    <w:rsid w:val="00AE32BD"/>
    <w:rsid w:val="00AE3A71"/>
    <w:rsid w:val="00AE479E"/>
    <w:rsid w:val="00AE48AE"/>
    <w:rsid w:val="00AE5C9C"/>
    <w:rsid w:val="00AE5F33"/>
    <w:rsid w:val="00AF21AB"/>
    <w:rsid w:val="00AF239C"/>
    <w:rsid w:val="00AF3DEB"/>
    <w:rsid w:val="00AF42FB"/>
    <w:rsid w:val="00AF473E"/>
    <w:rsid w:val="00AF588B"/>
    <w:rsid w:val="00AF721A"/>
    <w:rsid w:val="00AF7BF9"/>
    <w:rsid w:val="00B01643"/>
    <w:rsid w:val="00B0185D"/>
    <w:rsid w:val="00B04289"/>
    <w:rsid w:val="00B04FF4"/>
    <w:rsid w:val="00B051AB"/>
    <w:rsid w:val="00B06C04"/>
    <w:rsid w:val="00B06D52"/>
    <w:rsid w:val="00B13217"/>
    <w:rsid w:val="00B144AC"/>
    <w:rsid w:val="00B16699"/>
    <w:rsid w:val="00B214C9"/>
    <w:rsid w:val="00B21CDF"/>
    <w:rsid w:val="00B21CE6"/>
    <w:rsid w:val="00B23AF1"/>
    <w:rsid w:val="00B241DE"/>
    <w:rsid w:val="00B267F8"/>
    <w:rsid w:val="00B26819"/>
    <w:rsid w:val="00B27037"/>
    <w:rsid w:val="00B31678"/>
    <w:rsid w:val="00B31C25"/>
    <w:rsid w:val="00B32953"/>
    <w:rsid w:val="00B3366B"/>
    <w:rsid w:val="00B34A42"/>
    <w:rsid w:val="00B3560D"/>
    <w:rsid w:val="00B35969"/>
    <w:rsid w:val="00B36EA0"/>
    <w:rsid w:val="00B4034E"/>
    <w:rsid w:val="00B403CD"/>
    <w:rsid w:val="00B41955"/>
    <w:rsid w:val="00B514BE"/>
    <w:rsid w:val="00B538C1"/>
    <w:rsid w:val="00B562EC"/>
    <w:rsid w:val="00B57F58"/>
    <w:rsid w:val="00B60528"/>
    <w:rsid w:val="00B62025"/>
    <w:rsid w:val="00B64244"/>
    <w:rsid w:val="00B66414"/>
    <w:rsid w:val="00B72231"/>
    <w:rsid w:val="00B74619"/>
    <w:rsid w:val="00B74D08"/>
    <w:rsid w:val="00B7604D"/>
    <w:rsid w:val="00B8038A"/>
    <w:rsid w:val="00B810BC"/>
    <w:rsid w:val="00B82A42"/>
    <w:rsid w:val="00B84FF5"/>
    <w:rsid w:val="00B85732"/>
    <w:rsid w:val="00B86F97"/>
    <w:rsid w:val="00B87355"/>
    <w:rsid w:val="00B8752A"/>
    <w:rsid w:val="00B87929"/>
    <w:rsid w:val="00B918DA"/>
    <w:rsid w:val="00B91B83"/>
    <w:rsid w:val="00B94F30"/>
    <w:rsid w:val="00B97E24"/>
    <w:rsid w:val="00BA0476"/>
    <w:rsid w:val="00BA1541"/>
    <w:rsid w:val="00BA3294"/>
    <w:rsid w:val="00BA455A"/>
    <w:rsid w:val="00BA5ABE"/>
    <w:rsid w:val="00BA612F"/>
    <w:rsid w:val="00BA683A"/>
    <w:rsid w:val="00BA6D19"/>
    <w:rsid w:val="00BB109B"/>
    <w:rsid w:val="00BB1729"/>
    <w:rsid w:val="00BB250B"/>
    <w:rsid w:val="00BB4104"/>
    <w:rsid w:val="00BB5288"/>
    <w:rsid w:val="00BB79B7"/>
    <w:rsid w:val="00BC0689"/>
    <w:rsid w:val="00BC0699"/>
    <w:rsid w:val="00BC0CDB"/>
    <w:rsid w:val="00BC26EA"/>
    <w:rsid w:val="00BC26EF"/>
    <w:rsid w:val="00BC2C06"/>
    <w:rsid w:val="00BC53C3"/>
    <w:rsid w:val="00BC5B88"/>
    <w:rsid w:val="00BC5C68"/>
    <w:rsid w:val="00BD02B0"/>
    <w:rsid w:val="00BD06F7"/>
    <w:rsid w:val="00BD1B4B"/>
    <w:rsid w:val="00BD3047"/>
    <w:rsid w:val="00BD32D4"/>
    <w:rsid w:val="00BD401E"/>
    <w:rsid w:val="00BD41C2"/>
    <w:rsid w:val="00BD4BF9"/>
    <w:rsid w:val="00BD5227"/>
    <w:rsid w:val="00BD6B46"/>
    <w:rsid w:val="00BD75C4"/>
    <w:rsid w:val="00BE00EB"/>
    <w:rsid w:val="00BE13BE"/>
    <w:rsid w:val="00BE1AEE"/>
    <w:rsid w:val="00BE1ECF"/>
    <w:rsid w:val="00BE2878"/>
    <w:rsid w:val="00BE3D05"/>
    <w:rsid w:val="00BE3D35"/>
    <w:rsid w:val="00BE3F0E"/>
    <w:rsid w:val="00BE631D"/>
    <w:rsid w:val="00BE7F30"/>
    <w:rsid w:val="00BF2F3C"/>
    <w:rsid w:val="00BF3002"/>
    <w:rsid w:val="00BF3291"/>
    <w:rsid w:val="00BF3F2A"/>
    <w:rsid w:val="00BF5C56"/>
    <w:rsid w:val="00BF6551"/>
    <w:rsid w:val="00C00D47"/>
    <w:rsid w:val="00C01348"/>
    <w:rsid w:val="00C02370"/>
    <w:rsid w:val="00C04734"/>
    <w:rsid w:val="00C04BAA"/>
    <w:rsid w:val="00C053EC"/>
    <w:rsid w:val="00C0789B"/>
    <w:rsid w:val="00C10982"/>
    <w:rsid w:val="00C10B6E"/>
    <w:rsid w:val="00C114AE"/>
    <w:rsid w:val="00C11CDA"/>
    <w:rsid w:val="00C12D3F"/>
    <w:rsid w:val="00C132C2"/>
    <w:rsid w:val="00C13C79"/>
    <w:rsid w:val="00C13DE5"/>
    <w:rsid w:val="00C14AC3"/>
    <w:rsid w:val="00C15DC4"/>
    <w:rsid w:val="00C17360"/>
    <w:rsid w:val="00C17EE2"/>
    <w:rsid w:val="00C21C64"/>
    <w:rsid w:val="00C228AD"/>
    <w:rsid w:val="00C238C3"/>
    <w:rsid w:val="00C239B4"/>
    <w:rsid w:val="00C267AF"/>
    <w:rsid w:val="00C26CD5"/>
    <w:rsid w:val="00C26CFC"/>
    <w:rsid w:val="00C2747A"/>
    <w:rsid w:val="00C311C0"/>
    <w:rsid w:val="00C31C39"/>
    <w:rsid w:val="00C31C47"/>
    <w:rsid w:val="00C32738"/>
    <w:rsid w:val="00C340D1"/>
    <w:rsid w:val="00C34A6F"/>
    <w:rsid w:val="00C373C7"/>
    <w:rsid w:val="00C41B8A"/>
    <w:rsid w:val="00C42E66"/>
    <w:rsid w:val="00C42EBC"/>
    <w:rsid w:val="00C46C0D"/>
    <w:rsid w:val="00C47798"/>
    <w:rsid w:val="00C51D9D"/>
    <w:rsid w:val="00C52C36"/>
    <w:rsid w:val="00C5324D"/>
    <w:rsid w:val="00C559B8"/>
    <w:rsid w:val="00C56818"/>
    <w:rsid w:val="00C57C8C"/>
    <w:rsid w:val="00C617E9"/>
    <w:rsid w:val="00C62715"/>
    <w:rsid w:val="00C62996"/>
    <w:rsid w:val="00C63397"/>
    <w:rsid w:val="00C63C9B"/>
    <w:rsid w:val="00C63ED4"/>
    <w:rsid w:val="00C655A1"/>
    <w:rsid w:val="00C6661F"/>
    <w:rsid w:val="00C6704A"/>
    <w:rsid w:val="00C7159D"/>
    <w:rsid w:val="00C71EA3"/>
    <w:rsid w:val="00C739A5"/>
    <w:rsid w:val="00C77E3A"/>
    <w:rsid w:val="00C80E77"/>
    <w:rsid w:val="00C81687"/>
    <w:rsid w:val="00C835CD"/>
    <w:rsid w:val="00C84C2C"/>
    <w:rsid w:val="00C87421"/>
    <w:rsid w:val="00C87BEB"/>
    <w:rsid w:val="00C90847"/>
    <w:rsid w:val="00C910D5"/>
    <w:rsid w:val="00C911A3"/>
    <w:rsid w:val="00C94519"/>
    <w:rsid w:val="00C94575"/>
    <w:rsid w:val="00C95554"/>
    <w:rsid w:val="00C96116"/>
    <w:rsid w:val="00CA0170"/>
    <w:rsid w:val="00CA227B"/>
    <w:rsid w:val="00CA2730"/>
    <w:rsid w:val="00CA2D98"/>
    <w:rsid w:val="00CA5228"/>
    <w:rsid w:val="00CA59D7"/>
    <w:rsid w:val="00CA5C4F"/>
    <w:rsid w:val="00CB08A9"/>
    <w:rsid w:val="00CB0A9A"/>
    <w:rsid w:val="00CB2D43"/>
    <w:rsid w:val="00CB360F"/>
    <w:rsid w:val="00CB3A94"/>
    <w:rsid w:val="00CB6D18"/>
    <w:rsid w:val="00CC0B42"/>
    <w:rsid w:val="00CC2974"/>
    <w:rsid w:val="00CC31C1"/>
    <w:rsid w:val="00CC5F1C"/>
    <w:rsid w:val="00CC6A62"/>
    <w:rsid w:val="00CC74AA"/>
    <w:rsid w:val="00CD1FA4"/>
    <w:rsid w:val="00CD3562"/>
    <w:rsid w:val="00CD3E87"/>
    <w:rsid w:val="00CD4012"/>
    <w:rsid w:val="00CD5325"/>
    <w:rsid w:val="00CD5A9D"/>
    <w:rsid w:val="00CD68EB"/>
    <w:rsid w:val="00CD7D69"/>
    <w:rsid w:val="00CE015C"/>
    <w:rsid w:val="00CE053F"/>
    <w:rsid w:val="00CE14DC"/>
    <w:rsid w:val="00CE2516"/>
    <w:rsid w:val="00CE2B63"/>
    <w:rsid w:val="00CE542C"/>
    <w:rsid w:val="00CE55F2"/>
    <w:rsid w:val="00CE65CE"/>
    <w:rsid w:val="00CE7341"/>
    <w:rsid w:val="00CE7698"/>
    <w:rsid w:val="00CF31FA"/>
    <w:rsid w:val="00CF49E4"/>
    <w:rsid w:val="00CF4B6A"/>
    <w:rsid w:val="00CF546C"/>
    <w:rsid w:val="00CF6576"/>
    <w:rsid w:val="00CF666A"/>
    <w:rsid w:val="00D00E01"/>
    <w:rsid w:val="00D031BF"/>
    <w:rsid w:val="00D035E6"/>
    <w:rsid w:val="00D03836"/>
    <w:rsid w:val="00D038C1"/>
    <w:rsid w:val="00D049A8"/>
    <w:rsid w:val="00D05A8B"/>
    <w:rsid w:val="00D0638B"/>
    <w:rsid w:val="00D065C8"/>
    <w:rsid w:val="00D078E9"/>
    <w:rsid w:val="00D109B4"/>
    <w:rsid w:val="00D113D6"/>
    <w:rsid w:val="00D11443"/>
    <w:rsid w:val="00D118AD"/>
    <w:rsid w:val="00D123F4"/>
    <w:rsid w:val="00D136B1"/>
    <w:rsid w:val="00D14B5D"/>
    <w:rsid w:val="00D16CDB"/>
    <w:rsid w:val="00D1713B"/>
    <w:rsid w:val="00D2137D"/>
    <w:rsid w:val="00D21BA0"/>
    <w:rsid w:val="00D223C7"/>
    <w:rsid w:val="00D2312C"/>
    <w:rsid w:val="00D2395C"/>
    <w:rsid w:val="00D2429E"/>
    <w:rsid w:val="00D2561B"/>
    <w:rsid w:val="00D267A0"/>
    <w:rsid w:val="00D26976"/>
    <w:rsid w:val="00D27EE5"/>
    <w:rsid w:val="00D30469"/>
    <w:rsid w:val="00D32B85"/>
    <w:rsid w:val="00D32DF9"/>
    <w:rsid w:val="00D34635"/>
    <w:rsid w:val="00D3602C"/>
    <w:rsid w:val="00D36112"/>
    <w:rsid w:val="00D40ED9"/>
    <w:rsid w:val="00D41BED"/>
    <w:rsid w:val="00D425E1"/>
    <w:rsid w:val="00D454E8"/>
    <w:rsid w:val="00D46ECE"/>
    <w:rsid w:val="00D47F12"/>
    <w:rsid w:val="00D51E6C"/>
    <w:rsid w:val="00D52AFD"/>
    <w:rsid w:val="00D540DC"/>
    <w:rsid w:val="00D56476"/>
    <w:rsid w:val="00D603E0"/>
    <w:rsid w:val="00D60672"/>
    <w:rsid w:val="00D6323C"/>
    <w:rsid w:val="00D6426D"/>
    <w:rsid w:val="00D660B4"/>
    <w:rsid w:val="00D66AAB"/>
    <w:rsid w:val="00D6754F"/>
    <w:rsid w:val="00D67DE4"/>
    <w:rsid w:val="00D7043C"/>
    <w:rsid w:val="00D706D1"/>
    <w:rsid w:val="00D727C4"/>
    <w:rsid w:val="00D72EA3"/>
    <w:rsid w:val="00D76074"/>
    <w:rsid w:val="00D769FA"/>
    <w:rsid w:val="00D76B12"/>
    <w:rsid w:val="00D76E84"/>
    <w:rsid w:val="00D7745B"/>
    <w:rsid w:val="00D808EA"/>
    <w:rsid w:val="00D80ADC"/>
    <w:rsid w:val="00D83BA6"/>
    <w:rsid w:val="00D83CB1"/>
    <w:rsid w:val="00D84138"/>
    <w:rsid w:val="00D8505F"/>
    <w:rsid w:val="00D866B5"/>
    <w:rsid w:val="00D87BD8"/>
    <w:rsid w:val="00D90039"/>
    <w:rsid w:val="00D90AE3"/>
    <w:rsid w:val="00D9232E"/>
    <w:rsid w:val="00D93035"/>
    <w:rsid w:val="00D9459C"/>
    <w:rsid w:val="00D94873"/>
    <w:rsid w:val="00D94D71"/>
    <w:rsid w:val="00D95686"/>
    <w:rsid w:val="00DA0736"/>
    <w:rsid w:val="00DA08B2"/>
    <w:rsid w:val="00DA18D7"/>
    <w:rsid w:val="00DA2575"/>
    <w:rsid w:val="00DA25EF"/>
    <w:rsid w:val="00DA3CDA"/>
    <w:rsid w:val="00DA3E39"/>
    <w:rsid w:val="00DA44C0"/>
    <w:rsid w:val="00DA66DF"/>
    <w:rsid w:val="00DA688E"/>
    <w:rsid w:val="00DB0DF1"/>
    <w:rsid w:val="00DB1C0F"/>
    <w:rsid w:val="00DB3F1F"/>
    <w:rsid w:val="00DB4C6D"/>
    <w:rsid w:val="00DB4C74"/>
    <w:rsid w:val="00DB5053"/>
    <w:rsid w:val="00DB76A5"/>
    <w:rsid w:val="00DB7979"/>
    <w:rsid w:val="00DB7F84"/>
    <w:rsid w:val="00DC3546"/>
    <w:rsid w:val="00DC41FB"/>
    <w:rsid w:val="00DC4B16"/>
    <w:rsid w:val="00DC5F3F"/>
    <w:rsid w:val="00DD03EA"/>
    <w:rsid w:val="00DD04AC"/>
    <w:rsid w:val="00DD04F8"/>
    <w:rsid w:val="00DD0EB6"/>
    <w:rsid w:val="00DD32DA"/>
    <w:rsid w:val="00DD43FC"/>
    <w:rsid w:val="00DD47FE"/>
    <w:rsid w:val="00DD4D2B"/>
    <w:rsid w:val="00DD5826"/>
    <w:rsid w:val="00DD60B6"/>
    <w:rsid w:val="00DD7ED9"/>
    <w:rsid w:val="00DE22F5"/>
    <w:rsid w:val="00DE3093"/>
    <w:rsid w:val="00DE317F"/>
    <w:rsid w:val="00DE3C76"/>
    <w:rsid w:val="00DE5A51"/>
    <w:rsid w:val="00DF0EEA"/>
    <w:rsid w:val="00DF47B8"/>
    <w:rsid w:val="00DF6A30"/>
    <w:rsid w:val="00DF793B"/>
    <w:rsid w:val="00E00C4F"/>
    <w:rsid w:val="00E00E02"/>
    <w:rsid w:val="00E02434"/>
    <w:rsid w:val="00E040CF"/>
    <w:rsid w:val="00E06809"/>
    <w:rsid w:val="00E06811"/>
    <w:rsid w:val="00E068C8"/>
    <w:rsid w:val="00E10538"/>
    <w:rsid w:val="00E1077B"/>
    <w:rsid w:val="00E12C3B"/>
    <w:rsid w:val="00E2062F"/>
    <w:rsid w:val="00E230A6"/>
    <w:rsid w:val="00E23598"/>
    <w:rsid w:val="00E235BA"/>
    <w:rsid w:val="00E23CF7"/>
    <w:rsid w:val="00E25B4E"/>
    <w:rsid w:val="00E262B1"/>
    <w:rsid w:val="00E262ED"/>
    <w:rsid w:val="00E31014"/>
    <w:rsid w:val="00E31AA6"/>
    <w:rsid w:val="00E31E0E"/>
    <w:rsid w:val="00E3417E"/>
    <w:rsid w:val="00E34E46"/>
    <w:rsid w:val="00E35D61"/>
    <w:rsid w:val="00E36D22"/>
    <w:rsid w:val="00E37A27"/>
    <w:rsid w:val="00E408DA"/>
    <w:rsid w:val="00E415C3"/>
    <w:rsid w:val="00E42093"/>
    <w:rsid w:val="00E43480"/>
    <w:rsid w:val="00E441D3"/>
    <w:rsid w:val="00E45C0A"/>
    <w:rsid w:val="00E47C01"/>
    <w:rsid w:val="00E50301"/>
    <w:rsid w:val="00E50344"/>
    <w:rsid w:val="00E50D65"/>
    <w:rsid w:val="00E52242"/>
    <w:rsid w:val="00E53156"/>
    <w:rsid w:val="00E53775"/>
    <w:rsid w:val="00E539FE"/>
    <w:rsid w:val="00E54AFA"/>
    <w:rsid w:val="00E55E1D"/>
    <w:rsid w:val="00E56A11"/>
    <w:rsid w:val="00E604B1"/>
    <w:rsid w:val="00E610F3"/>
    <w:rsid w:val="00E61B7C"/>
    <w:rsid w:val="00E634C1"/>
    <w:rsid w:val="00E64451"/>
    <w:rsid w:val="00E646B6"/>
    <w:rsid w:val="00E66000"/>
    <w:rsid w:val="00E70741"/>
    <w:rsid w:val="00E71C8A"/>
    <w:rsid w:val="00E725CB"/>
    <w:rsid w:val="00E731ED"/>
    <w:rsid w:val="00E755F3"/>
    <w:rsid w:val="00E82E36"/>
    <w:rsid w:val="00E85907"/>
    <w:rsid w:val="00E872B6"/>
    <w:rsid w:val="00E90182"/>
    <w:rsid w:val="00E96B80"/>
    <w:rsid w:val="00E96FEB"/>
    <w:rsid w:val="00EA174F"/>
    <w:rsid w:val="00EA6440"/>
    <w:rsid w:val="00EB2BAE"/>
    <w:rsid w:val="00EB30BC"/>
    <w:rsid w:val="00EB6D24"/>
    <w:rsid w:val="00EC0113"/>
    <w:rsid w:val="00EC0154"/>
    <w:rsid w:val="00EC321F"/>
    <w:rsid w:val="00EC5BB6"/>
    <w:rsid w:val="00EC5C66"/>
    <w:rsid w:val="00EC67C9"/>
    <w:rsid w:val="00EC6BA4"/>
    <w:rsid w:val="00EC76DB"/>
    <w:rsid w:val="00ED05EC"/>
    <w:rsid w:val="00ED0C6E"/>
    <w:rsid w:val="00ED1ACF"/>
    <w:rsid w:val="00ED3627"/>
    <w:rsid w:val="00ED4582"/>
    <w:rsid w:val="00ED5033"/>
    <w:rsid w:val="00ED66A2"/>
    <w:rsid w:val="00ED737B"/>
    <w:rsid w:val="00EE1A72"/>
    <w:rsid w:val="00EE1ADF"/>
    <w:rsid w:val="00EE31AE"/>
    <w:rsid w:val="00EE5F1C"/>
    <w:rsid w:val="00EE65EA"/>
    <w:rsid w:val="00EE6F8B"/>
    <w:rsid w:val="00EE73DC"/>
    <w:rsid w:val="00EE7445"/>
    <w:rsid w:val="00EF0376"/>
    <w:rsid w:val="00EF1D5A"/>
    <w:rsid w:val="00EF2119"/>
    <w:rsid w:val="00EF2840"/>
    <w:rsid w:val="00EF2971"/>
    <w:rsid w:val="00EF2EB8"/>
    <w:rsid w:val="00EF2F58"/>
    <w:rsid w:val="00EF3AAD"/>
    <w:rsid w:val="00EF5DCA"/>
    <w:rsid w:val="00EF6FA6"/>
    <w:rsid w:val="00F0164E"/>
    <w:rsid w:val="00F04C4D"/>
    <w:rsid w:val="00F073A8"/>
    <w:rsid w:val="00F150AD"/>
    <w:rsid w:val="00F16F78"/>
    <w:rsid w:val="00F21F72"/>
    <w:rsid w:val="00F228B7"/>
    <w:rsid w:val="00F22A7B"/>
    <w:rsid w:val="00F22D82"/>
    <w:rsid w:val="00F27B56"/>
    <w:rsid w:val="00F300C3"/>
    <w:rsid w:val="00F30A1B"/>
    <w:rsid w:val="00F31079"/>
    <w:rsid w:val="00F31641"/>
    <w:rsid w:val="00F34E6A"/>
    <w:rsid w:val="00F360CF"/>
    <w:rsid w:val="00F37136"/>
    <w:rsid w:val="00F409F1"/>
    <w:rsid w:val="00F417BE"/>
    <w:rsid w:val="00F44B6E"/>
    <w:rsid w:val="00F4709A"/>
    <w:rsid w:val="00F52150"/>
    <w:rsid w:val="00F53FE5"/>
    <w:rsid w:val="00F553DD"/>
    <w:rsid w:val="00F56BBC"/>
    <w:rsid w:val="00F62A8B"/>
    <w:rsid w:val="00F62F46"/>
    <w:rsid w:val="00F638DE"/>
    <w:rsid w:val="00F64673"/>
    <w:rsid w:val="00F66FEA"/>
    <w:rsid w:val="00F67FB7"/>
    <w:rsid w:val="00F71C4F"/>
    <w:rsid w:val="00F71FF1"/>
    <w:rsid w:val="00F72650"/>
    <w:rsid w:val="00F74CE0"/>
    <w:rsid w:val="00F75A59"/>
    <w:rsid w:val="00F7712E"/>
    <w:rsid w:val="00F8483B"/>
    <w:rsid w:val="00F852BE"/>
    <w:rsid w:val="00F85951"/>
    <w:rsid w:val="00F862EC"/>
    <w:rsid w:val="00F867ED"/>
    <w:rsid w:val="00F87F03"/>
    <w:rsid w:val="00F912B8"/>
    <w:rsid w:val="00F91855"/>
    <w:rsid w:val="00F91EDF"/>
    <w:rsid w:val="00F921B9"/>
    <w:rsid w:val="00F92A27"/>
    <w:rsid w:val="00F93695"/>
    <w:rsid w:val="00F93878"/>
    <w:rsid w:val="00F93E73"/>
    <w:rsid w:val="00F943B6"/>
    <w:rsid w:val="00F95DED"/>
    <w:rsid w:val="00FA031D"/>
    <w:rsid w:val="00FA1598"/>
    <w:rsid w:val="00FA3E5B"/>
    <w:rsid w:val="00FA4CF9"/>
    <w:rsid w:val="00FA59A1"/>
    <w:rsid w:val="00FA5F49"/>
    <w:rsid w:val="00FA66AC"/>
    <w:rsid w:val="00FA6729"/>
    <w:rsid w:val="00FA6F48"/>
    <w:rsid w:val="00FB09F6"/>
    <w:rsid w:val="00FB1C8A"/>
    <w:rsid w:val="00FB32E4"/>
    <w:rsid w:val="00FB37A5"/>
    <w:rsid w:val="00FB39CC"/>
    <w:rsid w:val="00FB43B5"/>
    <w:rsid w:val="00FB5371"/>
    <w:rsid w:val="00FB79AF"/>
    <w:rsid w:val="00FC4464"/>
    <w:rsid w:val="00FC5331"/>
    <w:rsid w:val="00FC5F0D"/>
    <w:rsid w:val="00FC6135"/>
    <w:rsid w:val="00FD0661"/>
    <w:rsid w:val="00FD09C2"/>
    <w:rsid w:val="00FD0D5E"/>
    <w:rsid w:val="00FD0DC1"/>
    <w:rsid w:val="00FD0F25"/>
    <w:rsid w:val="00FD2469"/>
    <w:rsid w:val="00FD305B"/>
    <w:rsid w:val="00FD3CCE"/>
    <w:rsid w:val="00FD7252"/>
    <w:rsid w:val="00FD73B1"/>
    <w:rsid w:val="00FE11D1"/>
    <w:rsid w:val="00FE1CD0"/>
    <w:rsid w:val="00FE1E7A"/>
    <w:rsid w:val="00FE225D"/>
    <w:rsid w:val="00FE5F5A"/>
    <w:rsid w:val="00FE6994"/>
    <w:rsid w:val="00FF0DF3"/>
    <w:rsid w:val="00FF0F3E"/>
    <w:rsid w:val="00FF21F4"/>
    <w:rsid w:val="00FF3295"/>
    <w:rsid w:val="00FF3FF5"/>
    <w:rsid w:val="00FF4148"/>
    <w:rsid w:val="00FF5B44"/>
    <w:rsid w:val="00FF7165"/>
    <w:rsid w:val="00FF7E0F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767FD6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D223C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D4437"/>
    <w:rPr>
      <w:rFonts w:ascii="Times New Roman" w:eastAsia="Times New Roman" w:hAnsi="Times New Roman" w:cs="Times New Roman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erwijzingopmerking">
    <w:name w:val="annotation reference"/>
    <w:basedOn w:val="Standaardalinea-lettertype"/>
    <w:uiPriority w:val="99"/>
    <w:unhideWhenUsed/>
    <w:rsid w:val="00BD1B4B"/>
    <w:rPr>
      <w:sz w:val="18"/>
      <w:szCs w:val="18"/>
    </w:rPr>
  </w:style>
  <w:style w:type="paragraph" w:styleId="Tekstopmerking">
    <w:name w:val="annotation text"/>
    <w:basedOn w:val="Standaard"/>
    <w:link w:val="TekstopmerkingTeken"/>
    <w:uiPriority w:val="99"/>
    <w:unhideWhenUsed/>
    <w:rsid w:val="00BD1B4B"/>
  </w:style>
  <w:style w:type="character" w:customStyle="1" w:styleId="TekstopmerkingTeken">
    <w:name w:val="Tekst opmerking Teken"/>
    <w:basedOn w:val="Standaardalinea-lettertype"/>
    <w:link w:val="Tekstopmerking"/>
    <w:uiPriority w:val="99"/>
    <w:rsid w:val="00BD1B4B"/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BD1B4B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BD1B4B"/>
    <w:rPr>
      <w:b/>
      <w:bCs/>
      <w:sz w:val="20"/>
      <w:szCs w:val="20"/>
    </w:rPr>
  </w:style>
  <w:style w:type="paragraph" w:styleId="Ballontekst">
    <w:name w:val="Balloon Text"/>
    <w:basedOn w:val="Standaard"/>
    <w:link w:val="BallontekstTeken"/>
    <w:uiPriority w:val="99"/>
    <w:semiHidden/>
    <w:unhideWhenUsed/>
    <w:rsid w:val="00BD1B4B"/>
    <w:rPr>
      <w:rFonts w:ascii="Times New Roman" w:hAnsi="Times New Roman" w:cs="Times New Roman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BD1B4B"/>
    <w:rPr>
      <w:rFonts w:ascii="Times New Roman" w:hAnsi="Times New Roman" w:cs="Times New Roman"/>
      <w:sz w:val="18"/>
      <w:szCs w:val="18"/>
    </w:rPr>
  </w:style>
  <w:style w:type="paragraph" w:styleId="Geenafstand">
    <w:name w:val="No Spacing"/>
    <w:uiPriority w:val="1"/>
    <w:qFormat/>
    <w:rsid w:val="008A4521"/>
    <w:rPr>
      <w:rFonts w:eastAsiaTheme="minorEastAsia"/>
      <w:lang w:eastAsia="nl-NL"/>
    </w:rPr>
  </w:style>
  <w:style w:type="paragraph" w:customStyle="1" w:styleId="p1">
    <w:name w:val="p1"/>
    <w:basedOn w:val="Standaard"/>
    <w:rsid w:val="0008752F"/>
    <w:pPr>
      <w:shd w:val="clear" w:color="auto" w:fill="FFFFFF"/>
    </w:pPr>
    <w:rPr>
      <w:rFonts w:ascii="Helvetica" w:hAnsi="Helvetica" w:cs="Times New Roman"/>
      <w:color w:val="2A2A2A"/>
      <w:lang w:eastAsia="nl-NL"/>
    </w:rPr>
  </w:style>
  <w:style w:type="character" w:customStyle="1" w:styleId="s1">
    <w:name w:val="s1"/>
    <w:basedOn w:val="Standaardalinea-lettertype"/>
    <w:rsid w:val="0008752F"/>
  </w:style>
  <w:style w:type="paragraph" w:styleId="Revisie">
    <w:name w:val="Revision"/>
    <w:hidden/>
    <w:uiPriority w:val="99"/>
    <w:semiHidden/>
    <w:rsid w:val="00417DDB"/>
  </w:style>
  <w:style w:type="character" w:styleId="Tekstvantijdelijkeaanduiding">
    <w:name w:val="Placeholder Text"/>
    <w:basedOn w:val="Standaardalinea-lettertype"/>
    <w:uiPriority w:val="99"/>
    <w:semiHidden/>
    <w:rsid w:val="00A05087"/>
    <w:rPr>
      <w:color w:val="808080"/>
    </w:rPr>
  </w:style>
  <w:style w:type="paragraph" w:styleId="Lijstalinea">
    <w:name w:val="List Paragraph"/>
    <w:basedOn w:val="Standaard"/>
    <w:uiPriority w:val="34"/>
    <w:qFormat/>
    <w:rsid w:val="00241B59"/>
    <w:pPr>
      <w:ind w:left="720"/>
      <w:contextualSpacing/>
    </w:pPr>
  </w:style>
  <w:style w:type="character" w:customStyle="1" w:styleId="s2">
    <w:name w:val="s2"/>
    <w:basedOn w:val="Standaardalinea-lettertype"/>
    <w:rsid w:val="00DA688E"/>
    <w:rPr>
      <w:rFonts w:ascii="Helvetica" w:hAnsi="Helvetica" w:hint="default"/>
      <w:sz w:val="15"/>
      <w:szCs w:val="15"/>
    </w:rPr>
  </w:style>
  <w:style w:type="paragraph" w:customStyle="1" w:styleId="p2">
    <w:name w:val="p2"/>
    <w:basedOn w:val="Standaard"/>
    <w:rsid w:val="00B8752A"/>
    <w:rPr>
      <w:rFonts w:ascii="Arial" w:hAnsi="Arial" w:cs="Arial"/>
      <w:color w:val="666666"/>
      <w:sz w:val="18"/>
      <w:szCs w:val="18"/>
      <w:lang w:eastAsia="nl-NL"/>
    </w:rPr>
  </w:style>
  <w:style w:type="paragraph" w:customStyle="1" w:styleId="p3">
    <w:name w:val="p3"/>
    <w:basedOn w:val="Standaard"/>
    <w:rsid w:val="00B8752A"/>
    <w:pPr>
      <w:shd w:val="clear" w:color="auto" w:fill="FFFFFF"/>
    </w:pPr>
    <w:rPr>
      <w:rFonts w:ascii="Arial" w:hAnsi="Arial" w:cs="Arial"/>
      <w:color w:val="666666"/>
      <w:sz w:val="18"/>
      <w:szCs w:val="18"/>
      <w:lang w:eastAsia="nl-NL"/>
    </w:rPr>
  </w:style>
  <w:style w:type="paragraph" w:customStyle="1" w:styleId="p4">
    <w:name w:val="p4"/>
    <w:basedOn w:val="Standaard"/>
    <w:rsid w:val="006700FD"/>
    <w:pPr>
      <w:shd w:val="clear" w:color="auto" w:fill="FFFFFF"/>
    </w:pPr>
    <w:rPr>
      <w:rFonts w:ascii="Arial" w:hAnsi="Arial" w:cs="Arial"/>
      <w:color w:val="666666"/>
      <w:sz w:val="18"/>
      <w:szCs w:val="18"/>
      <w:lang w:eastAsia="nl-NL"/>
    </w:rPr>
  </w:style>
  <w:style w:type="paragraph" w:customStyle="1" w:styleId="p5">
    <w:name w:val="p5"/>
    <w:basedOn w:val="Standaard"/>
    <w:rsid w:val="00FA4CF9"/>
    <w:pPr>
      <w:shd w:val="clear" w:color="auto" w:fill="FFFFFF"/>
    </w:pPr>
    <w:rPr>
      <w:rFonts w:ascii="Arial" w:hAnsi="Arial" w:cs="Arial"/>
      <w:color w:val="666666"/>
      <w:sz w:val="18"/>
      <w:szCs w:val="18"/>
      <w:lang w:eastAsia="nl-NL"/>
    </w:rPr>
  </w:style>
  <w:style w:type="character" w:customStyle="1" w:styleId="s4">
    <w:name w:val="s4"/>
    <w:basedOn w:val="Standaardalinea-lettertype"/>
    <w:rsid w:val="00FA4CF9"/>
    <w:rPr>
      <w:shd w:val="clear" w:color="auto" w:fill="FFFFFF"/>
    </w:rPr>
  </w:style>
  <w:style w:type="character" w:customStyle="1" w:styleId="s5">
    <w:name w:val="s5"/>
    <w:basedOn w:val="Standaardalinea-lettertype"/>
    <w:rsid w:val="00FA4CF9"/>
  </w:style>
  <w:style w:type="paragraph" w:styleId="Normaalweb">
    <w:name w:val="Normal (Web)"/>
    <w:basedOn w:val="Standaard"/>
    <w:uiPriority w:val="99"/>
    <w:unhideWhenUsed/>
    <w:rsid w:val="002E62A8"/>
    <w:pPr>
      <w:spacing w:before="100" w:beforeAutospacing="1" w:after="100" w:afterAutospacing="1"/>
    </w:pPr>
    <w:rPr>
      <w:rFonts w:ascii="Times New Roman" w:hAnsi="Times New Roman" w:cs="Times New Roman"/>
      <w:lang w:eastAsia="nl-NL"/>
    </w:rPr>
  </w:style>
  <w:style w:type="paragraph" w:styleId="Voettekst">
    <w:name w:val="footer"/>
    <w:basedOn w:val="Standaard"/>
    <w:link w:val="VoettekstTeken"/>
    <w:uiPriority w:val="99"/>
    <w:unhideWhenUsed/>
    <w:rsid w:val="00F22A7B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F22A7B"/>
  </w:style>
  <w:style w:type="character" w:styleId="Paginanummer">
    <w:name w:val="page number"/>
    <w:basedOn w:val="Standaardalinea-lettertype"/>
    <w:uiPriority w:val="99"/>
    <w:semiHidden/>
    <w:unhideWhenUsed/>
    <w:rsid w:val="00F22A7B"/>
  </w:style>
  <w:style w:type="character" w:styleId="Regelnummer">
    <w:name w:val="line number"/>
    <w:basedOn w:val="Standaardalinea-lettertype"/>
    <w:uiPriority w:val="99"/>
    <w:semiHidden/>
    <w:unhideWhenUsed/>
    <w:rsid w:val="00F22A7B"/>
  </w:style>
  <w:style w:type="paragraph" w:styleId="Koptekst">
    <w:name w:val="header"/>
    <w:basedOn w:val="Standaard"/>
    <w:link w:val="KoptekstTeken"/>
    <w:uiPriority w:val="99"/>
    <w:unhideWhenUsed/>
    <w:rsid w:val="00AA2444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AA2444"/>
  </w:style>
  <w:style w:type="paragraph" w:styleId="Bijschrift">
    <w:name w:val="caption"/>
    <w:basedOn w:val="Standaard"/>
    <w:next w:val="Standaard"/>
    <w:uiPriority w:val="35"/>
    <w:unhideWhenUsed/>
    <w:qFormat/>
    <w:rsid w:val="00D66AAB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B0185D"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ardalinea-lettertype"/>
    <w:rsid w:val="00F71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1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1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5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50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people" Target="peop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3FA1C60-3652-C948-AB62-648DEE7B4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1287</Words>
  <Characters>7080</Characters>
  <Application>Microsoft Macintosh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lisanne vranken</dc:creator>
  <cp:keywords/>
  <dc:description/>
  <cp:lastModifiedBy>lisanne vranken</cp:lastModifiedBy>
  <cp:revision>24</cp:revision>
  <cp:lastPrinted>2017-09-15T11:07:00Z</cp:lastPrinted>
  <dcterms:created xsi:type="dcterms:W3CDTF">2017-10-19T14:13:00Z</dcterms:created>
  <dcterms:modified xsi:type="dcterms:W3CDTF">2017-10-20T10:57:00Z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id="http://www.zotero.org/styles/osteoporosis-international"/&gt;&lt;hasBiblio/&gt;&lt;format class="21"/&gt;&lt;count citations="22" publications="39"/&gt;&lt;/info&gt;PAPERS2_INFO_END</vt:lpwstr>
  </property>
</Properties>
</file>