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873" w:rsidRDefault="006D4873" w:rsidP="006D4873">
      <w:pPr>
        <w:spacing w:line="480" w:lineRule="auto"/>
        <w:rPr>
          <w:b/>
          <w:sz w:val="28"/>
          <w:szCs w:val="28"/>
          <w:lang w:val="en-US"/>
        </w:rPr>
      </w:pPr>
      <w:r w:rsidRPr="00A37B21">
        <w:rPr>
          <w:b/>
          <w:sz w:val="28"/>
          <w:szCs w:val="28"/>
          <w:lang w:val="en-US"/>
        </w:rPr>
        <w:t xml:space="preserve">Risk of </w:t>
      </w:r>
      <w:r>
        <w:rPr>
          <w:b/>
          <w:sz w:val="28"/>
          <w:szCs w:val="28"/>
          <w:lang w:val="en-US"/>
        </w:rPr>
        <w:t>i</w:t>
      </w:r>
      <w:r w:rsidRPr="00A37B21">
        <w:rPr>
          <w:b/>
          <w:sz w:val="28"/>
          <w:szCs w:val="28"/>
          <w:lang w:val="en-US"/>
        </w:rPr>
        <w:t xml:space="preserve">mminent </w:t>
      </w:r>
      <w:r>
        <w:rPr>
          <w:b/>
          <w:sz w:val="28"/>
          <w:szCs w:val="28"/>
          <w:lang w:val="en-US"/>
        </w:rPr>
        <w:t>f</w:t>
      </w:r>
      <w:r w:rsidRPr="00A37B21">
        <w:rPr>
          <w:b/>
          <w:sz w:val="28"/>
          <w:szCs w:val="28"/>
          <w:lang w:val="en-US"/>
        </w:rPr>
        <w:t xml:space="preserve">racture </w:t>
      </w:r>
      <w:r>
        <w:rPr>
          <w:b/>
          <w:sz w:val="28"/>
          <w:szCs w:val="28"/>
          <w:lang w:val="en-US"/>
        </w:rPr>
        <w:t>f</w:t>
      </w:r>
      <w:r w:rsidRPr="00A37B21">
        <w:rPr>
          <w:b/>
          <w:sz w:val="28"/>
          <w:szCs w:val="28"/>
          <w:lang w:val="en-US"/>
        </w:rPr>
        <w:t xml:space="preserve">ollowing a </w:t>
      </w:r>
      <w:r>
        <w:rPr>
          <w:b/>
          <w:sz w:val="28"/>
          <w:szCs w:val="28"/>
          <w:lang w:val="en-US"/>
        </w:rPr>
        <w:t>p</w:t>
      </w:r>
      <w:r w:rsidRPr="00A37B21">
        <w:rPr>
          <w:b/>
          <w:sz w:val="28"/>
          <w:szCs w:val="28"/>
          <w:lang w:val="en-US"/>
        </w:rPr>
        <w:t xml:space="preserve">revious </w:t>
      </w:r>
      <w:r>
        <w:rPr>
          <w:b/>
          <w:sz w:val="28"/>
          <w:szCs w:val="28"/>
          <w:lang w:val="en-US"/>
        </w:rPr>
        <w:t>f</w:t>
      </w:r>
      <w:r w:rsidRPr="00A37B21">
        <w:rPr>
          <w:b/>
          <w:sz w:val="28"/>
          <w:szCs w:val="28"/>
          <w:lang w:val="en-US"/>
        </w:rPr>
        <w:t xml:space="preserve">racture in a Swedish </w:t>
      </w:r>
      <w:r>
        <w:rPr>
          <w:b/>
          <w:sz w:val="28"/>
          <w:szCs w:val="28"/>
          <w:lang w:val="en-US"/>
        </w:rPr>
        <w:t>d</w:t>
      </w:r>
      <w:r w:rsidRPr="00A37B21">
        <w:rPr>
          <w:b/>
          <w:sz w:val="28"/>
          <w:szCs w:val="28"/>
          <w:lang w:val="en-US"/>
        </w:rPr>
        <w:t xml:space="preserve">atabase </w:t>
      </w:r>
      <w:r>
        <w:rPr>
          <w:b/>
          <w:sz w:val="28"/>
          <w:szCs w:val="28"/>
          <w:lang w:val="en-US"/>
        </w:rPr>
        <w:t>s</w:t>
      </w:r>
      <w:r w:rsidRPr="00A37B21">
        <w:rPr>
          <w:b/>
          <w:sz w:val="28"/>
          <w:szCs w:val="28"/>
          <w:lang w:val="en-US"/>
        </w:rPr>
        <w:t>tudy</w:t>
      </w:r>
    </w:p>
    <w:p w:rsidR="006D4873" w:rsidRPr="003E72F7" w:rsidRDefault="006D4873" w:rsidP="006D4873">
      <w:pPr>
        <w:spacing w:line="480" w:lineRule="auto"/>
        <w:rPr>
          <w:lang w:val="en-US"/>
        </w:rPr>
      </w:pPr>
    </w:p>
    <w:p w:rsidR="006D4873" w:rsidRPr="004131EA" w:rsidRDefault="006D4873" w:rsidP="004131EA">
      <w:pPr>
        <w:spacing w:line="480" w:lineRule="auto"/>
        <w:rPr>
          <w:vertAlign w:val="superscript"/>
          <w:lang w:val="en-US"/>
        </w:rPr>
      </w:pPr>
      <w:r w:rsidRPr="009D6B2C">
        <w:rPr>
          <w:lang w:val="en-US"/>
        </w:rPr>
        <w:t xml:space="preserve">J. </w:t>
      </w:r>
      <w:proofErr w:type="spellStart"/>
      <w:r w:rsidRPr="009D6B2C">
        <w:rPr>
          <w:lang w:val="en-US"/>
        </w:rPr>
        <w:t>Banefelt</w:t>
      </w:r>
      <w:proofErr w:type="spellEnd"/>
      <w:r w:rsidRPr="009D6B2C">
        <w:rPr>
          <w:lang w:val="en-US"/>
        </w:rPr>
        <w:t xml:space="preserve"> </w:t>
      </w:r>
      <w:r w:rsidRPr="009D6B2C">
        <w:rPr>
          <w:vertAlign w:val="superscript"/>
          <w:lang w:val="en-US"/>
        </w:rPr>
        <w:t>1</w:t>
      </w:r>
      <w:r w:rsidRPr="009D6B2C">
        <w:rPr>
          <w:lang w:val="en-US"/>
        </w:rPr>
        <w:t xml:space="preserve"> </w:t>
      </w:r>
      <w:r w:rsidRPr="00A37B21">
        <w:rPr>
          <w:sz w:val="16"/>
          <w:szCs w:val="16"/>
          <w:lang w:val="en-US"/>
        </w:rPr>
        <w:t>•</w:t>
      </w:r>
      <w:r w:rsidRPr="009D6B2C">
        <w:rPr>
          <w:lang w:val="en-US"/>
        </w:rPr>
        <w:t xml:space="preserve"> K</w:t>
      </w:r>
      <w:r w:rsidR="00E379D4">
        <w:rPr>
          <w:lang w:val="en-US"/>
        </w:rPr>
        <w:t>E</w:t>
      </w:r>
      <w:bookmarkStart w:id="0" w:name="_GoBack"/>
      <w:bookmarkEnd w:id="0"/>
      <w:r w:rsidRPr="009D6B2C">
        <w:rPr>
          <w:lang w:val="en-US"/>
        </w:rPr>
        <w:t xml:space="preserve">. </w:t>
      </w:r>
      <w:proofErr w:type="spellStart"/>
      <w:r w:rsidRPr="009D6B2C">
        <w:rPr>
          <w:lang w:val="en-US"/>
        </w:rPr>
        <w:t>Åkesson</w:t>
      </w:r>
      <w:proofErr w:type="spellEnd"/>
      <w:r w:rsidRPr="009D6B2C">
        <w:rPr>
          <w:lang w:val="en-US"/>
        </w:rPr>
        <w:t xml:space="preserve"> </w:t>
      </w:r>
      <w:r w:rsidRPr="009D6B2C">
        <w:rPr>
          <w:vertAlign w:val="superscript"/>
          <w:lang w:val="en-US"/>
        </w:rPr>
        <w:t>2</w:t>
      </w:r>
      <w:proofErr w:type="gramStart"/>
      <w:r w:rsidRPr="009D6B2C">
        <w:rPr>
          <w:vertAlign w:val="superscript"/>
          <w:lang w:val="en-US"/>
        </w:rPr>
        <w:t>,3</w:t>
      </w:r>
      <w:proofErr w:type="gramEnd"/>
      <w:r w:rsidRPr="009D6B2C">
        <w:rPr>
          <w:lang w:val="en-US"/>
        </w:rPr>
        <w:t xml:space="preserve"> </w:t>
      </w:r>
      <w:r w:rsidRPr="00A37B21">
        <w:rPr>
          <w:sz w:val="16"/>
          <w:szCs w:val="16"/>
          <w:lang w:val="en-US"/>
        </w:rPr>
        <w:t>•</w:t>
      </w:r>
      <w:r w:rsidRPr="009D6B2C">
        <w:rPr>
          <w:lang w:val="en-US"/>
        </w:rPr>
        <w:t xml:space="preserve"> A. </w:t>
      </w:r>
      <w:proofErr w:type="spellStart"/>
      <w:r w:rsidRPr="009D6B2C">
        <w:rPr>
          <w:lang w:val="en-US"/>
        </w:rPr>
        <w:t>Spångéus</w:t>
      </w:r>
      <w:proofErr w:type="spellEnd"/>
      <w:r w:rsidRPr="009D6B2C">
        <w:rPr>
          <w:lang w:val="en-US"/>
        </w:rPr>
        <w:t xml:space="preserve"> </w:t>
      </w:r>
      <w:r w:rsidRPr="009D6B2C">
        <w:rPr>
          <w:vertAlign w:val="superscript"/>
          <w:lang w:val="en-US"/>
        </w:rPr>
        <w:t>4</w:t>
      </w:r>
      <w:r w:rsidRPr="009D6B2C">
        <w:rPr>
          <w:lang w:val="en-US"/>
        </w:rPr>
        <w:t xml:space="preserve"> </w:t>
      </w:r>
      <w:r w:rsidRPr="00A37B21">
        <w:rPr>
          <w:sz w:val="16"/>
          <w:szCs w:val="16"/>
          <w:lang w:val="en-US"/>
        </w:rPr>
        <w:t>•</w:t>
      </w:r>
      <w:r w:rsidRPr="009D6B2C">
        <w:rPr>
          <w:lang w:val="en-US"/>
        </w:rPr>
        <w:t xml:space="preserve"> O. </w:t>
      </w:r>
      <w:proofErr w:type="spellStart"/>
      <w:r w:rsidRPr="009D6B2C">
        <w:rPr>
          <w:lang w:val="en-US"/>
        </w:rPr>
        <w:t>Ljunggren</w:t>
      </w:r>
      <w:proofErr w:type="spellEnd"/>
      <w:r w:rsidRPr="009D6B2C">
        <w:rPr>
          <w:lang w:val="en-US"/>
        </w:rPr>
        <w:t xml:space="preserve"> </w:t>
      </w:r>
      <w:r w:rsidRPr="009D6B2C">
        <w:rPr>
          <w:vertAlign w:val="superscript"/>
          <w:lang w:val="en-US"/>
        </w:rPr>
        <w:t>5</w:t>
      </w:r>
      <w:r w:rsidRPr="00A37B21">
        <w:rPr>
          <w:lang w:val="en-US"/>
        </w:rPr>
        <w:t xml:space="preserve"> </w:t>
      </w:r>
      <w:r w:rsidRPr="00A37B21">
        <w:rPr>
          <w:sz w:val="16"/>
          <w:szCs w:val="16"/>
          <w:lang w:val="en-US"/>
        </w:rPr>
        <w:t>•</w:t>
      </w:r>
      <w:r w:rsidRPr="009D6B2C">
        <w:rPr>
          <w:lang w:val="en-US"/>
        </w:rPr>
        <w:t xml:space="preserve"> L. </w:t>
      </w:r>
      <w:proofErr w:type="spellStart"/>
      <w:r w:rsidRPr="009D6B2C">
        <w:rPr>
          <w:lang w:val="en-US"/>
        </w:rPr>
        <w:t>Karlsson</w:t>
      </w:r>
      <w:proofErr w:type="spellEnd"/>
      <w:r w:rsidRPr="009D6B2C">
        <w:rPr>
          <w:lang w:val="en-US"/>
        </w:rPr>
        <w:t xml:space="preserve"> </w:t>
      </w:r>
      <w:r w:rsidRPr="009D6B2C">
        <w:rPr>
          <w:vertAlign w:val="superscript"/>
          <w:lang w:val="en-US"/>
        </w:rPr>
        <w:t>1</w:t>
      </w:r>
      <w:r w:rsidRPr="009D6B2C">
        <w:rPr>
          <w:lang w:val="en-US"/>
        </w:rPr>
        <w:t xml:space="preserve"> </w:t>
      </w:r>
      <w:r w:rsidRPr="00A37B21">
        <w:rPr>
          <w:sz w:val="16"/>
          <w:szCs w:val="16"/>
          <w:lang w:val="en-US"/>
        </w:rPr>
        <w:t>•</w:t>
      </w:r>
      <w:r w:rsidRPr="009D6B2C">
        <w:rPr>
          <w:lang w:val="en-US"/>
        </w:rPr>
        <w:t xml:space="preserve"> O. </w:t>
      </w:r>
      <w:proofErr w:type="spellStart"/>
      <w:r w:rsidRPr="009D6B2C">
        <w:rPr>
          <w:lang w:val="en-US"/>
        </w:rPr>
        <w:t>Ström</w:t>
      </w:r>
      <w:proofErr w:type="spellEnd"/>
      <w:r w:rsidRPr="009D6B2C">
        <w:rPr>
          <w:lang w:val="en-US"/>
        </w:rPr>
        <w:t xml:space="preserve"> </w:t>
      </w:r>
      <w:r w:rsidRPr="009D6B2C">
        <w:rPr>
          <w:vertAlign w:val="superscript"/>
          <w:lang w:val="en-US"/>
        </w:rPr>
        <w:t>1,6</w:t>
      </w:r>
      <w:r w:rsidRPr="009D6B2C">
        <w:rPr>
          <w:lang w:val="en-US"/>
        </w:rPr>
        <w:t xml:space="preserve"> </w:t>
      </w:r>
      <w:r w:rsidRPr="00A37B21">
        <w:rPr>
          <w:sz w:val="16"/>
          <w:szCs w:val="16"/>
          <w:lang w:val="en-US"/>
        </w:rPr>
        <w:t>•</w:t>
      </w:r>
      <w:r w:rsidRPr="009D6B2C">
        <w:rPr>
          <w:lang w:val="en-US"/>
        </w:rPr>
        <w:t xml:space="preserve"> </w:t>
      </w:r>
      <w:r w:rsidRPr="009D6B2C">
        <w:rPr>
          <w:lang w:val="en-US"/>
        </w:rPr>
        <w:br/>
        <w:t xml:space="preserve">G. </w:t>
      </w:r>
      <w:proofErr w:type="spellStart"/>
      <w:r w:rsidRPr="009D6B2C">
        <w:rPr>
          <w:lang w:val="en-US"/>
        </w:rPr>
        <w:t>Ortsäter</w:t>
      </w:r>
      <w:proofErr w:type="spellEnd"/>
      <w:r w:rsidRPr="009D6B2C">
        <w:rPr>
          <w:lang w:val="en-US"/>
        </w:rPr>
        <w:t xml:space="preserve"> </w:t>
      </w:r>
      <w:r w:rsidRPr="009D6B2C">
        <w:rPr>
          <w:vertAlign w:val="superscript"/>
          <w:lang w:val="en-US"/>
        </w:rPr>
        <w:t>1</w:t>
      </w:r>
      <w:r w:rsidRPr="009D6B2C">
        <w:rPr>
          <w:lang w:val="en-US"/>
        </w:rPr>
        <w:t xml:space="preserve"> </w:t>
      </w:r>
      <w:r w:rsidRPr="00A37B21">
        <w:rPr>
          <w:sz w:val="16"/>
          <w:szCs w:val="16"/>
          <w:lang w:val="en-US"/>
        </w:rPr>
        <w:t>•</w:t>
      </w:r>
      <w:r w:rsidRPr="009D6B2C">
        <w:rPr>
          <w:lang w:val="en-US"/>
        </w:rPr>
        <w:t xml:space="preserve"> C. Libanati </w:t>
      </w:r>
      <w:r w:rsidRPr="009D6B2C">
        <w:rPr>
          <w:vertAlign w:val="superscript"/>
          <w:lang w:val="en-US"/>
        </w:rPr>
        <w:t>7</w:t>
      </w:r>
      <w:r w:rsidRPr="009D6B2C">
        <w:rPr>
          <w:lang w:val="en-US"/>
        </w:rPr>
        <w:t xml:space="preserve"> </w:t>
      </w:r>
      <w:r w:rsidRPr="00A37B21">
        <w:rPr>
          <w:sz w:val="16"/>
          <w:szCs w:val="16"/>
          <w:lang w:val="en-US"/>
        </w:rPr>
        <w:t>•</w:t>
      </w:r>
      <w:r w:rsidRPr="009D6B2C">
        <w:rPr>
          <w:lang w:val="en-US"/>
        </w:rPr>
        <w:t xml:space="preserve"> E. Toth </w:t>
      </w:r>
      <w:r w:rsidRPr="009D6B2C">
        <w:rPr>
          <w:vertAlign w:val="superscript"/>
          <w:lang w:val="en-US"/>
        </w:rPr>
        <w:t>7</w:t>
      </w:r>
      <w:r w:rsidRPr="003E72F7">
        <w:rPr>
          <w:vertAlign w:val="superscript"/>
          <w:lang w:val="en-US"/>
        </w:rPr>
        <w:t xml:space="preserve"> </w:t>
      </w:r>
    </w:p>
    <w:p w:rsidR="006D4873" w:rsidRPr="004131EA" w:rsidRDefault="006D4873" w:rsidP="006D4873">
      <w:pPr>
        <w:spacing w:line="480" w:lineRule="auto"/>
        <w:rPr>
          <w:iCs/>
        </w:rPr>
      </w:pPr>
      <w:r w:rsidRPr="003E72F7">
        <w:rPr>
          <w:b/>
          <w:iCs/>
          <w:lang w:val="en-US"/>
        </w:rPr>
        <w:t>Corresponding author</w:t>
      </w:r>
      <w:r>
        <w:rPr>
          <w:iCs/>
          <w:lang w:val="en-US"/>
        </w:rPr>
        <w:t xml:space="preserve"> </w:t>
      </w:r>
      <w:r w:rsidRPr="003E72F7">
        <w:rPr>
          <w:iCs/>
          <w:lang w:val="en-US"/>
        </w:rPr>
        <w:t xml:space="preserve"> Emese Toth, UCB Biopharma </w:t>
      </w:r>
      <w:proofErr w:type="spellStart"/>
      <w:r w:rsidRPr="003E72F7">
        <w:rPr>
          <w:iCs/>
          <w:lang w:val="en-US"/>
        </w:rPr>
        <w:t>Sprl</w:t>
      </w:r>
      <w:proofErr w:type="spellEnd"/>
      <w:r w:rsidRPr="003E72F7">
        <w:rPr>
          <w:iCs/>
          <w:lang w:val="en-US"/>
        </w:rPr>
        <w:t xml:space="preserve">. </w:t>
      </w:r>
      <w:proofErr w:type="spellStart"/>
      <w:r w:rsidRPr="006710FF">
        <w:rPr>
          <w:iCs/>
          <w:lang w:val="de-DE"/>
        </w:rPr>
        <w:t>Allée</w:t>
      </w:r>
      <w:proofErr w:type="spellEnd"/>
      <w:r w:rsidRPr="006710FF">
        <w:rPr>
          <w:iCs/>
          <w:lang w:val="de-DE"/>
        </w:rPr>
        <w:t xml:space="preserve"> de la Recherche 60, 1070 </w:t>
      </w:r>
      <w:proofErr w:type="spellStart"/>
      <w:r w:rsidRPr="006710FF">
        <w:rPr>
          <w:iCs/>
          <w:lang w:val="de-DE"/>
        </w:rPr>
        <w:t>Brussels</w:t>
      </w:r>
      <w:proofErr w:type="spellEnd"/>
      <w:r w:rsidRPr="006710FF">
        <w:rPr>
          <w:iCs/>
          <w:lang w:val="de-DE"/>
        </w:rPr>
        <w:t xml:space="preserve">, </w:t>
      </w:r>
      <w:proofErr w:type="spellStart"/>
      <w:r w:rsidRPr="006710FF">
        <w:rPr>
          <w:iCs/>
          <w:lang w:val="de-DE"/>
        </w:rPr>
        <w:t>Belgium</w:t>
      </w:r>
      <w:proofErr w:type="spellEnd"/>
      <w:r w:rsidRPr="006710FF">
        <w:rPr>
          <w:iCs/>
          <w:lang w:val="de-DE"/>
        </w:rPr>
        <w:t xml:space="preserve">. </w:t>
      </w:r>
      <w:r w:rsidRPr="004131EA">
        <w:rPr>
          <w:iCs/>
        </w:rPr>
        <w:t xml:space="preserve">Tel: + 32 2 559 99 72. emese.toth@ucb.com </w:t>
      </w:r>
    </w:p>
    <w:p w:rsidR="006D4873" w:rsidRPr="00C87723" w:rsidRDefault="006D4873" w:rsidP="009513BF">
      <w:pPr>
        <w:spacing w:line="480" w:lineRule="auto"/>
      </w:pPr>
      <w:r w:rsidRPr="00C87723">
        <w:rPr>
          <w:b/>
          <w:iCs/>
        </w:rPr>
        <w:t xml:space="preserve">Journal   </w:t>
      </w:r>
      <w:r w:rsidRPr="00C87723">
        <w:rPr>
          <w:iCs/>
        </w:rPr>
        <w:t>Osteoporosis</w:t>
      </w:r>
      <w:r w:rsidR="005C5B9F" w:rsidRPr="00C87723">
        <w:rPr>
          <w:iCs/>
        </w:rPr>
        <w:t xml:space="preserve"> International</w:t>
      </w:r>
      <w:r w:rsidR="009513BF">
        <w:rPr>
          <w:iCs/>
        </w:rPr>
        <w:br/>
      </w:r>
    </w:p>
    <w:p w:rsidR="003976AD" w:rsidRDefault="003976AD" w:rsidP="003976AD">
      <w:pPr>
        <w:tabs>
          <w:tab w:val="left" w:pos="2552"/>
        </w:tabs>
        <w:rPr>
          <w:lang w:val="en-US"/>
        </w:rPr>
      </w:pPr>
      <w:r w:rsidRPr="003E72F7">
        <w:rPr>
          <w:b/>
          <w:lang w:val="en-US"/>
        </w:rPr>
        <w:t xml:space="preserve">Supplementary Table </w:t>
      </w:r>
      <w:r>
        <w:rPr>
          <w:b/>
          <w:lang w:val="en-US"/>
        </w:rPr>
        <w:t>S</w:t>
      </w:r>
      <w:r w:rsidRPr="003E72F7">
        <w:rPr>
          <w:b/>
          <w:lang w:val="en-US"/>
        </w:rPr>
        <w:t>4</w:t>
      </w:r>
      <w:r>
        <w:rPr>
          <w:b/>
          <w:lang w:val="en-US"/>
        </w:rPr>
        <w:tab/>
      </w:r>
      <w:r w:rsidRPr="003E72F7">
        <w:rPr>
          <w:lang w:val="en-US"/>
        </w:rPr>
        <w:t xml:space="preserve">Drugs increasing the risk of </w:t>
      </w:r>
      <w:proofErr w:type="spellStart"/>
      <w:r w:rsidRPr="003E72F7">
        <w:rPr>
          <w:lang w:val="en-US"/>
        </w:rPr>
        <w:t>falls</w:t>
      </w:r>
      <w:r w:rsidRPr="001C62B4">
        <w:rPr>
          <w:vertAlign w:val="superscript"/>
          <w:lang w:val="en-US"/>
        </w:rPr>
        <w:t>a</w:t>
      </w:r>
      <w:proofErr w:type="spellEnd"/>
    </w:p>
    <w:tbl>
      <w:tblPr>
        <w:tblStyle w:val="TableGrid"/>
        <w:tblW w:w="4942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5119"/>
        <w:gridCol w:w="3796"/>
      </w:tblGrid>
      <w:tr w:rsidR="003976AD" w:rsidRPr="003E72F7" w:rsidTr="00DA0D0C">
        <w:trPr>
          <w:trHeight w:val="20"/>
        </w:trPr>
        <w:tc>
          <w:tcPr>
            <w:tcW w:w="2871" w:type="pct"/>
            <w:tcBorders>
              <w:top w:val="single" w:sz="4" w:space="0" w:color="auto"/>
              <w:bottom w:val="single" w:sz="4" w:space="0" w:color="auto"/>
            </w:tcBorders>
          </w:tcPr>
          <w:p w:rsidR="003976AD" w:rsidRPr="001C62B4" w:rsidRDefault="003976AD" w:rsidP="00DA0D0C">
            <w:pPr>
              <w:spacing w:after="160" w:line="360" w:lineRule="auto"/>
              <w:rPr>
                <w:b/>
                <w:bCs/>
                <w:lang w:val="en-US"/>
              </w:rPr>
            </w:pPr>
            <w:r w:rsidRPr="001C62B4">
              <w:rPr>
                <w:rFonts w:ascii="Calibri" w:hAnsi="Calibri"/>
                <w:b/>
                <w:lang w:val="en-US"/>
              </w:rPr>
              <w:t>Drug group</w:t>
            </w:r>
          </w:p>
        </w:tc>
        <w:tc>
          <w:tcPr>
            <w:tcW w:w="2129" w:type="pct"/>
            <w:tcBorders>
              <w:top w:val="single" w:sz="4" w:space="0" w:color="auto"/>
              <w:bottom w:val="single" w:sz="4" w:space="0" w:color="auto"/>
            </w:tcBorders>
          </w:tcPr>
          <w:p w:rsidR="003976AD" w:rsidRPr="001C62B4" w:rsidRDefault="003976AD" w:rsidP="00DA0D0C">
            <w:pPr>
              <w:spacing w:after="160" w:line="360" w:lineRule="auto"/>
              <w:rPr>
                <w:b/>
                <w:bCs/>
                <w:lang w:val="en-US"/>
              </w:rPr>
            </w:pPr>
            <w:r w:rsidRPr="001C62B4">
              <w:rPr>
                <w:rFonts w:ascii="Calibri" w:hAnsi="Calibri"/>
                <w:b/>
                <w:lang w:val="en-US"/>
              </w:rPr>
              <w:t>ATC classification code</w:t>
            </w:r>
          </w:p>
        </w:tc>
      </w:tr>
      <w:tr w:rsidR="003976AD" w:rsidRPr="003E72F7" w:rsidTr="00DA0D0C">
        <w:trPr>
          <w:trHeight w:val="20"/>
        </w:trPr>
        <w:tc>
          <w:tcPr>
            <w:tcW w:w="2871" w:type="pct"/>
            <w:tcBorders>
              <w:top w:val="single" w:sz="4" w:space="0" w:color="auto"/>
            </w:tcBorders>
          </w:tcPr>
          <w:p w:rsidR="003976AD" w:rsidRPr="003E72F7" w:rsidRDefault="003976AD" w:rsidP="00DA0D0C">
            <w:pPr>
              <w:spacing w:line="360" w:lineRule="auto"/>
              <w:jc w:val="both"/>
              <w:rPr>
                <w:bCs/>
                <w:lang w:val="en-US"/>
              </w:rPr>
            </w:pPr>
            <w:r w:rsidRPr="003E72F7">
              <w:rPr>
                <w:rFonts w:ascii="Calibri" w:hAnsi="Calibri"/>
                <w:lang w:val="en-US"/>
              </w:rPr>
              <w:t xml:space="preserve">Opioids </w:t>
            </w:r>
          </w:p>
        </w:tc>
        <w:tc>
          <w:tcPr>
            <w:tcW w:w="2129" w:type="pct"/>
            <w:tcBorders>
              <w:top w:val="single" w:sz="4" w:space="0" w:color="auto"/>
            </w:tcBorders>
          </w:tcPr>
          <w:p w:rsidR="003976AD" w:rsidRPr="003E72F7" w:rsidRDefault="003976AD" w:rsidP="00DA0D0C">
            <w:pPr>
              <w:spacing w:line="360" w:lineRule="auto"/>
              <w:rPr>
                <w:lang w:val="en-US"/>
              </w:rPr>
            </w:pPr>
            <w:r w:rsidRPr="003E72F7">
              <w:rPr>
                <w:rFonts w:ascii="Calibri" w:hAnsi="Calibri"/>
                <w:lang w:val="en-US"/>
              </w:rPr>
              <w:t xml:space="preserve">N02A </w:t>
            </w:r>
          </w:p>
        </w:tc>
      </w:tr>
      <w:tr w:rsidR="003976AD" w:rsidRPr="003E72F7" w:rsidTr="00DA0D0C">
        <w:trPr>
          <w:trHeight w:val="20"/>
        </w:trPr>
        <w:tc>
          <w:tcPr>
            <w:tcW w:w="2871" w:type="pct"/>
          </w:tcPr>
          <w:p w:rsidR="003976AD" w:rsidRPr="003E72F7" w:rsidRDefault="003976AD" w:rsidP="00DA0D0C">
            <w:pPr>
              <w:spacing w:line="360" w:lineRule="auto"/>
              <w:rPr>
                <w:bCs/>
                <w:lang w:val="en-US"/>
              </w:rPr>
            </w:pPr>
            <w:r w:rsidRPr="003E72F7">
              <w:rPr>
                <w:rFonts w:ascii="Calibri" w:hAnsi="Calibri"/>
                <w:lang w:val="en-US"/>
              </w:rPr>
              <w:t xml:space="preserve">Antipsychotics (lithium excluded) </w:t>
            </w:r>
          </w:p>
        </w:tc>
        <w:tc>
          <w:tcPr>
            <w:tcW w:w="2129" w:type="pct"/>
          </w:tcPr>
          <w:p w:rsidR="003976AD" w:rsidRPr="003E72F7" w:rsidRDefault="003976AD" w:rsidP="00DA0D0C">
            <w:pPr>
              <w:spacing w:line="360" w:lineRule="auto"/>
              <w:rPr>
                <w:lang w:val="en-US"/>
              </w:rPr>
            </w:pPr>
            <w:r w:rsidRPr="003E72F7">
              <w:rPr>
                <w:rFonts w:ascii="Calibri" w:hAnsi="Calibri"/>
                <w:lang w:val="en-US"/>
              </w:rPr>
              <w:t>N05A</w:t>
            </w:r>
          </w:p>
        </w:tc>
      </w:tr>
      <w:tr w:rsidR="003976AD" w:rsidRPr="003E72F7" w:rsidTr="00DA0D0C">
        <w:trPr>
          <w:trHeight w:val="20"/>
        </w:trPr>
        <w:tc>
          <w:tcPr>
            <w:tcW w:w="2871" w:type="pct"/>
          </w:tcPr>
          <w:p w:rsidR="003976AD" w:rsidRPr="003E72F7" w:rsidRDefault="003976AD" w:rsidP="00DA0D0C">
            <w:pPr>
              <w:spacing w:line="360" w:lineRule="auto"/>
              <w:rPr>
                <w:rFonts w:ascii="Calibri" w:hAnsi="Calibri"/>
                <w:lang w:val="en-US"/>
              </w:rPr>
            </w:pPr>
            <w:r w:rsidRPr="003E72F7">
              <w:rPr>
                <w:rFonts w:ascii="Calibri" w:hAnsi="Calibri"/>
                <w:lang w:val="en-US"/>
              </w:rPr>
              <w:t xml:space="preserve">Anxiolytics </w:t>
            </w:r>
          </w:p>
        </w:tc>
        <w:tc>
          <w:tcPr>
            <w:tcW w:w="2129" w:type="pct"/>
          </w:tcPr>
          <w:p w:rsidR="003976AD" w:rsidRPr="003E72F7" w:rsidRDefault="003976AD" w:rsidP="00DA0D0C">
            <w:pPr>
              <w:spacing w:line="360" w:lineRule="auto"/>
              <w:rPr>
                <w:rFonts w:ascii="Calibri" w:hAnsi="Calibri"/>
                <w:lang w:val="en-US"/>
              </w:rPr>
            </w:pPr>
            <w:r w:rsidRPr="003E72F7">
              <w:rPr>
                <w:rFonts w:ascii="Calibri" w:hAnsi="Calibri"/>
                <w:lang w:val="en-US"/>
              </w:rPr>
              <w:t>N05B</w:t>
            </w:r>
          </w:p>
        </w:tc>
      </w:tr>
      <w:tr w:rsidR="003976AD" w:rsidRPr="003E72F7" w:rsidTr="00DA0D0C">
        <w:trPr>
          <w:trHeight w:val="20"/>
        </w:trPr>
        <w:tc>
          <w:tcPr>
            <w:tcW w:w="2871" w:type="pct"/>
          </w:tcPr>
          <w:p w:rsidR="003976AD" w:rsidRPr="003E72F7" w:rsidRDefault="003976AD" w:rsidP="00DA0D0C">
            <w:pPr>
              <w:spacing w:line="360" w:lineRule="auto"/>
              <w:rPr>
                <w:bCs/>
                <w:lang w:val="en-US"/>
              </w:rPr>
            </w:pPr>
            <w:r w:rsidRPr="003E72F7">
              <w:rPr>
                <w:rFonts w:ascii="Calibri" w:hAnsi="Calibri"/>
                <w:lang w:val="en-US"/>
              </w:rPr>
              <w:t xml:space="preserve">Hypnotics and sedatives </w:t>
            </w:r>
          </w:p>
        </w:tc>
        <w:tc>
          <w:tcPr>
            <w:tcW w:w="2129" w:type="pct"/>
          </w:tcPr>
          <w:p w:rsidR="003976AD" w:rsidRPr="003E72F7" w:rsidRDefault="003976AD" w:rsidP="00DA0D0C">
            <w:pPr>
              <w:spacing w:line="360" w:lineRule="auto"/>
              <w:rPr>
                <w:lang w:val="en-US"/>
              </w:rPr>
            </w:pPr>
            <w:r w:rsidRPr="003E72F7">
              <w:rPr>
                <w:rFonts w:ascii="Calibri" w:hAnsi="Calibri"/>
                <w:lang w:val="en-US"/>
              </w:rPr>
              <w:t>N05C</w:t>
            </w:r>
          </w:p>
        </w:tc>
      </w:tr>
      <w:tr w:rsidR="003976AD" w:rsidRPr="003E72F7" w:rsidTr="00DA0D0C">
        <w:trPr>
          <w:trHeight w:val="20"/>
        </w:trPr>
        <w:tc>
          <w:tcPr>
            <w:tcW w:w="2871" w:type="pct"/>
          </w:tcPr>
          <w:p w:rsidR="003976AD" w:rsidRPr="003E72F7" w:rsidRDefault="003976AD" w:rsidP="00DA0D0C">
            <w:pPr>
              <w:spacing w:line="360" w:lineRule="auto"/>
              <w:rPr>
                <w:rFonts w:ascii="Calibri" w:hAnsi="Calibri"/>
                <w:lang w:val="en-US"/>
              </w:rPr>
            </w:pPr>
            <w:r w:rsidRPr="003E72F7">
              <w:rPr>
                <w:rFonts w:ascii="Calibri" w:hAnsi="Calibri"/>
                <w:lang w:val="en-US"/>
              </w:rPr>
              <w:t xml:space="preserve">Antidepressants </w:t>
            </w:r>
          </w:p>
        </w:tc>
        <w:tc>
          <w:tcPr>
            <w:tcW w:w="2129" w:type="pct"/>
          </w:tcPr>
          <w:p w:rsidR="003976AD" w:rsidRPr="003E72F7" w:rsidRDefault="003976AD" w:rsidP="00DA0D0C">
            <w:pPr>
              <w:spacing w:line="360" w:lineRule="auto"/>
              <w:rPr>
                <w:rFonts w:ascii="Calibri" w:hAnsi="Calibri"/>
                <w:lang w:val="en-US"/>
              </w:rPr>
            </w:pPr>
            <w:r w:rsidRPr="003E72F7">
              <w:rPr>
                <w:rFonts w:ascii="Calibri" w:hAnsi="Calibri"/>
                <w:lang w:val="en-US"/>
              </w:rPr>
              <w:t>N06A</w:t>
            </w:r>
          </w:p>
        </w:tc>
      </w:tr>
      <w:tr w:rsidR="003976AD" w:rsidRPr="003E72F7" w:rsidTr="00DA0D0C">
        <w:trPr>
          <w:trHeight w:val="20"/>
        </w:trPr>
        <w:tc>
          <w:tcPr>
            <w:tcW w:w="2871" w:type="pct"/>
          </w:tcPr>
          <w:p w:rsidR="003976AD" w:rsidRPr="003E72F7" w:rsidRDefault="003976AD" w:rsidP="00DA0D0C">
            <w:pPr>
              <w:spacing w:line="360" w:lineRule="auto"/>
              <w:rPr>
                <w:rFonts w:ascii="Calibri" w:hAnsi="Calibri"/>
                <w:lang w:val="en-US"/>
              </w:rPr>
            </w:pPr>
            <w:r w:rsidRPr="003E72F7">
              <w:rPr>
                <w:rFonts w:ascii="Calibri" w:hAnsi="Calibri"/>
                <w:lang w:val="en-US"/>
              </w:rPr>
              <w:t>Vasodilators used in cardiac diseases</w:t>
            </w:r>
          </w:p>
        </w:tc>
        <w:tc>
          <w:tcPr>
            <w:tcW w:w="2129" w:type="pct"/>
          </w:tcPr>
          <w:p w:rsidR="003976AD" w:rsidRPr="003E72F7" w:rsidRDefault="003976AD" w:rsidP="00DA0D0C">
            <w:pPr>
              <w:spacing w:line="360" w:lineRule="auto"/>
              <w:rPr>
                <w:rFonts w:ascii="Calibri" w:hAnsi="Calibri"/>
                <w:lang w:val="en-US"/>
              </w:rPr>
            </w:pPr>
            <w:r w:rsidRPr="003E72F7">
              <w:rPr>
                <w:rFonts w:ascii="Calibri" w:hAnsi="Calibri"/>
                <w:lang w:val="en-US"/>
              </w:rPr>
              <w:t>C01D</w:t>
            </w:r>
          </w:p>
        </w:tc>
      </w:tr>
      <w:tr w:rsidR="003976AD" w:rsidRPr="003E72F7" w:rsidTr="00DA0D0C">
        <w:trPr>
          <w:trHeight w:val="20"/>
        </w:trPr>
        <w:tc>
          <w:tcPr>
            <w:tcW w:w="2871" w:type="pct"/>
          </w:tcPr>
          <w:p w:rsidR="003976AD" w:rsidRPr="003E72F7" w:rsidRDefault="003976AD" w:rsidP="00DA0D0C">
            <w:pPr>
              <w:spacing w:line="360" w:lineRule="auto"/>
              <w:rPr>
                <w:rFonts w:ascii="Calibri" w:hAnsi="Calibri"/>
                <w:lang w:val="en-US"/>
              </w:rPr>
            </w:pPr>
            <w:proofErr w:type="spellStart"/>
            <w:r w:rsidRPr="003E72F7">
              <w:rPr>
                <w:rFonts w:ascii="Calibri" w:hAnsi="Calibri"/>
                <w:lang w:val="en-US"/>
              </w:rPr>
              <w:t>Antihypertensives</w:t>
            </w:r>
            <w:proofErr w:type="spellEnd"/>
            <w:r w:rsidRPr="003E72F7">
              <w:rPr>
                <w:rFonts w:ascii="Calibri" w:hAnsi="Calibri"/>
                <w:lang w:val="en-US"/>
              </w:rPr>
              <w:t xml:space="preserve"> </w:t>
            </w:r>
          </w:p>
        </w:tc>
        <w:tc>
          <w:tcPr>
            <w:tcW w:w="2129" w:type="pct"/>
          </w:tcPr>
          <w:p w:rsidR="003976AD" w:rsidRPr="003E72F7" w:rsidRDefault="003976AD" w:rsidP="00DA0D0C">
            <w:pPr>
              <w:spacing w:line="360" w:lineRule="auto"/>
              <w:rPr>
                <w:rFonts w:ascii="Calibri" w:hAnsi="Calibri"/>
                <w:lang w:val="en-US"/>
              </w:rPr>
            </w:pPr>
            <w:r w:rsidRPr="003E72F7">
              <w:rPr>
                <w:rFonts w:ascii="Calibri" w:hAnsi="Calibri"/>
                <w:lang w:val="en-US"/>
              </w:rPr>
              <w:t>C02</w:t>
            </w:r>
          </w:p>
        </w:tc>
      </w:tr>
      <w:tr w:rsidR="003976AD" w:rsidRPr="003E72F7" w:rsidTr="00DA0D0C">
        <w:trPr>
          <w:trHeight w:val="20"/>
        </w:trPr>
        <w:tc>
          <w:tcPr>
            <w:tcW w:w="2871" w:type="pct"/>
          </w:tcPr>
          <w:p w:rsidR="003976AD" w:rsidRPr="003E72F7" w:rsidRDefault="003976AD" w:rsidP="00DA0D0C">
            <w:pPr>
              <w:spacing w:line="360" w:lineRule="auto"/>
              <w:rPr>
                <w:rFonts w:ascii="Calibri" w:hAnsi="Calibri"/>
                <w:lang w:val="en-US"/>
              </w:rPr>
            </w:pPr>
            <w:r w:rsidRPr="003E72F7">
              <w:rPr>
                <w:rFonts w:ascii="Calibri" w:hAnsi="Calibri"/>
                <w:lang w:val="en-US"/>
              </w:rPr>
              <w:t xml:space="preserve">Diuretics </w:t>
            </w:r>
          </w:p>
        </w:tc>
        <w:tc>
          <w:tcPr>
            <w:tcW w:w="2129" w:type="pct"/>
          </w:tcPr>
          <w:p w:rsidR="003976AD" w:rsidRPr="003E72F7" w:rsidRDefault="003976AD" w:rsidP="00DA0D0C">
            <w:pPr>
              <w:spacing w:line="360" w:lineRule="auto"/>
              <w:rPr>
                <w:rFonts w:ascii="Calibri" w:hAnsi="Calibri"/>
                <w:lang w:val="en-US"/>
              </w:rPr>
            </w:pPr>
            <w:r w:rsidRPr="003E72F7">
              <w:rPr>
                <w:rFonts w:ascii="Calibri" w:hAnsi="Calibri"/>
                <w:lang w:val="en-US"/>
              </w:rPr>
              <w:t>C03</w:t>
            </w:r>
          </w:p>
        </w:tc>
      </w:tr>
      <w:tr w:rsidR="003976AD" w:rsidRPr="003E72F7" w:rsidTr="00DA0D0C">
        <w:trPr>
          <w:trHeight w:val="20"/>
        </w:trPr>
        <w:tc>
          <w:tcPr>
            <w:tcW w:w="2871" w:type="pct"/>
          </w:tcPr>
          <w:p w:rsidR="003976AD" w:rsidRPr="003E72F7" w:rsidRDefault="003976AD" w:rsidP="00DA0D0C">
            <w:pPr>
              <w:spacing w:line="360" w:lineRule="auto"/>
              <w:rPr>
                <w:rFonts w:ascii="Calibri" w:hAnsi="Calibri"/>
                <w:lang w:val="en-US"/>
              </w:rPr>
            </w:pPr>
            <w:r w:rsidRPr="003E72F7">
              <w:rPr>
                <w:rFonts w:ascii="Calibri" w:hAnsi="Calibri"/>
                <w:lang w:val="en-US"/>
              </w:rPr>
              <w:t xml:space="preserve">Beta blocking agents </w:t>
            </w:r>
          </w:p>
        </w:tc>
        <w:tc>
          <w:tcPr>
            <w:tcW w:w="2129" w:type="pct"/>
          </w:tcPr>
          <w:p w:rsidR="003976AD" w:rsidRPr="003E72F7" w:rsidRDefault="003976AD" w:rsidP="00DA0D0C">
            <w:pPr>
              <w:spacing w:line="360" w:lineRule="auto"/>
              <w:rPr>
                <w:rFonts w:ascii="Calibri" w:hAnsi="Calibri"/>
                <w:lang w:val="en-US"/>
              </w:rPr>
            </w:pPr>
            <w:r w:rsidRPr="003E72F7">
              <w:rPr>
                <w:rFonts w:ascii="Calibri" w:hAnsi="Calibri"/>
                <w:lang w:val="en-US"/>
              </w:rPr>
              <w:t>C07</w:t>
            </w:r>
          </w:p>
        </w:tc>
      </w:tr>
      <w:tr w:rsidR="003976AD" w:rsidRPr="003E72F7" w:rsidTr="00DA0D0C">
        <w:trPr>
          <w:trHeight w:val="20"/>
        </w:trPr>
        <w:tc>
          <w:tcPr>
            <w:tcW w:w="2871" w:type="pct"/>
          </w:tcPr>
          <w:p w:rsidR="003976AD" w:rsidRPr="003E72F7" w:rsidRDefault="003976AD" w:rsidP="00DA0D0C">
            <w:pPr>
              <w:spacing w:line="360" w:lineRule="auto"/>
              <w:rPr>
                <w:rFonts w:ascii="Calibri" w:hAnsi="Calibri"/>
                <w:lang w:val="en-US"/>
              </w:rPr>
            </w:pPr>
            <w:r w:rsidRPr="003E72F7">
              <w:rPr>
                <w:rFonts w:ascii="Calibri" w:hAnsi="Calibri"/>
                <w:lang w:val="en-US"/>
              </w:rPr>
              <w:t xml:space="preserve">Calcium channel blockers </w:t>
            </w:r>
          </w:p>
        </w:tc>
        <w:tc>
          <w:tcPr>
            <w:tcW w:w="2129" w:type="pct"/>
          </w:tcPr>
          <w:p w:rsidR="003976AD" w:rsidRPr="003E72F7" w:rsidRDefault="003976AD" w:rsidP="00DA0D0C">
            <w:pPr>
              <w:spacing w:line="360" w:lineRule="auto"/>
              <w:rPr>
                <w:rFonts w:ascii="Calibri" w:hAnsi="Calibri"/>
                <w:lang w:val="en-US"/>
              </w:rPr>
            </w:pPr>
            <w:r w:rsidRPr="003E72F7">
              <w:rPr>
                <w:rFonts w:ascii="Calibri" w:hAnsi="Calibri"/>
                <w:lang w:val="en-US"/>
              </w:rPr>
              <w:t>C08</w:t>
            </w:r>
          </w:p>
        </w:tc>
      </w:tr>
      <w:tr w:rsidR="003976AD" w:rsidRPr="003E72F7" w:rsidTr="00DA0D0C">
        <w:trPr>
          <w:trHeight w:val="20"/>
        </w:trPr>
        <w:tc>
          <w:tcPr>
            <w:tcW w:w="2871" w:type="pct"/>
          </w:tcPr>
          <w:p w:rsidR="003976AD" w:rsidRPr="003E72F7" w:rsidRDefault="003976AD" w:rsidP="00DA0D0C">
            <w:pPr>
              <w:spacing w:line="360" w:lineRule="auto"/>
              <w:rPr>
                <w:rFonts w:ascii="Calibri" w:hAnsi="Calibri"/>
                <w:lang w:val="en-US"/>
              </w:rPr>
            </w:pPr>
            <w:r w:rsidRPr="003E72F7">
              <w:rPr>
                <w:rFonts w:ascii="Calibri" w:hAnsi="Calibri"/>
                <w:lang w:val="en-US"/>
              </w:rPr>
              <w:t>Renin-angiotensin system inhibitors</w:t>
            </w:r>
          </w:p>
        </w:tc>
        <w:tc>
          <w:tcPr>
            <w:tcW w:w="2129" w:type="pct"/>
          </w:tcPr>
          <w:p w:rsidR="003976AD" w:rsidRPr="003E72F7" w:rsidRDefault="003976AD" w:rsidP="00DA0D0C">
            <w:pPr>
              <w:spacing w:line="360" w:lineRule="auto"/>
              <w:rPr>
                <w:rFonts w:ascii="Calibri" w:hAnsi="Calibri"/>
                <w:lang w:val="en-US"/>
              </w:rPr>
            </w:pPr>
            <w:r w:rsidRPr="003E72F7">
              <w:rPr>
                <w:rFonts w:ascii="Calibri" w:hAnsi="Calibri"/>
                <w:lang w:val="en-US"/>
              </w:rPr>
              <w:t>C09</w:t>
            </w:r>
          </w:p>
        </w:tc>
      </w:tr>
      <w:tr w:rsidR="003976AD" w:rsidRPr="003E72F7" w:rsidTr="00DA0D0C">
        <w:trPr>
          <w:trHeight w:val="20"/>
        </w:trPr>
        <w:tc>
          <w:tcPr>
            <w:tcW w:w="2871" w:type="pct"/>
          </w:tcPr>
          <w:p w:rsidR="003976AD" w:rsidRPr="003E72F7" w:rsidRDefault="003976AD" w:rsidP="00DA0D0C">
            <w:pPr>
              <w:spacing w:line="360" w:lineRule="auto"/>
              <w:rPr>
                <w:rFonts w:ascii="Calibri" w:hAnsi="Calibri"/>
                <w:lang w:val="en-US"/>
              </w:rPr>
            </w:pPr>
            <w:r w:rsidRPr="003E72F7">
              <w:rPr>
                <w:rFonts w:ascii="Calibri" w:hAnsi="Calibri"/>
                <w:lang w:val="en-US"/>
              </w:rPr>
              <w:t>Alpha-</w:t>
            </w:r>
            <w:proofErr w:type="spellStart"/>
            <w:r w:rsidRPr="003E72F7">
              <w:rPr>
                <w:rFonts w:ascii="Calibri" w:hAnsi="Calibri"/>
                <w:lang w:val="en-US"/>
              </w:rPr>
              <w:t>adrenoreceptor</w:t>
            </w:r>
            <w:proofErr w:type="spellEnd"/>
            <w:r w:rsidRPr="003E72F7">
              <w:rPr>
                <w:rFonts w:ascii="Calibri" w:hAnsi="Calibri"/>
                <w:lang w:val="en-US"/>
              </w:rPr>
              <w:t xml:space="preserve"> antagonists</w:t>
            </w:r>
          </w:p>
        </w:tc>
        <w:tc>
          <w:tcPr>
            <w:tcW w:w="2129" w:type="pct"/>
          </w:tcPr>
          <w:p w:rsidR="003976AD" w:rsidRPr="003E72F7" w:rsidRDefault="003976AD" w:rsidP="00DA0D0C">
            <w:pPr>
              <w:spacing w:line="360" w:lineRule="auto"/>
              <w:rPr>
                <w:rFonts w:ascii="Calibri" w:hAnsi="Calibri"/>
                <w:lang w:val="en-US"/>
              </w:rPr>
            </w:pPr>
            <w:r w:rsidRPr="003E72F7">
              <w:rPr>
                <w:rFonts w:ascii="Calibri" w:hAnsi="Calibri"/>
                <w:lang w:val="en-US"/>
              </w:rPr>
              <w:t>G04CA</w:t>
            </w:r>
          </w:p>
        </w:tc>
      </w:tr>
      <w:tr w:rsidR="003976AD" w:rsidRPr="003E72F7" w:rsidTr="00DA0D0C">
        <w:trPr>
          <w:trHeight w:val="20"/>
        </w:trPr>
        <w:tc>
          <w:tcPr>
            <w:tcW w:w="2871" w:type="pct"/>
            <w:tcBorders>
              <w:bottom w:val="single" w:sz="4" w:space="0" w:color="auto"/>
            </w:tcBorders>
          </w:tcPr>
          <w:p w:rsidR="003976AD" w:rsidRPr="003E72F7" w:rsidRDefault="003976AD" w:rsidP="00DA0D0C">
            <w:pPr>
              <w:spacing w:line="360" w:lineRule="auto"/>
              <w:rPr>
                <w:rFonts w:ascii="Calibri" w:hAnsi="Calibri"/>
                <w:lang w:val="en-US"/>
              </w:rPr>
            </w:pPr>
            <w:r w:rsidRPr="003E72F7">
              <w:rPr>
                <w:rFonts w:ascii="Calibri" w:hAnsi="Calibri"/>
                <w:lang w:val="en-US"/>
              </w:rPr>
              <w:t>Dopaminergic agents</w:t>
            </w:r>
          </w:p>
        </w:tc>
        <w:tc>
          <w:tcPr>
            <w:tcW w:w="2129" w:type="pct"/>
            <w:tcBorders>
              <w:bottom w:val="single" w:sz="4" w:space="0" w:color="auto"/>
            </w:tcBorders>
          </w:tcPr>
          <w:p w:rsidR="003976AD" w:rsidRPr="003E72F7" w:rsidRDefault="003976AD" w:rsidP="00DA0D0C">
            <w:pPr>
              <w:spacing w:line="360" w:lineRule="auto"/>
              <w:rPr>
                <w:rFonts w:ascii="Calibri" w:hAnsi="Calibri"/>
                <w:lang w:val="en-US"/>
              </w:rPr>
            </w:pPr>
            <w:r w:rsidRPr="003E72F7">
              <w:rPr>
                <w:rFonts w:ascii="Calibri" w:hAnsi="Calibri"/>
                <w:lang w:val="en-US"/>
              </w:rPr>
              <w:t>N04B</w:t>
            </w:r>
          </w:p>
        </w:tc>
      </w:tr>
    </w:tbl>
    <w:p w:rsidR="003976AD" w:rsidRDefault="003976AD" w:rsidP="003976AD">
      <w:pPr>
        <w:rPr>
          <w:rFonts w:ascii="Calibri" w:hAnsi="Calibri"/>
          <w:lang w:val="en-US"/>
        </w:rPr>
      </w:pPr>
      <w:r w:rsidRPr="001C62B4">
        <w:rPr>
          <w:rFonts w:ascii="Calibri" w:hAnsi="Calibri"/>
          <w:i/>
          <w:lang w:val="en-US"/>
        </w:rPr>
        <w:t>ATC</w:t>
      </w:r>
      <w:r>
        <w:rPr>
          <w:rFonts w:ascii="Calibri" w:hAnsi="Calibri"/>
          <w:lang w:val="en-US"/>
        </w:rPr>
        <w:t xml:space="preserve"> A</w:t>
      </w:r>
      <w:r w:rsidRPr="003E72F7">
        <w:rPr>
          <w:rFonts w:ascii="Calibri" w:hAnsi="Calibri"/>
          <w:lang w:val="en-US"/>
        </w:rPr>
        <w:t xml:space="preserve">natomical </w:t>
      </w:r>
      <w:r>
        <w:rPr>
          <w:rFonts w:ascii="Calibri" w:hAnsi="Calibri"/>
          <w:lang w:val="en-US"/>
        </w:rPr>
        <w:t>T</w:t>
      </w:r>
      <w:r w:rsidRPr="003E72F7">
        <w:rPr>
          <w:rFonts w:ascii="Calibri" w:hAnsi="Calibri"/>
          <w:lang w:val="en-US"/>
        </w:rPr>
        <w:t xml:space="preserve">herapeutic </w:t>
      </w:r>
      <w:r>
        <w:rPr>
          <w:rFonts w:ascii="Calibri" w:hAnsi="Calibri"/>
          <w:lang w:val="en-US"/>
        </w:rPr>
        <w:t>C</w:t>
      </w:r>
      <w:r w:rsidRPr="003E72F7">
        <w:rPr>
          <w:rFonts w:ascii="Calibri" w:hAnsi="Calibri"/>
          <w:lang w:val="en-US"/>
        </w:rPr>
        <w:t>hemical</w:t>
      </w:r>
    </w:p>
    <w:p w:rsidR="003976AD" w:rsidRPr="003E72F7" w:rsidRDefault="003976AD" w:rsidP="003976AD">
      <w:pPr>
        <w:spacing w:line="480" w:lineRule="auto"/>
        <w:rPr>
          <w:lang w:val="en-US"/>
        </w:rPr>
      </w:pPr>
      <w:proofErr w:type="gramStart"/>
      <w:r w:rsidRPr="001C62B4">
        <w:rPr>
          <w:vertAlign w:val="superscript"/>
          <w:lang w:val="en-US"/>
        </w:rPr>
        <w:t>a</w:t>
      </w:r>
      <w:proofErr w:type="gramEnd"/>
      <w:r>
        <w:rPr>
          <w:vertAlign w:val="superscript"/>
          <w:lang w:val="en-US"/>
        </w:rPr>
        <w:t xml:space="preserve"> </w:t>
      </w:r>
      <w:r w:rsidRPr="003E72F7">
        <w:rPr>
          <w:rFonts w:ascii="Calibri" w:hAnsi="Calibri"/>
          <w:lang w:val="en-US"/>
        </w:rPr>
        <w:t>As listed by the Swedish National Board of Health and Welfare</w:t>
      </w:r>
    </w:p>
    <w:p w:rsidR="00A05396" w:rsidRPr="006D4873" w:rsidRDefault="00A05396" w:rsidP="003976AD">
      <w:pPr>
        <w:tabs>
          <w:tab w:val="left" w:pos="2552"/>
        </w:tabs>
        <w:rPr>
          <w:lang w:val="en-US"/>
        </w:rPr>
      </w:pPr>
    </w:p>
    <w:sectPr w:rsidR="00A05396" w:rsidRPr="006D4873" w:rsidSect="007C7E89">
      <w:pgSz w:w="11900" w:h="1682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activeWritingStyle w:appName="MSWord" w:lang="de-DE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873"/>
    <w:rsid w:val="003976AD"/>
    <w:rsid w:val="004131EA"/>
    <w:rsid w:val="005A47A2"/>
    <w:rsid w:val="005C5B9F"/>
    <w:rsid w:val="006D4873"/>
    <w:rsid w:val="007C7E89"/>
    <w:rsid w:val="009513BF"/>
    <w:rsid w:val="00A05396"/>
    <w:rsid w:val="00C87723"/>
    <w:rsid w:val="00E3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F90BD"/>
  <w15:chartTrackingRefBased/>
  <w15:docId w15:val="{26568D55-3DF9-4D55-9B0D-31FF43495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8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4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0</DocSecurity>
  <Lines>7</Lines>
  <Paragraphs>1</Paragraphs>
  <ScaleCrop>false</ScaleCrop>
  <Company>Ashfield Healthcare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Leung</dc:creator>
  <cp:keywords/>
  <dc:description/>
  <cp:lastModifiedBy>Angela Rogers</cp:lastModifiedBy>
  <cp:revision>5</cp:revision>
  <dcterms:created xsi:type="dcterms:W3CDTF">2018-09-18T08:41:00Z</dcterms:created>
  <dcterms:modified xsi:type="dcterms:W3CDTF">2018-11-27T16:27:00Z</dcterms:modified>
</cp:coreProperties>
</file>