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5C569" w14:textId="347E9A77" w:rsidR="005A5B63" w:rsidRDefault="005A5B63" w:rsidP="005A5B63">
      <w:pPr>
        <w:spacing w:before="240" w:line="240" w:lineRule="auto"/>
        <w:rPr>
          <w:b/>
          <w:color w:val="000000" w:themeColor="text1"/>
          <w:lang w:val="en-CA"/>
        </w:rPr>
      </w:pPr>
      <w:r>
        <w:rPr>
          <w:b/>
          <w:color w:val="000000" w:themeColor="text1"/>
          <w:lang w:val="en-CA"/>
        </w:rPr>
        <w:t>Osteoporosis International</w:t>
      </w:r>
    </w:p>
    <w:p w14:paraId="1E73A63D" w14:textId="3A4437F4" w:rsidR="00304D31" w:rsidRPr="005A5B63" w:rsidRDefault="00C96344" w:rsidP="005A5B63">
      <w:pPr>
        <w:spacing w:before="240" w:line="240" w:lineRule="auto"/>
        <w:rPr>
          <w:b/>
          <w:bCs/>
          <w:color w:val="000000" w:themeColor="text1"/>
          <w:lang w:val="en-CA"/>
        </w:rPr>
      </w:pPr>
      <w:r w:rsidRPr="005A5B63">
        <w:rPr>
          <w:b/>
          <w:bCs/>
          <w:color w:val="000000" w:themeColor="text1"/>
          <w:lang w:val="en-CA"/>
        </w:rPr>
        <w:t xml:space="preserve">Hip fracture predicts subsequent hip fracture: A retrospective observational study to support </w:t>
      </w:r>
      <w:r w:rsidR="00AA4798" w:rsidRPr="005A5B63">
        <w:rPr>
          <w:b/>
          <w:bCs/>
          <w:color w:val="000000" w:themeColor="text1"/>
          <w:lang w:val="en-CA"/>
        </w:rPr>
        <w:t>a</w:t>
      </w:r>
      <w:r w:rsidRPr="005A5B63">
        <w:rPr>
          <w:b/>
          <w:bCs/>
          <w:color w:val="000000" w:themeColor="text1"/>
          <w:lang w:val="en-CA"/>
        </w:rPr>
        <w:t xml:space="preserve"> call to early </w:t>
      </w:r>
      <w:r w:rsidR="00B64CFF" w:rsidRPr="005A5B63">
        <w:rPr>
          <w:b/>
          <w:bCs/>
          <w:color w:val="000000" w:themeColor="text1"/>
          <w:lang w:val="en-CA"/>
        </w:rPr>
        <w:t xml:space="preserve">hip fracture prevention </w:t>
      </w:r>
      <w:r w:rsidR="00D853D7" w:rsidRPr="005A5B63">
        <w:rPr>
          <w:b/>
          <w:bCs/>
          <w:color w:val="000000" w:themeColor="text1"/>
          <w:lang w:val="en-CA"/>
        </w:rPr>
        <w:t xml:space="preserve">efforts </w:t>
      </w:r>
      <w:r w:rsidR="00B64CFF" w:rsidRPr="005A5B63">
        <w:rPr>
          <w:b/>
          <w:bCs/>
          <w:color w:val="000000" w:themeColor="text1"/>
          <w:lang w:val="en-CA"/>
        </w:rPr>
        <w:t xml:space="preserve">in </w:t>
      </w:r>
      <w:r w:rsidRPr="005A5B63">
        <w:rPr>
          <w:b/>
          <w:bCs/>
          <w:color w:val="000000" w:themeColor="text1"/>
          <w:lang w:val="en-CA"/>
        </w:rPr>
        <w:t xml:space="preserve">post-fracture </w:t>
      </w:r>
      <w:r w:rsidR="00B64CFF" w:rsidRPr="005A5B63">
        <w:rPr>
          <w:b/>
          <w:bCs/>
          <w:color w:val="000000" w:themeColor="text1"/>
          <w:lang w:val="en-CA"/>
        </w:rPr>
        <w:t>patients</w:t>
      </w:r>
    </w:p>
    <w:p w14:paraId="3B58A778" w14:textId="3522F3AC" w:rsidR="00304D31" w:rsidRPr="00E839ED" w:rsidRDefault="00304D31" w:rsidP="005A5B63">
      <w:pPr>
        <w:spacing w:line="240" w:lineRule="auto"/>
        <w:rPr>
          <w:color w:val="000000" w:themeColor="text1"/>
          <w:vertAlign w:val="superscript"/>
          <w:lang w:val="en-CA"/>
        </w:rPr>
      </w:pPr>
      <w:r w:rsidRPr="00E839ED">
        <w:rPr>
          <w:color w:val="000000" w:themeColor="text1"/>
          <w:lang w:val="en-CA"/>
        </w:rPr>
        <w:t xml:space="preserve">Emil </w:t>
      </w:r>
      <w:proofErr w:type="spellStart"/>
      <w:r w:rsidRPr="00E839ED">
        <w:rPr>
          <w:color w:val="000000" w:themeColor="text1"/>
          <w:lang w:val="en-CA"/>
        </w:rPr>
        <w:t>Schemitsch</w:t>
      </w:r>
      <w:proofErr w:type="spellEnd"/>
      <w:r w:rsidR="008A678F">
        <w:rPr>
          <w:color w:val="000000" w:themeColor="text1"/>
          <w:lang w:val="en-CA"/>
        </w:rPr>
        <w:t>, MD,</w:t>
      </w:r>
      <w:r w:rsidRPr="00E839ED">
        <w:rPr>
          <w:color w:val="000000" w:themeColor="text1"/>
          <w:vertAlign w:val="superscript"/>
          <w:lang w:val="en-CA"/>
        </w:rPr>
        <w:t>1</w:t>
      </w:r>
      <w:r w:rsidRPr="00E839ED">
        <w:rPr>
          <w:color w:val="000000" w:themeColor="text1"/>
          <w:lang w:val="en-CA"/>
        </w:rPr>
        <w:t xml:space="preserve"> Jonathan D. Adachi</w:t>
      </w:r>
      <w:r w:rsidR="008A678F">
        <w:rPr>
          <w:color w:val="000000" w:themeColor="text1"/>
          <w:lang w:val="en-CA"/>
        </w:rPr>
        <w:t>, MD,</w:t>
      </w:r>
      <w:r w:rsidRPr="00E839ED">
        <w:rPr>
          <w:color w:val="000000" w:themeColor="text1"/>
          <w:vertAlign w:val="superscript"/>
          <w:lang w:val="en-CA"/>
        </w:rPr>
        <w:t>2</w:t>
      </w:r>
      <w:r w:rsidRPr="00E839ED">
        <w:rPr>
          <w:color w:val="000000" w:themeColor="text1"/>
          <w:lang w:val="en-CA"/>
        </w:rPr>
        <w:t xml:space="preserve"> Jacques P. Brown</w:t>
      </w:r>
      <w:r w:rsidR="008A678F">
        <w:rPr>
          <w:color w:val="000000" w:themeColor="text1"/>
          <w:lang w:val="en-CA"/>
        </w:rPr>
        <w:t>, MD,</w:t>
      </w:r>
      <w:r w:rsidRPr="00E839ED">
        <w:rPr>
          <w:color w:val="000000" w:themeColor="text1"/>
          <w:vertAlign w:val="superscript"/>
          <w:lang w:val="en-CA"/>
        </w:rPr>
        <w:t>3</w:t>
      </w:r>
      <w:r w:rsidRPr="00E839ED">
        <w:rPr>
          <w:color w:val="000000" w:themeColor="text1"/>
          <w:lang w:val="en-CA"/>
        </w:rPr>
        <w:t xml:space="preserve"> Jean-Eric </w:t>
      </w:r>
      <w:proofErr w:type="spellStart"/>
      <w:r w:rsidRPr="00E839ED">
        <w:rPr>
          <w:color w:val="000000" w:themeColor="text1"/>
          <w:lang w:val="en-CA"/>
        </w:rPr>
        <w:t>Tarride</w:t>
      </w:r>
      <w:proofErr w:type="spellEnd"/>
      <w:r w:rsidR="008A678F">
        <w:rPr>
          <w:color w:val="000000" w:themeColor="text1"/>
          <w:lang w:val="en-CA"/>
        </w:rPr>
        <w:t>, PhD</w:t>
      </w:r>
      <w:r w:rsidRPr="00E839ED">
        <w:rPr>
          <w:color w:val="000000" w:themeColor="text1"/>
          <w:vertAlign w:val="superscript"/>
          <w:lang w:val="en-CA"/>
        </w:rPr>
        <w:t>4</w:t>
      </w:r>
      <w:r w:rsidRPr="00E839ED">
        <w:rPr>
          <w:color w:val="000000" w:themeColor="text1"/>
          <w:lang w:val="en-CA"/>
        </w:rPr>
        <w:t xml:space="preserve"> Natasha Burke</w:t>
      </w:r>
      <w:r w:rsidR="008A678F">
        <w:rPr>
          <w:color w:val="000000" w:themeColor="text1"/>
          <w:lang w:val="en-CA"/>
        </w:rPr>
        <w:t>, MSc,</w:t>
      </w:r>
      <w:r w:rsidRPr="00E839ED">
        <w:rPr>
          <w:color w:val="000000" w:themeColor="text1"/>
          <w:vertAlign w:val="superscript"/>
          <w:lang w:val="en-CA"/>
        </w:rPr>
        <w:t>5</w:t>
      </w:r>
      <w:r w:rsidRPr="00E839ED">
        <w:rPr>
          <w:color w:val="000000" w:themeColor="text1"/>
          <w:lang w:val="en-CA"/>
        </w:rPr>
        <w:t xml:space="preserve"> Thiago Oliveira</w:t>
      </w:r>
      <w:r w:rsidR="008A678F">
        <w:rPr>
          <w:color w:val="000000" w:themeColor="text1"/>
          <w:lang w:val="en-CA"/>
        </w:rPr>
        <w:t>, MD,</w:t>
      </w:r>
      <w:r w:rsidRPr="00E839ED">
        <w:rPr>
          <w:color w:val="000000" w:themeColor="text1"/>
          <w:vertAlign w:val="superscript"/>
          <w:lang w:val="en-CA"/>
        </w:rPr>
        <w:t>5</w:t>
      </w:r>
      <w:r w:rsidRPr="00E839ED">
        <w:rPr>
          <w:color w:val="000000" w:themeColor="text1"/>
          <w:lang w:val="en-CA"/>
        </w:rPr>
        <w:t xml:space="preserve"> </w:t>
      </w:r>
      <w:proofErr w:type="spellStart"/>
      <w:r w:rsidR="008A678F" w:rsidRPr="008A678F">
        <w:rPr>
          <w:color w:val="000000" w:themeColor="text1"/>
          <w:lang w:val="en-CA"/>
        </w:rPr>
        <w:t>Lubomira</w:t>
      </w:r>
      <w:proofErr w:type="spellEnd"/>
      <w:r w:rsidRPr="00E839ED">
        <w:rPr>
          <w:color w:val="000000" w:themeColor="text1"/>
          <w:lang w:val="en-CA"/>
        </w:rPr>
        <w:t xml:space="preserve"> </w:t>
      </w:r>
      <w:proofErr w:type="spellStart"/>
      <w:r w:rsidRPr="00E839ED">
        <w:rPr>
          <w:color w:val="000000" w:themeColor="text1"/>
          <w:lang w:val="en-CA"/>
        </w:rPr>
        <w:t>Slatkovska</w:t>
      </w:r>
      <w:proofErr w:type="spellEnd"/>
      <w:r w:rsidR="008A678F">
        <w:rPr>
          <w:color w:val="000000" w:themeColor="text1"/>
          <w:lang w:val="en-CA"/>
        </w:rPr>
        <w:t>, PhD</w:t>
      </w:r>
      <w:r w:rsidRPr="00E839ED">
        <w:rPr>
          <w:color w:val="000000" w:themeColor="text1"/>
          <w:vertAlign w:val="superscript"/>
          <w:lang w:val="en-CA"/>
        </w:rPr>
        <w:t>5</w:t>
      </w:r>
    </w:p>
    <w:p w14:paraId="43806ED5" w14:textId="3128C20A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</w:p>
    <w:p w14:paraId="7AD787E4" w14:textId="194CA195" w:rsidR="00304D31" w:rsidRPr="005A5B63" w:rsidRDefault="00304D31" w:rsidP="005A5B63">
      <w:pPr>
        <w:spacing w:line="240" w:lineRule="auto"/>
        <w:rPr>
          <w:color w:val="000000" w:themeColor="text1"/>
          <w:lang w:val="en-CA"/>
        </w:rPr>
      </w:pPr>
      <w:r w:rsidRPr="005A5B63">
        <w:rPr>
          <w:color w:val="000000" w:themeColor="text1"/>
          <w:lang w:val="en-CA"/>
        </w:rPr>
        <w:t>Affiliations:</w:t>
      </w:r>
    </w:p>
    <w:p w14:paraId="74C93AC6" w14:textId="417B79C8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E839ED">
        <w:rPr>
          <w:color w:val="000000" w:themeColor="text1"/>
          <w:vertAlign w:val="superscript"/>
          <w:lang w:val="en-CA"/>
        </w:rPr>
        <w:t xml:space="preserve">1 </w:t>
      </w:r>
      <w:r w:rsidRPr="00E839ED">
        <w:rPr>
          <w:color w:val="000000" w:themeColor="text1"/>
          <w:lang w:val="en-CA"/>
        </w:rPr>
        <w:t>Division of Orthopaedic Surgery, Western University, London, ON, Canada</w:t>
      </w:r>
    </w:p>
    <w:p w14:paraId="66E0C027" w14:textId="7F06C333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E839ED">
        <w:rPr>
          <w:color w:val="000000" w:themeColor="text1"/>
          <w:vertAlign w:val="superscript"/>
          <w:lang w:val="en-CA"/>
        </w:rPr>
        <w:t>2</w:t>
      </w:r>
      <w:r w:rsidRPr="00E839ED">
        <w:rPr>
          <w:color w:val="000000" w:themeColor="text1"/>
          <w:lang w:val="en-CA"/>
        </w:rPr>
        <w:t xml:space="preserve"> Department of Medicine, McMaster University, Hamilton, ON, Canada</w:t>
      </w:r>
    </w:p>
    <w:p w14:paraId="57388CAE" w14:textId="352BA6C5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E839ED">
        <w:rPr>
          <w:color w:val="000000" w:themeColor="text1"/>
          <w:vertAlign w:val="superscript"/>
          <w:lang w:val="en-CA"/>
        </w:rPr>
        <w:t>3</w:t>
      </w:r>
      <w:r w:rsidRPr="00E839ED">
        <w:rPr>
          <w:color w:val="000000" w:themeColor="text1"/>
          <w:lang w:val="en-CA"/>
        </w:rPr>
        <w:t xml:space="preserve"> CHU de Québec Research Centre and Laval University, QC, Québec, Canada</w:t>
      </w:r>
    </w:p>
    <w:p w14:paraId="2F79DA5C" w14:textId="6181C1A1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E839ED">
        <w:rPr>
          <w:color w:val="000000" w:themeColor="text1"/>
          <w:vertAlign w:val="superscript"/>
          <w:lang w:val="en-CA"/>
        </w:rPr>
        <w:t xml:space="preserve">4 </w:t>
      </w:r>
      <w:r w:rsidRPr="00E839ED">
        <w:rPr>
          <w:color w:val="000000" w:themeColor="text1"/>
          <w:lang w:val="en-CA"/>
        </w:rPr>
        <w:t>Department of Health Research Methods, Evidence and Impact (HEI), McMaster University, Hamilton, ON, Canada</w:t>
      </w:r>
    </w:p>
    <w:p w14:paraId="1C6A9CF2" w14:textId="4113B500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E839ED">
        <w:rPr>
          <w:color w:val="000000" w:themeColor="text1"/>
          <w:vertAlign w:val="superscript"/>
          <w:lang w:val="en-CA"/>
        </w:rPr>
        <w:t>5</w:t>
      </w:r>
      <w:r w:rsidRPr="00E839ED">
        <w:rPr>
          <w:color w:val="000000" w:themeColor="text1"/>
          <w:lang w:val="en-CA"/>
        </w:rPr>
        <w:t>Amgen Canada Inc.,</w:t>
      </w:r>
      <w:r w:rsidRPr="00E839ED">
        <w:rPr>
          <w:color w:val="000000" w:themeColor="text1"/>
          <w:vertAlign w:val="superscript"/>
          <w:lang w:val="en-CA"/>
        </w:rPr>
        <w:t xml:space="preserve"> </w:t>
      </w:r>
      <w:r w:rsidRPr="00E839ED">
        <w:rPr>
          <w:color w:val="000000" w:themeColor="text1"/>
          <w:lang w:val="en-CA"/>
        </w:rPr>
        <w:t>Canada</w:t>
      </w:r>
    </w:p>
    <w:p w14:paraId="7EFA8B4B" w14:textId="77777777" w:rsidR="005A5B63" w:rsidRDefault="005A5B63" w:rsidP="005A5B63">
      <w:pPr>
        <w:spacing w:line="240" w:lineRule="auto"/>
        <w:rPr>
          <w:b/>
          <w:bCs/>
          <w:color w:val="000000" w:themeColor="text1"/>
          <w:lang w:val="en-CA"/>
        </w:rPr>
      </w:pPr>
    </w:p>
    <w:p w14:paraId="03A8B940" w14:textId="079F227B" w:rsidR="00304D31" w:rsidRPr="00E839ED" w:rsidRDefault="00304D31" w:rsidP="005A5B63">
      <w:pPr>
        <w:spacing w:line="240" w:lineRule="auto"/>
        <w:rPr>
          <w:color w:val="000000" w:themeColor="text1"/>
          <w:lang w:val="en-CA"/>
        </w:rPr>
      </w:pPr>
      <w:r w:rsidRPr="005A5B63">
        <w:rPr>
          <w:color w:val="000000" w:themeColor="text1"/>
          <w:lang w:val="en-CA"/>
        </w:rPr>
        <w:t>Corresponding author:</w:t>
      </w:r>
      <w:r w:rsidRPr="00E839ED">
        <w:rPr>
          <w:color w:val="000000" w:themeColor="text1"/>
          <w:lang w:val="en-CA"/>
        </w:rPr>
        <w:t xml:space="preserve"> </w:t>
      </w:r>
      <w:proofErr w:type="spellStart"/>
      <w:r w:rsidRPr="00E839ED">
        <w:rPr>
          <w:color w:val="000000" w:themeColor="text1"/>
          <w:lang w:val="en-CA"/>
        </w:rPr>
        <w:t>Lubomira</w:t>
      </w:r>
      <w:proofErr w:type="spellEnd"/>
      <w:r w:rsidRPr="00E839ED">
        <w:rPr>
          <w:color w:val="000000" w:themeColor="text1"/>
          <w:lang w:val="en-CA"/>
        </w:rPr>
        <w:t xml:space="preserve"> </w:t>
      </w:r>
      <w:proofErr w:type="spellStart"/>
      <w:r w:rsidRPr="00E839ED">
        <w:rPr>
          <w:color w:val="000000" w:themeColor="text1"/>
          <w:lang w:val="en-CA"/>
        </w:rPr>
        <w:t>Slatkovska</w:t>
      </w:r>
      <w:proofErr w:type="spellEnd"/>
      <w:r w:rsidRPr="00E839ED">
        <w:rPr>
          <w:color w:val="000000" w:themeColor="text1"/>
          <w:lang w:val="en-CA"/>
        </w:rPr>
        <w:t xml:space="preserve">: </w:t>
      </w:r>
      <w:hyperlink r:id="rId12" w:history="1">
        <w:r w:rsidRPr="00E839ED">
          <w:rPr>
            <w:rStyle w:val="Hyperlink"/>
            <w:color w:val="000000" w:themeColor="text1"/>
            <w:lang w:val="en-CA"/>
          </w:rPr>
          <w:t>lslatkov@amgen.com</w:t>
        </w:r>
      </w:hyperlink>
      <w:r w:rsidR="00CA0CA1" w:rsidRPr="00E839ED">
        <w:rPr>
          <w:color w:val="000000" w:themeColor="text1"/>
          <w:lang w:val="en-CA"/>
        </w:rPr>
        <w:t xml:space="preserve"> </w:t>
      </w:r>
    </w:p>
    <w:p w14:paraId="774C4D9A" w14:textId="77777777" w:rsidR="005A5B63" w:rsidRDefault="005A5B63" w:rsidP="005A5B63">
      <w:pPr>
        <w:spacing w:line="240" w:lineRule="auto"/>
        <w:rPr>
          <w:b/>
          <w:bCs/>
          <w:color w:val="auto"/>
        </w:rPr>
      </w:pPr>
    </w:p>
    <w:p w14:paraId="5F17DE7E" w14:textId="454A0847" w:rsidR="00256EAB" w:rsidRPr="00BB0C2B" w:rsidRDefault="002F6AFD" w:rsidP="005A5B63">
      <w:pPr>
        <w:spacing w:line="240" w:lineRule="auto"/>
        <w:rPr>
          <w:b/>
          <w:bCs/>
          <w:color w:val="auto"/>
        </w:rPr>
      </w:pPr>
      <w:r>
        <w:rPr>
          <w:b/>
          <w:bCs/>
          <w:color w:val="auto"/>
        </w:rPr>
        <w:t>Supplementary Information</w:t>
      </w:r>
      <w:r w:rsidR="005A5B63">
        <w:rPr>
          <w:b/>
          <w:bCs/>
          <w:color w:val="auto"/>
        </w:rPr>
        <w:t>:</w:t>
      </w:r>
    </w:p>
    <w:p w14:paraId="2ACD0F38" w14:textId="51FAA4A6" w:rsidR="00FD28BB" w:rsidRPr="00FD28BB" w:rsidRDefault="002F6AFD" w:rsidP="005A5B63">
      <w:pPr>
        <w:spacing w:line="240" w:lineRule="auto"/>
        <w:rPr>
          <w:color w:val="auto"/>
          <w:lang w:val="fr-CA"/>
        </w:rPr>
      </w:pPr>
      <w:r>
        <w:rPr>
          <w:b/>
          <w:bCs/>
          <w:color w:val="auto"/>
          <w:lang w:val="fr-CA"/>
        </w:rPr>
        <w:t xml:space="preserve">Online Resource </w:t>
      </w:r>
      <w:r w:rsidR="00FD28BB">
        <w:rPr>
          <w:b/>
          <w:bCs/>
          <w:color w:val="auto"/>
          <w:lang w:val="fr-CA"/>
        </w:rPr>
        <w:t>1</w:t>
      </w:r>
      <w:r w:rsidR="00FD28BB" w:rsidRPr="000E6077">
        <w:rPr>
          <w:b/>
          <w:bCs/>
          <w:color w:val="auto"/>
          <w:lang w:val="fr-CA"/>
        </w:rPr>
        <w:t>.</w:t>
      </w:r>
      <w:r w:rsidR="00FD28BB" w:rsidRPr="000E6077">
        <w:rPr>
          <w:color w:val="auto"/>
          <w:lang w:val="fr-CA"/>
        </w:rPr>
        <w:t xml:space="preserve"> </w:t>
      </w:r>
      <w:r w:rsidR="00FD28BB" w:rsidRPr="00BB0C2B">
        <w:rPr>
          <w:color w:val="auto"/>
          <w:lang w:val="en-CA"/>
        </w:rPr>
        <w:t>Primary Databases Used for the Study</w:t>
      </w:r>
      <w:r w:rsidR="00FD28BB" w:rsidRPr="000E6077">
        <w:rPr>
          <w:color w:val="auto"/>
          <w:lang w:val="fr-CA"/>
        </w:rPr>
        <w:t xml:space="preserve"> </w:t>
      </w:r>
    </w:p>
    <w:p w14:paraId="118E6DE4" w14:textId="178B5A23" w:rsidR="008B3F52" w:rsidRPr="00BB0C2B" w:rsidRDefault="002F6AFD" w:rsidP="005A5B63">
      <w:pPr>
        <w:spacing w:line="240" w:lineRule="auto"/>
        <w:rPr>
          <w:color w:val="auto"/>
          <w:lang w:val="en-CA"/>
        </w:rPr>
      </w:pPr>
      <w:r>
        <w:rPr>
          <w:b/>
          <w:bCs/>
          <w:color w:val="auto"/>
          <w:lang w:val="fr-CA"/>
        </w:rPr>
        <w:t xml:space="preserve">Online Resource </w:t>
      </w:r>
      <w:r w:rsidR="00FD28BB">
        <w:rPr>
          <w:b/>
          <w:bCs/>
          <w:color w:val="auto"/>
          <w:lang w:val="en-CA"/>
        </w:rPr>
        <w:t>2</w:t>
      </w:r>
      <w:r w:rsidR="008B3F52" w:rsidRPr="00BB0C2B">
        <w:rPr>
          <w:b/>
          <w:bCs/>
          <w:color w:val="auto"/>
          <w:lang w:val="en-CA"/>
        </w:rPr>
        <w:t>.</w:t>
      </w:r>
      <w:r w:rsidR="008B3F52" w:rsidRPr="00BB0C2B">
        <w:rPr>
          <w:color w:val="auto"/>
          <w:lang w:val="en-CA"/>
        </w:rPr>
        <w:t xml:space="preserve"> Diagnosis Codes for </w:t>
      </w:r>
      <w:r w:rsidR="00EF7EB6" w:rsidRPr="00BB0C2B">
        <w:rPr>
          <w:color w:val="auto"/>
        </w:rPr>
        <w:t>Index and Second Fractures Occurring at Osteoporotic Sites</w:t>
      </w:r>
    </w:p>
    <w:p w14:paraId="0F4B755F" w14:textId="1D83676F" w:rsidR="00496AB1" w:rsidRPr="00967FC6" w:rsidRDefault="002F6AFD" w:rsidP="005A5B63">
      <w:pPr>
        <w:spacing w:line="240" w:lineRule="auto"/>
        <w:rPr>
          <w:color w:val="auto"/>
          <w:lang w:val="fr-CA"/>
        </w:rPr>
      </w:pPr>
      <w:r>
        <w:rPr>
          <w:b/>
          <w:bCs/>
          <w:color w:val="auto"/>
          <w:lang w:val="fr-CA"/>
        </w:rPr>
        <w:t>Online Resource</w:t>
      </w:r>
      <w:r w:rsidRPr="000E6077">
        <w:rPr>
          <w:b/>
          <w:bCs/>
          <w:color w:val="auto"/>
          <w:lang w:val="fr-CA"/>
        </w:rPr>
        <w:t xml:space="preserve"> </w:t>
      </w:r>
      <w:r w:rsidR="00496AB1" w:rsidRPr="00BB0C2B">
        <w:rPr>
          <w:b/>
          <w:bCs/>
          <w:color w:val="auto"/>
          <w:lang w:val="en-CA"/>
        </w:rPr>
        <w:t>3</w:t>
      </w:r>
      <w:r w:rsidRPr="00771076">
        <w:rPr>
          <w:b/>
          <w:bCs/>
          <w:color w:val="auto"/>
          <w:lang w:val="en-CA"/>
        </w:rPr>
        <w:t>.</w:t>
      </w:r>
      <w:r w:rsidR="00496AB1" w:rsidRPr="00BB0C2B">
        <w:rPr>
          <w:color w:val="auto"/>
          <w:lang w:val="en-CA"/>
        </w:rPr>
        <w:t xml:space="preserve"> </w:t>
      </w:r>
      <w:proofErr w:type="spellStart"/>
      <w:r w:rsidR="00967FC6" w:rsidRPr="000E6077">
        <w:rPr>
          <w:color w:val="auto"/>
          <w:lang w:val="fr-CA"/>
        </w:rPr>
        <w:t>Diagnosis</w:t>
      </w:r>
      <w:proofErr w:type="spellEnd"/>
      <w:r w:rsidR="00967FC6" w:rsidRPr="000E6077">
        <w:rPr>
          <w:color w:val="auto"/>
          <w:lang w:val="fr-CA"/>
        </w:rPr>
        <w:t xml:space="preserve"> Codes for Trauma Fractures</w:t>
      </w:r>
    </w:p>
    <w:p w14:paraId="30F84B7E" w14:textId="0054DB3C" w:rsidR="002F6AFD" w:rsidRPr="00560074" w:rsidRDefault="002F6AFD" w:rsidP="005A5B63">
      <w:pPr>
        <w:spacing w:line="240" w:lineRule="auto"/>
        <w:rPr>
          <w:color w:val="auto"/>
          <w:lang w:val="en-CA"/>
        </w:rPr>
      </w:pPr>
      <w:r>
        <w:rPr>
          <w:b/>
          <w:bCs/>
          <w:color w:val="auto"/>
          <w:lang w:val="fr-CA"/>
        </w:rPr>
        <w:t>Online Resource</w:t>
      </w:r>
      <w:r w:rsidRPr="000E6077">
        <w:rPr>
          <w:b/>
          <w:bCs/>
          <w:color w:val="auto"/>
          <w:lang w:val="fr-CA"/>
        </w:rPr>
        <w:t xml:space="preserve"> </w:t>
      </w:r>
      <w:r>
        <w:rPr>
          <w:b/>
          <w:bCs/>
          <w:color w:val="auto"/>
          <w:lang w:val="en-CA"/>
        </w:rPr>
        <w:t>4</w:t>
      </w:r>
      <w:r w:rsidRPr="00BB0C2B">
        <w:rPr>
          <w:b/>
          <w:bCs/>
          <w:color w:val="auto"/>
          <w:lang w:val="en-CA"/>
        </w:rPr>
        <w:t>.</w:t>
      </w:r>
      <w:r w:rsidRPr="00BB0C2B">
        <w:rPr>
          <w:color w:val="auto"/>
          <w:lang w:val="en-CA"/>
        </w:rPr>
        <w:t xml:space="preserve"> Study Schema </w:t>
      </w:r>
    </w:p>
    <w:p w14:paraId="33D56C32" w14:textId="592698F1" w:rsidR="008B3F52" w:rsidRPr="00BB0C2B" w:rsidRDefault="002F6AFD" w:rsidP="005A5B63">
      <w:pPr>
        <w:spacing w:line="240" w:lineRule="auto"/>
        <w:rPr>
          <w:color w:val="auto"/>
          <w:lang w:val="en-CA"/>
        </w:rPr>
      </w:pPr>
      <w:r>
        <w:rPr>
          <w:b/>
          <w:bCs/>
          <w:color w:val="auto"/>
          <w:lang w:val="fr-CA"/>
        </w:rPr>
        <w:t>Online Resource</w:t>
      </w:r>
      <w:r w:rsidRPr="000E6077">
        <w:rPr>
          <w:b/>
          <w:bCs/>
          <w:color w:val="auto"/>
          <w:lang w:val="fr-CA"/>
        </w:rPr>
        <w:t xml:space="preserve"> </w:t>
      </w:r>
      <w:r>
        <w:rPr>
          <w:b/>
          <w:bCs/>
          <w:color w:val="auto"/>
          <w:lang w:val="en-CA"/>
        </w:rPr>
        <w:t>5</w:t>
      </w:r>
      <w:r w:rsidR="008B3F52" w:rsidRPr="00BB0C2B">
        <w:rPr>
          <w:b/>
          <w:bCs/>
          <w:color w:val="auto"/>
          <w:lang w:val="en-CA"/>
        </w:rPr>
        <w:t>.</w:t>
      </w:r>
      <w:r w:rsidR="008B3F52" w:rsidRPr="00BB0C2B">
        <w:rPr>
          <w:color w:val="auto"/>
          <w:lang w:val="en-CA"/>
        </w:rPr>
        <w:t xml:space="preserve"> </w:t>
      </w:r>
      <w:r w:rsidR="002E6BF2" w:rsidRPr="00BB0C2B">
        <w:rPr>
          <w:color w:val="auto"/>
          <w:lang w:val="en-CA"/>
        </w:rPr>
        <w:t>Canadian Classification of Health Interventions</w:t>
      </w:r>
      <w:r w:rsidR="008B3F52" w:rsidRPr="00BB0C2B">
        <w:rPr>
          <w:color w:val="auto"/>
          <w:lang w:val="en-CA"/>
        </w:rPr>
        <w:t xml:space="preserve"> </w:t>
      </w:r>
      <w:r w:rsidR="00EF7EB6" w:rsidRPr="00BB0C2B">
        <w:rPr>
          <w:color w:val="auto"/>
          <w:lang w:val="en-CA"/>
        </w:rPr>
        <w:t>C</w:t>
      </w:r>
      <w:r w:rsidR="008B3F52" w:rsidRPr="00BB0C2B">
        <w:rPr>
          <w:color w:val="auto"/>
          <w:lang w:val="en-CA"/>
        </w:rPr>
        <w:t>odes for</w:t>
      </w:r>
      <w:r w:rsidR="00EF7EB6" w:rsidRPr="00BB0C2B">
        <w:rPr>
          <w:color w:val="auto"/>
          <w:lang w:val="en-CA"/>
        </w:rPr>
        <w:t xml:space="preserve"> Initial Index</w:t>
      </w:r>
      <w:r w:rsidR="008B3F52" w:rsidRPr="00BB0C2B">
        <w:rPr>
          <w:color w:val="auto"/>
          <w:lang w:val="en-CA"/>
        </w:rPr>
        <w:t xml:space="preserve"> </w:t>
      </w:r>
      <w:r w:rsidR="00EF7EB6" w:rsidRPr="00BB0C2B">
        <w:rPr>
          <w:color w:val="auto"/>
          <w:lang w:val="en-CA"/>
        </w:rPr>
        <w:t>F</w:t>
      </w:r>
      <w:r w:rsidR="008B3F52" w:rsidRPr="00BB0C2B">
        <w:rPr>
          <w:color w:val="auto"/>
          <w:lang w:val="en-CA"/>
        </w:rPr>
        <w:t xml:space="preserve">racture-related </w:t>
      </w:r>
      <w:r w:rsidR="00EF7EB6" w:rsidRPr="00BB0C2B">
        <w:rPr>
          <w:color w:val="auto"/>
          <w:lang w:val="en-CA"/>
        </w:rPr>
        <w:t>S</w:t>
      </w:r>
      <w:r w:rsidR="008B3F52" w:rsidRPr="00BB0C2B">
        <w:rPr>
          <w:color w:val="auto"/>
          <w:lang w:val="en-CA"/>
        </w:rPr>
        <w:t xml:space="preserve">urgical </w:t>
      </w:r>
      <w:r w:rsidR="00EF7EB6" w:rsidRPr="00BB0C2B">
        <w:rPr>
          <w:color w:val="auto"/>
          <w:lang w:val="en-CA"/>
        </w:rPr>
        <w:t>T</w:t>
      </w:r>
      <w:r w:rsidR="008B3F52" w:rsidRPr="00BB0C2B">
        <w:rPr>
          <w:color w:val="auto"/>
          <w:lang w:val="en-CA"/>
        </w:rPr>
        <w:t xml:space="preserve">echnique </w:t>
      </w:r>
      <w:r w:rsidR="00EF7EB6" w:rsidRPr="00BB0C2B">
        <w:rPr>
          <w:color w:val="auto"/>
          <w:lang w:val="en-CA"/>
        </w:rPr>
        <w:t>P</w:t>
      </w:r>
      <w:r w:rsidR="008B3F52" w:rsidRPr="00BB0C2B">
        <w:rPr>
          <w:color w:val="auto"/>
          <w:lang w:val="en-CA"/>
        </w:rPr>
        <w:t>rocedures</w:t>
      </w:r>
    </w:p>
    <w:p w14:paraId="1DA494E8" w14:textId="2A1CD293" w:rsidR="008B3F52" w:rsidRPr="00BB0C2B" w:rsidRDefault="002F6AFD" w:rsidP="005A5B63">
      <w:pPr>
        <w:spacing w:line="240" w:lineRule="auto"/>
        <w:rPr>
          <w:color w:val="auto"/>
          <w:lang w:val="en-CA"/>
        </w:rPr>
      </w:pPr>
      <w:r>
        <w:rPr>
          <w:b/>
          <w:bCs/>
          <w:color w:val="auto"/>
          <w:lang w:val="fr-CA"/>
        </w:rPr>
        <w:t>Online Resource</w:t>
      </w:r>
      <w:r w:rsidRPr="000E6077">
        <w:rPr>
          <w:b/>
          <w:bCs/>
          <w:color w:val="auto"/>
          <w:lang w:val="fr-CA"/>
        </w:rPr>
        <w:t xml:space="preserve"> </w:t>
      </w:r>
      <w:r>
        <w:rPr>
          <w:b/>
          <w:bCs/>
          <w:color w:val="auto"/>
          <w:lang w:val="en-CA"/>
        </w:rPr>
        <w:t>6</w:t>
      </w:r>
      <w:r w:rsidR="008B3F52" w:rsidRPr="00BB0C2B">
        <w:rPr>
          <w:b/>
          <w:bCs/>
          <w:color w:val="auto"/>
          <w:lang w:val="en-CA"/>
        </w:rPr>
        <w:t>.</w:t>
      </w:r>
      <w:r w:rsidR="008B3F52" w:rsidRPr="00BB0C2B">
        <w:rPr>
          <w:color w:val="auto"/>
          <w:lang w:val="en-CA"/>
        </w:rPr>
        <w:t xml:space="preserve"> Diagnosis </w:t>
      </w:r>
      <w:r w:rsidR="00EF7EB6" w:rsidRPr="00BB0C2B">
        <w:rPr>
          <w:color w:val="auto"/>
          <w:lang w:val="en-CA"/>
        </w:rPr>
        <w:t>C</w:t>
      </w:r>
      <w:r w:rsidR="008B3F52" w:rsidRPr="00BB0C2B">
        <w:rPr>
          <w:color w:val="auto"/>
          <w:lang w:val="en-CA"/>
        </w:rPr>
        <w:t xml:space="preserve">odes for </w:t>
      </w:r>
      <w:r w:rsidR="00EF7EB6" w:rsidRPr="00BB0C2B">
        <w:rPr>
          <w:color w:val="auto"/>
          <w:lang w:val="en-CA"/>
        </w:rPr>
        <w:t>Index</w:t>
      </w:r>
      <w:r w:rsidR="008B3F52" w:rsidRPr="00BB0C2B">
        <w:rPr>
          <w:color w:val="auto"/>
          <w:lang w:val="en-CA"/>
        </w:rPr>
        <w:t xml:space="preserve"> </w:t>
      </w:r>
      <w:r w:rsidR="00EF7EB6" w:rsidRPr="00BB0C2B">
        <w:rPr>
          <w:color w:val="auto"/>
          <w:lang w:val="en-CA"/>
        </w:rPr>
        <w:t>F</w:t>
      </w:r>
      <w:r w:rsidR="008B3F52" w:rsidRPr="00BB0C2B">
        <w:rPr>
          <w:color w:val="auto"/>
          <w:lang w:val="en-CA"/>
        </w:rPr>
        <w:t>racture</w:t>
      </w:r>
      <w:r w:rsidR="00EF7EB6" w:rsidRPr="00BB0C2B">
        <w:rPr>
          <w:color w:val="auto"/>
          <w:lang w:val="en-CA"/>
        </w:rPr>
        <w:t xml:space="preserve"> Surgery</w:t>
      </w:r>
      <w:r w:rsidR="008B3F52" w:rsidRPr="00BB0C2B">
        <w:rPr>
          <w:color w:val="auto"/>
          <w:lang w:val="en-CA"/>
        </w:rPr>
        <w:t xml:space="preserve">-related </w:t>
      </w:r>
      <w:r w:rsidR="00EF7EB6" w:rsidRPr="00BB0C2B">
        <w:rPr>
          <w:color w:val="auto"/>
          <w:lang w:val="en-CA"/>
        </w:rPr>
        <w:t>C</w:t>
      </w:r>
      <w:r w:rsidR="008B3F52" w:rsidRPr="00BB0C2B">
        <w:rPr>
          <w:color w:val="auto"/>
          <w:lang w:val="en-CA"/>
        </w:rPr>
        <w:t>omplications</w:t>
      </w:r>
    </w:p>
    <w:p w14:paraId="616D90F8" w14:textId="435F720E" w:rsidR="00C01D84" w:rsidRPr="00BB0C2B" w:rsidRDefault="00C01D84" w:rsidP="00676DAD">
      <w:pPr>
        <w:rPr>
          <w:b/>
          <w:bCs/>
          <w:color w:val="auto"/>
        </w:rPr>
      </w:pPr>
    </w:p>
    <w:p w14:paraId="3FA75582" w14:textId="41DF3028" w:rsidR="00C01D84" w:rsidRPr="00BB0C2B" w:rsidRDefault="00C01D84" w:rsidP="00676DAD">
      <w:pPr>
        <w:rPr>
          <w:b/>
          <w:bCs/>
          <w:color w:val="auto"/>
        </w:rPr>
      </w:pPr>
    </w:p>
    <w:p w14:paraId="2A473DA8" w14:textId="1CC81076" w:rsidR="00C01D84" w:rsidRPr="00BB0C2B" w:rsidRDefault="00C01D84" w:rsidP="00676DAD">
      <w:pPr>
        <w:rPr>
          <w:b/>
          <w:bCs/>
          <w:color w:val="auto"/>
        </w:rPr>
      </w:pPr>
    </w:p>
    <w:p w14:paraId="422C4F7D" w14:textId="49DCD632" w:rsidR="00C01D84" w:rsidRPr="00BB0C2B" w:rsidRDefault="00C01D84" w:rsidP="00676DAD">
      <w:pPr>
        <w:rPr>
          <w:b/>
          <w:bCs/>
          <w:color w:val="auto"/>
        </w:rPr>
      </w:pPr>
    </w:p>
    <w:p w14:paraId="38121315" w14:textId="3DEB39B6" w:rsidR="00C01D84" w:rsidRPr="00BB0C2B" w:rsidRDefault="00C01D84" w:rsidP="00676DAD">
      <w:pPr>
        <w:rPr>
          <w:b/>
          <w:bCs/>
          <w:color w:val="auto"/>
        </w:rPr>
      </w:pPr>
    </w:p>
    <w:p w14:paraId="0411DD21" w14:textId="4252F27D" w:rsidR="00C01D84" w:rsidRPr="00BB0C2B" w:rsidRDefault="00C01D84" w:rsidP="00676DAD">
      <w:pPr>
        <w:rPr>
          <w:b/>
          <w:bCs/>
          <w:color w:val="auto"/>
        </w:rPr>
      </w:pPr>
    </w:p>
    <w:p w14:paraId="032D70F1" w14:textId="5D4AF81E" w:rsidR="00C01D84" w:rsidRPr="00BB0C2B" w:rsidRDefault="00C01D84" w:rsidP="00676DAD">
      <w:pPr>
        <w:rPr>
          <w:b/>
          <w:bCs/>
          <w:color w:val="auto"/>
        </w:rPr>
      </w:pPr>
    </w:p>
    <w:p w14:paraId="201D814D" w14:textId="177C541B" w:rsidR="00C01D84" w:rsidRPr="00BB0C2B" w:rsidRDefault="00C01D84" w:rsidP="00676DAD">
      <w:pPr>
        <w:rPr>
          <w:b/>
          <w:bCs/>
          <w:color w:val="auto"/>
        </w:rPr>
      </w:pPr>
    </w:p>
    <w:p w14:paraId="1C954638" w14:textId="77777777" w:rsidR="005A5B63" w:rsidRDefault="005A5B63" w:rsidP="00FD28BB">
      <w:pPr>
        <w:pStyle w:val="Caption"/>
      </w:pPr>
      <w:bookmarkStart w:id="0" w:name="_Ref37059517"/>
    </w:p>
    <w:p w14:paraId="35B08CA2" w14:textId="2F63A3F2" w:rsidR="00FD28BB" w:rsidRPr="00771076" w:rsidRDefault="002F6AFD" w:rsidP="00FD28BB">
      <w:pPr>
        <w:pStyle w:val="Caption"/>
        <w:rPr>
          <w:vertAlign w:val="superscript"/>
        </w:rPr>
      </w:pPr>
      <w:r>
        <w:lastRenderedPageBreak/>
        <w:t>Online Resource</w:t>
      </w:r>
      <w:r w:rsidR="00FD28BB" w:rsidRPr="00BB0C2B">
        <w:t xml:space="preserve"> </w:t>
      </w:r>
      <w:r w:rsidR="00FD28BB">
        <w:t>1</w:t>
      </w:r>
      <w:r w:rsidR="00FD28BB" w:rsidRPr="00BB0C2B">
        <w:t xml:space="preserve">. Primary Databases Used for the </w:t>
      </w:r>
      <w:proofErr w:type="spellStart"/>
      <w:r w:rsidR="00FD28BB" w:rsidRPr="00BB0C2B">
        <w:t>Study</w:t>
      </w:r>
      <w:r>
        <w:rPr>
          <w:vertAlign w:val="superscript"/>
        </w:rPr>
        <w:t>a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426"/>
        <w:gridCol w:w="3296"/>
        <w:gridCol w:w="3294"/>
      </w:tblGrid>
      <w:tr w:rsidR="00FD28BB" w:rsidRPr="00BB0C2B" w14:paraId="59FA89C4" w14:textId="77777777" w:rsidTr="00217B64">
        <w:tc>
          <w:tcPr>
            <w:tcW w:w="1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10FED68" w14:textId="77777777" w:rsidR="00FD28BB" w:rsidRPr="00BB0C2B" w:rsidRDefault="00FD28BB" w:rsidP="00DD10F0">
            <w:pPr>
              <w:spacing w:after="0" w:line="360" w:lineRule="auto"/>
              <w:contextualSpacing/>
              <w:rPr>
                <w:b/>
                <w:bCs/>
                <w:color w:val="auto"/>
                <w:lang w:val="en-CA"/>
              </w:rPr>
            </w:pPr>
            <w:bookmarkStart w:id="1" w:name="_Hlk14090670"/>
            <w:r w:rsidRPr="00BB0C2B">
              <w:rPr>
                <w:b/>
                <w:bCs/>
                <w:color w:val="auto"/>
                <w:lang w:val="en-CA"/>
              </w:rPr>
              <w:t>Database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B137E5A" w14:textId="77777777" w:rsidR="00FD28BB" w:rsidRPr="00BB0C2B" w:rsidRDefault="00FD28BB" w:rsidP="00DD10F0">
            <w:pPr>
              <w:spacing w:after="0" w:line="360" w:lineRule="auto"/>
              <w:contextualSpacing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>Type of care/ professions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5E33F26" w14:textId="77777777" w:rsidR="00FD28BB" w:rsidRPr="00BB0C2B" w:rsidRDefault="00FD28BB" w:rsidP="00DD10F0">
            <w:pPr>
              <w:spacing w:after="0" w:line="360" w:lineRule="auto"/>
              <w:contextualSpacing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>Outcomes examined</w:t>
            </w:r>
          </w:p>
        </w:tc>
      </w:tr>
      <w:tr w:rsidR="00FD28BB" w:rsidRPr="00BB0C2B" w14:paraId="758AEE79" w14:textId="77777777" w:rsidTr="00217B64">
        <w:tc>
          <w:tcPr>
            <w:tcW w:w="1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412CB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Discharge Abstract Database (DAD)/ Same Day Surgery (SDS)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1F9D9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Inpatient hospital discharge summaries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AB64C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Index and second</w:t>
            </w:r>
            <w:r>
              <w:rPr>
                <w:color w:val="auto"/>
                <w:lang w:val="en-CA"/>
              </w:rPr>
              <w:t xml:space="preserve"> </w:t>
            </w:r>
            <w:r w:rsidRPr="00BB0C2B">
              <w:rPr>
                <w:color w:val="auto"/>
                <w:lang w:val="en-CA"/>
              </w:rPr>
              <w:t>fractures from inpatient visits</w:t>
            </w:r>
          </w:p>
          <w:p w14:paraId="56E071DA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Surgeries </w:t>
            </w:r>
          </w:p>
          <w:p w14:paraId="7B7C95C7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Complications</w:t>
            </w:r>
          </w:p>
        </w:tc>
      </w:tr>
      <w:tr w:rsidR="00FD28BB" w:rsidRPr="00BB0C2B" w14:paraId="77F1EAE0" w14:textId="77777777" w:rsidTr="00217B64">
        <w:tc>
          <w:tcPr>
            <w:tcW w:w="1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B8979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National Ambulatory Care Reporting System (NACRS)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5C7FE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Emergency (ER) and ambulatory care visits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61770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Index and second</w:t>
            </w:r>
            <w:r>
              <w:rPr>
                <w:color w:val="auto"/>
                <w:lang w:val="en-CA"/>
              </w:rPr>
              <w:t xml:space="preserve"> </w:t>
            </w:r>
            <w:r w:rsidRPr="00BB0C2B">
              <w:rPr>
                <w:color w:val="auto"/>
                <w:lang w:val="en-CA"/>
              </w:rPr>
              <w:t>fractures from ambulatory and ER visits</w:t>
            </w:r>
          </w:p>
          <w:p w14:paraId="484E1E6C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Complications</w:t>
            </w:r>
          </w:p>
        </w:tc>
      </w:tr>
      <w:tr w:rsidR="00FD28BB" w:rsidRPr="00BB0C2B" w14:paraId="0146D955" w14:textId="77777777" w:rsidTr="00217B64">
        <w:tc>
          <w:tcPr>
            <w:tcW w:w="1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C84D2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Ontario Health Insurance Plan (OHIP) 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02011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Physician billings to the Ontario Health Insurance Plan (OHIP)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AF35B" w14:textId="77777777" w:rsidR="00FD28BB" w:rsidRPr="00BB0C2B" w:rsidRDefault="00FD28BB" w:rsidP="00217B6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Complications</w:t>
            </w:r>
          </w:p>
        </w:tc>
      </w:tr>
      <w:tr w:rsidR="00FD28BB" w:rsidRPr="00BB0C2B" w14:paraId="0D159F32" w14:textId="77777777" w:rsidTr="00217B64">
        <w:tc>
          <w:tcPr>
            <w:tcW w:w="13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C3B3E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</w:rPr>
              <w:t>Registered Persons Database (RPDB)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97730" w14:textId="77777777" w:rsidR="00FD28BB" w:rsidRPr="00BB0C2B" w:rsidRDefault="00FD28BB" w:rsidP="00217B64">
            <w:pPr>
              <w:spacing w:after="0" w:line="360" w:lineRule="auto"/>
              <w:contextualSpacing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Demographic information including an individual's date of death</w:t>
            </w:r>
          </w:p>
        </w:tc>
        <w:tc>
          <w:tcPr>
            <w:tcW w:w="1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E6497" w14:textId="77777777" w:rsidR="00FD28BB" w:rsidRPr="00BB0C2B" w:rsidRDefault="00FD28BB" w:rsidP="00217B6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Deaths </w:t>
            </w:r>
          </w:p>
        </w:tc>
      </w:tr>
      <w:bookmarkEnd w:id="1"/>
    </w:tbl>
    <w:p w14:paraId="1188E655" w14:textId="77777777" w:rsidR="00FD28BB" w:rsidRPr="00BB0C2B" w:rsidRDefault="00FD28BB" w:rsidP="00FD28BB">
      <w:pPr>
        <w:spacing w:line="240" w:lineRule="auto"/>
        <w:rPr>
          <w:color w:val="auto"/>
          <w:sz w:val="20"/>
          <w:szCs w:val="20"/>
          <w:lang w:val="en-CA"/>
        </w:rPr>
      </w:pPr>
    </w:p>
    <w:p w14:paraId="4BF901F3" w14:textId="178C8F2F" w:rsidR="00FD28BB" w:rsidRPr="00BB0C2B" w:rsidRDefault="002F6AFD" w:rsidP="00217B64">
      <w:pPr>
        <w:spacing w:line="360" w:lineRule="auto"/>
        <w:rPr>
          <w:color w:val="auto"/>
          <w:sz w:val="20"/>
          <w:szCs w:val="20"/>
          <w:lang w:val="en-CA"/>
        </w:rPr>
      </w:pPr>
      <w:r>
        <w:rPr>
          <w:color w:val="auto"/>
          <w:sz w:val="20"/>
          <w:szCs w:val="20"/>
          <w:vertAlign w:val="superscript"/>
          <w:lang w:val="en-CA"/>
        </w:rPr>
        <w:t>a</w:t>
      </w:r>
      <w:r w:rsidRPr="00BB0C2B">
        <w:rPr>
          <w:color w:val="auto"/>
          <w:sz w:val="20"/>
          <w:szCs w:val="20"/>
        </w:rPr>
        <w:t xml:space="preserve"> </w:t>
      </w:r>
      <w:proofErr w:type="gramStart"/>
      <w:r w:rsidR="00FD28BB" w:rsidRPr="00BB0C2B">
        <w:rPr>
          <w:color w:val="auto"/>
          <w:sz w:val="20"/>
          <w:szCs w:val="20"/>
        </w:rPr>
        <w:t xml:space="preserve">Clinical </w:t>
      </w:r>
      <w:r w:rsidR="00FD28BB">
        <w:rPr>
          <w:color w:val="auto"/>
          <w:sz w:val="20"/>
          <w:szCs w:val="20"/>
        </w:rPr>
        <w:t xml:space="preserve">and demographic </w:t>
      </w:r>
      <w:r w:rsidR="00FD28BB" w:rsidRPr="00BB0C2B">
        <w:rPr>
          <w:color w:val="auto"/>
          <w:sz w:val="20"/>
          <w:szCs w:val="20"/>
          <w:lang w:val="en-CA"/>
        </w:rPr>
        <w:t>characteristics</w:t>
      </w:r>
      <w:proofErr w:type="gramEnd"/>
      <w:r w:rsidR="00FD28BB" w:rsidRPr="00BB0C2B">
        <w:rPr>
          <w:color w:val="auto"/>
          <w:sz w:val="20"/>
          <w:szCs w:val="20"/>
          <w:lang w:val="en-CA"/>
        </w:rPr>
        <w:t xml:space="preserve"> at the time of the index date were examined in these databases: RPDB for age and sex; Ontario Drug Benefit (ODB) for medications; and DAD/SDS, NACRS, OHIP, Ontario Rheumatoid Arthritis Administrative Database, Ontario Cancer Registry, Ontario Renal Reporting System, Ontario Diabetes Database, Ontario Myocardial Infarction Database, ASTHMA, COPD, ODB for comorbidities using the ICD-9 or ICD-10 codes where applicable.</w:t>
      </w:r>
    </w:p>
    <w:p w14:paraId="2ACCB486" w14:textId="77777777" w:rsidR="00FD28BB" w:rsidRPr="00BB0C2B" w:rsidRDefault="00FD28BB" w:rsidP="00FD28BB">
      <w:pPr>
        <w:rPr>
          <w:color w:val="auto"/>
          <w:lang w:val="en-CA"/>
        </w:rPr>
      </w:pPr>
    </w:p>
    <w:p w14:paraId="5FFA8D8B" w14:textId="6F8C5D5A" w:rsidR="00FD28BB" w:rsidRDefault="00FD28BB" w:rsidP="008B3F52">
      <w:pPr>
        <w:pStyle w:val="Caption"/>
      </w:pPr>
    </w:p>
    <w:p w14:paraId="76E63F60" w14:textId="7A1A457A" w:rsidR="00FD28BB" w:rsidRDefault="00FD28BB" w:rsidP="00FD28BB">
      <w:pPr>
        <w:rPr>
          <w:lang w:val="en-CA"/>
        </w:rPr>
      </w:pPr>
    </w:p>
    <w:p w14:paraId="5CE8400C" w14:textId="54EDE765" w:rsidR="00FD28BB" w:rsidRDefault="00FD28BB" w:rsidP="00FD28BB">
      <w:pPr>
        <w:rPr>
          <w:lang w:val="en-CA"/>
        </w:rPr>
      </w:pPr>
    </w:p>
    <w:p w14:paraId="45D30221" w14:textId="4B05902B" w:rsidR="00FD28BB" w:rsidRDefault="00FD28BB" w:rsidP="00FD28BB">
      <w:pPr>
        <w:rPr>
          <w:lang w:val="en-CA"/>
        </w:rPr>
      </w:pPr>
    </w:p>
    <w:p w14:paraId="2F7895D8" w14:textId="22767732" w:rsidR="00FD28BB" w:rsidRDefault="00FD28BB" w:rsidP="00FD28BB">
      <w:pPr>
        <w:rPr>
          <w:lang w:val="en-CA"/>
        </w:rPr>
      </w:pPr>
    </w:p>
    <w:p w14:paraId="28C42A07" w14:textId="17E16520" w:rsidR="00FD28BB" w:rsidRDefault="00FD28BB" w:rsidP="00FD28BB">
      <w:pPr>
        <w:rPr>
          <w:lang w:val="en-CA"/>
        </w:rPr>
      </w:pPr>
    </w:p>
    <w:p w14:paraId="3CF13FB0" w14:textId="77777777" w:rsidR="00FD28BB" w:rsidRPr="00FD28BB" w:rsidRDefault="00FD28BB" w:rsidP="00FD28BB">
      <w:pPr>
        <w:rPr>
          <w:lang w:val="en-CA"/>
        </w:rPr>
      </w:pPr>
    </w:p>
    <w:p w14:paraId="1E79CF12" w14:textId="48FB3FB7" w:rsidR="008B3F52" w:rsidRPr="00BB0C2B" w:rsidRDefault="002F6AFD" w:rsidP="008B3F52">
      <w:pPr>
        <w:pStyle w:val="Caption"/>
      </w:pPr>
      <w:r>
        <w:lastRenderedPageBreak/>
        <w:t>Online Resource</w:t>
      </w:r>
      <w:r w:rsidR="008B3F52" w:rsidRPr="00BB0C2B">
        <w:t xml:space="preserve"> </w:t>
      </w:r>
      <w:bookmarkEnd w:id="0"/>
      <w:r w:rsidR="00FD28BB">
        <w:t>2</w:t>
      </w:r>
      <w:r w:rsidR="005E4329" w:rsidRPr="00BB0C2B">
        <w:t>.</w:t>
      </w:r>
      <w:r w:rsidR="008B3F52" w:rsidRPr="00BB0C2B">
        <w:t xml:space="preserve"> Diagnosis Codes for </w:t>
      </w:r>
      <w:r w:rsidR="00A021D4" w:rsidRPr="00BB0C2B">
        <w:t xml:space="preserve">Index and </w:t>
      </w:r>
      <w:proofErr w:type="spellStart"/>
      <w:r w:rsidR="00A021D4" w:rsidRPr="00BB0C2B">
        <w:t>Second</w:t>
      </w:r>
      <w:r w:rsidRPr="00771076">
        <w:rPr>
          <w:vertAlign w:val="superscript"/>
        </w:rPr>
        <w:t>a</w:t>
      </w:r>
      <w:proofErr w:type="spellEnd"/>
      <w:r w:rsidR="00A021D4" w:rsidRPr="00BB0C2B">
        <w:t xml:space="preserve"> </w:t>
      </w:r>
      <w:r w:rsidR="008B3F52" w:rsidRPr="00BB0C2B">
        <w:t>Fractures</w:t>
      </w:r>
      <w:r w:rsidR="002C3B49" w:rsidRPr="00BB0C2B">
        <w:t xml:space="preserve"> Occurring at Osteoporotic Site</w:t>
      </w:r>
      <w:r w:rsidR="003727BD" w:rsidRPr="00BB0C2B"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7229"/>
      </w:tblGrid>
      <w:tr w:rsidR="00E129B0" w:rsidRPr="00BB0C2B" w14:paraId="63AC40EC" w14:textId="77777777" w:rsidTr="00C01D84">
        <w:tc>
          <w:tcPr>
            <w:tcW w:w="141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9E8F" w14:textId="701A98F8" w:rsidR="008B3F52" w:rsidRPr="00BB0C2B" w:rsidRDefault="008B3F52" w:rsidP="003E043F">
            <w:pPr>
              <w:spacing w:after="0" w:line="360" w:lineRule="auto"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 xml:space="preserve">Fracture </w:t>
            </w:r>
            <w:r w:rsidR="002C3B49" w:rsidRPr="00BB0C2B">
              <w:rPr>
                <w:b/>
                <w:bCs/>
                <w:color w:val="auto"/>
                <w:lang w:val="en-CA"/>
              </w:rPr>
              <w:t>site</w:t>
            </w:r>
          </w:p>
        </w:tc>
        <w:tc>
          <w:tcPr>
            <w:tcW w:w="722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B68F" w14:textId="77777777" w:rsidR="008B3F52" w:rsidRPr="00BB0C2B" w:rsidRDefault="008B3F52" w:rsidP="003E043F">
            <w:pPr>
              <w:spacing w:after="0" w:line="360" w:lineRule="auto"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>ICD-10 Code</w:t>
            </w:r>
          </w:p>
        </w:tc>
      </w:tr>
      <w:tr w:rsidR="00E129B0" w:rsidRPr="00BB0C2B" w14:paraId="25A3F0B4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387AE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Hip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1845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S72.0 - Fracture of neck of femur</w:t>
            </w:r>
          </w:p>
          <w:p w14:paraId="7EE4E4C8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S72.1 - </w:t>
            </w:r>
            <w:proofErr w:type="spellStart"/>
            <w:r w:rsidRPr="00BB0C2B">
              <w:rPr>
                <w:color w:val="auto"/>
                <w:lang w:val="en-CA"/>
              </w:rPr>
              <w:t>Pertrochanteric</w:t>
            </w:r>
            <w:proofErr w:type="spellEnd"/>
            <w:r w:rsidRPr="00BB0C2B">
              <w:rPr>
                <w:color w:val="auto"/>
                <w:lang w:val="en-CA"/>
              </w:rPr>
              <w:t xml:space="preserve"> fracture</w:t>
            </w:r>
          </w:p>
          <w:p w14:paraId="2E29C511" w14:textId="77777777" w:rsidR="008B3F52" w:rsidRPr="00BB0C2B" w:rsidRDefault="008B3F52" w:rsidP="008B3F52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Intertrochanteric fracture</w:t>
            </w:r>
          </w:p>
          <w:p w14:paraId="1379F31F" w14:textId="77777777" w:rsidR="008B3F52" w:rsidRPr="00BB0C2B" w:rsidRDefault="008B3F52" w:rsidP="008B3F52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Trochanteric fracture</w:t>
            </w:r>
          </w:p>
          <w:p w14:paraId="4870ACDA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S72.2 - Subtrochanteric fracture</w:t>
            </w:r>
          </w:p>
        </w:tc>
      </w:tr>
      <w:tr w:rsidR="00E129B0" w:rsidRPr="00BB0C2B" w14:paraId="7DE77CAA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E423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Radius and Ulna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D5C8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S52.0 - Fracture of upper end of ulna</w:t>
            </w:r>
          </w:p>
          <w:p w14:paraId="2A9EFC93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S52.1 - Fracture of upper end of radius</w:t>
            </w:r>
          </w:p>
          <w:p w14:paraId="304C5F9C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S52.2 - Fracture of shaft of ulna</w:t>
            </w:r>
          </w:p>
          <w:p w14:paraId="7CFCA3BB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S52.3 - Fracture of shaft of radius</w:t>
            </w:r>
          </w:p>
          <w:p w14:paraId="032248C1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S52.4 - Fracture of shafts of both ulna and radius</w:t>
            </w:r>
          </w:p>
          <w:p w14:paraId="554DC57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S52.7 - Multiple fractures of forearm</w:t>
            </w:r>
          </w:p>
          <w:p w14:paraId="239E412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S52.8 - Fracture of other parts of forearm</w:t>
            </w:r>
          </w:p>
          <w:p w14:paraId="09363F80" w14:textId="77777777" w:rsidR="008B3F52" w:rsidRPr="00BB0C2B" w:rsidRDefault="008B3F52" w:rsidP="008B3F5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Lower end of ulna</w:t>
            </w:r>
          </w:p>
          <w:p w14:paraId="012ECC2C" w14:textId="77777777" w:rsidR="008B3F52" w:rsidRPr="00BB0C2B" w:rsidRDefault="008B3F52" w:rsidP="008B3F5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Head of ulna</w:t>
            </w:r>
          </w:p>
          <w:p w14:paraId="7B5B7013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S52.9 - Fracture of forearm, part unspecified</w:t>
            </w:r>
          </w:p>
        </w:tc>
      </w:tr>
      <w:tr w:rsidR="00E129B0" w:rsidRPr="00BB0C2B" w14:paraId="6C946CF4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68390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Wrist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0440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S52.5 - Fracture of lower end of radius</w:t>
            </w:r>
          </w:p>
          <w:p w14:paraId="1539FC65" w14:textId="77777777" w:rsidR="008B3F52" w:rsidRPr="00BB0C2B" w:rsidRDefault="008B3F52" w:rsidP="003E043F">
            <w:pPr>
              <w:spacing w:after="0" w:line="360" w:lineRule="auto"/>
              <w:rPr>
                <w:b/>
                <w:bCs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S52.6 - Fracture of lower end of both ulna and radius</w:t>
            </w:r>
          </w:p>
        </w:tc>
      </w:tr>
      <w:tr w:rsidR="00E129B0" w:rsidRPr="00BB0C2B" w14:paraId="6A8E8CA9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CAAC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Humerus/ Shoulder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F00B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S42.2 - Fracture of upper end of humerus</w:t>
            </w:r>
          </w:p>
          <w:p w14:paraId="2A289B62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S42.3 - Fracture of shaft of humerus</w:t>
            </w:r>
          </w:p>
          <w:p w14:paraId="72DDB9B8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S42.4 - Fracture of lower end of humerus</w:t>
            </w:r>
          </w:p>
          <w:p w14:paraId="3F2AADBF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S42.8 - Fracture of other parts of shoulder and upper arm</w:t>
            </w:r>
          </w:p>
          <w:p w14:paraId="6358536C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S42.9 - Fracture of shoulder girdle, part unspecified</w:t>
            </w:r>
          </w:p>
          <w:p w14:paraId="4E854AAC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Fracture of shoulder NOS</w:t>
            </w:r>
          </w:p>
        </w:tc>
      </w:tr>
      <w:tr w:rsidR="00E129B0" w:rsidRPr="00BB0C2B" w14:paraId="47D021D4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29F9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Vertebral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3BF5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S22.0 - Fracture of thoracic vertebra, Fracture of thoracic spine NOS</w:t>
            </w:r>
          </w:p>
          <w:p w14:paraId="5652DB4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S22.1 - Multiple fractures of thoracic spine</w:t>
            </w:r>
          </w:p>
          <w:p w14:paraId="43B31241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S32.0 - Fracture of lumbar vertebra, fracture of lumbar spine</w:t>
            </w:r>
          </w:p>
        </w:tc>
      </w:tr>
      <w:tr w:rsidR="00E129B0" w:rsidRPr="00BB0C2B" w14:paraId="60E29FB2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902B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Femur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D8668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S72.3 - Fracture of shaft of femur</w:t>
            </w:r>
          </w:p>
          <w:p w14:paraId="6A7A13E1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S72.4 - Fracture of distal end of femur</w:t>
            </w:r>
          </w:p>
          <w:p w14:paraId="68597F3E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S72.7 - Multiple fractures of femur</w:t>
            </w:r>
          </w:p>
          <w:p w14:paraId="4C736BE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lastRenderedPageBreak/>
              <w:t>S72.8 - Fractures of other parts of femur</w:t>
            </w:r>
          </w:p>
          <w:p w14:paraId="03004D5A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S72.9 - Fracture of femur, part unspecified</w:t>
            </w:r>
          </w:p>
          <w:p w14:paraId="3DA4188A" w14:textId="77777777" w:rsidR="008B3F52" w:rsidRPr="00BB0C2B" w:rsidRDefault="008B3F52" w:rsidP="008B3F52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Applicable To Fracture of thigh NOS Fracture of upper leg NOS</w:t>
            </w:r>
          </w:p>
          <w:p w14:paraId="5B4E2B5E" w14:textId="77777777" w:rsidR="008B3F52" w:rsidRPr="00BB0C2B" w:rsidRDefault="008B3F52" w:rsidP="008B3F52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Type 1 exclusion for fracture of hip NOS</w:t>
            </w:r>
          </w:p>
        </w:tc>
      </w:tr>
      <w:tr w:rsidR="00E129B0" w:rsidRPr="00BB0C2B" w14:paraId="7DFA7D64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54BD" w14:textId="2027F2C1" w:rsidR="008B3F52" w:rsidRPr="00BB0C2B" w:rsidRDefault="008B3F52" w:rsidP="00217B64">
            <w:pPr>
              <w:spacing w:after="0" w:line="360" w:lineRule="auto"/>
              <w:jc w:val="left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lastRenderedPageBreak/>
              <w:t>Other (</w:t>
            </w:r>
            <w:r w:rsidR="00217B64">
              <w:rPr>
                <w:color w:val="auto"/>
                <w:lang w:val="en-CA"/>
              </w:rPr>
              <w:t>T</w:t>
            </w:r>
            <w:r w:rsidRPr="00BB0C2B">
              <w:rPr>
                <w:color w:val="auto"/>
                <w:lang w:val="en-CA"/>
              </w:rPr>
              <w:t xml:space="preserve">ibia, </w:t>
            </w:r>
            <w:r w:rsidR="00217B64">
              <w:rPr>
                <w:color w:val="auto"/>
                <w:lang w:val="en-CA"/>
              </w:rPr>
              <w:t>F</w:t>
            </w:r>
            <w:r w:rsidRPr="00BB0C2B">
              <w:rPr>
                <w:color w:val="auto"/>
                <w:lang w:val="en-CA"/>
              </w:rPr>
              <w:t xml:space="preserve">ibula, </w:t>
            </w:r>
            <w:r w:rsidR="00217B64">
              <w:rPr>
                <w:color w:val="auto"/>
                <w:lang w:val="en-CA"/>
              </w:rPr>
              <w:t>K</w:t>
            </w:r>
            <w:r w:rsidRPr="00BB0C2B">
              <w:rPr>
                <w:color w:val="auto"/>
                <w:lang w:val="en-CA"/>
              </w:rPr>
              <w:t>nee)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D823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S82.0 - Fracture of patella</w:t>
            </w:r>
          </w:p>
          <w:p w14:paraId="50508BC2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proofErr w:type="gramStart"/>
            <w:r w:rsidRPr="00BB0C2B">
              <w:rPr>
                <w:color w:val="auto"/>
                <w:lang w:val="en-CA"/>
              </w:rPr>
              <w:t>Knee cap</w:t>
            </w:r>
            <w:proofErr w:type="gramEnd"/>
          </w:p>
          <w:p w14:paraId="3D0E7189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S82.1 - Fracture of upper end of tibia</w:t>
            </w:r>
          </w:p>
          <w:p w14:paraId="6E26695C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With or without mention of fracture of fibula</w:t>
            </w:r>
          </w:p>
          <w:p w14:paraId="52A4F165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S82.2 - Fracture of shaft of tibia</w:t>
            </w:r>
          </w:p>
          <w:p w14:paraId="1CCD9D04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With or without mention of fracture of fibula</w:t>
            </w:r>
          </w:p>
          <w:p w14:paraId="170D5675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S82.3 - Fracture of lower end of tibia</w:t>
            </w:r>
          </w:p>
          <w:p w14:paraId="75BA7C39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With or without mention of fracture of fibula</w:t>
            </w:r>
          </w:p>
          <w:p w14:paraId="0E3C9FFB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S82.4 - Fracture of fibula alone</w:t>
            </w:r>
          </w:p>
          <w:p w14:paraId="46D20AAB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S82.5 - Fracture of medial malleolus</w:t>
            </w:r>
          </w:p>
          <w:p w14:paraId="02F01B97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Tibia involving</w:t>
            </w:r>
          </w:p>
          <w:p w14:paraId="505F1EAF" w14:textId="77777777" w:rsidR="008B3F52" w:rsidRPr="00BB0C2B" w:rsidRDefault="008B3F52" w:rsidP="003E043F">
            <w:pPr>
              <w:spacing w:after="0" w:line="360" w:lineRule="auto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S82.6 - Fracture of lateral malleolus </w:t>
            </w:r>
          </w:p>
          <w:p w14:paraId="6C290D92" w14:textId="77777777" w:rsidR="008B3F52" w:rsidRPr="00BB0C2B" w:rsidRDefault="008B3F52" w:rsidP="008B3F52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Fibula involving</w:t>
            </w:r>
          </w:p>
        </w:tc>
      </w:tr>
      <w:tr w:rsidR="00E129B0" w:rsidRPr="00BB0C2B" w14:paraId="1E0CDA05" w14:textId="77777777" w:rsidTr="005E4329"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6024" w14:textId="0ED7EA31" w:rsidR="008B3F52" w:rsidRPr="00BB0C2B" w:rsidRDefault="008B3F52" w:rsidP="00217B64">
            <w:pPr>
              <w:spacing w:after="0" w:line="360" w:lineRule="auto"/>
              <w:jc w:val="left"/>
              <w:rPr>
                <w:rFonts w:eastAsiaTheme="minorEastAsia"/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Sternum, </w:t>
            </w:r>
            <w:r w:rsidR="00217B64">
              <w:rPr>
                <w:color w:val="auto"/>
                <w:lang w:val="en-CA"/>
              </w:rPr>
              <w:t>C</w:t>
            </w:r>
            <w:r w:rsidRPr="00BB0C2B">
              <w:rPr>
                <w:color w:val="auto"/>
                <w:lang w:val="en-CA"/>
              </w:rPr>
              <w:t xml:space="preserve">lavicle and </w:t>
            </w:r>
            <w:r w:rsidR="00217B64">
              <w:rPr>
                <w:color w:val="auto"/>
                <w:lang w:val="en-CA"/>
              </w:rPr>
              <w:t>R</w:t>
            </w:r>
            <w:r w:rsidRPr="00BB0C2B">
              <w:rPr>
                <w:color w:val="auto"/>
                <w:lang w:val="en-CA"/>
              </w:rPr>
              <w:t>ibs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ED7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S22.2 – Fracture of sternum </w:t>
            </w:r>
          </w:p>
          <w:p w14:paraId="0477C46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S22.3 – Fracture of rib</w:t>
            </w:r>
          </w:p>
          <w:p w14:paraId="01B6528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S22.4 – Multiple fractures of rib </w:t>
            </w:r>
          </w:p>
          <w:p w14:paraId="4A89A85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S42.0 - Fracture of clavicle</w:t>
            </w:r>
          </w:p>
        </w:tc>
      </w:tr>
      <w:tr w:rsidR="00E129B0" w:rsidRPr="00BB0C2B" w14:paraId="61DE3ECF" w14:textId="77777777" w:rsidTr="005E4329">
        <w:trPr>
          <w:trHeight w:val="60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C150" w14:textId="77777777" w:rsidR="008B3F52" w:rsidRPr="00BB0C2B" w:rsidRDefault="008B3F52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Pelvis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0F8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S32.1 - Fracture of sacrum</w:t>
            </w:r>
          </w:p>
          <w:p w14:paraId="66E666DE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S32.2 - Fracture of coccyx</w:t>
            </w:r>
          </w:p>
          <w:p w14:paraId="300539E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S32.3 - Fracture of ilium</w:t>
            </w:r>
          </w:p>
          <w:p w14:paraId="538B11EF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S32.4 - Fracture of acetabulum</w:t>
            </w:r>
          </w:p>
          <w:p w14:paraId="193BCE73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S32.5 - Fracture of pubis</w:t>
            </w:r>
          </w:p>
          <w:p w14:paraId="266BD657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S32.7 - Multiple fractures of lumbar spine and pelvis</w:t>
            </w:r>
          </w:p>
          <w:p w14:paraId="120A82CD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S32.8 - Fracture of other and unspecified parts of lumbar spine and pelvis</w:t>
            </w:r>
          </w:p>
          <w:p w14:paraId="3848B8FB" w14:textId="77777777" w:rsidR="008B3F52" w:rsidRPr="00BB0C2B" w:rsidRDefault="008B3F52" w:rsidP="008B3F5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Fracture of:</w:t>
            </w:r>
          </w:p>
          <w:p w14:paraId="58ED4C19" w14:textId="77777777" w:rsidR="008B3F52" w:rsidRPr="00BB0C2B" w:rsidRDefault="008B3F52" w:rsidP="008B3F5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ischium</w:t>
            </w:r>
          </w:p>
          <w:p w14:paraId="228D4FE6" w14:textId="77777777" w:rsidR="008B3F52" w:rsidRPr="00BB0C2B" w:rsidRDefault="008B3F52" w:rsidP="008B3F5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lumbosacral spine NOS</w:t>
            </w:r>
          </w:p>
          <w:p w14:paraId="223EE4DA" w14:textId="77777777" w:rsidR="008B3F52" w:rsidRPr="00BB0C2B" w:rsidRDefault="008B3F52" w:rsidP="008B3F5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pelvis NOS</w:t>
            </w:r>
          </w:p>
        </w:tc>
      </w:tr>
      <w:tr w:rsidR="00E129B0" w:rsidRPr="00BB0C2B" w14:paraId="50973B8F" w14:textId="77777777" w:rsidTr="005E4329">
        <w:trPr>
          <w:trHeight w:val="60"/>
        </w:trPr>
        <w:tc>
          <w:tcPr>
            <w:tcW w:w="14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6D35" w14:textId="2012624B" w:rsidR="008B3F52" w:rsidRPr="00BB0C2B" w:rsidRDefault="00775B4C" w:rsidP="00217B64">
            <w:pPr>
              <w:spacing w:after="0" w:line="360" w:lineRule="auto"/>
              <w:jc w:val="left"/>
              <w:rPr>
                <w:color w:val="auto"/>
                <w:lang w:val="en-CA"/>
              </w:rPr>
            </w:pPr>
            <w:r>
              <w:rPr>
                <w:color w:val="auto"/>
                <w:lang w:val="en-CA"/>
              </w:rPr>
              <w:t>Multisite</w:t>
            </w: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5436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S42.7 - Multiple fractures of clavicle, scapula and humerus</w:t>
            </w:r>
          </w:p>
          <w:p w14:paraId="412959CF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lastRenderedPageBreak/>
              <w:t>T02.1 - Fractures involving thorax with lower back and pelvis</w:t>
            </w:r>
          </w:p>
          <w:p w14:paraId="6A672AE5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T02.2 - Fractures involving multiple regions of one upper limb</w:t>
            </w:r>
          </w:p>
          <w:p w14:paraId="12E58516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T02.3 - Fractures involving multiple regions of one lower limb</w:t>
            </w:r>
          </w:p>
          <w:p w14:paraId="0A2F5411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T02.4 - Fractures involving multiple regions of both upper limbs</w:t>
            </w:r>
          </w:p>
          <w:p w14:paraId="54B8D70F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T02.5 - Fractures involving multiple regions of both lower limbs</w:t>
            </w:r>
          </w:p>
          <w:p w14:paraId="521F2DD8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T02.6 - Fractures involving multiple regions of upper limb(s) with lower limb(s)</w:t>
            </w:r>
          </w:p>
          <w:p w14:paraId="112E97AE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T02.7 - Fractures involving thorax with lower back and pelvis with limb(s)</w:t>
            </w:r>
          </w:p>
          <w:p w14:paraId="437DAA61" w14:textId="77777777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T02.8 - Fractures involving other combinations of body regions</w:t>
            </w:r>
          </w:p>
          <w:p w14:paraId="1E0F6B61" w14:textId="2C77ADF2" w:rsidR="008B3F52" w:rsidRPr="00BB0C2B" w:rsidRDefault="008B3F52" w:rsidP="003E043F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T02.9</w:t>
            </w:r>
            <w:r w:rsidR="00217B64">
              <w:rPr>
                <w:color w:val="auto"/>
                <w:lang w:val="en-CA"/>
              </w:rPr>
              <w:t xml:space="preserve"> </w:t>
            </w:r>
            <w:r w:rsidRPr="00BB0C2B">
              <w:rPr>
                <w:color w:val="auto"/>
                <w:lang w:val="en-CA"/>
              </w:rPr>
              <w:t>- Multiple fractures, unspecified</w:t>
            </w:r>
          </w:p>
        </w:tc>
      </w:tr>
    </w:tbl>
    <w:p w14:paraId="7F5E3616" w14:textId="77777777" w:rsidR="008B3F52" w:rsidRPr="00BB0C2B" w:rsidRDefault="008B3F52" w:rsidP="008B3F52">
      <w:pPr>
        <w:pStyle w:val="Tabletitle"/>
        <w:rPr>
          <w:color w:val="auto"/>
          <w:lang w:val="en-CA"/>
        </w:rPr>
      </w:pPr>
    </w:p>
    <w:p w14:paraId="5C4DE459" w14:textId="69C81F21" w:rsidR="008B3F52" w:rsidRPr="00BB0C2B" w:rsidRDefault="002F6AFD" w:rsidP="00217B64">
      <w:pPr>
        <w:pStyle w:val="Tabletitle"/>
        <w:spacing w:line="360" w:lineRule="auto"/>
        <w:rPr>
          <w:b w:val="0"/>
          <w:bCs w:val="0"/>
          <w:color w:val="auto"/>
          <w:sz w:val="20"/>
          <w:szCs w:val="20"/>
          <w:lang w:val="en-CA"/>
        </w:rPr>
        <w:sectPr w:rsidR="008B3F52" w:rsidRPr="00BB0C2B" w:rsidSect="00707D47">
          <w:footerReference w:type="even" r:id="rId13"/>
          <w:footerReference w:type="default" r:id="rId14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b w:val="0"/>
          <w:bCs w:val="0"/>
          <w:color w:val="auto"/>
          <w:sz w:val="20"/>
          <w:szCs w:val="20"/>
          <w:vertAlign w:val="superscript"/>
          <w:lang w:val="en-CA"/>
        </w:rPr>
        <w:t>a</w:t>
      </w:r>
      <w:r>
        <w:rPr>
          <w:b w:val="0"/>
          <w:bCs w:val="0"/>
          <w:color w:val="auto"/>
          <w:sz w:val="20"/>
          <w:szCs w:val="20"/>
          <w:lang w:val="en-CA"/>
        </w:rPr>
        <w:t xml:space="preserve"> </w:t>
      </w:r>
      <w:r w:rsidR="00A021D4" w:rsidRPr="00BB0C2B">
        <w:rPr>
          <w:b w:val="0"/>
          <w:bCs w:val="0"/>
          <w:color w:val="auto"/>
          <w:sz w:val="20"/>
          <w:szCs w:val="20"/>
          <w:lang w:val="en-CA"/>
        </w:rPr>
        <w:t>Fracture of the same site that was dated within 91 days of the index fracture was assumed to stem from the same fracture and was not counted as a second fracture. The anatomical location of multisite index fracture was used to exclude a s</w:t>
      </w:r>
      <w:r w:rsidR="00043169" w:rsidRPr="00BB0C2B">
        <w:rPr>
          <w:b w:val="0"/>
          <w:bCs w:val="0"/>
          <w:color w:val="auto"/>
          <w:sz w:val="20"/>
          <w:szCs w:val="20"/>
          <w:lang w:val="en-CA"/>
        </w:rPr>
        <w:t>econd</w:t>
      </w:r>
      <w:r w:rsidR="00A021D4" w:rsidRPr="00BB0C2B">
        <w:rPr>
          <w:b w:val="0"/>
          <w:bCs w:val="0"/>
          <w:color w:val="auto"/>
          <w:sz w:val="20"/>
          <w:szCs w:val="20"/>
          <w:lang w:val="en-CA"/>
        </w:rPr>
        <w:t xml:space="preserve"> single-site fracture occurring in a similar location within 91 d</w:t>
      </w:r>
      <w:r w:rsidR="00137CC2">
        <w:rPr>
          <w:b w:val="0"/>
          <w:bCs w:val="0"/>
          <w:color w:val="auto"/>
          <w:sz w:val="20"/>
          <w:szCs w:val="20"/>
          <w:lang w:val="en-CA"/>
        </w:rPr>
        <w:t>ay</w:t>
      </w:r>
    </w:p>
    <w:p w14:paraId="27A1AC32" w14:textId="5D477A82" w:rsidR="00FA3614" w:rsidRPr="00BB0C2B" w:rsidRDefault="00FA3614">
      <w:pPr>
        <w:spacing w:after="0" w:line="240" w:lineRule="auto"/>
        <w:jc w:val="left"/>
        <w:rPr>
          <w:b/>
          <w:bCs/>
          <w:color w:val="auto"/>
          <w:lang w:val="en-CA"/>
        </w:rPr>
      </w:pPr>
      <w:bookmarkStart w:id="2" w:name="_Ref37059439"/>
    </w:p>
    <w:p w14:paraId="0889D9A3" w14:textId="57F7D3D9" w:rsidR="00137CC2" w:rsidRPr="000E6077" w:rsidRDefault="002F6AFD" w:rsidP="00137CC2">
      <w:pPr>
        <w:pStyle w:val="Caption"/>
        <w:rPr>
          <w:rStyle w:val="SubtitleChar"/>
          <w:color w:val="auto"/>
          <w:lang w:val="fr-CA"/>
        </w:rPr>
      </w:pPr>
      <w:bookmarkStart w:id="3" w:name="_Ref37059529"/>
      <w:bookmarkEnd w:id="2"/>
      <w:r>
        <w:rPr>
          <w:lang w:val="fr-CA"/>
        </w:rPr>
        <w:t>Online Resource</w:t>
      </w:r>
      <w:r w:rsidR="00137CC2" w:rsidRPr="000E6077">
        <w:rPr>
          <w:lang w:val="fr-CA"/>
        </w:rPr>
        <w:t xml:space="preserve"> </w:t>
      </w:r>
      <w:bookmarkEnd w:id="3"/>
      <w:r w:rsidR="00137CC2">
        <w:rPr>
          <w:lang w:val="fr-CA"/>
        </w:rPr>
        <w:t>3</w:t>
      </w:r>
      <w:r w:rsidR="00137CC2" w:rsidRPr="005A1801">
        <w:rPr>
          <w:lang w:val="fr-CA"/>
        </w:rPr>
        <w:t xml:space="preserve">. </w:t>
      </w:r>
      <w:proofErr w:type="spellStart"/>
      <w:r w:rsidR="00137CC2" w:rsidRPr="005A1801">
        <w:rPr>
          <w:lang w:val="fr-CA"/>
        </w:rPr>
        <w:t>Diagnosis</w:t>
      </w:r>
      <w:proofErr w:type="spellEnd"/>
      <w:r w:rsidR="00137CC2" w:rsidRPr="005A1801">
        <w:rPr>
          <w:lang w:val="fr-CA"/>
        </w:rPr>
        <w:t xml:space="preserve"> Codes for Trauma </w:t>
      </w:r>
      <w:proofErr w:type="spellStart"/>
      <w:r w:rsidR="00137CC2" w:rsidRPr="005A1801">
        <w:rPr>
          <w:lang w:val="fr-CA"/>
        </w:rPr>
        <w:t>Fractures</w:t>
      </w:r>
      <w:r>
        <w:rPr>
          <w:vertAlign w:val="superscript"/>
          <w:lang w:val="fr-CA"/>
        </w:rPr>
        <w:t>a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6134"/>
      </w:tblGrid>
      <w:tr w:rsidR="00137CC2" w:rsidRPr="00BB0C2B" w14:paraId="5E72AFD0" w14:textId="77777777" w:rsidTr="000218A0">
        <w:tc>
          <w:tcPr>
            <w:tcW w:w="2872" w:type="dxa"/>
            <w:shd w:val="clear" w:color="auto" w:fill="D9D9D9" w:themeFill="background1" w:themeFillShade="D9"/>
            <w:hideMark/>
          </w:tcPr>
          <w:p w14:paraId="2B6EF458" w14:textId="77777777" w:rsidR="00137CC2" w:rsidRPr="00BB0C2B" w:rsidRDefault="00137CC2" w:rsidP="000218A0">
            <w:pPr>
              <w:spacing w:after="0" w:line="360" w:lineRule="auto"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>Trauma Code</w:t>
            </w:r>
          </w:p>
        </w:tc>
        <w:tc>
          <w:tcPr>
            <w:tcW w:w="6134" w:type="dxa"/>
            <w:shd w:val="clear" w:color="auto" w:fill="D9D9D9" w:themeFill="background1" w:themeFillShade="D9"/>
            <w:hideMark/>
          </w:tcPr>
          <w:p w14:paraId="5AA09B4D" w14:textId="77777777" w:rsidR="00137CC2" w:rsidRPr="00BB0C2B" w:rsidRDefault="00137CC2" w:rsidP="000218A0">
            <w:pPr>
              <w:spacing w:after="0" w:line="360" w:lineRule="auto"/>
              <w:rPr>
                <w:b/>
                <w:bCs/>
                <w:color w:val="auto"/>
                <w:lang w:val="en-CA"/>
              </w:rPr>
            </w:pPr>
            <w:r w:rsidRPr="00BB0C2B">
              <w:rPr>
                <w:b/>
                <w:bCs/>
                <w:color w:val="auto"/>
                <w:lang w:val="en-CA"/>
              </w:rPr>
              <w:t>ICD-10 Code</w:t>
            </w:r>
          </w:p>
        </w:tc>
      </w:tr>
      <w:tr w:rsidR="00137CC2" w:rsidRPr="00BB0C2B" w14:paraId="67A0B1A0" w14:textId="77777777" w:rsidTr="000218A0">
        <w:tc>
          <w:tcPr>
            <w:tcW w:w="2872" w:type="dxa"/>
            <w:hideMark/>
          </w:tcPr>
          <w:p w14:paraId="70CFAC68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Accidents</w:t>
            </w:r>
          </w:p>
        </w:tc>
        <w:tc>
          <w:tcPr>
            <w:tcW w:w="6134" w:type="dxa"/>
            <w:hideMark/>
          </w:tcPr>
          <w:p w14:paraId="6A15F68F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V01-V99, X00-X58, X59.9, W20-W99</w:t>
            </w:r>
          </w:p>
        </w:tc>
      </w:tr>
      <w:tr w:rsidR="00137CC2" w:rsidRPr="00BB0C2B" w14:paraId="046DC896" w14:textId="77777777" w:rsidTr="000218A0">
        <w:tc>
          <w:tcPr>
            <w:tcW w:w="2872" w:type="dxa"/>
            <w:hideMark/>
          </w:tcPr>
          <w:p w14:paraId="1ACB33A0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Injuries involving multiple body regions</w:t>
            </w:r>
          </w:p>
        </w:tc>
        <w:tc>
          <w:tcPr>
            <w:tcW w:w="6134" w:type="dxa"/>
            <w:hideMark/>
          </w:tcPr>
          <w:p w14:paraId="00883534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T00-T01, T03-T07</w:t>
            </w:r>
          </w:p>
        </w:tc>
      </w:tr>
      <w:tr w:rsidR="00137CC2" w:rsidRPr="00BB0C2B" w14:paraId="63B0FF89" w14:textId="77777777" w:rsidTr="000218A0">
        <w:tc>
          <w:tcPr>
            <w:tcW w:w="2872" w:type="dxa"/>
            <w:hideMark/>
          </w:tcPr>
          <w:p w14:paraId="02B4DAEB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 xml:space="preserve">Falls </w:t>
            </w:r>
          </w:p>
        </w:tc>
        <w:tc>
          <w:tcPr>
            <w:tcW w:w="6134" w:type="dxa"/>
            <w:hideMark/>
          </w:tcPr>
          <w:p w14:paraId="6F3F1FB9" w14:textId="77777777" w:rsidR="00137CC2" w:rsidRPr="00BB0C2B" w:rsidRDefault="00137CC2" w:rsidP="000218A0">
            <w:pPr>
              <w:spacing w:after="0" w:line="360" w:lineRule="auto"/>
              <w:rPr>
                <w:color w:val="auto"/>
                <w:lang w:val="en-CA"/>
              </w:rPr>
            </w:pPr>
            <w:r w:rsidRPr="00BB0C2B">
              <w:rPr>
                <w:color w:val="auto"/>
                <w:lang w:val="en-CA"/>
              </w:rPr>
              <w:t>W02-W04, W09, W11-W17</w:t>
            </w:r>
          </w:p>
        </w:tc>
      </w:tr>
    </w:tbl>
    <w:p w14:paraId="46FC9E81" w14:textId="77777777" w:rsidR="00553060" w:rsidRDefault="00553060" w:rsidP="00553060">
      <w:pPr>
        <w:pStyle w:val="Footnote"/>
        <w:spacing w:line="240" w:lineRule="auto"/>
        <w:rPr>
          <w:color w:val="auto"/>
        </w:rPr>
      </w:pPr>
    </w:p>
    <w:p w14:paraId="1E0824CB" w14:textId="59871508" w:rsidR="00137CC2" w:rsidRPr="00BB0C2B" w:rsidRDefault="002F6AFD" w:rsidP="00217B64">
      <w:pPr>
        <w:pStyle w:val="Footnote"/>
        <w:rPr>
          <w:color w:val="auto"/>
        </w:rPr>
      </w:pPr>
      <w:r>
        <w:rPr>
          <w:color w:val="auto"/>
          <w:vertAlign w:val="superscript"/>
        </w:rPr>
        <w:t>a</w:t>
      </w:r>
      <w:r>
        <w:rPr>
          <w:color w:val="auto"/>
        </w:rPr>
        <w:t xml:space="preserve"> </w:t>
      </w:r>
      <w:r w:rsidR="00137CC2" w:rsidRPr="00BB0C2B">
        <w:rPr>
          <w:color w:val="auto"/>
        </w:rPr>
        <w:t xml:space="preserve">Trauma codes represent traumatic fractures that were excluded from this study due to the study’s purpose to examine low-trauma fractures at </w:t>
      </w:r>
      <w:r w:rsidR="00E27F9A">
        <w:rPr>
          <w:color w:val="auto"/>
        </w:rPr>
        <w:t>fragility</w:t>
      </w:r>
      <w:r w:rsidR="00E27F9A" w:rsidRPr="00BB0C2B">
        <w:rPr>
          <w:color w:val="auto"/>
        </w:rPr>
        <w:t xml:space="preserve"> </w:t>
      </w:r>
      <w:r w:rsidR="00137CC2" w:rsidRPr="00BB0C2B">
        <w:rPr>
          <w:color w:val="auto"/>
        </w:rPr>
        <w:t>fracture sites.</w:t>
      </w:r>
    </w:p>
    <w:p w14:paraId="73916069" w14:textId="7FB39171" w:rsidR="00137CC2" w:rsidRPr="00137CC2" w:rsidRDefault="00137CC2" w:rsidP="00137CC2">
      <w:pPr>
        <w:rPr>
          <w:lang w:val="en-CA" w:eastAsia="en-CA"/>
        </w:rPr>
        <w:sectPr w:rsidR="00137CC2" w:rsidRPr="00137CC2" w:rsidSect="00707D4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bookmarkStart w:id="4" w:name="_Ref37059545"/>
    <w:p w14:paraId="717FA205" w14:textId="5400C8BA" w:rsidR="002F6AFD" w:rsidRPr="00BB0C2B" w:rsidRDefault="002F6AFD" w:rsidP="002F6AFD">
      <w:pPr>
        <w:pStyle w:val="Caption"/>
        <w:rPr>
          <w:rFonts w:eastAsia="Times New Roman"/>
          <w:kern w:val="24"/>
          <w:lang w:eastAsia="en-CA"/>
        </w:rPr>
      </w:pPr>
      <w:r w:rsidRPr="00BB0C2B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DEF73EA" wp14:editId="63E8C9D0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6391910" cy="3259455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3260035"/>
                          <a:chOff x="0" y="0"/>
                          <a:chExt cx="6392174" cy="2717321"/>
                        </a:xfrm>
                      </wpg:grpSpPr>
                      <wps:wsp>
                        <wps:cNvPr id="38" name="Rectangle 38"/>
                        <wps:cNvSpPr/>
                        <wps:spPr>
                          <a:xfrm>
                            <a:off x="0" y="0"/>
                            <a:ext cx="6392174" cy="271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" name="Group 5"/>
                        <wpg:cNvGrpSpPr/>
                        <wpg:grpSpPr>
                          <a:xfrm>
                            <a:off x="43132" y="198408"/>
                            <a:ext cx="6273802" cy="2518913"/>
                            <a:chOff x="43132" y="198408"/>
                            <a:chExt cx="10464802" cy="2518913"/>
                          </a:xfrm>
                        </wpg:grpSpPr>
                        <wps:wsp>
                          <wps:cNvPr id="28" name="Straight Arrow Connector 7"/>
                          <wps:cNvCnPr/>
                          <wps:spPr>
                            <a:xfrm flipV="1">
                              <a:off x="43134" y="1701792"/>
                              <a:ext cx="10464800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Straight Arrow Connector 8"/>
                          <wps:cNvCnPr/>
                          <wps:spPr>
                            <a:xfrm>
                              <a:off x="8089828" y="1281178"/>
                              <a:ext cx="0" cy="365760"/>
                            </a:xfrm>
                            <a:prstGeom prst="straightConnector1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Straight Arrow Connector 30"/>
                          <wps:cNvCnPr/>
                          <wps:spPr>
                            <a:xfrm>
                              <a:off x="3430818" y="1274828"/>
                              <a:ext cx="0" cy="365760"/>
                            </a:xfrm>
                            <a:prstGeom prst="straightConnector1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Right Brace 31"/>
                          <wps:cNvSpPr/>
                          <wps:spPr>
                            <a:xfrm rot="5400000">
                              <a:off x="5730064" y="-340053"/>
                              <a:ext cx="225095" cy="4457525"/>
                            </a:xfrm>
                            <a:prstGeom prst="rightBrace">
                              <a:avLst>
                                <a:gd name="adj1" fmla="val 56978"/>
                                <a:gd name="adj2" fmla="val 50000"/>
                              </a:avLst>
                            </a:prstGeom>
                            <a:noFill/>
                            <a:ln w="28575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32" name="Right Brace 32"/>
                          <wps:cNvSpPr/>
                          <wps:spPr>
                            <a:xfrm rot="5400000">
                              <a:off x="1621331" y="345775"/>
                              <a:ext cx="225096" cy="3085870"/>
                            </a:xfrm>
                            <a:prstGeom prst="rightBrace">
                              <a:avLst>
                                <a:gd name="adj1" fmla="val 42852"/>
                                <a:gd name="adj2" fmla="val 50000"/>
                              </a:avLst>
                            </a:prstGeom>
                            <a:noFill/>
                            <a:ln w="28575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33" name="TextBox 8"/>
                          <wps:cNvSpPr txBox="1"/>
                          <wps:spPr>
                            <a:xfrm>
                              <a:off x="43132" y="2149918"/>
                              <a:ext cx="3868406" cy="5674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4706DF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 xml:space="preserve">5-year lookback period </w:t>
                                </w:r>
                                <w:r>
                                  <w:br/>
                                  <w:t>prior to the index event date</w:t>
                                </w:r>
                              </w:p>
                              <w:p w14:paraId="48DF5687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>(Jan 1, 2006 to Jan 1, 2011)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4" name="TextBox 9"/>
                          <wps:cNvSpPr txBox="1"/>
                          <wps:spPr>
                            <a:xfrm>
                              <a:off x="3613848" y="2144050"/>
                              <a:ext cx="5455238" cy="46722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BE515F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 xml:space="preserve">Data collection period </w:t>
                                </w:r>
                              </w:p>
                              <w:p w14:paraId="57445D36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>(2 years to up to 6 years)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5" name="TextBox 10"/>
                          <wps:cNvSpPr txBox="1"/>
                          <wps:spPr>
                            <a:xfrm>
                              <a:off x="5723960" y="777228"/>
                              <a:ext cx="4752975" cy="500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BE9630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>Maximum follow-up date</w:t>
                                </w:r>
                              </w:p>
                              <w:p w14:paraId="7D94A525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>(Mar 31, 2017)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" name="Right Brace 36"/>
                          <wps:cNvSpPr/>
                          <wps:spPr>
                            <a:xfrm rot="16200000" flipV="1">
                              <a:off x="3343601" y="-1241833"/>
                              <a:ext cx="195703" cy="4297680"/>
                            </a:xfrm>
                            <a:prstGeom prst="rightBrace">
                              <a:avLst>
                                <a:gd name="adj1" fmla="val 74649"/>
                                <a:gd name="adj2" fmla="val 50000"/>
                              </a:avLst>
                            </a:prstGeom>
                            <a:noFill/>
                            <a:ln w="28575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>
                            <a:noAutofit/>
                          </wps:bodyPr>
                        </wps:wsp>
                        <wps:wsp>
                          <wps:cNvPr id="37" name="TextBox 12"/>
                          <wps:cNvSpPr txBox="1"/>
                          <wps:spPr>
                            <a:xfrm>
                              <a:off x="1065076" y="976902"/>
                              <a:ext cx="4752975" cy="2959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1B7FE5" w14:textId="77777777" w:rsidR="004C72CB" w:rsidRDefault="004C72CB" w:rsidP="002F6AFD">
                                <w:pPr>
                                  <w:pStyle w:val="NormalWeb"/>
                                  <w:jc w:val="center"/>
                                </w:pPr>
                                <w:r>
                                  <w:t>INDEX EVENT DATE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" name="TextBox 2"/>
                          <wps:cNvSpPr txBox="1"/>
                          <wps:spPr>
                            <a:xfrm>
                              <a:off x="1068617" y="198408"/>
                              <a:ext cx="4752974" cy="500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BF83E1" w14:textId="74930EBF" w:rsidR="004C72CB" w:rsidRPr="00771076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vertAlign w:val="superscript"/>
                                  </w:rPr>
                                </w:pPr>
                                <w:r>
                                  <w:t>Index event identification period</w:t>
                                </w:r>
                                <w:r>
                                  <w:rPr>
                                    <w:vertAlign w:val="superscript"/>
                                  </w:rPr>
                                  <w:t>a</w:t>
                                </w:r>
                              </w:p>
                              <w:p w14:paraId="70330522" w14:textId="77777777" w:rsidR="004C72CB" w:rsidRDefault="004C72CB" w:rsidP="002F6AFD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t>(Jan 1, 2011 to Mar 31, 2015)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F73EA" id="Group 22" o:spid="_x0000_s1026" style="position:absolute;left:0;text-align:left;margin-left:0;margin-top:19.8pt;width:503.3pt;height:256.65pt;z-index:251674624;mso-position-horizontal:left;mso-position-horizontal-relative:margin" coordsize="63921,271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">
                <v:rect id="Rectangle 38" o:spid="_x0000_s1027" style="position:absolute;width:63921;height:271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" filled="f" stroked="f" strokeweight="1pt"/>
                <v:group id="Group 5" o:spid="_x0000_s1028" style="position:absolute;left:431;top:1984;width:62738;height:25189" coordorigin="431,1984" coordsize="104648,25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29" type="#_x0000_t32" style="position:absolute;left:431;top:17017;width:104648;height: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" strokecolor="#0070c0" strokeweight="3pt">
                    <v:stroke endarrow="block" joinstyle="miter"/>
                  </v:shape>
                  <v:shape id="Straight Arrow Connector 8" o:spid="_x0000_s1030" type="#_x0000_t32" style="position:absolute;left:80898;top:12811;width:0;height:365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" strokecolor="#0070c0" strokeweight="4.5pt">
                    <v:stroke endarrow="block" joinstyle="miter"/>
                  </v:shape>
                  <v:shape id="Straight Arrow Connector 30" o:spid="_x0000_s1031" type="#_x0000_t32" style="position:absolute;left:34308;top:12748;width:0;height:365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" strokecolor="#0070c0" strokeweight="4.5pt">
                    <v:stroke endarrow="block" joinstyle="miter"/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Right Brace 31" o:spid="_x0000_s1032" type="#_x0000_t88" style="position:absolute;left:57300;top:-3401;width:2251;height:44575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" adj="621" strokecolor="#0070c0" strokeweight="2.25pt">
                    <v:stroke joinstyle="miter"/>
                  </v:shape>
                  <v:shape id="Right Brace 32" o:spid="_x0000_s1033" type="#_x0000_t88" style="position:absolute;left:16213;top:3457;width:2251;height:30859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" adj="675" strokecolor="#0070c0" strokeweight="2.25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4" type="#_x0000_t202" style="position:absolute;left:431;top:21499;width:38684;height:56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" filled="f" stroked="f">
                    <v:textbox>
                      <w:txbxContent>
                        <w:p w14:paraId="1D4706DF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 xml:space="preserve">5-year lookback period </w:t>
                          </w:r>
                          <w:r>
                            <w:br/>
                            <w:t>prior to the index event date</w:t>
                          </w:r>
                        </w:p>
                        <w:p w14:paraId="48DF5687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>(Jan 1, 2006 to Jan 1, 2011)</w:t>
                          </w:r>
                        </w:p>
                      </w:txbxContent>
                    </v:textbox>
                  </v:shape>
                  <v:shape id="TextBox 9" o:spid="_x0000_s1035" type="#_x0000_t202" style="position:absolute;left:36138;top:21440;width:54552;height:4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" filled="f" stroked="f">
                    <v:textbox>
                      <w:txbxContent>
                        <w:p w14:paraId="23BE515F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 xml:space="preserve">Data collection period </w:t>
                          </w:r>
                        </w:p>
                        <w:p w14:paraId="57445D36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>(2 years to up to 6 years)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7239;top:7772;width:47530;height:50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" filled="f" stroked="f">
                    <v:textbox>
                      <w:txbxContent>
                        <w:p w14:paraId="6FBE9630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>Maximum follow-up date</w:t>
                          </w:r>
                        </w:p>
                        <w:p w14:paraId="7D94A525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>(Mar 31, 2017)</w:t>
                          </w:r>
                        </w:p>
                      </w:txbxContent>
                    </v:textbox>
                  </v:shape>
                  <v:shape id="Right Brace 36" o:spid="_x0000_s1037" type="#_x0000_t88" style="position:absolute;left:33435;top:-12418;width:1957;height:42976;rotation:90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" adj="734" strokecolor="#0070c0" strokeweight="2.25pt">
                    <v:stroke joinstyle="miter"/>
                  </v:shape>
                  <v:shape id="TextBox 12" o:spid="_x0000_s1038" type="#_x0000_t202" style="position:absolute;left:10650;top:9769;width:47530;height:2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Kgv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9A5/h+IZkMsHAAAA//8DAFBLAQItABQABgAIAAAAIQDb4fbL7gAAAIUBAAATAAAAAAAA&#13;&#10;AAAAAAAAAAAAAABbQ29udGVudF9UeXBlc10ueG1sUEsBAi0AFAAGAAgAAAAhAFr0LFu/AAAAFQEA&#13;&#10;AAsAAAAAAAAAAAAAAAAAHwEAAF9yZWxzLy5yZWxzUEsBAi0AFAAGAAgAAAAhAJUgqC/HAAAA4AAA&#13;&#10;AA8AAAAAAAAAAAAAAAAABwIAAGRycy9kb3ducmV2LnhtbFBLBQYAAAAAAwADALcAAAD7AgAAAAA=&#13;&#10;" filled="f" stroked="f">
                    <v:textbox>
                      <w:txbxContent>
                        <w:p w14:paraId="261B7FE5" w14:textId="77777777" w:rsidR="004C72CB" w:rsidRDefault="004C72CB" w:rsidP="002F6AFD">
                          <w:pPr>
                            <w:pStyle w:val="NormalWeb"/>
                            <w:jc w:val="center"/>
                          </w:pPr>
                          <w:r>
                            <w:t>INDEX EVENT DATE</w:t>
                          </w:r>
                        </w:p>
                      </w:txbxContent>
                    </v:textbox>
                  </v:shape>
                  <v:shape id="TextBox 2" o:spid="_x0000_s1039" type="#_x0000_t202" style="position:absolute;left:10686;top:1984;width:47529;height:50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" filled="f" stroked="f">
                    <v:textbox>
                      <w:txbxContent>
                        <w:p w14:paraId="0ABF83E1" w14:textId="74930EBF" w:rsidR="004C72CB" w:rsidRPr="00771076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vertAlign w:val="superscript"/>
                            </w:rPr>
                          </w:pPr>
                          <w:r>
                            <w:t>Index event identification period</w:t>
                          </w:r>
                          <w:r>
                            <w:rPr>
                              <w:vertAlign w:val="superscript"/>
                            </w:rPr>
                            <w:t>a</w:t>
                          </w:r>
                        </w:p>
                        <w:p w14:paraId="70330522" w14:textId="77777777" w:rsidR="004C72CB" w:rsidRDefault="004C72CB" w:rsidP="002F6AF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t>(Jan 1, 2011 to Mar 31, 2015)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>
        <w:t>Online Resource 4</w:t>
      </w:r>
      <w:r w:rsidRPr="00BB0C2B">
        <w:rPr>
          <w:noProof/>
        </w:rPr>
        <w:t>.</w:t>
      </w:r>
      <w:r w:rsidRPr="00BB0C2B">
        <w:t xml:space="preserve"> Study Schema</w:t>
      </w:r>
    </w:p>
    <w:p w14:paraId="48779081" w14:textId="3F427B8A" w:rsidR="002F6AFD" w:rsidRPr="00BB0C2B" w:rsidRDefault="002F6AFD" w:rsidP="002F6AFD">
      <w:pPr>
        <w:spacing w:line="360" w:lineRule="auto"/>
        <w:rPr>
          <w:color w:val="auto"/>
          <w:sz w:val="20"/>
          <w:szCs w:val="20"/>
        </w:rPr>
      </w:pPr>
      <w:proofErr w:type="spellStart"/>
      <w:proofErr w:type="gramStart"/>
      <w:r w:rsidRPr="00771076">
        <w:rPr>
          <w:color w:val="auto"/>
          <w:sz w:val="20"/>
          <w:szCs w:val="20"/>
          <w:vertAlign w:val="superscript"/>
        </w:rPr>
        <w:t>a</w:t>
      </w:r>
      <w:proofErr w:type="spellEnd"/>
      <w:proofErr w:type="gramEnd"/>
      <w:r>
        <w:rPr>
          <w:color w:val="auto"/>
          <w:sz w:val="20"/>
          <w:szCs w:val="20"/>
        </w:rPr>
        <w:t xml:space="preserve"> </w:t>
      </w:r>
      <w:r w:rsidRPr="002F6AFD">
        <w:rPr>
          <w:color w:val="auto"/>
          <w:sz w:val="20"/>
          <w:szCs w:val="20"/>
        </w:rPr>
        <w:t>Index</w:t>
      </w:r>
      <w:r w:rsidRPr="00BB0C2B">
        <w:rPr>
          <w:color w:val="auto"/>
          <w:sz w:val="20"/>
          <w:szCs w:val="20"/>
        </w:rPr>
        <w:t xml:space="preserve"> event definition included fracture occurring at an osteoporotic fracture site (hip, vertebral [clinical], wrist [distal radius, or both distal radius and ulna], clavicle/ribs/sternum, humerus, tibia/fibula/knee [including medial and lateral malleolus], pelvis, radius/ulna [proximal, midshaft, or distal ulna only], multisite, femur), excluding non-osteoporotic fracture sites (i.e. skull, face, hands and feet) or fractures associated with a trauma code.</w:t>
      </w:r>
    </w:p>
    <w:p w14:paraId="53EEC9C6" w14:textId="77777777" w:rsidR="002F6AFD" w:rsidRDefault="002F6AFD" w:rsidP="008B3F52">
      <w:pPr>
        <w:pStyle w:val="Caption"/>
      </w:pPr>
    </w:p>
    <w:p w14:paraId="1B37DAD9" w14:textId="77777777" w:rsidR="002F6AFD" w:rsidRDefault="002F6AFD" w:rsidP="008B3F52">
      <w:pPr>
        <w:pStyle w:val="Caption"/>
        <w:sectPr w:rsidR="002F6AFD" w:rsidSect="00707D4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B2C90F6" w14:textId="731EF186" w:rsidR="008B3F52" w:rsidRPr="00BB0C2B" w:rsidRDefault="002F6AFD" w:rsidP="008B3F52">
      <w:pPr>
        <w:pStyle w:val="Caption"/>
        <w:rPr>
          <w:lang w:eastAsia="en-CA"/>
        </w:rPr>
      </w:pPr>
      <w:r>
        <w:lastRenderedPageBreak/>
        <w:t>Online Resource</w:t>
      </w:r>
      <w:r w:rsidR="008B3F52" w:rsidRPr="00BB0C2B">
        <w:t xml:space="preserve"> </w:t>
      </w:r>
      <w:bookmarkEnd w:id="4"/>
      <w:r>
        <w:rPr>
          <w:noProof/>
        </w:rPr>
        <w:t>5</w:t>
      </w:r>
      <w:r w:rsidR="005E4329" w:rsidRPr="00BB0C2B">
        <w:t>.</w:t>
      </w:r>
      <w:r w:rsidR="008B3F52" w:rsidRPr="00BB0C2B">
        <w:t xml:space="preserve"> </w:t>
      </w:r>
      <w:r w:rsidR="002E6BF2" w:rsidRPr="00BB0C2B">
        <w:t>Canadian Classification of Health Interventions</w:t>
      </w:r>
      <w:r w:rsidR="008B3F52" w:rsidRPr="00BB0C2B">
        <w:rPr>
          <w:lang w:eastAsia="en-CA"/>
        </w:rPr>
        <w:t xml:space="preserve"> </w:t>
      </w:r>
      <w:r w:rsidR="00EF7EB6" w:rsidRPr="00BB0C2B">
        <w:rPr>
          <w:lang w:eastAsia="en-CA"/>
        </w:rPr>
        <w:t>C</w:t>
      </w:r>
      <w:r w:rsidR="008B3F52" w:rsidRPr="00BB0C2B">
        <w:rPr>
          <w:lang w:eastAsia="en-CA"/>
        </w:rPr>
        <w:t xml:space="preserve">odes for </w:t>
      </w:r>
      <w:r w:rsidR="00EF7EB6" w:rsidRPr="00BB0C2B">
        <w:rPr>
          <w:lang w:eastAsia="en-CA"/>
        </w:rPr>
        <w:t>I</w:t>
      </w:r>
      <w:r w:rsidR="002D4804" w:rsidRPr="00BB0C2B">
        <w:rPr>
          <w:lang w:eastAsia="en-CA"/>
        </w:rPr>
        <w:t>nitial</w:t>
      </w:r>
      <w:r w:rsidR="003727BD" w:rsidRPr="00BB0C2B">
        <w:rPr>
          <w:lang w:eastAsia="en-CA"/>
        </w:rPr>
        <w:t xml:space="preserve"> </w:t>
      </w:r>
      <w:r w:rsidR="00EF7EB6" w:rsidRPr="00BB0C2B">
        <w:rPr>
          <w:lang w:eastAsia="en-CA"/>
        </w:rPr>
        <w:t>Index F</w:t>
      </w:r>
      <w:r w:rsidR="008B3F52" w:rsidRPr="00BB0C2B">
        <w:rPr>
          <w:lang w:eastAsia="en-CA"/>
        </w:rPr>
        <w:t xml:space="preserve">racture-related </w:t>
      </w:r>
      <w:r w:rsidR="00EF7EB6" w:rsidRPr="00BB0C2B">
        <w:rPr>
          <w:lang w:eastAsia="en-CA"/>
        </w:rPr>
        <w:t>S</w:t>
      </w:r>
      <w:r w:rsidR="008B3F52" w:rsidRPr="00BB0C2B">
        <w:rPr>
          <w:lang w:eastAsia="en-CA"/>
        </w:rPr>
        <w:t xml:space="preserve">urgical </w:t>
      </w:r>
      <w:r w:rsidR="00EF7EB6" w:rsidRPr="00BB0C2B">
        <w:rPr>
          <w:lang w:eastAsia="en-CA"/>
        </w:rPr>
        <w:t>T</w:t>
      </w:r>
      <w:r w:rsidR="008B3F52" w:rsidRPr="00BB0C2B">
        <w:rPr>
          <w:lang w:eastAsia="en-CA"/>
        </w:rPr>
        <w:t xml:space="preserve">echnique </w:t>
      </w:r>
      <w:r w:rsidR="00EF7EB6" w:rsidRPr="00BB0C2B">
        <w:rPr>
          <w:lang w:eastAsia="en-CA"/>
        </w:rPr>
        <w:t>P</w:t>
      </w:r>
      <w:r w:rsidR="008B3F52" w:rsidRPr="00BB0C2B">
        <w:rPr>
          <w:lang w:eastAsia="en-CA"/>
        </w:rPr>
        <w:t>rocedures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6768"/>
      </w:tblGrid>
      <w:tr w:rsidR="002D4804" w:rsidRPr="00BB0C2B" w14:paraId="7C87C870" w14:textId="77777777" w:rsidTr="003727BD">
        <w:tc>
          <w:tcPr>
            <w:tcW w:w="2016" w:type="dxa"/>
            <w:shd w:val="clear" w:color="auto" w:fill="D9D9D9" w:themeFill="background1" w:themeFillShade="D9"/>
          </w:tcPr>
          <w:p w14:paraId="67C1E7BC" w14:textId="77777777" w:rsidR="002D4804" w:rsidRPr="00BB0C2B" w:rsidRDefault="002D4804" w:rsidP="003E043F">
            <w:pPr>
              <w:spacing w:after="0" w:line="360" w:lineRule="auto"/>
              <w:rPr>
                <w:b/>
                <w:bCs/>
                <w:color w:val="auto"/>
              </w:rPr>
            </w:pPr>
          </w:p>
        </w:tc>
        <w:tc>
          <w:tcPr>
            <w:tcW w:w="6768" w:type="dxa"/>
            <w:shd w:val="clear" w:color="auto" w:fill="D9D9D9" w:themeFill="background1" w:themeFillShade="D9"/>
          </w:tcPr>
          <w:p w14:paraId="0A839C6A" w14:textId="5C17E71F" w:rsidR="002D4804" w:rsidRPr="00BB0C2B" w:rsidRDefault="002D4804" w:rsidP="00653743">
            <w:pPr>
              <w:spacing w:after="0" w:line="360" w:lineRule="auto"/>
              <w:jc w:val="left"/>
              <w:rPr>
                <w:b/>
                <w:bCs/>
                <w:color w:val="auto"/>
              </w:rPr>
            </w:pPr>
            <w:r w:rsidRPr="00BB0C2B">
              <w:rPr>
                <w:b/>
                <w:bCs/>
                <w:color w:val="auto"/>
              </w:rPr>
              <w:t xml:space="preserve">Initial </w:t>
            </w:r>
            <w:proofErr w:type="spellStart"/>
            <w:r w:rsidRPr="00BB0C2B">
              <w:rPr>
                <w:b/>
                <w:bCs/>
                <w:color w:val="auto"/>
              </w:rPr>
              <w:t>Surgeries</w:t>
            </w:r>
            <w:r w:rsidR="002F6AFD">
              <w:rPr>
                <w:b/>
                <w:bCs/>
                <w:color w:val="auto"/>
                <w:vertAlign w:val="superscript"/>
              </w:rPr>
              <w:t>a</w:t>
            </w:r>
            <w:proofErr w:type="spellEnd"/>
          </w:p>
        </w:tc>
      </w:tr>
      <w:tr w:rsidR="002D4804" w:rsidRPr="00BB0C2B" w14:paraId="53385D55" w14:textId="77777777" w:rsidTr="003727BD">
        <w:tc>
          <w:tcPr>
            <w:tcW w:w="2016" w:type="dxa"/>
          </w:tcPr>
          <w:p w14:paraId="00216B80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Spinal Vertebrae (1.SC)</w:t>
            </w:r>
          </w:p>
        </w:tc>
        <w:tc>
          <w:tcPr>
            <w:tcW w:w="6768" w:type="dxa"/>
          </w:tcPr>
          <w:p w14:paraId="1D25B5E4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1.SC.74 - Fixation </w:t>
            </w:r>
          </w:p>
          <w:p w14:paraId="4ABF9BA2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1.SC.75 - Fusion</w:t>
            </w:r>
          </w:p>
          <w:p w14:paraId="33C279BB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1.SC.87 - Excision partial</w:t>
            </w:r>
          </w:p>
          <w:p w14:paraId="46C4D9A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1.SC.89 - Excision total</w:t>
            </w:r>
          </w:p>
        </w:tc>
      </w:tr>
      <w:tr w:rsidR="002D4804" w:rsidRPr="008D3AD0" w14:paraId="0460B443" w14:textId="77777777" w:rsidTr="003727BD">
        <w:tc>
          <w:tcPr>
            <w:tcW w:w="2016" w:type="dxa"/>
          </w:tcPr>
          <w:p w14:paraId="3461553B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Intervertebral Disc (1.SE.)</w:t>
            </w:r>
          </w:p>
        </w:tc>
        <w:tc>
          <w:tcPr>
            <w:tcW w:w="6768" w:type="dxa"/>
          </w:tcPr>
          <w:p w14:paraId="150F79A0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1.SE.53 - Implantation of </w:t>
            </w:r>
            <w:proofErr w:type="spellStart"/>
            <w:r w:rsidRPr="000E6077">
              <w:rPr>
                <w:color w:val="auto"/>
                <w:lang w:val="fr-CA"/>
              </w:rPr>
              <w:t>internal</w:t>
            </w:r>
            <w:proofErr w:type="spellEnd"/>
            <w:r w:rsidRPr="000E6077">
              <w:rPr>
                <w:color w:val="auto"/>
                <w:lang w:val="fr-CA"/>
              </w:rPr>
              <w:t xml:space="preserve"> </w:t>
            </w:r>
            <w:proofErr w:type="spellStart"/>
            <w:r w:rsidRPr="000E6077">
              <w:rPr>
                <w:color w:val="auto"/>
                <w:lang w:val="fr-CA"/>
              </w:rPr>
              <w:t>device</w:t>
            </w:r>
            <w:proofErr w:type="spellEnd"/>
          </w:p>
          <w:p w14:paraId="0DB9A3A7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1.SE.87 - Excision partial</w:t>
            </w:r>
          </w:p>
        </w:tc>
      </w:tr>
      <w:tr w:rsidR="002D4804" w:rsidRPr="00BB0C2B" w14:paraId="2E09EB6C" w14:textId="77777777" w:rsidTr="003727BD">
        <w:tc>
          <w:tcPr>
            <w:tcW w:w="2016" w:type="dxa"/>
          </w:tcPr>
          <w:p w14:paraId="0CF01B73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Sacrum and Coccyx (1.SF.)</w:t>
            </w:r>
          </w:p>
        </w:tc>
        <w:tc>
          <w:tcPr>
            <w:tcW w:w="6768" w:type="dxa"/>
          </w:tcPr>
          <w:p w14:paraId="7259CB9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1.SF.73 - Reduction</w:t>
            </w:r>
          </w:p>
          <w:p w14:paraId="79E43E4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1.SF.74 - Fixation</w:t>
            </w:r>
          </w:p>
          <w:p w14:paraId="44358B72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1.SF.87 - Excision partial</w:t>
            </w:r>
          </w:p>
          <w:p w14:paraId="55337F0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1.SF.89 - Excision total</w:t>
            </w:r>
          </w:p>
          <w:p w14:paraId="339D685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1.SF.91 - Excision radical</w:t>
            </w:r>
          </w:p>
        </w:tc>
      </w:tr>
      <w:tr w:rsidR="002D4804" w:rsidRPr="00BB0C2B" w14:paraId="1F308447" w14:textId="77777777" w:rsidTr="003727BD">
        <w:tc>
          <w:tcPr>
            <w:tcW w:w="2016" w:type="dxa"/>
          </w:tcPr>
          <w:p w14:paraId="4D994E4C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Sacroiliac Joint (1.SI)</w:t>
            </w:r>
          </w:p>
        </w:tc>
        <w:tc>
          <w:tcPr>
            <w:tcW w:w="6768" w:type="dxa"/>
          </w:tcPr>
          <w:p w14:paraId="0D5D9F1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 xml:space="preserve">1.SI.74 - Fixation </w:t>
            </w:r>
          </w:p>
          <w:p w14:paraId="5BAC006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1.SI.75 - Fusion</w:t>
            </w:r>
          </w:p>
        </w:tc>
      </w:tr>
      <w:tr w:rsidR="002D4804" w:rsidRPr="00BB0C2B" w14:paraId="237171FC" w14:textId="77777777" w:rsidTr="003727BD">
        <w:tc>
          <w:tcPr>
            <w:tcW w:w="2016" w:type="dxa"/>
          </w:tcPr>
          <w:p w14:paraId="234F5ADB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Sternum (1.SK.)</w:t>
            </w:r>
          </w:p>
        </w:tc>
        <w:tc>
          <w:tcPr>
            <w:tcW w:w="6768" w:type="dxa"/>
          </w:tcPr>
          <w:p w14:paraId="365D4CD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1.SK.73 - Reduction</w:t>
            </w:r>
          </w:p>
          <w:p w14:paraId="3459A04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1.SK.74 - Fixation</w:t>
            </w:r>
          </w:p>
          <w:p w14:paraId="6D67C61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1.SK.87 - Excision partial</w:t>
            </w:r>
          </w:p>
        </w:tc>
      </w:tr>
      <w:tr w:rsidR="002D4804" w:rsidRPr="00BB0C2B" w14:paraId="1248DA8B" w14:textId="77777777" w:rsidTr="003727BD">
        <w:tc>
          <w:tcPr>
            <w:tcW w:w="2016" w:type="dxa"/>
          </w:tcPr>
          <w:p w14:paraId="522E8EF6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Ribs (1.SL.)</w:t>
            </w:r>
          </w:p>
        </w:tc>
        <w:tc>
          <w:tcPr>
            <w:tcW w:w="6768" w:type="dxa"/>
          </w:tcPr>
          <w:p w14:paraId="5F2F58F8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1.SK.58 - Procurement</w:t>
            </w:r>
          </w:p>
          <w:p w14:paraId="3675079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1.SK.73 - Reduction</w:t>
            </w:r>
          </w:p>
          <w:p w14:paraId="42B23D52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1.SK.74 - Fixation</w:t>
            </w:r>
          </w:p>
          <w:p w14:paraId="4AE75578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1.SK.87 - Excision partial</w:t>
            </w:r>
          </w:p>
          <w:p w14:paraId="27C6BEE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1.SK.89 - Excision total</w:t>
            </w:r>
          </w:p>
          <w:p w14:paraId="0E96636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1.SK.91 - Excision radical</w:t>
            </w:r>
          </w:p>
        </w:tc>
      </w:tr>
      <w:tr w:rsidR="002D4804" w:rsidRPr="00BB0C2B" w14:paraId="26070141" w14:textId="77777777" w:rsidTr="003727BD">
        <w:tc>
          <w:tcPr>
            <w:tcW w:w="2016" w:type="dxa"/>
          </w:tcPr>
          <w:p w14:paraId="0FF4B9D3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Clavicle (1.SM.)</w:t>
            </w:r>
          </w:p>
        </w:tc>
        <w:tc>
          <w:tcPr>
            <w:tcW w:w="6768" w:type="dxa"/>
          </w:tcPr>
          <w:p w14:paraId="3A89976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1.SM.73 - Reduction</w:t>
            </w:r>
          </w:p>
          <w:p w14:paraId="4B81929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1.SM.74 - Fixation</w:t>
            </w:r>
          </w:p>
          <w:p w14:paraId="44E1C50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1.SM.80 - Repair</w:t>
            </w:r>
          </w:p>
          <w:p w14:paraId="2451A33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1.SM.87 - Excision partial</w:t>
            </w:r>
          </w:p>
        </w:tc>
      </w:tr>
      <w:tr w:rsidR="002D4804" w:rsidRPr="00BB0C2B" w14:paraId="13D38553" w14:textId="77777777" w:rsidTr="003727BD">
        <w:tc>
          <w:tcPr>
            <w:tcW w:w="2016" w:type="dxa"/>
          </w:tcPr>
          <w:p w14:paraId="75C7EC0F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Scapula (1.SN.)</w:t>
            </w:r>
          </w:p>
        </w:tc>
        <w:tc>
          <w:tcPr>
            <w:tcW w:w="6768" w:type="dxa"/>
          </w:tcPr>
          <w:p w14:paraId="11B7E64D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1.SN.58 - Procurement</w:t>
            </w:r>
          </w:p>
          <w:p w14:paraId="570ACC5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1.SN.72 - Release</w:t>
            </w:r>
          </w:p>
          <w:p w14:paraId="544E4AE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1.SN.73 - Reduction</w:t>
            </w:r>
          </w:p>
          <w:p w14:paraId="5A9C27DA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1.SN.74 - Fixation</w:t>
            </w:r>
          </w:p>
          <w:p w14:paraId="33B1CF48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lastRenderedPageBreak/>
              <w:t>1.SN.75 - Fusion</w:t>
            </w:r>
          </w:p>
          <w:p w14:paraId="4769C503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1.SN.87 - Excision partial</w:t>
            </w:r>
          </w:p>
          <w:p w14:paraId="3FB7E55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1.SN.91 - Excision radical</w:t>
            </w:r>
          </w:p>
          <w:p w14:paraId="0CE6585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1.SN.93 - Amputation</w:t>
            </w:r>
          </w:p>
        </w:tc>
      </w:tr>
      <w:tr w:rsidR="002D4804" w:rsidRPr="00BB0C2B" w14:paraId="7370227A" w14:textId="77777777" w:rsidTr="003727BD">
        <w:tc>
          <w:tcPr>
            <w:tcW w:w="2016" w:type="dxa"/>
          </w:tcPr>
          <w:p w14:paraId="34AE899C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Pelvis (1.SQ.)</w:t>
            </w:r>
          </w:p>
        </w:tc>
        <w:tc>
          <w:tcPr>
            <w:tcW w:w="6768" w:type="dxa"/>
          </w:tcPr>
          <w:p w14:paraId="26E1F1F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1.SQ.53 - Implantation of internal device</w:t>
            </w:r>
          </w:p>
          <w:p w14:paraId="450BCDAB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1.SQ.58 - Procurement</w:t>
            </w:r>
          </w:p>
          <w:p w14:paraId="70DE0384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1.SQ.73 - Reduction</w:t>
            </w:r>
          </w:p>
          <w:p w14:paraId="1039DC7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1.SQ.74 - Fixation</w:t>
            </w:r>
          </w:p>
          <w:p w14:paraId="16CB57F0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1.SQ.83 - Transfer</w:t>
            </w:r>
          </w:p>
          <w:p w14:paraId="11F9471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1.SQ.87 - Excision partial</w:t>
            </w:r>
          </w:p>
          <w:p w14:paraId="2328F9F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1.SQ.91 - Excision radical</w:t>
            </w:r>
          </w:p>
          <w:p w14:paraId="760A9D4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1.SQ.93 - Amputation</w:t>
            </w:r>
          </w:p>
        </w:tc>
      </w:tr>
      <w:tr w:rsidR="002D4804" w:rsidRPr="00BB0C2B" w14:paraId="66A93064" w14:textId="77777777" w:rsidTr="003727BD">
        <w:tc>
          <w:tcPr>
            <w:tcW w:w="2016" w:type="dxa"/>
          </w:tcPr>
          <w:p w14:paraId="2FE7A2AC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Pubis (1.SW.)</w:t>
            </w:r>
          </w:p>
        </w:tc>
        <w:tc>
          <w:tcPr>
            <w:tcW w:w="6768" w:type="dxa"/>
          </w:tcPr>
          <w:p w14:paraId="6458802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1.SW.73 - Reduction</w:t>
            </w:r>
          </w:p>
          <w:p w14:paraId="3239C9BD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1.SW.74 - Fixation</w:t>
            </w:r>
          </w:p>
          <w:p w14:paraId="6DFD228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1.SW.87 - Excision partial</w:t>
            </w:r>
          </w:p>
        </w:tc>
      </w:tr>
      <w:tr w:rsidR="002D4804" w:rsidRPr="00BB0C2B" w14:paraId="39B3355E" w14:textId="77777777" w:rsidTr="003727BD">
        <w:tc>
          <w:tcPr>
            <w:tcW w:w="2016" w:type="dxa"/>
          </w:tcPr>
          <w:p w14:paraId="03B24A4B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Shoulder Joint (1.TA.)</w:t>
            </w:r>
          </w:p>
        </w:tc>
        <w:tc>
          <w:tcPr>
            <w:tcW w:w="6768" w:type="dxa"/>
          </w:tcPr>
          <w:p w14:paraId="69D8CA2E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1.TA.53 - Implantation of </w:t>
            </w:r>
            <w:proofErr w:type="spellStart"/>
            <w:r w:rsidRPr="000E6077">
              <w:rPr>
                <w:color w:val="auto"/>
                <w:lang w:val="fr-CA"/>
              </w:rPr>
              <w:t>internal</w:t>
            </w:r>
            <w:proofErr w:type="spellEnd"/>
            <w:r w:rsidRPr="000E6077">
              <w:rPr>
                <w:color w:val="auto"/>
                <w:lang w:val="fr-CA"/>
              </w:rPr>
              <w:t xml:space="preserve"> </w:t>
            </w:r>
            <w:proofErr w:type="spellStart"/>
            <w:r w:rsidRPr="000E6077">
              <w:rPr>
                <w:color w:val="auto"/>
                <w:lang w:val="fr-CA"/>
              </w:rPr>
              <w:t>device</w:t>
            </w:r>
            <w:proofErr w:type="spellEnd"/>
          </w:p>
          <w:p w14:paraId="3CD1239F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1.TA.58 - </w:t>
            </w:r>
            <w:proofErr w:type="spellStart"/>
            <w:r w:rsidRPr="000E6077">
              <w:rPr>
                <w:color w:val="auto"/>
                <w:lang w:val="fr-CA"/>
              </w:rPr>
              <w:t>Procurement</w:t>
            </w:r>
            <w:proofErr w:type="spellEnd"/>
          </w:p>
          <w:p w14:paraId="3E506D98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1.TA.72 - Release</w:t>
            </w:r>
          </w:p>
          <w:p w14:paraId="2E892A19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1.TA.73 - </w:t>
            </w:r>
            <w:proofErr w:type="spellStart"/>
            <w:r w:rsidRPr="000E6077">
              <w:rPr>
                <w:color w:val="auto"/>
                <w:lang w:val="fr-CA"/>
              </w:rPr>
              <w:t>Reduction</w:t>
            </w:r>
            <w:proofErr w:type="spellEnd"/>
          </w:p>
          <w:p w14:paraId="5F20DEAA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1.TA.74 - Fixation</w:t>
            </w:r>
          </w:p>
          <w:p w14:paraId="0B0B1AF2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1.TA.75 - Fusion</w:t>
            </w:r>
          </w:p>
          <w:p w14:paraId="44155AB4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1.TA.83 - Transfer</w:t>
            </w:r>
          </w:p>
          <w:p w14:paraId="02458C5A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1.TA.87 - Excision partial</w:t>
            </w:r>
          </w:p>
          <w:p w14:paraId="41260DD2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1.TA.93 - Amputation</w:t>
            </w:r>
          </w:p>
        </w:tc>
      </w:tr>
      <w:tr w:rsidR="002D4804" w:rsidRPr="00BB0C2B" w14:paraId="52214529" w14:textId="77777777" w:rsidTr="003727BD">
        <w:tc>
          <w:tcPr>
            <w:tcW w:w="2016" w:type="dxa"/>
          </w:tcPr>
          <w:p w14:paraId="2B1330FD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Acromioclavicular and sternoclavicular joints (1.TB.)</w:t>
            </w:r>
          </w:p>
        </w:tc>
        <w:tc>
          <w:tcPr>
            <w:tcW w:w="6768" w:type="dxa"/>
          </w:tcPr>
          <w:p w14:paraId="1A4B2B9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1.TB.72 - Release</w:t>
            </w:r>
          </w:p>
          <w:p w14:paraId="50D3CC8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1.TB.73 - Reduction</w:t>
            </w:r>
          </w:p>
          <w:p w14:paraId="6859D88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1.TB.74 - Fixation</w:t>
            </w:r>
          </w:p>
          <w:p w14:paraId="59D5183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1.TB.87 - Excision partial</w:t>
            </w:r>
          </w:p>
        </w:tc>
      </w:tr>
      <w:tr w:rsidR="002D4804" w:rsidRPr="00BB0C2B" w14:paraId="44014CB5" w14:textId="77777777" w:rsidTr="003727BD">
        <w:tc>
          <w:tcPr>
            <w:tcW w:w="2016" w:type="dxa"/>
          </w:tcPr>
          <w:p w14:paraId="61670B89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Humerus (1.TK.)</w:t>
            </w:r>
          </w:p>
        </w:tc>
        <w:tc>
          <w:tcPr>
            <w:tcW w:w="6768" w:type="dxa"/>
          </w:tcPr>
          <w:p w14:paraId="4932783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1.TK.58 - Procurement</w:t>
            </w:r>
          </w:p>
          <w:p w14:paraId="303A899B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1.TK.73 - Reduction</w:t>
            </w:r>
          </w:p>
          <w:p w14:paraId="50BDDEEB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1.TK.74 - Fixation</w:t>
            </w:r>
          </w:p>
          <w:p w14:paraId="1F1DAE8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1.TK.82 - Reattachment</w:t>
            </w:r>
          </w:p>
          <w:p w14:paraId="50BCF34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1.TK.83 - Transfer</w:t>
            </w:r>
          </w:p>
          <w:p w14:paraId="7BCE48F4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1.TK.87 - Excision partial</w:t>
            </w:r>
          </w:p>
          <w:p w14:paraId="33D1A82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1.TK.91 - Excision radical</w:t>
            </w:r>
          </w:p>
          <w:p w14:paraId="0D2C04F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1.TK.93 - Amputation</w:t>
            </w:r>
          </w:p>
        </w:tc>
      </w:tr>
      <w:tr w:rsidR="002D4804" w:rsidRPr="00BB0C2B" w14:paraId="7E795BAF" w14:textId="77777777" w:rsidTr="003727BD">
        <w:tc>
          <w:tcPr>
            <w:tcW w:w="2016" w:type="dxa"/>
          </w:tcPr>
          <w:p w14:paraId="00E89CCA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Radius and ulna (1.TV.)</w:t>
            </w:r>
          </w:p>
        </w:tc>
        <w:tc>
          <w:tcPr>
            <w:tcW w:w="6768" w:type="dxa"/>
          </w:tcPr>
          <w:p w14:paraId="76D3AD7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1.TV.58 - Procurement</w:t>
            </w:r>
          </w:p>
          <w:p w14:paraId="31B2EEB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1.TV.73 - Reduction</w:t>
            </w:r>
          </w:p>
          <w:p w14:paraId="387D06A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1.TV.74 - Fixation</w:t>
            </w:r>
          </w:p>
          <w:p w14:paraId="2F74E72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1.TV.82 - Reattachment</w:t>
            </w:r>
          </w:p>
          <w:p w14:paraId="32D546C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1.TV.83 - Transfer</w:t>
            </w:r>
          </w:p>
          <w:p w14:paraId="3B09C25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1.TV.84 - Construction or Reconstruction</w:t>
            </w:r>
          </w:p>
          <w:p w14:paraId="007199B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1.TV.87 - Excision partial</w:t>
            </w:r>
          </w:p>
          <w:p w14:paraId="2121C81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1.TV.91 - Excision radical</w:t>
            </w:r>
          </w:p>
          <w:p w14:paraId="2806A57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 xml:space="preserve">1.TV.93 - Amputation </w:t>
            </w:r>
          </w:p>
        </w:tc>
      </w:tr>
      <w:tr w:rsidR="002D4804" w:rsidRPr="00BB0C2B" w14:paraId="72E721BC" w14:textId="77777777" w:rsidTr="003727BD">
        <w:trPr>
          <w:trHeight w:val="2249"/>
        </w:trPr>
        <w:tc>
          <w:tcPr>
            <w:tcW w:w="2016" w:type="dxa"/>
          </w:tcPr>
          <w:p w14:paraId="10BF3F30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Wrist joint (1.UB.)</w:t>
            </w:r>
          </w:p>
        </w:tc>
        <w:tc>
          <w:tcPr>
            <w:tcW w:w="6768" w:type="dxa"/>
          </w:tcPr>
          <w:p w14:paraId="13E7DC9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1.UB.53 - Implantation of internal device</w:t>
            </w:r>
          </w:p>
          <w:p w14:paraId="410689F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1.UB.58 - Procurement</w:t>
            </w:r>
          </w:p>
          <w:p w14:paraId="32E86F6D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1.UB.72 - Release</w:t>
            </w:r>
          </w:p>
          <w:p w14:paraId="1A076B2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1.UB.73 - Reduction</w:t>
            </w:r>
          </w:p>
          <w:p w14:paraId="29A5DC9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1.UB.74 - Fixation</w:t>
            </w:r>
          </w:p>
          <w:p w14:paraId="5B0C02D0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1.UB.75 - Fusion</w:t>
            </w:r>
          </w:p>
          <w:p w14:paraId="76D4D8B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1.UB.83 - Transfer</w:t>
            </w:r>
          </w:p>
          <w:p w14:paraId="5E8B3860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 xml:space="preserve">1.UB.87 - Excision partial </w:t>
            </w:r>
          </w:p>
          <w:p w14:paraId="1DFEAECB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1.UB.93 - Amputation</w:t>
            </w:r>
          </w:p>
        </w:tc>
      </w:tr>
      <w:tr w:rsidR="002D4804" w:rsidRPr="00BB0C2B" w14:paraId="67E0EA2D" w14:textId="77777777" w:rsidTr="003727BD">
        <w:tc>
          <w:tcPr>
            <w:tcW w:w="2016" w:type="dxa"/>
          </w:tcPr>
          <w:p w14:paraId="28061D83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Hip (1.VA.)</w:t>
            </w:r>
          </w:p>
        </w:tc>
        <w:tc>
          <w:tcPr>
            <w:tcW w:w="6768" w:type="dxa"/>
          </w:tcPr>
          <w:p w14:paraId="0DA6F9F1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1.VA.53 - Implantation of </w:t>
            </w:r>
            <w:proofErr w:type="spellStart"/>
            <w:r w:rsidRPr="000E6077">
              <w:rPr>
                <w:color w:val="auto"/>
                <w:lang w:val="fr-CA"/>
              </w:rPr>
              <w:t>internal</w:t>
            </w:r>
            <w:proofErr w:type="spellEnd"/>
            <w:r w:rsidRPr="000E6077">
              <w:rPr>
                <w:color w:val="auto"/>
                <w:lang w:val="fr-CA"/>
              </w:rPr>
              <w:t xml:space="preserve"> </w:t>
            </w:r>
            <w:proofErr w:type="spellStart"/>
            <w:r w:rsidRPr="000E6077">
              <w:rPr>
                <w:color w:val="auto"/>
                <w:lang w:val="fr-CA"/>
              </w:rPr>
              <w:t>device</w:t>
            </w:r>
            <w:proofErr w:type="spellEnd"/>
          </w:p>
          <w:p w14:paraId="59CF53BD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1.VA.58 - </w:t>
            </w:r>
            <w:proofErr w:type="spellStart"/>
            <w:r w:rsidRPr="000E6077">
              <w:rPr>
                <w:color w:val="auto"/>
                <w:lang w:val="fr-CA"/>
              </w:rPr>
              <w:t>Procurement</w:t>
            </w:r>
            <w:proofErr w:type="spellEnd"/>
          </w:p>
          <w:p w14:paraId="01CC548D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1.VA.72 - Release</w:t>
            </w:r>
          </w:p>
          <w:p w14:paraId="16D4655D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1.VA.73 - </w:t>
            </w:r>
            <w:proofErr w:type="spellStart"/>
            <w:r w:rsidRPr="000E6077">
              <w:rPr>
                <w:color w:val="auto"/>
                <w:lang w:val="fr-CA"/>
              </w:rPr>
              <w:t>Reduction</w:t>
            </w:r>
            <w:proofErr w:type="spellEnd"/>
          </w:p>
          <w:p w14:paraId="6D4166D8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1.VA.74 - Fixation</w:t>
            </w:r>
          </w:p>
          <w:p w14:paraId="011356F2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1.VA.75 - Fusion</w:t>
            </w:r>
          </w:p>
          <w:p w14:paraId="5DFB39BC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1.VA.83 - Transfer</w:t>
            </w:r>
          </w:p>
          <w:p w14:paraId="09E2C781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1.VA.87 - Excision partial</w:t>
            </w:r>
          </w:p>
          <w:p w14:paraId="5C0C558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 xml:space="preserve">1.VA.93 - Amputation </w:t>
            </w:r>
          </w:p>
        </w:tc>
      </w:tr>
      <w:tr w:rsidR="002D4804" w:rsidRPr="008D3AD0" w14:paraId="776831FD" w14:textId="77777777" w:rsidTr="003727BD">
        <w:tc>
          <w:tcPr>
            <w:tcW w:w="2016" w:type="dxa"/>
          </w:tcPr>
          <w:p w14:paraId="3A84BF6D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Femur (1.VC.)</w:t>
            </w:r>
          </w:p>
        </w:tc>
        <w:tc>
          <w:tcPr>
            <w:tcW w:w="6768" w:type="dxa"/>
          </w:tcPr>
          <w:p w14:paraId="11B094D6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1.VC.58 - </w:t>
            </w:r>
            <w:proofErr w:type="spellStart"/>
            <w:r w:rsidRPr="000E6077">
              <w:rPr>
                <w:color w:val="auto"/>
                <w:lang w:val="fr-CA"/>
              </w:rPr>
              <w:t>Procurement</w:t>
            </w:r>
            <w:proofErr w:type="spellEnd"/>
          </w:p>
          <w:p w14:paraId="3E4AA039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1.VC.73 - </w:t>
            </w:r>
            <w:proofErr w:type="spellStart"/>
            <w:r w:rsidRPr="000E6077">
              <w:rPr>
                <w:color w:val="auto"/>
                <w:lang w:val="fr-CA"/>
              </w:rPr>
              <w:t>Reduction</w:t>
            </w:r>
            <w:proofErr w:type="spellEnd"/>
          </w:p>
          <w:p w14:paraId="4FF17350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1.VC.74 - Fixation</w:t>
            </w:r>
          </w:p>
          <w:p w14:paraId="7CE19E4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1.VC.82 - Reattachment</w:t>
            </w:r>
          </w:p>
          <w:p w14:paraId="7681D7F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1.VC.83 - Transfer</w:t>
            </w:r>
          </w:p>
          <w:p w14:paraId="6E4623C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1.VC.87 - Excision partial</w:t>
            </w:r>
          </w:p>
          <w:p w14:paraId="13D73A13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1.VC.91 - Excision radical</w:t>
            </w:r>
          </w:p>
          <w:p w14:paraId="42DBA7F8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1.VC.93 - Amputation</w:t>
            </w:r>
          </w:p>
        </w:tc>
      </w:tr>
      <w:tr w:rsidR="002D4804" w:rsidRPr="00BB0C2B" w14:paraId="27F2F3A5" w14:textId="77777777" w:rsidTr="003727BD">
        <w:tc>
          <w:tcPr>
            <w:tcW w:w="2016" w:type="dxa"/>
          </w:tcPr>
          <w:p w14:paraId="7352AEB8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Knee joint (1.VG.)</w:t>
            </w:r>
          </w:p>
        </w:tc>
        <w:tc>
          <w:tcPr>
            <w:tcW w:w="6768" w:type="dxa"/>
          </w:tcPr>
          <w:p w14:paraId="4605B3C4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1.VG.53 - Implantation of internal device</w:t>
            </w:r>
          </w:p>
          <w:p w14:paraId="63CE47D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 xml:space="preserve">1.VG.58 - Procurement </w:t>
            </w:r>
          </w:p>
          <w:p w14:paraId="7BA6AA3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1.VG.72 - Release</w:t>
            </w:r>
          </w:p>
          <w:p w14:paraId="43DCF924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1.VG.73 - Reduction</w:t>
            </w:r>
          </w:p>
          <w:p w14:paraId="0F4EA8FB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1.VG.74 - Fixation</w:t>
            </w:r>
          </w:p>
          <w:p w14:paraId="57B562E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1.VG.80 - Repair</w:t>
            </w:r>
          </w:p>
          <w:p w14:paraId="64A0EB5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1.VG.83 - Transfer</w:t>
            </w:r>
          </w:p>
          <w:p w14:paraId="0C71999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1.VG.87 - Excision partial</w:t>
            </w:r>
          </w:p>
          <w:p w14:paraId="7D1DEAAD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1.VG.93 - Amputation</w:t>
            </w:r>
          </w:p>
        </w:tc>
      </w:tr>
      <w:tr w:rsidR="002D4804" w:rsidRPr="00BB0C2B" w14:paraId="4DC82A21" w14:textId="77777777" w:rsidTr="003727BD">
        <w:tc>
          <w:tcPr>
            <w:tcW w:w="2016" w:type="dxa"/>
          </w:tcPr>
          <w:p w14:paraId="2E79D5FD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Patella (1.VP.)</w:t>
            </w:r>
          </w:p>
        </w:tc>
        <w:tc>
          <w:tcPr>
            <w:tcW w:w="6768" w:type="dxa"/>
          </w:tcPr>
          <w:p w14:paraId="1313049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1.VP.53 - Implantation of internal device</w:t>
            </w:r>
          </w:p>
          <w:p w14:paraId="5BA482E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1.VP.72 - Release</w:t>
            </w:r>
          </w:p>
          <w:p w14:paraId="513EB487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1.VP.73 - Reduction</w:t>
            </w:r>
          </w:p>
          <w:p w14:paraId="6DA08C5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1.VP.74 - Fixation</w:t>
            </w:r>
          </w:p>
          <w:p w14:paraId="4335A626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1.VP.87 - Excision partial</w:t>
            </w:r>
          </w:p>
          <w:p w14:paraId="7C33DC0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1.VP.89 - Excision total</w:t>
            </w:r>
          </w:p>
        </w:tc>
      </w:tr>
      <w:tr w:rsidR="002D4804" w:rsidRPr="00BB0C2B" w14:paraId="1ABFFBF2" w14:textId="77777777" w:rsidTr="003727BD">
        <w:tc>
          <w:tcPr>
            <w:tcW w:w="2016" w:type="dxa"/>
          </w:tcPr>
          <w:p w14:paraId="130500DE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Tibia and Fibula (1.VQ.)</w:t>
            </w:r>
          </w:p>
        </w:tc>
        <w:tc>
          <w:tcPr>
            <w:tcW w:w="6768" w:type="dxa"/>
          </w:tcPr>
          <w:p w14:paraId="41FF0610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1.VQ.58 - </w:t>
            </w:r>
            <w:proofErr w:type="spellStart"/>
            <w:r w:rsidRPr="000E6077">
              <w:rPr>
                <w:color w:val="auto"/>
                <w:lang w:val="fr-CA"/>
              </w:rPr>
              <w:t>Procurement</w:t>
            </w:r>
            <w:proofErr w:type="spellEnd"/>
          </w:p>
          <w:p w14:paraId="6F985D3D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 xml:space="preserve">1.VQ.73 - </w:t>
            </w:r>
            <w:proofErr w:type="spellStart"/>
            <w:r w:rsidRPr="000E6077">
              <w:rPr>
                <w:color w:val="auto"/>
                <w:lang w:val="fr-CA"/>
              </w:rPr>
              <w:t>Reduction</w:t>
            </w:r>
            <w:proofErr w:type="spellEnd"/>
          </w:p>
          <w:p w14:paraId="433DEDAA" w14:textId="77777777" w:rsidR="002D4804" w:rsidRPr="000E6077" w:rsidRDefault="002D4804" w:rsidP="003E043F">
            <w:pPr>
              <w:spacing w:after="0" w:line="360" w:lineRule="auto"/>
              <w:rPr>
                <w:color w:val="auto"/>
                <w:lang w:val="fr-CA"/>
              </w:rPr>
            </w:pPr>
            <w:r w:rsidRPr="000E6077">
              <w:rPr>
                <w:color w:val="auto"/>
                <w:lang w:val="fr-CA"/>
              </w:rPr>
              <w:t>1.VQ.74 - Fixation</w:t>
            </w:r>
          </w:p>
          <w:p w14:paraId="39D35A04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1.VQ.82 - Reattachment</w:t>
            </w:r>
          </w:p>
          <w:p w14:paraId="7C311B53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1.VQ.83 - Transfer</w:t>
            </w:r>
          </w:p>
          <w:p w14:paraId="02F2311F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1.VQ.87 - Excision partial</w:t>
            </w:r>
          </w:p>
          <w:p w14:paraId="2053306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1.VQ.91 - Excision radical</w:t>
            </w:r>
          </w:p>
          <w:p w14:paraId="3273C2F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1.VQ.93 - Amputation</w:t>
            </w:r>
          </w:p>
        </w:tc>
      </w:tr>
      <w:tr w:rsidR="002D4804" w:rsidRPr="00BB0C2B" w14:paraId="0B45399A" w14:textId="77777777" w:rsidTr="003727BD">
        <w:tc>
          <w:tcPr>
            <w:tcW w:w="2016" w:type="dxa"/>
          </w:tcPr>
          <w:p w14:paraId="523123EB" w14:textId="77777777" w:rsidR="002D4804" w:rsidRPr="00BB0C2B" w:rsidRDefault="002D4804" w:rsidP="00217B64">
            <w:pPr>
              <w:spacing w:after="0" w:line="360" w:lineRule="auto"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Ankle joint (1.WA.)</w:t>
            </w:r>
          </w:p>
        </w:tc>
        <w:tc>
          <w:tcPr>
            <w:tcW w:w="6768" w:type="dxa"/>
          </w:tcPr>
          <w:p w14:paraId="423BC04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1.WA.53 - Implantation of internal device</w:t>
            </w:r>
          </w:p>
          <w:p w14:paraId="094BDF00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1.WA.58 - Procurement</w:t>
            </w:r>
          </w:p>
          <w:p w14:paraId="3EB6C4DD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1.WA.72 - Release</w:t>
            </w:r>
          </w:p>
          <w:p w14:paraId="04AB1F2A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1.WA.73 - Reduction</w:t>
            </w:r>
          </w:p>
          <w:p w14:paraId="33D74FA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1.WA.74 - Fixation</w:t>
            </w:r>
          </w:p>
          <w:p w14:paraId="661842E9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1.WA.75 - Fusion</w:t>
            </w:r>
          </w:p>
          <w:p w14:paraId="4BCBE525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1.WA.83 - Transfer</w:t>
            </w:r>
          </w:p>
          <w:p w14:paraId="6822A9FC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1.WA.87 - Excision partial</w:t>
            </w:r>
          </w:p>
          <w:p w14:paraId="14E017D1" w14:textId="77777777" w:rsidR="002D4804" w:rsidRPr="00BB0C2B" w:rsidRDefault="002D4804" w:rsidP="003E043F">
            <w:pPr>
              <w:spacing w:after="0" w:line="360" w:lineRule="auto"/>
              <w:rPr>
                <w:color w:val="auto"/>
              </w:rPr>
            </w:pPr>
            <w:r w:rsidRPr="00BB0C2B">
              <w:rPr>
                <w:color w:val="auto"/>
              </w:rPr>
              <w:t>1.WA.93 - Amputation</w:t>
            </w:r>
          </w:p>
        </w:tc>
      </w:tr>
    </w:tbl>
    <w:p w14:paraId="79BF91EC" w14:textId="6035C369" w:rsidR="008B3F52" w:rsidRPr="00BB0C2B" w:rsidRDefault="008B3F52" w:rsidP="003727BD">
      <w:pPr>
        <w:spacing w:after="0" w:line="360" w:lineRule="auto"/>
        <w:jc w:val="left"/>
        <w:rPr>
          <w:color w:val="auto"/>
          <w:sz w:val="20"/>
          <w:szCs w:val="20"/>
          <w:lang w:val="en-CA" w:eastAsia="en-CA"/>
        </w:rPr>
      </w:pPr>
    </w:p>
    <w:p w14:paraId="454E07CA" w14:textId="1C0A66CE" w:rsidR="00D953DA" w:rsidRPr="00BB0C2B" w:rsidRDefault="002F6AFD" w:rsidP="003727BD">
      <w:pPr>
        <w:spacing w:after="0" w:line="360" w:lineRule="auto"/>
        <w:jc w:val="left"/>
        <w:rPr>
          <w:color w:val="auto"/>
          <w:lang w:val="en-CA" w:eastAsia="en-CA"/>
        </w:rPr>
        <w:sectPr w:rsidR="00D953DA" w:rsidRPr="00BB0C2B" w:rsidSect="00707D4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color w:val="auto"/>
          <w:sz w:val="20"/>
          <w:szCs w:val="20"/>
          <w:vertAlign w:val="superscript"/>
          <w:lang w:val="en-CA" w:eastAsia="en-CA"/>
        </w:rPr>
        <w:t>a</w:t>
      </w:r>
      <w:r>
        <w:rPr>
          <w:color w:val="auto"/>
          <w:sz w:val="20"/>
          <w:szCs w:val="20"/>
          <w:lang w:val="en-CA" w:eastAsia="en-CA"/>
        </w:rPr>
        <w:t xml:space="preserve"> </w:t>
      </w:r>
      <w:r w:rsidR="002D4804" w:rsidRPr="00BB0C2B">
        <w:rPr>
          <w:color w:val="auto"/>
          <w:sz w:val="20"/>
          <w:szCs w:val="20"/>
        </w:rPr>
        <w:t>Must have no “R” (</w:t>
      </w:r>
      <w:proofErr w:type="gramStart"/>
      <w:r w:rsidR="002D4804" w:rsidRPr="00BB0C2B">
        <w:rPr>
          <w:color w:val="auto"/>
          <w:sz w:val="20"/>
          <w:szCs w:val="20"/>
        </w:rPr>
        <w:t>i</w:t>
      </w:r>
      <w:r w:rsidR="003727BD" w:rsidRPr="00BB0C2B">
        <w:rPr>
          <w:color w:val="auto"/>
          <w:sz w:val="20"/>
          <w:szCs w:val="20"/>
        </w:rPr>
        <w:t>.</w:t>
      </w:r>
      <w:r w:rsidR="002D4804" w:rsidRPr="00BB0C2B">
        <w:rPr>
          <w:color w:val="auto"/>
          <w:sz w:val="20"/>
          <w:szCs w:val="20"/>
        </w:rPr>
        <w:t>e</w:t>
      </w:r>
      <w:r w:rsidR="003727BD" w:rsidRPr="00BB0C2B">
        <w:rPr>
          <w:color w:val="auto"/>
          <w:sz w:val="20"/>
          <w:szCs w:val="20"/>
        </w:rPr>
        <w:t>.</w:t>
      </w:r>
      <w:proofErr w:type="gramEnd"/>
      <w:r w:rsidR="002D4804" w:rsidRPr="00BB0C2B">
        <w:rPr>
          <w:color w:val="auto"/>
          <w:sz w:val="20"/>
          <w:szCs w:val="20"/>
        </w:rPr>
        <w:t xml:space="preserve"> revision) attribute</w:t>
      </w:r>
      <w:r w:rsidR="003727BD" w:rsidRPr="00BB0C2B">
        <w:rPr>
          <w:color w:val="auto"/>
        </w:rPr>
        <w:t>.</w:t>
      </w:r>
    </w:p>
    <w:p w14:paraId="5D8DB05D" w14:textId="1F95D530" w:rsidR="008B3F52" w:rsidRPr="00BB0C2B" w:rsidRDefault="002F6AFD" w:rsidP="008B3F52">
      <w:pPr>
        <w:pStyle w:val="Caption"/>
        <w:rPr>
          <w:lang w:eastAsia="en-CA"/>
        </w:rPr>
      </w:pPr>
      <w:bookmarkStart w:id="5" w:name="_Ref37059553"/>
      <w:r>
        <w:lastRenderedPageBreak/>
        <w:t>Online Resource</w:t>
      </w:r>
      <w:r w:rsidR="008B3F52" w:rsidRPr="00BB0C2B">
        <w:t xml:space="preserve"> </w:t>
      </w:r>
      <w:bookmarkEnd w:id="5"/>
      <w:r>
        <w:rPr>
          <w:noProof/>
        </w:rPr>
        <w:t>6</w:t>
      </w:r>
      <w:r w:rsidR="005E4329" w:rsidRPr="00BB0C2B">
        <w:rPr>
          <w:noProof/>
        </w:rPr>
        <w:t>.</w:t>
      </w:r>
      <w:r w:rsidR="008B3F52" w:rsidRPr="00BB0C2B">
        <w:t xml:space="preserve"> </w:t>
      </w:r>
      <w:r w:rsidR="008B3F52" w:rsidRPr="00BB0C2B">
        <w:rPr>
          <w:lang w:eastAsia="en-CA"/>
        </w:rPr>
        <w:t xml:space="preserve">Diagnosis </w:t>
      </w:r>
      <w:r w:rsidR="00EF7EB6" w:rsidRPr="00BB0C2B">
        <w:rPr>
          <w:lang w:eastAsia="en-CA"/>
        </w:rPr>
        <w:t>C</w:t>
      </w:r>
      <w:r w:rsidR="008B3F52" w:rsidRPr="00BB0C2B">
        <w:rPr>
          <w:lang w:eastAsia="en-CA"/>
        </w:rPr>
        <w:t xml:space="preserve">odes for </w:t>
      </w:r>
      <w:r w:rsidR="00EF7EB6" w:rsidRPr="00BB0C2B">
        <w:rPr>
          <w:lang w:eastAsia="en-CA"/>
        </w:rPr>
        <w:t>Index</w:t>
      </w:r>
      <w:r w:rsidR="008B3F52" w:rsidRPr="00BB0C2B">
        <w:rPr>
          <w:lang w:eastAsia="en-CA"/>
        </w:rPr>
        <w:t xml:space="preserve"> </w:t>
      </w:r>
      <w:r w:rsidR="00EF7EB6" w:rsidRPr="00BB0C2B">
        <w:rPr>
          <w:lang w:eastAsia="en-CA"/>
        </w:rPr>
        <w:t>F</w:t>
      </w:r>
      <w:r w:rsidR="008B3F52" w:rsidRPr="00BB0C2B">
        <w:rPr>
          <w:lang w:eastAsia="en-CA"/>
        </w:rPr>
        <w:t>racture</w:t>
      </w:r>
      <w:r w:rsidR="00EF7EB6" w:rsidRPr="00BB0C2B">
        <w:rPr>
          <w:lang w:eastAsia="en-CA"/>
        </w:rPr>
        <w:t xml:space="preserve"> Surgery</w:t>
      </w:r>
      <w:r w:rsidR="008B3F52" w:rsidRPr="00BB0C2B">
        <w:rPr>
          <w:lang w:eastAsia="en-CA"/>
        </w:rPr>
        <w:t xml:space="preserve">-related </w:t>
      </w:r>
      <w:r w:rsidR="00EF7EB6" w:rsidRPr="00BB0C2B">
        <w:rPr>
          <w:lang w:eastAsia="en-CA"/>
        </w:rPr>
        <w:t>C</w:t>
      </w:r>
      <w:r w:rsidR="008B3F52" w:rsidRPr="00BB0C2B">
        <w:rPr>
          <w:lang w:eastAsia="en-CA"/>
        </w:rPr>
        <w:t>omplications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4669"/>
        <w:gridCol w:w="2025"/>
      </w:tblGrid>
      <w:tr w:rsidR="00E129B0" w:rsidRPr="00BB0C2B" w14:paraId="5B9E327D" w14:textId="77777777" w:rsidTr="00C01D84">
        <w:trPr>
          <w:trHeight w:val="240"/>
        </w:trPr>
        <w:tc>
          <w:tcPr>
            <w:tcW w:w="2056" w:type="dxa"/>
            <w:shd w:val="clear" w:color="auto" w:fill="D9D9D9" w:themeFill="background1" w:themeFillShade="D9"/>
          </w:tcPr>
          <w:p w14:paraId="1FB3D3C7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b/>
                <w:bCs/>
                <w:color w:val="auto"/>
              </w:rPr>
            </w:pPr>
            <w:r w:rsidRPr="00BB0C2B">
              <w:rPr>
                <w:b/>
                <w:bCs/>
                <w:color w:val="auto"/>
              </w:rPr>
              <w:t>Complication</w:t>
            </w:r>
          </w:p>
        </w:tc>
        <w:tc>
          <w:tcPr>
            <w:tcW w:w="5736" w:type="dxa"/>
            <w:shd w:val="clear" w:color="auto" w:fill="D9D9D9" w:themeFill="background1" w:themeFillShade="D9"/>
          </w:tcPr>
          <w:p w14:paraId="50D033A9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b/>
                <w:bCs/>
                <w:color w:val="auto"/>
              </w:rPr>
            </w:pPr>
            <w:r w:rsidRPr="00BB0C2B">
              <w:rPr>
                <w:b/>
                <w:bCs/>
                <w:color w:val="auto"/>
              </w:rPr>
              <w:t>ICD-10 codes (DADSDS, NACRS)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5E5AC757" w14:textId="77777777" w:rsidR="008B3F52" w:rsidRPr="00BB0C2B" w:rsidDel="008332B8" w:rsidRDefault="008B3F52" w:rsidP="003E043F">
            <w:pPr>
              <w:spacing w:after="0" w:line="360" w:lineRule="auto"/>
              <w:contextualSpacing/>
              <w:jc w:val="left"/>
              <w:rPr>
                <w:b/>
                <w:bCs/>
                <w:color w:val="auto"/>
              </w:rPr>
            </w:pPr>
            <w:r w:rsidRPr="00BB0C2B">
              <w:rPr>
                <w:b/>
                <w:bCs/>
                <w:color w:val="auto"/>
              </w:rPr>
              <w:t>DXCODE code (OHIP)</w:t>
            </w:r>
          </w:p>
        </w:tc>
      </w:tr>
      <w:tr w:rsidR="00E129B0" w:rsidRPr="00BB0C2B" w14:paraId="1AF0A334" w14:textId="77777777" w:rsidTr="005E4329">
        <w:trPr>
          <w:trHeight w:val="2225"/>
        </w:trPr>
        <w:tc>
          <w:tcPr>
            <w:tcW w:w="2056" w:type="dxa"/>
          </w:tcPr>
          <w:p w14:paraId="5F03D61A" w14:textId="77777777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Infections related to surgery</w:t>
            </w:r>
          </w:p>
        </w:tc>
        <w:tc>
          <w:tcPr>
            <w:tcW w:w="5736" w:type="dxa"/>
          </w:tcPr>
          <w:p w14:paraId="3139847B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T81.4 - Infection following a procedure, not elsewhere classified</w:t>
            </w:r>
          </w:p>
          <w:p w14:paraId="069C1EC8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T84.5 - Infection and inflammatory reaction due to internal joint prosthesis </w:t>
            </w:r>
          </w:p>
          <w:p w14:paraId="2E5585B2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T84.6 - Infection and inflammatory reaction due to internal fixation device [any site]</w:t>
            </w:r>
          </w:p>
          <w:p w14:paraId="21F6C97E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T84.7 - Infection and inflammatory reaction due to other internal orthopaedic prosthetic devices, implants and grafts</w:t>
            </w:r>
          </w:p>
          <w:p w14:paraId="139CB9B9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T85.7 - Infection and inflammatory reaction due to other internal prosthetic devices, implants and grafts</w:t>
            </w:r>
          </w:p>
        </w:tc>
        <w:tc>
          <w:tcPr>
            <w:tcW w:w="2278" w:type="dxa"/>
          </w:tcPr>
          <w:p w14:paraId="7E8DA49A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998 – of surgical and medical care (</w:t>
            </w:r>
            <w:proofErr w:type="gramStart"/>
            <w:r w:rsidRPr="00BB0C2B">
              <w:rPr>
                <w:color w:val="auto"/>
              </w:rPr>
              <w:t>e.g.</w:t>
            </w:r>
            <w:proofErr w:type="gramEnd"/>
            <w:r w:rsidRPr="00BB0C2B">
              <w:rPr>
                <w:color w:val="auto"/>
              </w:rPr>
              <w:t xml:space="preserve"> wound infection, wound disruption, other iatrogenic disease)</w:t>
            </w:r>
          </w:p>
        </w:tc>
      </w:tr>
      <w:tr w:rsidR="00E129B0" w:rsidRPr="00BB0C2B" w14:paraId="55BDFF99" w14:textId="77777777" w:rsidTr="005E4329">
        <w:trPr>
          <w:trHeight w:val="698"/>
        </w:trPr>
        <w:tc>
          <w:tcPr>
            <w:tcW w:w="2056" w:type="dxa"/>
          </w:tcPr>
          <w:p w14:paraId="1CB1D417" w14:textId="77777777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Complications related to prosthetic devices</w:t>
            </w:r>
          </w:p>
        </w:tc>
        <w:tc>
          <w:tcPr>
            <w:tcW w:w="5736" w:type="dxa"/>
          </w:tcPr>
          <w:p w14:paraId="6D2233CB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T84 - Complications of internal orthopaedic prosthetic devices, implants and grafts</w:t>
            </w:r>
          </w:p>
          <w:p w14:paraId="5429F0D9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</w:p>
        </w:tc>
        <w:tc>
          <w:tcPr>
            <w:tcW w:w="2278" w:type="dxa"/>
          </w:tcPr>
          <w:p w14:paraId="6809A9A5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None.</w:t>
            </w:r>
          </w:p>
        </w:tc>
      </w:tr>
      <w:tr w:rsidR="00E129B0" w:rsidRPr="00BB0C2B" w14:paraId="4BACDF22" w14:textId="77777777" w:rsidTr="005E4329">
        <w:trPr>
          <w:trHeight w:val="1955"/>
        </w:trPr>
        <w:tc>
          <w:tcPr>
            <w:tcW w:w="2056" w:type="dxa"/>
          </w:tcPr>
          <w:p w14:paraId="7503768E" w14:textId="26478051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V</w:t>
            </w:r>
            <w:r w:rsidR="002525BD">
              <w:rPr>
                <w:color w:val="auto"/>
              </w:rPr>
              <w:t xml:space="preserve">enous </w:t>
            </w:r>
            <w:proofErr w:type="gramStart"/>
            <w:r w:rsidR="002525BD">
              <w:rPr>
                <w:color w:val="auto"/>
              </w:rPr>
              <w:t xml:space="preserve">thromboembolism </w:t>
            </w:r>
            <w:r w:rsidRPr="00BB0C2B">
              <w:rPr>
                <w:color w:val="auto"/>
              </w:rPr>
              <w:t xml:space="preserve"> (</w:t>
            </w:r>
            <w:proofErr w:type="gramEnd"/>
            <w:r w:rsidRPr="00BB0C2B">
              <w:rPr>
                <w:color w:val="auto"/>
              </w:rPr>
              <w:t xml:space="preserve">includes </w:t>
            </w:r>
            <w:r w:rsidR="002525BD">
              <w:rPr>
                <w:color w:val="auto"/>
              </w:rPr>
              <w:t>deep vein thrombosis</w:t>
            </w:r>
            <w:r w:rsidRPr="00BB0C2B">
              <w:rPr>
                <w:color w:val="auto"/>
              </w:rPr>
              <w:t xml:space="preserve"> and </w:t>
            </w:r>
            <w:r w:rsidR="002525BD">
              <w:rPr>
                <w:color w:val="auto"/>
              </w:rPr>
              <w:t>pulmonary embolism</w:t>
            </w:r>
            <w:r w:rsidRPr="00BB0C2B">
              <w:rPr>
                <w:color w:val="auto"/>
              </w:rPr>
              <w:t>)</w:t>
            </w:r>
          </w:p>
        </w:tc>
        <w:tc>
          <w:tcPr>
            <w:tcW w:w="5736" w:type="dxa"/>
          </w:tcPr>
          <w:p w14:paraId="20E82DF5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I26 - Pulmonary embolism</w:t>
            </w:r>
          </w:p>
          <w:p w14:paraId="0637D9F6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I80 - Phlebitis and thrombophlebitis</w:t>
            </w:r>
          </w:p>
          <w:p w14:paraId="27B1708F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I81 - Portal Vein Thrombosis</w:t>
            </w:r>
          </w:p>
          <w:p w14:paraId="5D37EEA5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I82 - Other venous embolism and thrombosis</w:t>
            </w:r>
          </w:p>
          <w:p w14:paraId="45CB21D5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</w:p>
          <w:p w14:paraId="1CDDC5D1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I63.6 - Cerebral infarction due to cerebral venous thrombosis, </w:t>
            </w:r>
            <w:proofErr w:type="spellStart"/>
            <w:r w:rsidRPr="00BB0C2B">
              <w:rPr>
                <w:color w:val="auto"/>
              </w:rPr>
              <w:t>nonpyogenic</w:t>
            </w:r>
            <w:proofErr w:type="spellEnd"/>
          </w:p>
          <w:p w14:paraId="02FAA9D0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I67.6 - </w:t>
            </w:r>
            <w:proofErr w:type="spellStart"/>
            <w:r w:rsidRPr="00BB0C2B">
              <w:rPr>
                <w:color w:val="auto"/>
              </w:rPr>
              <w:t>Nonpyogenic</w:t>
            </w:r>
            <w:proofErr w:type="spellEnd"/>
            <w:r w:rsidRPr="00BB0C2B">
              <w:rPr>
                <w:color w:val="auto"/>
              </w:rPr>
              <w:t xml:space="preserve"> thrombosis of intracranial venous system</w:t>
            </w:r>
          </w:p>
          <w:p w14:paraId="65513D98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</w:p>
        </w:tc>
        <w:tc>
          <w:tcPr>
            <w:tcW w:w="2278" w:type="dxa"/>
          </w:tcPr>
          <w:p w14:paraId="78B4D06D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None.</w:t>
            </w:r>
          </w:p>
        </w:tc>
      </w:tr>
      <w:tr w:rsidR="00E129B0" w:rsidRPr="00BB0C2B" w14:paraId="143BB468" w14:textId="77777777" w:rsidTr="005E4329">
        <w:trPr>
          <w:trHeight w:val="1951"/>
        </w:trPr>
        <w:tc>
          <w:tcPr>
            <w:tcW w:w="2056" w:type="dxa"/>
          </w:tcPr>
          <w:p w14:paraId="41F8E6CE" w14:textId="77777777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Pneumonia</w:t>
            </w:r>
          </w:p>
        </w:tc>
        <w:tc>
          <w:tcPr>
            <w:tcW w:w="5736" w:type="dxa"/>
          </w:tcPr>
          <w:p w14:paraId="04BB434F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J12 - Viral pneumonia, not elsewhere classified</w:t>
            </w:r>
          </w:p>
          <w:p w14:paraId="1F11D257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J13 - Pneumonia due to Streptococcus pneumoniae</w:t>
            </w:r>
          </w:p>
          <w:p w14:paraId="09BF26A1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J14 - Pneumonia due to Haemophilus influenzae</w:t>
            </w:r>
          </w:p>
          <w:p w14:paraId="0539ABDC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J15 - Bacterial pneumonia, not elsewhere classified</w:t>
            </w:r>
          </w:p>
          <w:p w14:paraId="1082C156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J16 - Pneumonia due to other infectious organisms, not elsewhere classified</w:t>
            </w:r>
          </w:p>
          <w:p w14:paraId="033FAC61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J17 - Pneumonia in diseases classified elsewhere</w:t>
            </w:r>
          </w:p>
          <w:p w14:paraId="3CC4B831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J18 - Pneumonia, organism unspecified</w:t>
            </w:r>
          </w:p>
          <w:p w14:paraId="61DAF70F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J22 - Unspecified acute lower respiratory infection</w:t>
            </w:r>
          </w:p>
          <w:p w14:paraId="2844E154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J95 - Postprocedural respiratory disorders, not elsewhere classified</w:t>
            </w:r>
          </w:p>
          <w:p w14:paraId="7585160D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</w:p>
        </w:tc>
        <w:tc>
          <w:tcPr>
            <w:tcW w:w="2278" w:type="dxa"/>
          </w:tcPr>
          <w:p w14:paraId="0DABD5F4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lastRenderedPageBreak/>
              <w:t>486 - Pneumonia, all types</w:t>
            </w:r>
          </w:p>
        </w:tc>
      </w:tr>
      <w:tr w:rsidR="00E129B0" w:rsidRPr="00BB0C2B" w14:paraId="60F087A1" w14:textId="77777777" w:rsidTr="005E4329">
        <w:trPr>
          <w:trHeight w:val="960"/>
        </w:trPr>
        <w:tc>
          <w:tcPr>
            <w:tcW w:w="2056" w:type="dxa"/>
          </w:tcPr>
          <w:p w14:paraId="5184A730" w14:textId="38CA363F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Myocardial </w:t>
            </w:r>
            <w:r w:rsidR="00E43E4A">
              <w:rPr>
                <w:color w:val="auto"/>
              </w:rPr>
              <w:t>i</w:t>
            </w:r>
            <w:r w:rsidRPr="00BB0C2B">
              <w:rPr>
                <w:color w:val="auto"/>
              </w:rPr>
              <w:t>nfarction</w:t>
            </w:r>
          </w:p>
        </w:tc>
        <w:tc>
          <w:tcPr>
            <w:tcW w:w="5736" w:type="dxa"/>
          </w:tcPr>
          <w:p w14:paraId="690EB91F" w14:textId="3096D715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I21 - Acute </w:t>
            </w:r>
            <w:r w:rsidR="00E43E4A">
              <w:rPr>
                <w:color w:val="auto"/>
              </w:rPr>
              <w:t>m</w:t>
            </w:r>
            <w:r w:rsidRPr="00BB0C2B">
              <w:rPr>
                <w:color w:val="auto"/>
              </w:rPr>
              <w:t xml:space="preserve">yocardial </w:t>
            </w:r>
            <w:r w:rsidR="00E43E4A">
              <w:rPr>
                <w:color w:val="auto"/>
              </w:rPr>
              <w:t>i</w:t>
            </w:r>
            <w:r w:rsidRPr="00BB0C2B">
              <w:rPr>
                <w:color w:val="auto"/>
              </w:rPr>
              <w:t>nfarction</w:t>
            </w:r>
          </w:p>
          <w:p w14:paraId="74E0CE8C" w14:textId="3B542661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 xml:space="preserve">I22 - Subsequent </w:t>
            </w:r>
            <w:r w:rsidR="00E43E4A" w:rsidRPr="00BB0C2B">
              <w:rPr>
                <w:color w:val="auto"/>
              </w:rPr>
              <w:t>myocardial infarction</w:t>
            </w:r>
          </w:p>
          <w:p w14:paraId="6F60CD76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</w:p>
        </w:tc>
        <w:tc>
          <w:tcPr>
            <w:tcW w:w="2278" w:type="dxa"/>
          </w:tcPr>
          <w:p w14:paraId="6FB72AC4" w14:textId="133C44CB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None</w:t>
            </w:r>
          </w:p>
        </w:tc>
      </w:tr>
      <w:tr w:rsidR="00E129B0" w:rsidRPr="00BB0C2B" w14:paraId="51E3D5DF" w14:textId="77777777" w:rsidTr="005E4329">
        <w:trPr>
          <w:trHeight w:val="960"/>
        </w:trPr>
        <w:tc>
          <w:tcPr>
            <w:tcW w:w="2056" w:type="dxa"/>
          </w:tcPr>
          <w:p w14:paraId="06901105" w14:textId="77777777" w:rsidR="008B3F52" w:rsidRPr="00BB0C2B" w:rsidRDefault="008B3F52" w:rsidP="00E43E4A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Fracture resulting from surgery/periprosthetic fracture</w:t>
            </w:r>
          </w:p>
        </w:tc>
        <w:tc>
          <w:tcPr>
            <w:tcW w:w="5736" w:type="dxa"/>
          </w:tcPr>
          <w:p w14:paraId="5FE9A503" w14:textId="77777777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M96.6 - Fracture of bone following insertion of orthopaedic implant, joint prosthesis, or bone plate</w:t>
            </w:r>
          </w:p>
        </w:tc>
        <w:tc>
          <w:tcPr>
            <w:tcW w:w="2278" w:type="dxa"/>
          </w:tcPr>
          <w:p w14:paraId="216C46C6" w14:textId="26512D1C" w:rsidR="008B3F52" w:rsidRPr="00BB0C2B" w:rsidRDefault="008B3F52" w:rsidP="003E043F">
            <w:pPr>
              <w:spacing w:after="0" w:line="360" w:lineRule="auto"/>
              <w:contextualSpacing/>
              <w:jc w:val="left"/>
              <w:rPr>
                <w:color w:val="auto"/>
              </w:rPr>
            </w:pPr>
            <w:r w:rsidRPr="00BB0C2B">
              <w:rPr>
                <w:color w:val="auto"/>
              </w:rPr>
              <w:t>None</w:t>
            </w:r>
          </w:p>
        </w:tc>
      </w:tr>
    </w:tbl>
    <w:p w14:paraId="75F130DF" w14:textId="77777777" w:rsidR="00C01D84" w:rsidRPr="00BB0C2B" w:rsidRDefault="00C01D84" w:rsidP="008B3F52">
      <w:pPr>
        <w:pStyle w:val="Caption"/>
      </w:pPr>
      <w:bookmarkStart w:id="6" w:name="_Ref36719852"/>
    </w:p>
    <w:p w14:paraId="57EDB262" w14:textId="77777777" w:rsidR="00C01D84" w:rsidRPr="00BB0C2B" w:rsidRDefault="00C01D84" w:rsidP="008B3F52">
      <w:pPr>
        <w:pStyle w:val="Caption"/>
      </w:pPr>
    </w:p>
    <w:p w14:paraId="615C46BE" w14:textId="77777777" w:rsidR="00C01D84" w:rsidRPr="00BB0C2B" w:rsidRDefault="00C01D84" w:rsidP="008B3F52">
      <w:pPr>
        <w:pStyle w:val="Caption"/>
      </w:pPr>
    </w:p>
    <w:p w14:paraId="69EA6883" w14:textId="77777777" w:rsidR="00C01D84" w:rsidRPr="00BB0C2B" w:rsidRDefault="00C01D84" w:rsidP="008B3F52">
      <w:pPr>
        <w:pStyle w:val="Caption"/>
      </w:pPr>
    </w:p>
    <w:p w14:paraId="194A35C3" w14:textId="77777777" w:rsidR="00C01D84" w:rsidRPr="00BB0C2B" w:rsidRDefault="00C01D84" w:rsidP="008B3F52">
      <w:pPr>
        <w:pStyle w:val="Caption"/>
      </w:pPr>
    </w:p>
    <w:p w14:paraId="65668411" w14:textId="77777777" w:rsidR="00C01D84" w:rsidRPr="00BB0C2B" w:rsidRDefault="00C01D84" w:rsidP="008B3F52">
      <w:pPr>
        <w:pStyle w:val="Caption"/>
      </w:pPr>
    </w:p>
    <w:p w14:paraId="022B3816" w14:textId="77777777" w:rsidR="00C01D84" w:rsidRPr="00BB0C2B" w:rsidRDefault="00C01D84" w:rsidP="008B3F52">
      <w:pPr>
        <w:pStyle w:val="Caption"/>
      </w:pPr>
    </w:p>
    <w:p w14:paraId="32E75597" w14:textId="77777777" w:rsidR="00C01D84" w:rsidRPr="00BB0C2B" w:rsidRDefault="00C01D84" w:rsidP="008B3F52">
      <w:pPr>
        <w:pStyle w:val="Caption"/>
      </w:pPr>
    </w:p>
    <w:p w14:paraId="6589E45B" w14:textId="77777777" w:rsidR="00C01D84" w:rsidRPr="00BB0C2B" w:rsidRDefault="00C01D84" w:rsidP="008B3F52">
      <w:pPr>
        <w:pStyle w:val="Caption"/>
      </w:pPr>
    </w:p>
    <w:p w14:paraId="056F51FD" w14:textId="77777777" w:rsidR="00C01D84" w:rsidRPr="00BB0C2B" w:rsidRDefault="00C01D84" w:rsidP="008B3F52">
      <w:pPr>
        <w:pStyle w:val="Caption"/>
      </w:pPr>
    </w:p>
    <w:bookmarkEnd w:id="6"/>
    <w:p w14:paraId="079A5A3B" w14:textId="6294F488" w:rsidR="00C01D84" w:rsidRPr="00BB0C2B" w:rsidRDefault="00C01D84" w:rsidP="00496AB1">
      <w:pPr>
        <w:pStyle w:val="Caption"/>
      </w:pPr>
    </w:p>
    <w:sectPr w:rsidR="00C01D84" w:rsidRPr="00BB0C2B" w:rsidSect="00707D4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49639" w14:textId="77777777" w:rsidR="00424E41" w:rsidRDefault="00424E41" w:rsidP="00532F72">
      <w:pPr>
        <w:spacing w:after="0" w:line="240" w:lineRule="auto"/>
      </w:pPr>
      <w:r>
        <w:separator/>
      </w:r>
    </w:p>
  </w:endnote>
  <w:endnote w:type="continuationSeparator" w:id="0">
    <w:p w14:paraId="0856FD3D" w14:textId="77777777" w:rsidR="00424E41" w:rsidRDefault="00424E41" w:rsidP="00532F72">
      <w:pPr>
        <w:spacing w:after="0" w:line="240" w:lineRule="auto"/>
      </w:pPr>
      <w:r>
        <w:continuationSeparator/>
      </w:r>
    </w:p>
  </w:endnote>
  <w:endnote w:type="continuationNotice" w:id="1">
    <w:p w14:paraId="3A898E11" w14:textId="77777777" w:rsidR="00424E41" w:rsidRDefault="00424E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159681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BAC84A" w14:textId="4F9630B7" w:rsidR="004C72CB" w:rsidRDefault="004C72CB" w:rsidP="00281C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B55CED" w14:textId="77777777" w:rsidR="004C72CB" w:rsidRDefault="004C72CB" w:rsidP="00532F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777754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3AF1CA" w14:textId="0F67C911" w:rsidR="004C72CB" w:rsidRDefault="004C72CB" w:rsidP="00281C7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14:paraId="380B3D49" w14:textId="77777777" w:rsidR="004C72CB" w:rsidRDefault="004C72CB" w:rsidP="00532F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99CB7" w14:textId="77777777" w:rsidR="00424E41" w:rsidRDefault="00424E41" w:rsidP="00532F72">
      <w:pPr>
        <w:spacing w:after="0" w:line="240" w:lineRule="auto"/>
      </w:pPr>
      <w:r>
        <w:separator/>
      </w:r>
    </w:p>
  </w:footnote>
  <w:footnote w:type="continuationSeparator" w:id="0">
    <w:p w14:paraId="648A6B05" w14:textId="77777777" w:rsidR="00424E41" w:rsidRDefault="00424E41" w:rsidP="00532F72">
      <w:pPr>
        <w:spacing w:after="0" w:line="240" w:lineRule="auto"/>
      </w:pPr>
      <w:r>
        <w:continuationSeparator/>
      </w:r>
    </w:p>
  </w:footnote>
  <w:footnote w:type="continuationNotice" w:id="1">
    <w:p w14:paraId="6DFA6E5A" w14:textId="77777777" w:rsidR="00424E41" w:rsidRDefault="00424E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64CD4"/>
    <w:multiLevelType w:val="hybridMultilevel"/>
    <w:tmpl w:val="DDC8FB3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076E"/>
    <w:multiLevelType w:val="hybridMultilevel"/>
    <w:tmpl w:val="235C01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0F7C"/>
    <w:multiLevelType w:val="hybridMultilevel"/>
    <w:tmpl w:val="131EAC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932C6"/>
    <w:multiLevelType w:val="hybridMultilevel"/>
    <w:tmpl w:val="40403016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D7405A3"/>
    <w:multiLevelType w:val="hybridMultilevel"/>
    <w:tmpl w:val="8DD6BB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0171"/>
    <w:multiLevelType w:val="multilevel"/>
    <w:tmpl w:val="126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F380F"/>
    <w:multiLevelType w:val="hybridMultilevel"/>
    <w:tmpl w:val="9CB098A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B90292"/>
    <w:multiLevelType w:val="multilevel"/>
    <w:tmpl w:val="8EC6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B487F"/>
    <w:multiLevelType w:val="hybridMultilevel"/>
    <w:tmpl w:val="E69C8F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6437D"/>
    <w:multiLevelType w:val="multilevel"/>
    <w:tmpl w:val="A2E2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11C95"/>
    <w:multiLevelType w:val="hybridMultilevel"/>
    <w:tmpl w:val="9EAA8D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C42"/>
    <w:multiLevelType w:val="multilevel"/>
    <w:tmpl w:val="E36A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4F0502"/>
    <w:multiLevelType w:val="hybridMultilevel"/>
    <w:tmpl w:val="8902AEAC"/>
    <w:lvl w:ilvl="0" w:tplc="FEFE07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E186A"/>
    <w:multiLevelType w:val="hybridMultilevel"/>
    <w:tmpl w:val="C4AC7B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ED71AB"/>
    <w:multiLevelType w:val="hybridMultilevel"/>
    <w:tmpl w:val="F888F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6B463C"/>
    <w:multiLevelType w:val="multilevel"/>
    <w:tmpl w:val="3E22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223D97"/>
    <w:multiLevelType w:val="hybridMultilevel"/>
    <w:tmpl w:val="AE0475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B00917"/>
    <w:multiLevelType w:val="hybridMultilevel"/>
    <w:tmpl w:val="BC7A38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3073A"/>
    <w:multiLevelType w:val="hybridMultilevel"/>
    <w:tmpl w:val="BEC876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463DD"/>
    <w:multiLevelType w:val="hybridMultilevel"/>
    <w:tmpl w:val="9E824CD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337C6"/>
    <w:multiLevelType w:val="hybridMultilevel"/>
    <w:tmpl w:val="ECCE48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2"/>
  </w:num>
  <w:num w:numId="4">
    <w:abstractNumId w:val="14"/>
  </w:num>
  <w:num w:numId="5">
    <w:abstractNumId w:val="13"/>
  </w:num>
  <w:num w:numId="6">
    <w:abstractNumId w:val="5"/>
  </w:num>
  <w:num w:numId="7">
    <w:abstractNumId w:val="18"/>
  </w:num>
  <w:num w:numId="8">
    <w:abstractNumId w:val="17"/>
  </w:num>
  <w:num w:numId="9">
    <w:abstractNumId w:val="8"/>
  </w:num>
  <w:num w:numId="10">
    <w:abstractNumId w:val="1"/>
  </w:num>
  <w:num w:numId="11">
    <w:abstractNumId w:val="3"/>
  </w:num>
  <w:num w:numId="12">
    <w:abstractNumId w:val="19"/>
  </w:num>
  <w:num w:numId="13">
    <w:abstractNumId w:val="16"/>
  </w:num>
  <w:num w:numId="14">
    <w:abstractNumId w:val="6"/>
  </w:num>
  <w:num w:numId="15">
    <w:abstractNumId w:val="0"/>
  </w:num>
  <w:num w:numId="16">
    <w:abstractNumId w:val="4"/>
  </w:num>
  <w:num w:numId="17">
    <w:abstractNumId w:val="12"/>
  </w:num>
  <w:num w:numId="18">
    <w:abstractNumId w:val="9"/>
  </w:num>
  <w:num w:numId="19">
    <w:abstractNumId w:val="15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steoporosis Int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04D31"/>
    <w:rsid w:val="000014DA"/>
    <w:rsid w:val="000020F0"/>
    <w:rsid w:val="00002FB0"/>
    <w:rsid w:val="0000581B"/>
    <w:rsid w:val="00005ED9"/>
    <w:rsid w:val="000130EF"/>
    <w:rsid w:val="00014FE7"/>
    <w:rsid w:val="000159B0"/>
    <w:rsid w:val="0001758E"/>
    <w:rsid w:val="00020251"/>
    <w:rsid w:val="000208FE"/>
    <w:rsid w:val="00021427"/>
    <w:rsid w:val="00021720"/>
    <w:rsid w:val="000218A0"/>
    <w:rsid w:val="000220F9"/>
    <w:rsid w:val="00026906"/>
    <w:rsid w:val="00026A05"/>
    <w:rsid w:val="000304B3"/>
    <w:rsid w:val="0003095E"/>
    <w:rsid w:val="000309D8"/>
    <w:rsid w:val="00031701"/>
    <w:rsid w:val="000367B2"/>
    <w:rsid w:val="00040307"/>
    <w:rsid w:val="0004034D"/>
    <w:rsid w:val="000405A2"/>
    <w:rsid w:val="00043169"/>
    <w:rsid w:val="00043DF2"/>
    <w:rsid w:val="00043E41"/>
    <w:rsid w:val="0004552D"/>
    <w:rsid w:val="00045ADE"/>
    <w:rsid w:val="00047304"/>
    <w:rsid w:val="000479E6"/>
    <w:rsid w:val="00047D52"/>
    <w:rsid w:val="00051289"/>
    <w:rsid w:val="00053890"/>
    <w:rsid w:val="00053FD8"/>
    <w:rsid w:val="000577BC"/>
    <w:rsid w:val="0006159B"/>
    <w:rsid w:val="00063913"/>
    <w:rsid w:val="000652EF"/>
    <w:rsid w:val="000663C8"/>
    <w:rsid w:val="00067035"/>
    <w:rsid w:val="00070B3E"/>
    <w:rsid w:val="00072AB1"/>
    <w:rsid w:val="00072CFC"/>
    <w:rsid w:val="00073BCE"/>
    <w:rsid w:val="000804A8"/>
    <w:rsid w:val="00084AAB"/>
    <w:rsid w:val="00087F71"/>
    <w:rsid w:val="000911B9"/>
    <w:rsid w:val="00091C7C"/>
    <w:rsid w:val="00092957"/>
    <w:rsid w:val="000937A0"/>
    <w:rsid w:val="00095962"/>
    <w:rsid w:val="000976E1"/>
    <w:rsid w:val="000A2C69"/>
    <w:rsid w:val="000A3E2E"/>
    <w:rsid w:val="000A495D"/>
    <w:rsid w:val="000A53CB"/>
    <w:rsid w:val="000A664C"/>
    <w:rsid w:val="000B19B3"/>
    <w:rsid w:val="000B3677"/>
    <w:rsid w:val="000B3D2F"/>
    <w:rsid w:val="000B4814"/>
    <w:rsid w:val="000B69A8"/>
    <w:rsid w:val="000C2E30"/>
    <w:rsid w:val="000C6102"/>
    <w:rsid w:val="000C79A5"/>
    <w:rsid w:val="000D215C"/>
    <w:rsid w:val="000D4BD9"/>
    <w:rsid w:val="000E0698"/>
    <w:rsid w:val="000E101C"/>
    <w:rsid w:val="000E34B8"/>
    <w:rsid w:val="000E3C56"/>
    <w:rsid w:val="000E431A"/>
    <w:rsid w:val="000E6077"/>
    <w:rsid w:val="000F152B"/>
    <w:rsid w:val="000F2AE5"/>
    <w:rsid w:val="000F2E35"/>
    <w:rsid w:val="000F4CDB"/>
    <w:rsid w:val="00102082"/>
    <w:rsid w:val="00102925"/>
    <w:rsid w:val="00103BF3"/>
    <w:rsid w:val="0010433B"/>
    <w:rsid w:val="00104B94"/>
    <w:rsid w:val="001058FD"/>
    <w:rsid w:val="00110EB8"/>
    <w:rsid w:val="00111997"/>
    <w:rsid w:val="00111D9B"/>
    <w:rsid w:val="001131A3"/>
    <w:rsid w:val="00115EEB"/>
    <w:rsid w:val="0011620F"/>
    <w:rsid w:val="00116557"/>
    <w:rsid w:val="00116ACC"/>
    <w:rsid w:val="00117340"/>
    <w:rsid w:val="00117AAC"/>
    <w:rsid w:val="001243FA"/>
    <w:rsid w:val="00124D8A"/>
    <w:rsid w:val="001300FA"/>
    <w:rsid w:val="00133E58"/>
    <w:rsid w:val="00136C1D"/>
    <w:rsid w:val="00137CC2"/>
    <w:rsid w:val="0014204C"/>
    <w:rsid w:val="001426D9"/>
    <w:rsid w:val="00143618"/>
    <w:rsid w:val="001451E9"/>
    <w:rsid w:val="0014558E"/>
    <w:rsid w:val="00145826"/>
    <w:rsid w:val="0015022F"/>
    <w:rsid w:val="00151554"/>
    <w:rsid w:val="00151AA7"/>
    <w:rsid w:val="001527AA"/>
    <w:rsid w:val="001528C4"/>
    <w:rsid w:val="00152D3F"/>
    <w:rsid w:val="001538CE"/>
    <w:rsid w:val="00153C4E"/>
    <w:rsid w:val="001669FA"/>
    <w:rsid w:val="00167EF1"/>
    <w:rsid w:val="00172977"/>
    <w:rsid w:val="00173BD1"/>
    <w:rsid w:val="00174ED6"/>
    <w:rsid w:val="0018310E"/>
    <w:rsid w:val="00191A82"/>
    <w:rsid w:val="00192230"/>
    <w:rsid w:val="001937A3"/>
    <w:rsid w:val="001948CE"/>
    <w:rsid w:val="001948EC"/>
    <w:rsid w:val="001953CA"/>
    <w:rsid w:val="00196231"/>
    <w:rsid w:val="00196F8D"/>
    <w:rsid w:val="001A073B"/>
    <w:rsid w:val="001A100A"/>
    <w:rsid w:val="001A20BC"/>
    <w:rsid w:val="001A30C5"/>
    <w:rsid w:val="001A3874"/>
    <w:rsid w:val="001A4BEA"/>
    <w:rsid w:val="001A65FC"/>
    <w:rsid w:val="001A66D0"/>
    <w:rsid w:val="001A6D55"/>
    <w:rsid w:val="001A6E79"/>
    <w:rsid w:val="001A7B8E"/>
    <w:rsid w:val="001B5935"/>
    <w:rsid w:val="001C209E"/>
    <w:rsid w:val="001C2B22"/>
    <w:rsid w:val="001C44FC"/>
    <w:rsid w:val="001C55E6"/>
    <w:rsid w:val="001C71B3"/>
    <w:rsid w:val="001C77FA"/>
    <w:rsid w:val="001C7AA4"/>
    <w:rsid w:val="001D239E"/>
    <w:rsid w:val="001D4695"/>
    <w:rsid w:val="001E1469"/>
    <w:rsid w:val="001E339E"/>
    <w:rsid w:val="001E459A"/>
    <w:rsid w:val="001E5359"/>
    <w:rsid w:val="001E6C27"/>
    <w:rsid w:val="001E766B"/>
    <w:rsid w:val="001F4568"/>
    <w:rsid w:val="001F5F3C"/>
    <w:rsid w:val="001F68D6"/>
    <w:rsid w:val="001F69C9"/>
    <w:rsid w:val="001F789A"/>
    <w:rsid w:val="00200781"/>
    <w:rsid w:val="00203F62"/>
    <w:rsid w:val="00205E83"/>
    <w:rsid w:val="002061DC"/>
    <w:rsid w:val="00206359"/>
    <w:rsid w:val="0020762E"/>
    <w:rsid w:val="00210E78"/>
    <w:rsid w:val="00212F82"/>
    <w:rsid w:val="00215AFB"/>
    <w:rsid w:val="00215B7D"/>
    <w:rsid w:val="002160D5"/>
    <w:rsid w:val="00217B64"/>
    <w:rsid w:val="0022144E"/>
    <w:rsid w:val="00225506"/>
    <w:rsid w:val="00225EC9"/>
    <w:rsid w:val="0022741A"/>
    <w:rsid w:val="002314B2"/>
    <w:rsid w:val="00232DDE"/>
    <w:rsid w:val="00233EE8"/>
    <w:rsid w:val="002350AE"/>
    <w:rsid w:val="00236F26"/>
    <w:rsid w:val="00237618"/>
    <w:rsid w:val="002503BD"/>
    <w:rsid w:val="00250DB3"/>
    <w:rsid w:val="002525BD"/>
    <w:rsid w:val="00252DC8"/>
    <w:rsid w:val="00253534"/>
    <w:rsid w:val="00254537"/>
    <w:rsid w:val="00255D46"/>
    <w:rsid w:val="00256139"/>
    <w:rsid w:val="00256EAB"/>
    <w:rsid w:val="00262C6D"/>
    <w:rsid w:val="002637A4"/>
    <w:rsid w:val="002674F4"/>
    <w:rsid w:val="0027026A"/>
    <w:rsid w:val="002706FD"/>
    <w:rsid w:val="0027456E"/>
    <w:rsid w:val="00276D8E"/>
    <w:rsid w:val="00280960"/>
    <w:rsid w:val="00281C73"/>
    <w:rsid w:val="00281E55"/>
    <w:rsid w:val="002845D9"/>
    <w:rsid w:val="00284A58"/>
    <w:rsid w:val="00285096"/>
    <w:rsid w:val="0028614A"/>
    <w:rsid w:val="002905D9"/>
    <w:rsid w:val="00293395"/>
    <w:rsid w:val="00294D3A"/>
    <w:rsid w:val="002A3BE1"/>
    <w:rsid w:val="002A7B43"/>
    <w:rsid w:val="002B4FB6"/>
    <w:rsid w:val="002B6A09"/>
    <w:rsid w:val="002C34FD"/>
    <w:rsid w:val="002C3B49"/>
    <w:rsid w:val="002C5721"/>
    <w:rsid w:val="002C7408"/>
    <w:rsid w:val="002C7684"/>
    <w:rsid w:val="002D0DD1"/>
    <w:rsid w:val="002D148A"/>
    <w:rsid w:val="002D4804"/>
    <w:rsid w:val="002D4E7B"/>
    <w:rsid w:val="002D4F03"/>
    <w:rsid w:val="002D7AAB"/>
    <w:rsid w:val="002D7B8E"/>
    <w:rsid w:val="002E060A"/>
    <w:rsid w:val="002E144D"/>
    <w:rsid w:val="002E16A9"/>
    <w:rsid w:val="002E19C2"/>
    <w:rsid w:val="002E2E15"/>
    <w:rsid w:val="002E5F8C"/>
    <w:rsid w:val="002E6BF2"/>
    <w:rsid w:val="002F6AFD"/>
    <w:rsid w:val="002F7129"/>
    <w:rsid w:val="002F78AC"/>
    <w:rsid w:val="00304D31"/>
    <w:rsid w:val="00305EED"/>
    <w:rsid w:val="00307A2A"/>
    <w:rsid w:val="00311941"/>
    <w:rsid w:val="003140EA"/>
    <w:rsid w:val="00314188"/>
    <w:rsid w:val="00315C72"/>
    <w:rsid w:val="00316583"/>
    <w:rsid w:val="0031726C"/>
    <w:rsid w:val="00320232"/>
    <w:rsid w:val="0032090A"/>
    <w:rsid w:val="003215B6"/>
    <w:rsid w:val="00324390"/>
    <w:rsid w:val="00324569"/>
    <w:rsid w:val="0032569A"/>
    <w:rsid w:val="003256F4"/>
    <w:rsid w:val="00332462"/>
    <w:rsid w:val="00332942"/>
    <w:rsid w:val="00332EA1"/>
    <w:rsid w:val="0033320E"/>
    <w:rsid w:val="00333969"/>
    <w:rsid w:val="00334E28"/>
    <w:rsid w:val="003359B8"/>
    <w:rsid w:val="00336D83"/>
    <w:rsid w:val="00337C49"/>
    <w:rsid w:val="003401F3"/>
    <w:rsid w:val="00340489"/>
    <w:rsid w:val="00346B75"/>
    <w:rsid w:val="003564CA"/>
    <w:rsid w:val="003569A6"/>
    <w:rsid w:val="00357A60"/>
    <w:rsid w:val="00360924"/>
    <w:rsid w:val="00361986"/>
    <w:rsid w:val="003619C2"/>
    <w:rsid w:val="003626A5"/>
    <w:rsid w:val="0036474B"/>
    <w:rsid w:val="00364E19"/>
    <w:rsid w:val="00367E43"/>
    <w:rsid w:val="00370712"/>
    <w:rsid w:val="00370D4D"/>
    <w:rsid w:val="003727BD"/>
    <w:rsid w:val="00374D3B"/>
    <w:rsid w:val="00375361"/>
    <w:rsid w:val="0038019C"/>
    <w:rsid w:val="00387BF8"/>
    <w:rsid w:val="00391D5D"/>
    <w:rsid w:val="00392496"/>
    <w:rsid w:val="003941EF"/>
    <w:rsid w:val="003946A8"/>
    <w:rsid w:val="00396B27"/>
    <w:rsid w:val="0039727E"/>
    <w:rsid w:val="00397E16"/>
    <w:rsid w:val="003A1900"/>
    <w:rsid w:val="003A4614"/>
    <w:rsid w:val="003A4AC9"/>
    <w:rsid w:val="003A73FB"/>
    <w:rsid w:val="003B0D1C"/>
    <w:rsid w:val="003B1D78"/>
    <w:rsid w:val="003B1F89"/>
    <w:rsid w:val="003B2459"/>
    <w:rsid w:val="003B6414"/>
    <w:rsid w:val="003B713A"/>
    <w:rsid w:val="003B73CC"/>
    <w:rsid w:val="003B7F4A"/>
    <w:rsid w:val="003C38D6"/>
    <w:rsid w:val="003C422C"/>
    <w:rsid w:val="003C649E"/>
    <w:rsid w:val="003D11F7"/>
    <w:rsid w:val="003D2190"/>
    <w:rsid w:val="003D3623"/>
    <w:rsid w:val="003D4737"/>
    <w:rsid w:val="003D4A11"/>
    <w:rsid w:val="003D613D"/>
    <w:rsid w:val="003D67F3"/>
    <w:rsid w:val="003D6EE6"/>
    <w:rsid w:val="003E043F"/>
    <w:rsid w:val="003E1168"/>
    <w:rsid w:val="003E3E11"/>
    <w:rsid w:val="003E4B7B"/>
    <w:rsid w:val="003E4D64"/>
    <w:rsid w:val="003E6E1D"/>
    <w:rsid w:val="003E7742"/>
    <w:rsid w:val="003F3042"/>
    <w:rsid w:val="003F3EFA"/>
    <w:rsid w:val="003F507D"/>
    <w:rsid w:val="00402816"/>
    <w:rsid w:val="00405BC1"/>
    <w:rsid w:val="004120BC"/>
    <w:rsid w:val="00414070"/>
    <w:rsid w:val="00414FB9"/>
    <w:rsid w:val="00415C06"/>
    <w:rsid w:val="004165FC"/>
    <w:rsid w:val="004166F7"/>
    <w:rsid w:val="0041712B"/>
    <w:rsid w:val="00420E47"/>
    <w:rsid w:val="00423630"/>
    <w:rsid w:val="00423791"/>
    <w:rsid w:val="004240EB"/>
    <w:rsid w:val="00424DDB"/>
    <w:rsid w:val="00424E41"/>
    <w:rsid w:val="00424FC8"/>
    <w:rsid w:val="00432021"/>
    <w:rsid w:val="00433BC3"/>
    <w:rsid w:val="0043401C"/>
    <w:rsid w:val="00434B88"/>
    <w:rsid w:val="00436914"/>
    <w:rsid w:val="00441B0C"/>
    <w:rsid w:val="00442AD5"/>
    <w:rsid w:val="0044324A"/>
    <w:rsid w:val="00445102"/>
    <w:rsid w:val="004452F4"/>
    <w:rsid w:val="00446F17"/>
    <w:rsid w:val="00452784"/>
    <w:rsid w:val="004527F1"/>
    <w:rsid w:val="00453729"/>
    <w:rsid w:val="00453850"/>
    <w:rsid w:val="00456C5E"/>
    <w:rsid w:val="00457506"/>
    <w:rsid w:val="0046089D"/>
    <w:rsid w:val="00462657"/>
    <w:rsid w:val="00465740"/>
    <w:rsid w:val="00467FDC"/>
    <w:rsid w:val="00470894"/>
    <w:rsid w:val="00470B9B"/>
    <w:rsid w:val="0047204A"/>
    <w:rsid w:val="00472461"/>
    <w:rsid w:val="00473C79"/>
    <w:rsid w:val="004754AE"/>
    <w:rsid w:val="0048038F"/>
    <w:rsid w:val="004807C3"/>
    <w:rsid w:val="0048272B"/>
    <w:rsid w:val="00484C4D"/>
    <w:rsid w:val="0048523F"/>
    <w:rsid w:val="00485F55"/>
    <w:rsid w:val="004900D0"/>
    <w:rsid w:val="00491854"/>
    <w:rsid w:val="00493144"/>
    <w:rsid w:val="0049483D"/>
    <w:rsid w:val="00494EE6"/>
    <w:rsid w:val="00496AB1"/>
    <w:rsid w:val="004A461C"/>
    <w:rsid w:val="004A4BB4"/>
    <w:rsid w:val="004B0232"/>
    <w:rsid w:val="004B1D27"/>
    <w:rsid w:val="004B410C"/>
    <w:rsid w:val="004B53F3"/>
    <w:rsid w:val="004C1CBC"/>
    <w:rsid w:val="004C3115"/>
    <w:rsid w:val="004C6ED2"/>
    <w:rsid w:val="004C72CB"/>
    <w:rsid w:val="004D1162"/>
    <w:rsid w:val="004D4084"/>
    <w:rsid w:val="004D4886"/>
    <w:rsid w:val="004D4AB5"/>
    <w:rsid w:val="004E1659"/>
    <w:rsid w:val="004E1C5B"/>
    <w:rsid w:val="004E20A5"/>
    <w:rsid w:val="004E2EA0"/>
    <w:rsid w:val="004E48BC"/>
    <w:rsid w:val="004E6117"/>
    <w:rsid w:val="004E7BEC"/>
    <w:rsid w:val="004F11EF"/>
    <w:rsid w:val="00501ACA"/>
    <w:rsid w:val="005029E6"/>
    <w:rsid w:val="00504C0F"/>
    <w:rsid w:val="00507BCE"/>
    <w:rsid w:val="005120AD"/>
    <w:rsid w:val="005123F2"/>
    <w:rsid w:val="00513EEC"/>
    <w:rsid w:val="00514F03"/>
    <w:rsid w:val="005161D9"/>
    <w:rsid w:val="00516DBB"/>
    <w:rsid w:val="0052383D"/>
    <w:rsid w:val="00526433"/>
    <w:rsid w:val="0052716A"/>
    <w:rsid w:val="00530888"/>
    <w:rsid w:val="00532F72"/>
    <w:rsid w:val="005339B9"/>
    <w:rsid w:val="00535954"/>
    <w:rsid w:val="00536E7A"/>
    <w:rsid w:val="00537597"/>
    <w:rsid w:val="00543EE7"/>
    <w:rsid w:val="00545A97"/>
    <w:rsid w:val="005465C5"/>
    <w:rsid w:val="00546CD0"/>
    <w:rsid w:val="00550156"/>
    <w:rsid w:val="0055152A"/>
    <w:rsid w:val="00553060"/>
    <w:rsid w:val="00554FA7"/>
    <w:rsid w:val="00557759"/>
    <w:rsid w:val="00560074"/>
    <w:rsid w:val="00560DED"/>
    <w:rsid w:val="00562477"/>
    <w:rsid w:val="00562939"/>
    <w:rsid w:val="0056633B"/>
    <w:rsid w:val="00566ED7"/>
    <w:rsid w:val="005702ED"/>
    <w:rsid w:val="00572068"/>
    <w:rsid w:val="005721CC"/>
    <w:rsid w:val="005733BF"/>
    <w:rsid w:val="00574A84"/>
    <w:rsid w:val="005769DA"/>
    <w:rsid w:val="00581D1B"/>
    <w:rsid w:val="00582741"/>
    <w:rsid w:val="00582F0C"/>
    <w:rsid w:val="00583B1A"/>
    <w:rsid w:val="00585FA7"/>
    <w:rsid w:val="00586835"/>
    <w:rsid w:val="00593195"/>
    <w:rsid w:val="00595102"/>
    <w:rsid w:val="005951A6"/>
    <w:rsid w:val="0059564D"/>
    <w:rsid w:val="00597F28"/>
    <w:rsid w:val="005A0453"/>
    <w:rsid w:val="005A072F"/>
    <w:rsid w:val="005A1801"/>
    <w:rsid w:val="005A1C6A"/>
    <w:rsid w:val="005A245A"/>
    <w:rsid w:val="005A45D0"/>
    <w:rsid w:val="005A4EFE"/>
    <w:rsid w:val="005A58B5"/>
    <w:rsid w:val="005A5B63"/>
    <w:rsid w:val="005A60DC"/>
    <w:rsid w:val="005A7969"/>
    <w:rsid w:val="005B001D"/>
    <w:rsid w:val="005B1D8B"/>
    <w:rsid w:val="005B22A7"/>
    <w:rsid w:val="005B3C1C"/>
    <w:rsid w:val="005B41F1"/>
    <w:rsid w:val="005B453E"/>
    <w:rsid w:val="005C20D6"/>
    <w:rsid w:val="005C2ED5"/>
    <w:rsid w:val="005C5766"/>
    <w:rsid w:val="005C6A71"/>
    <w:rsid w:val="005D0655"/>
    <w:rsid w:val="005D1294"/>
    <w:rsid w:val="005D2CF0"/>
    <w:rsid w:val="005D60BB"/>
    <w:rsid w:val="005D6D4C"/>
    <w:rsid w:val="005E0F8F"/>
    <w:rsid w:val="005E1E38"/>
    <w:rsid w:val="005E20B8"/>
    <w:rsid w:val="005E4329"/>
    <w:rsid w:val="005E58F4"/>
    <w:rsid w:val="005E64A3"/>
    <w:rsid w:val="005F22BA"/>
    <w:rsid w:val="005F2C7F"/>
    <w:rsid w:val="005F3522"/>
    <w:rsid w:val="005F4AB9"/>
    <w:rsid w:val="005F56C2"/>
    <w:rsid w:val="005F5CDC"/>
    <w:rsid w:val="005F6100"/>
    <w:rsid w:val="005F7062"/>
    <w:rsid w:val="006013C1"/>
    <w:rsid w:val="00602273"/>
    <w:rsid w:val="0060264B"/>
    <w:rsid w:val="0060625C"/>
    <w:rsid w:val="006063EA"/>
    <w:rsid w:val="0061291D"/>
    <w:rsid w:val="00612C5D"/>
    <w:rsid w:val="0061366A"/>
    <w:rsid w:val="00616FA3"/>
    <w:rsid w:val="006173B4"/>
    <w:rsid w:val="00625BE2"/>
    <w:rsid w:val="00627485"/>
    <w:rsid w:val="00630221"/>
    <w:rsid w:val="006333C7"/>
    <w:rsid w:val="00637701"/>
    <w:rsid w:val="00637967"/>
    <w:rsid w:val="006405EB"/>
    <w:rsid w:val="00643F11"/>
    <w:rsid w:val="006446FB"/>
    <w:rsid w:val="00646093"/>
    <w:rsid w:val="0064722B"/>
    <w:rsid w:val="00647D5E"/>
    <w:rsid w:val="00652105"/>
    <w:rsid w:val="00653743"/>
    <w:rsid w:val="006555B8"/>
    <w:rsid w:val="00655F18"/>
    <w:rsid w:val="00657470"/>
    <w:rsid w:val="006627C2"/>
    <w:rsid w:val="00662ED7"/>
    <w:rsid w:val="0066582F"/>
    <w:rsid w:val="00666039"/>
    <w:rsid w:val="00670B6C"/>
    <w:rsid w:val="00670EFF"/>
    <w:rsid w:val="00671196"/>
    <w:rsid w:val="00671F69"/>
    <w:rsid w:val="00672735"/>
    <w:rsid w:val="00672EDE"/>
    <w:rsid w:val="006760EE"/>
    <w:rsid w:val="00676A79"/>
    <w:rsid w:val="00676DAD"/>
    <w:rsid w:val="00677765"/>
    <w:rsid w:val="00681077"/>
    <w:rsid w:val="00681E22"/>
    <w:rsid w:val="00683C3B"/>
    <w:rsid w:val="00683E78"/>
    <w:rsid w:val="0068514F"/>
    <w:rsid w:val="006866F1"/>
    <w:rsid w:val="00686E44"/>
    <w:rsid w:val="00686F41"/>
    <w:rsid w:val="00693A7C"/>
    <w:rsid w:val="00693E6F"/>
    <w:rsid w:val="00694240"/>
    <w:rsid w:val="00696761"/>
    <w:rsid w:val="0069686D"/>
    <w:rsid w:val="00696B57"/>
    <w:rsid w:val="006B0144"/>
    <w:rsid w:val="006B17BD"/>
    <w:rsid w:val="006B5C03"/>
    <w:rsid w:val="006B5DD9"/>
    <w:rsid w:val="006B5E09"/>
    <w:rsid w:val="006C033F"/>
    <w:rsid w:val="006C0D7A"/>
    <w:rsid w:val="006C1544"/>
    <w:rsid w:val="006C1CE1"/>
    <w:rsid w:val="006C31AB"/>
    <w:rsid w:val="006C34CE"/>
    <w:rsid w:val="006C34DD"/>
    <w:rsid w:val="006C4679"/>
    <w:rsid w:val="006C5A9D"/>
    <w:rsid w:val="006C5CF9"/>
    <w:rsid w:val="006C5F8E"/>
    <w:rsid w:val="006D3FED"/>
    <w:rsid w:val="006D71AA"/>
    <w:rsid w:val="006D726F"/>
    <w:rsid w:val="006E20FA"/>
    <w:rsid w:val="006E2409"/>
    <w:rsid w:val="006E27C3"/>
    <w:rsid w:val="006E328B"/>
    <w:rsid w:val="006E5F2E"/>
    <w:rsid w:val="006E615A"/>
    <w:rsid w:val="006E6428"/>
    <w:rsid w:val="006E681A"/>
    <w:rsid w:val="006E6D4C"/>
    <w:rsid w:val="006E743A"/>
    <w:rsid w:val="006E7F28"/>
    <w:rsid w:val="006F1DE3"/>
    <w:rsid w:val="006F515F"/>
    <w:rsid w:val="006F5C12"/>
    <w:rsid w:val="006F5DE9"/>
    <w:rsid w:val="006F7696"/>
    <w:rsid w:val="00700A08"/>
    <w:rsid w:val="00700B59"/>
    <w:rsid w:val="00702B7C"/>
    <w:rsid w:val="00703723"/>
    <w:rsid w:val="007042D1"/>
    <w:rsid w:val="0070539D"/>
    <w:rsid w:val="007054D2"/>
    <w:rsid w:val="007055B7"/>
    <w:rsid w:val="007073C3"/>
    <w:rsid w:val="007077AE"/>
    <w:rsid w:val="00707AAB"/>
    <w:rsid w:val="00707D47"/>
    <w:rsid w:val="00723ACD"/>
    <w:rsid w:val="0072726D"/>
    <w:rsid w:val="0072786A"/>
    <w:rsid w:val="00727D0D"/>
    <w:rsid w:val="0073349D"/>
    <w:rsid w:val="007367E1"/>
    <w:rsid w:val="0074051D"/>
    <w:rsid w:val="00741843"/>
    <w:rsid w:val="007418CD"/>
    <w:rsid w:val="00741F2E"/>
    <w:rsid w:val="0074213E"/>
    <w:rsid w:val="00742151"/>
    <w:rsid w:val="0074242A"/>
    <w:rsid w:val="0074254B"/>
    <w:rsid w:val="0075273D"/>
    <w:rsid w:val="0075298E"/>
    <w:rsid w:val="00753BEF"/>
    <w:rsid w:val="007574B3"/>
    <w:rsid w:val="00762FE6"/>
    <w:rsid w:val="00764017"/>
    <w:rsid w:val="0076685E"/>
    <w:rsid w:val="007676AE"/>
    <w:rsid w:val="00771076"/>
    <w:rsid w:val="0077237B"/>
    <w:rsid w:val="00775580"/>
    <w:rsid w:val="007756C5"/>
    <w:rsid w:val="00775B4C"/>
    <w:rsid w:val="0077649C"/>
    <w:rsid w:val="0077710E"/>
    <w:rsid w:val="00777F4A"/>
    <w:rsid w:val="00780867"/>
    <w:rsid w:val="00780D13"/>
    <w:rsid w:val="00785353"/>
    <w:rsid w:val="00787201"/>
    <w:rsid w:val="00787EC4"/>
    <w:rsid w:val="0079323B"/>
    <w:rsid w:val="00793355"/>
    <w:rsid w:val="00793A29"/>
    <w:rsid w:val="0079422C"/>
    <w:rsid w:val="00795C69"/>
    <w:rsid w:val="007A0AB2"/>
    <w:rsid w:val="007A0DB2"/>
    <w:rsid w:val="007A41C4"/>
    <w:rsid w:val="007A4D29"/>
    <w:rsid w:val="007B2659"/>
    <w:rsid w:val="007B29BF"/>
    <w:rsid w:val="007B5A39"/>
    <w:rsid w:val="007B5EEA"/>
    <w:rsid w:val="007B7F75"/>
    <w:rsid w:val="007C2530"/>
    <w:rsid w:val="007C3BC1"/>
    <w:rsid w:val="007C4EE8"/>
    <w:rsid w:val="007C7028"/>
    <w:rsid w:val="007D2652"/>
    <w:rsid w:val="007D5D52"/>
    <w:rsid w:val="007D762D"/>
    <w:rsid w:val="007E006D"/>
    <w:rsid w:val="007E02EF"/>
    <w:rsid w:val="007E1091"/>
    <w:rsid w:val="007E19B0"/>
    <w:rsid w:val="007E3426"/>
    <w:rsid w:val="007E4FCB"/>
    <w:rsid w:val="007E5429"/>
    <w:rsid w:val="007E5D04"/>
    <w:rsid w:val="007E5D52"/>
    <w:rsid w:val="007E73D5"/>
    <w:rsid w:val="007E7A52"/>
    <w:rsid w:val="007F0915"/>
    <w:rsid w:val="007F1537"/>
    <w:rsid w:val="007F66D0"/>
    <w:rsid w:val="007F7ECB"/>
    <w:rsid w:val="008064AB"/>
    <w:rsid w:val="00806A1D"/>
    <w:rsid w:val="00811577"/>
    <w:rsid w:val="00811B74"/>
    <w:rsid w:val="00812A5C"/>
    <w:rsid w:val="008139D8"/>
    <w:rsid w:val="00814422"/>
    <w:rsid w:val="0081654E"/>
    <w:rsid w:val="008170ED"/>
    <w:rsid w:val="0081718B"/>
    <w:rsid w:val="008176DC"/>
    <w:rsid w:val="00821F7D"/>
    <w:rsid w:val="0082301F"/>
    <w:rsid w:val="0082384B"/>
    <w:rsid w:val="008239E0"/>
    <w:rsid w:val="0082410B"/>
    <w:rsid w:val="008247D9"/>
    <w:rsid w:val="00826B25"/>
    <w:rsid w:val="00827181"/>
    <w:rsid w:val="008302AC"/>
    <w:rsid w:val="0083032C"/>
    <w:rsid w:val="00832165"/>
    <w:rsid w:val="00833A8D"/>
    <w:rsid w:val="008406E2"/>
    <w:rsid w:val="00843F31"/>
    <w:rsid w:val="00847E51"/>
    <w:rsid w:val="008507F0"/>
    <w:rsid w:val="00855982"/>
    <w:rsid w:val="00856831"/>
    <w:rsid w:val="00856F89"/>
    <w:rsid w:val="00864CD9"/>
    <w:rsid w:val="008654EB"/>
    <w:rsid w:val="008670BB"/>
    <w:rsid w:val="0087052E"/>
    <w:rsid w:val="008723DD"/>
    <w:rsid w:val="00874D5F"/>
    <w:rsid w:val="00875765"/>
    <w:rsid w:val="00875C10"/>
    <w:rsid w:val="00883660"/>
    <w:rsid w:val="00883904"/>
    <w:rsid w:val="00883E4E"/>
    <w:rsid w:val="00885057"/>
    <w:rsid w:val="008903C2"/>
    <w:rsid w:val="00890AC1"/>
    <w:rsid w:val="00892486"/>
    <w:rsid w:val="00892CDC"/>
    <w:rsid w:val="008935C6"/>
    <w:rsid w:val="00894A56"/>
    <w:rsid w:val="00895EBB"/>
    <w:rsid w:val="00896490"/>
    <w:rsid w:val="00896714"/>
    <w:rsid w:val="00897103"/>
    <w:rsid w:val="008A283B"/>
    <w:rsid w:val="008A3E8A"/>
    <w:rsid w:val="008A678F"/>
    <w:rsid w:val="008A6C42"/>
    <w:rsid w:val="008A7345"/>
    <w:rsid w:val="008B0537"/>
    <w:rsid w:val="008B16E7"/>
    <w:rsid w:val="008B3E29"/>
    <w:rsid w:val="008B3F52"/>
    <w:rsid w:val="008B42CA"/>
    <w:rsid w:val="008C1B0A"/>
    <w:rsid w:val="008C2733"/>
    <w:rsid w:val="008C60CD"/>
    <w:rsid w:val="008C6145"/>
    <w:rsid w:val="008D365F"/>
    <w:rsid w:val="008D3AD0"/>
    <w:rsid w:val="008D5ABF"/>
    <w:rsid w:val="008D5BD6"/>
    <w:rsid w:val="008E53B3"/>
    <w:rsid w:val="008E6F7D"/>
    <w:rsid w:val="008E7283"/>
    <w:rsid w:val="008F31D2"/>
    <w:rsid w:val="008F5D73"/>
    <w:rsid w:val="008F6A91"/>
    <w:rsid w:val="008F7687"/>
    <w:rsid w:val="009007D3"/>
    <w:rsid w:val="00900F11"/>
    <w:rsid w:val="00901608"/>
    <w:rsid w:val="009055AF"/>
    <w:rsid w:val="00905EAA"/>
    <w:rsid w:val="0091368B"/>
    <w:rsid w:val="00914B5E"/>
    <w:rsid w:val="00922BB5"/>
    <w:rsid w:val="009230FC"/>
    <w:rsid w:val="009237BA"/>
    <w:rsid w:val="00923C34"/>
    <w:rsid w:val="009241A4"/>
    <w:rsid w:val="00924324"/>
    <w:rsid w:val="00927AD9"/>
    <w:rsid w:val="009315CD"/>
    <w:rsid w:val="00934271"/>
    <w:rsid w:val="00935FE4"/>
    <w:rsid w:val="00940655"/>
    <w:rsid w:val="009427CA"/>
    <w:rsid w:val="0094314E"/>
    <w:rsid w:val="00943A3B"/>
    <w:rsid w:val="0094664C"/>
    <w:rsid w:val="00952E81"/>
    <w:rsid w:val="00954A03"/>
    <w:rsid w:val="00954FD9"/>
    <w:rsid w:val="00956987"/>
    <w:rsid w:val="009577EE"/>
    <w:rsid w:val="0096431B"/>
    <w:rsid w:val="0096705A"/>
    <w:rsid w:val="00967FC6"/>
    <w:rsid w:val="00970D2E"/>
    <w:rsid w:val="00970F24"/>
    <w:rsid w:val="00974720"/>
    <w:rsid w:val="0097493E"/>
    <w:rsid w:val="00974ECC"/>
    <w:rsid w:val="009758D5"/>
    <w:rsid w:val="00976743"/>
    <w:rsid w:val="00976F18"/>
    <w:rsid w:val="00977F84"/>
    <w:rsid w:val="009807CB"/>
    <w:rsid w:val="0098194A"/>
    <w:rsid w:val="009831A0"/>
    <w:rsid w:val="00983BF6"/>
    <w:rsid w:val="00985D26"/>
    <w:rsid w:val="009861FB"/>
    <w:rsid w:val="00986490"/>
    <w:rsid w:val="00993431"/>
    <w:rsid w:val="00993BE4"/>
    <w:rsid w:val="00995CE5"/>
    <w:rsid w:val="0099699F"/>
    <w:rsid w:val="00996FDB"/>
    <w:rsid w:val="009A15A4"/>
    <w:rsid w:val="009A2E1F"/>
    <w:rsid w:val="009A4C19"/>
    <w:rsid w:val="009A7C47"/>
    <w:rsid w:val="009B17C3"/>
    <w:rsid w:val="009B32F2"/>
    <w:rsid w:val="009B3B0F"/>
    <w:rsid w:val="009B528A"/>
    <w:rsid w:val="009C0342"/>
    <w:rsid w:val="009C5E22"/>
    <w:rsid w:val="009D0AAB"/>
    <w:rsid w:val="009D0F91"/>
    <w:rsid w:val="009D3424"/>
    <w:rsid w:val="009D4808"/>
    <w:rsid w:val="009D5F44"/>
    <w:rsid w:val="009D771E"/>
    <w:rsid w:val="009E020E"/>
    <w:rsid w:val="009E757B"/>
    <w:rsid w:val="009E7F55"/>
    <w:rsid w:val="009F1A55"/>
    <w:rsid w:val="009F4291"/>
    <w:rsid w:val="00A01E86"/>
    <w:rsid w:val="00A021D4"/>
    <w:rsid w:val="00A03EAA"/>
    <w:rsid w:val="00A1265D"/>
    <w:rsid w:val="00A127A1"/>
    <w:rsid w:val="00A16B82"/>
    <w:rsid w:val="00A17419"/>
    <w:rsid w:val="00A17AB9"/>
    <w:rsid w:val="00A2178B"/>
    <w:rsid w:val="00A2249A"/>
    <w:rsid w:val="00A22B67"/>
    <w:rsid w:val="00A26A03"/>
    <w:rsid w:val="00A27035"/>
    <w:rsid w:val="00A27105"/>
    <w:rsid w:val="00A27258"/>
    <w:rsid w:val="00A27609"/>
    <w:rsid w:val="00A32A45"/>
    <w:rsid w:val="00A33B41"/>
    <w:rsid w:val="00A40132"/>
    <w:rsid w:val="00A410FA"/>
    <w:rsid w:val="00A4324A"/>
    <w:rsid w:val="00A43450"/>
    <w:rsid w:val="00A43986"/>
    <w:rsid w:val="00A44201"/>
    <w:rsid w:val="00A44488"/>
    <w:rsid w:val="00A4562C"/>
    <w:rsid w:val="00A459A1"/>
    <w:rsid w:val="00A51A7D"/>
    <w:rsid w:val="00A534E6"/>
    <w:rsid w:val="00A53CAE"/>
    <w:rsid w:val="00A5481C"/>
    <w:rsid w:val="00A54B7C"/>
    <w:rsid w:val="00A617D1"/>
    <w:rsid w:val="00A629E0"/>
    <w:rsid w:val="00A63F91"/>
    <w:rsid w:val="00A64C67"/>
    <w:rsid w:val="00A6535F"/>
    <w:rsid w:val="00A66324"/>
    <w:rsid w:val="00A70AA4"/>
    <w:rsid w:val="00A710E9"/>
    <w:rsid w:val="00A72666"/>
    <w:rsid w:val="00A72BED"/>
    <w:rsid w:val="00A76D34"/>
    <w:rsid w:val="00A80FAB"/>
    <w:rsid w:val="00A8225B"/>
    <w:rsid w:val="00A82D61"/>
    <w:rsid w:val="00A8348A"/>
    <w:rsid w:val="00A84C8E"/>
    <w:rsid w:val="00A852B7"/>
    <w:rsid w:val="00A91B26"/>
    <w:rsid w:val="00A9295B"/>
    <w:rsid w:val="00A95B7C"/>
    <w:rsid w:val="00A97285"/>
    <w:rsid w:val="00AA2FB5"/>
    <w:rsid w:val="00AA312F"/>
    <w:rsid w:val="00AA4798"/>
    <w:rsid w:val="00AA52CD"/>
    <w:rsid w:val="00AA657E"/>
    <w:rsid w:val="00AA70E4"/>
    <w:rsid w:val="00AB081D"/>
    <w:rsid w:val="00AB46B8"/>
    <w:rsid w:val="00AB5040"/>
    <w:rsid w:val="00AB74C6"/>
    <w:rsid w:val="00AC0E5C"/>
    <w:rsid w:val="00AC1D0A"/>
    <w:rsid w:val="00AC471E"/>
    <w:rsid w:val="00AC49F7"/>
    <w:rsid w:val="00AD08BC"/>
    <w:rsid w:val="00AD15E0"/>
    <w:rsid w:val="00AD21C4"/>
    <w:rsid w:val="00AD27D0"/>
    <w:rsid w:val="00AD2FA7"/>
    <w:rsid w:val="00AD35B7"/>
    <w:rsid w:val="00AE13DE"/>
    <w:rsid w:val="00AE4E72"/>
    <w:rsid w:val="00AE4F89"/>
    <w:rsid w:val="00AE5081"/>
    <w:rsid w:val="00AE653C"/>
    <w:rsid w:val="00AE6DBE"/>
    <w:rsid w:val="00AF1C07"/>
    <w:rsid w:val="00AF23DC"/>
    <w:rsid w:val="00AF2510"/>
    <w:rsid w:val="00AF4D4E"/>
    <w:rsid w:val="00AF5378"/>
    <w:rsid w:val="00B009CB"/>
    <w:rsid w:val="00B02483"/>
    <w:rsid w:val="00B0335D"/>
    <w:rsid w:val="00B03889"/>
    <w:rsid w:val="00B061F9"/>
    <w:rsid w:val="00B1133D"/>
    <w:rsid w:val="00B1170B"/>
    <w:rsid w:val="00B12FF0"/>
    <w:rsid w:val="00B13157"/>
    <w:rsid w:val="00B1344D"/>
    <w:rsid w:val="00B14C8D"/>
    <w:rsid w:val="00B16D9C"/>
    <w:rsid w:val="00B20B8A"/>
    <w:rsid w:val="00B223A8"/>
    <w:rsid w:val="00B22A53"/>
    <w:rsid w:val="00B22DA2"/>
    <w:rsid w:val="00B2779B"/>
    <w:rsid w:val="00B33BBF"/>
    <w:rsid w:val="00B35E28"/>
    <w:rsid w:val="00B36632"/>
    <w:rsid w:val="00B367B4"/>
    <w:rsid w:val="00B3776B"/>
    <w:rsid w:val="00B40EC2"/>
    <w:rsid w:val="00B417F9"/>
    <w:rsid w:val="00B42D16"/>
    <w:rsid w:val="00B442A3"/>
    <w:rsid w:val="00B44DAC"/>
    <w:rsid w:val="00B4570B"/>
    <w:rsid w:val="00B46DD3"/>
    <w:rsid w:val="00B471AA"/>
    <w:rsid w:val="00B4738C"/>
    <w:rsid w:val="00B50088"/>
    <w:rsid w:val="00B52FDD"/>
    <w:rsid w:val="00B53582"/>
    <w:rsid w:val="00B55B8A"/>
    <w:rsid w:val="00B57B28"/>
    <w:rsid w:val="00B60768"/>
    <w:rsid w:val="00B60B6A"/>
    <w:rsid w:val="00B63254"/>
    <w:rsid w:val="00B6408B"/>
    <w:rsid w:val="00B64AD5"/>
    <w:rsid w:val="00B64CFF"/>
    <w:rsid w:val="00B651CF"/>
    <w:rsid w:val="00B656C7"/>
    <w:rsid w:val="00B656CF"/>
    <w:rsid w:val="00B6622C"/>
    <w:rsid w:val="00B7005D"/>
    <w:rsid w:val="00B74D7E"/>
    <w:rsid w:val="00B7734A"/>
    <w:rsid w:val="00B80EF8"/>
    <w:rsid w:val="00B861DD"/>
    <w:rsid w:val="00B91AAB"/>
    <w:rsid w:val="00B92C2D"/>
    <w:rsid w:val="00B93BBC"/>
    <w:rsid w:val="00B949B5"/>
    <w:rsid w:val="00B951F1"/>
    <w:rsid w:val="00B9595E"/>
    <w:rsid w:val="00B96437"/>
    <w:rsid w:val="00BA083F"/>
    <w:rsid w:val="00BA4CB1"/>
    <w:rsid w:val="00BA7D06"/>
    <w:rsid w:val="00BB0C2B"/>
    <w:rsid w:val="00BB2B97"/>
    <w:rsid w:val="00BB4441"/>
    <w:rsid w:val="00BB58EE"/>
    <w:rsid w:val="00BB6E09"/>
    <w:rsid w:val="00BB7A34"/>
    <w:rsid w:val="00BC0307"/>
    <w:rsid w:val="00BC1150"/>
    <w:rsid w:val="00BC76C5"/>
    <w:rsid w:val="00BD1FB9"/>
    <w:rsid w:val="00BD2221"/>
    <w:rsid w:val="00BD24AA"/>
    <w:rsid w:val="00BD3F65"/>
    <w:rsid w:val="00BD4B14"/>
    <w:rsid w:val="00BD5023"/>
    <w:rsid w:val="00BD7EBE"/>
    <w:rsid w:val="00BE2287"/>
    <w:rsid w:val="00BE2E01"/>
    <w:rsid w:val="00BE6745"/>
    <w:rsid w:val="00BF0385"/>
    <w:rsid w:val="00BF15DC"/>
    <w:rsid w:val="00BF27AD"/>
    <w:rsid w:val="00BF4829"/>
    <w:rsid w:val="00BF5EB6"/>
    <w:rsid w:val="00BF7435"/>
    <w:rsid w:val="00C01D84"/>
    <w:rsid w:val="00C0249E"/>
    <w:rsid w:val="00C06DEE"/>
    <w:rsid w:val="00C07BDD"/>
    <w:rsid w:val="00C117B1"/>
    <w:rsid w:val="00C14DB9"/>
    <w:rsid w:val="00C20AED"/>
    <w:rsid w:val="00C2195F"/>
    <w:rsid w:val="00C21E8A"/>
    <w:rsid w:val="00C2408A"/>
    <w:rsid w:val="00C273E1"/>
    <w:rsid w:val="00C30D3C"/>
    <w:rsid w:val="00C31DB6"/>
    <w:rsid w:val="00C33046"/>
    <w:rsid w:val="00C44B43"/>
    <w:rsid w:val="00C45E9C"/>
    <w:rsid w:val="00C46863"/>
    <w:rsid w:val="00C510D7"/>
    <w:rsid w:val="00C522BE"/>
    <w:rsid w:val="00C5429E"/>
    <w:rsid w:val="00C5613D"/>
    <w:rsid w:val="00C60849"/>
    <w:rsid w:val="00C617F9"/>
    <w:rsid w:val="00C64151"/>
    <w:rsid w:val="00C65786"/>
    <w:rsid w:val="00C662CF"/>
    <w:rsid w:val="00C66701"/>
    <w:rsid w:val="00C66D56"/>
    <w:rsid w:val="00C67419"/>
    <w:rsid w:val="00C7029F"/>
    <w:rsid w:val="00C743FA"/>
    <w:rsid w:val="00C74A4A"/>
    <w:rsid w:val="00C77CA3"/>
    <w:rsid w:val="00C81D1A"/>
    <w:rsid w:val="00C82192"/>
    <w:rsid w:val="00C82811"/>
    <w:rsid w:val="00C84AC3"/>
    <w:rsid w:val="00C8722F"/>
    <w:rsid w:val="00C87264"/>
    <w:rsid w:val="00C87BA9"/>
    <w:rsid w:val="00C90EDB"/>
    <w:rsid w:val="00C91EC5"/>
    <w:rsid w:val="00C93A02"/>
    <w:rsid w:val="00C96344"/>
    <w:rsid w:val="00C96910"/>
    <w:rsid w:val="00CA0CA1"/>
    <w:rsid w:val="00CA0EF9"/>
    <w:rsid w:val="00CA1A64"/>
    <w:rsid w:val="00CA2A7D"/>
    <w:rsid w:val="00CA4826"/>
    <w:rsid w:val="00CA4F8B"/>
    <w:rsid w:val="00CB0D1D"/>
    <w:rsid w:val="00CB2B94"/>
    <w:rsid w:val="00CB2BFB"/>
    <w:rsid w:val="00CB5925"/>
    <w:rsid w:val="00CB68C4"/>
    <w:rsid w:val="00CB7DC4"/>
    <w:rsid w:val="00CC17A3"/>
    <w:rsid w:val="00CC2B5A"/>
    <w:rsid w:val="00CC4500"/>
    <w:rsid w:val="00CC465A"/>
    <w:rsid w:val="00CC72AB"/>
    <w:rsid w:val="00CD1AF8"/>
    <w:rsid w:val="00CD2092"/>
    <w:rsid w:val="00CE3190"/>
    <w:rsid w:val="00CE7363"/>
    <w:rsid w:val="00CF3F6A"/>
    <w:rsid w:val="00CF4707"/>
    <w:rsid w:val="00CF4BC8"/>
    <w:rsid w:val="00D0163A"/>
    <w:rsid w:val="00D018BF"/>
    <w:rsid w:val="00D042F4"/>
    <w:rsid w:val="00D10B1C"/>
    <w:rsid w:val="00D11CA4"/>
    <w:rsid w:val="00D131FF"/>
    <w:rsid w:val="00D153A6"/>
    <w:rsid w:val="00D16FBD"/>
    <w:rsid w:val="00D20210"/>
    <w:rsid w:val="00D2056C"/>
    <w:rsid w:val="00D25586"/>
    <w:rsid w:val="00D341BF"/>
    <w:rsid w:val="00D35319"/>
    <w:rsid w:val="00D36519"/>
    <w:rsid w:val="00D3658C"/>
    <w:rsid w:val="00D37B37"/>
    <w:rsid w:val="00D417E0"/>
    <w:rsid w:val="00D41A26"/>
    <w:rsid w:val="00D4226F"/>
    <w:rsid w:val="00D438BE"/>
    <w:rsid w:val="00D450A8"/>
    <w:rsid w:val="00D457BA"/>
    <w:rsid w:val="00D464D7"/>
    <w:rsid w:val="00D47032"/>
    <w:rsid w:val="00D4790D"/>
    <w:rsid w:val="00D501FB"/>
    <w:rsid w:val="00D50B1D"/>
    <w:rsid w:val="00D50FCD"/>
    <w:rsid w:val="00D52627"/>
    <w:rsid w:val="00D55495"/>
    <w:rsid w:val="00D56058"/>
    <w:rsid w:val="00D56763"/>
    <w:rsid w:val="00D567F6"/>
    <w:rsid w:val="00D60429"/>
    <w:rsid w:val="00D62208"/>
    <w:rsid w:val="00D62A0C"/>
    <w:rsid w:val="00D62C6D"/>
    <w:rsid w:val="00D6656B"/>
    <w:rsid w:val="00D67C9A"/>
    <w:rsid w:val="00D70903"/>
    <w:rsid w:val="00D71C29"/>
    <w:rsid w:val="00D72641"/>
    <w:rsid w:val="00D76156"/>
    <w:rsid w:val="00D81C56"/>
    <w:rsid w:val="00D821D1"/>
    <w:rsid w:val="00D82C15"/>
    <w:rsid w:val="00D853D7"/>
    <w:rsid w:val="00D863CF"/>
    <w:rsid w:val="00D87E1B"/>
    <w:rsid w:val="00D9393A"/>
    <w:rsid w:val="00D9396F"/>
    <w:rsid w:val="00D9454F"/>
    <w:rsid w:val="00D9486C"/>
    <w:rsid w:val="00D953DA"/>
    <w:rsid w:val="00DA0FEA"/>
    <w:rsid w:val="00DA1138"/>
    <w:rsid w:val="00DA37E9"/>
    <w:rsid w:val="00DA3B3C"/>
    <w:rsid w:val="00DA3E28"/>
    <w:rsid w:val="00DB1CDD"/>
    <w:rsid w:val="00DB586A"/>
    <w:rsid w:val="00DB65F6"/>
    <w:rsid w:val="00DB7E00"/>
    <w:rsid w:val="00DC322D"/>
    <w:rsid w:val="00DC45E5"/>
    <w:rsid w:val="00DC47A9"/>
    <w:rsid w:val="00DC48ED"/>
    <w:rsid w:val="00DC65A9"/>
    <w:rsid w:val="00DC7CE2"/>
    <w:rsid w:val="00DD0CE5"/>
    <w:rsid w:val="00DD0F28"/>
    <w:rsid w:val="00DD10F0"/>
    <w:rsid w:val="00DD1FD5"/>
    <w:rsid w:val="00DD2256"/>
    <w:rsid w:val="00DD3870"/>
    <w:rsid w:val="00DD3DF9"/>
    <w:rsid w:val="00DD4C79"/>
    <w:rsid w:val="00DD508E"/>
    <w:rsid w:val="00DD6600"/>
    <w:rsid w:val="00DD7457"/>
    <w:rsid w:val="00DE28C8"/>
    <w:rsid w:val="00DE3990"/>
    <w:rsid w:val="00DE6A9E"/>
    <w:rsid w:val="00DE78C2"/>
    <w:rsid w:val="00DF22EF"/>
    <w:rsid w:val="00DF459B"/>
    <w:rsid w:val="00DF6343"/>
    <w:rsid w:val="00E00D79"/>
    <w:rsid w:val="00E06739"/>
    <w:rsid w:val="00E075C5"/>
    <w:rsid w:val="00E07A84"/>
    <w:rsid w:val="00E103B4"/>
    <w:rsid w:val="00E10FCD"/>
    <w:rsid w:val="00E1173A"/>
    <w:rsid w:val="00E11A79"/>
    <w:rsid w:val="00E129B0"/>
    <w:rsid w:val="00E146F1"/>
    <w:rsid w:val="00E15D53"/>
    <w:rsid w:val="00E1654D"/>
    <w:rsid w:val="00E16DDB"/>
    <w:rsid w:val="00E176BE"/>
    <w:rsid w:val="00E1795F"/>
    <w:rsid w:val="00E20427"/>
    <w:rsid w:val="00E23A9C"/>
    <w:rsid w:val="00E27BE1"/>
    <w:rsid w:val="00E27F9A"/>
    <w:rsid w:val="00E308FD"/>
    <w:rsid w:val="00E30DA2"/>
    <w:rsid w:val="00E31E8C"/>
    <w:rsid w:val="00E3206C"/>
    <w:rsid w:val="00E32897"/>
    <w:rsid w:val="00E41A0D"/>
    <w:rsid w:val="00E41D5C"/>
    <w:rsid w:val="00E42D2A"/>
    <w:rsid w:val="00E43740"/>
    <w:rsid w:val="00E43E4A"/>
    <w:rsid w:val="00E44F82"/>
    <w:rsid w:val="00E45F0C"/>
    <w:rsid w:val="00E47DE3"/>
    <w:rsid w:val="00E54071"/>
    <w:rsid w:val="00E54EBA"/>
    <w:rsid w:val="00E56954"/>
    <w:rsid w:val="00E56A3B"/>
    <w:rsid w:val="00E608AF"/>
    <w:rsid w:val="00E61FE0"/>
    <w:rsid w:val="00E627A7"/>
    <w:rsid w:val="00E63781"/>
    <w:rsid w:val="00E65F7E"/>
    <w:rsid w:val="00E66DF5"/>
    <w:rsid w:val="00E67C22"/>
    <w:rsid w:val="00E710D8"/>
    <w:rsid w:val="00E72489"/>
    <w:rsid w:val="00E724E9"/>
    <w:rsid w:val="00E73658"/>
    <w:rsid w:val="00E753B9"/>
    <w:rsid w:val="00E7630B"/>
    <w:rsid w:val="00E776D1"/>
    <w:rsid w:val="00E806AA"/>
    <w:rsid w:val="00E839ED"/>
    <w:rsid w:val="00E87129"/>
    <w:rsid w:val="00E87758"/>
    <w:rsid w:val="00E90754"/>
    <w:rsid w:val="00E92413"/>
    <w:rsid w:val="00E92F20"/>
    <w:rsid w:val="00E93454"/>
    <w:rsid w:val="00E94E53"/>
    <w:rsid w:val="00E968AC"/>
    <w:rsid w:val="00E97630"/>
    <w:rsid w:val="00EA0033"/>
    <w:rsid w:val="00EA187C"/>
    <w:rsid w:val="00EA2538"/>
    <w:rsid w:val="00EA6496"/>
    <w:rsid w:val="00EB3FBF"/>
    <w:rsid w:val="00EB4A89"/>
    <w:rsid w:val="00EC186A"/>
    <w:rsid w:val="00EC3210"/>
    <w:rsid w:val="00EC4635"/>
    <w:rsid w:val="00EC7411"/>
    <w:rsid w:val="00EC7ECA"/>
    <w:rsid w:val="00ED1109"/>
    <w:rsid w:val="00ED1D40"/>
    <w:rsid w:val="00ED5BA5"/>
    <w:rsid w:val="00ED630D"/>
    <w:rsid w:val="00EE1099"/>
    <w:rsid w:val="00EE14D7"/>
    <w:rsid w:val="00EE2CFB"/>
    <w:rsid w:val="00EE3B64"/>
    <w:rsid w:val="00EE42E3"/>
    <w:rsid w:val="00EE5161"/>
    <w:rsid w:val="00EE7BB5"/>
    <w:rsid w:val="00EF0B9D"/>
    <w:rsid w:val="00EF0EAC"/>
    <w:rsid w:val="00EF73E1"/>
    <w:rsid w:val="00EF7EB6"/>
    <w:rsid w:val="00F00727"/>
    <w:rsid w:val="00F01E24"/>
    <w:rsid w:val="00F03F4D"/>
    <w:rsid w:val="00F05602"/>
    <w:rsid w:val="00F0600D"/>
    <w:rsid w:val="00F07100"/>
    <w:rsid w:val="00F07ED5"/>
    <w:rsid w:val="00F07F01"/>
    <w:rsid w:val="00F11375"/>
    <w:rsid w:val="00F13114"/>
    <w:rsid w:val="00F166DF"/>
    <w:rsid w:val="00F22619"/>
    <w:rsid w:val="00F24E65"/>
    <w:rsid w:val="00F30245"/>
    <w:rsid w:val="00F3393F"/>
    <w:rsid w:val="00F3471F"/>
    <w:rsid w:val="00F37295"/>
    <w:rsid w:val="00F37E52"/>
    <w:rsid w:val="00F40B0A"/>
    <w:rsid w:val="00F41DB8"/>
    <w:rsid w:val="00F41E3D"/>
    <w:rsid w:val="00F42457"/>
    <w:rsid w:val="00F45025"/>
    <w:rsid w:val="00F466B1"/>
    <w:rsid w:val="00F4790D"/>
    <w:rsid w:val="00F5008C"/>
    <w:rsid w:val="00F508DF"/>
    <w:rsid w:val="00F510A4"/>
    <w:rsid w:val="00F51CB4"/>
    <w:rsid w:val="00F54126"/>
    <w:rsid w:val="00F542E5"/>
    <w:rsid w:val="00F54694"/>
    <w:rsid w:val="00F56A31"/>
    <w:rsid w:val="00F56B04"/>
    <w:rsid w:val="00F57A07"/>
    <w:rsid w:val="00F605A2"/>
    <w:rsid w:val="00F645BF"/>
    <w:rsid w:val="00F64A5A"/>
    <w:rsid w:val="00F65000"/>
    <w:rsid w:val="00F6594D"/>
    <w:rsid w:val="00F67AF6"/>
    <w:rsid w:val="00F73DB3"/>
    <w:rsid w:val="00F7493A"/>
    <w:rsid w:val="00F84399"/>
    <w:rsid w:val="00F91296"/>
    <w:rsid w:val="00F92471"/>
    <w:rsid w:val="00F93298"/>
    <w:rsid w:val="00F95260"/>
    <w:rsid w:val="00F95EE6"/>
    <w:rsid w:val="00FA0C00"/>
    <w:rsid w:val="00FA2ABF"/>
    <w:rsid w:val="00FA2BAC"/>
    <w:rsid w:val="00FA3614"/>
    <w:rsid w:val="00FA534D"/>
    <w:rsid w:val="00FA554F"/>
    <w:rsid w:val="00FA709C"/>
    <w:rsid w:val="00FB04F0"/>
    <w:rsid w:val="00FB0672"/>
    <w:rsid w:val="00FB0DEA"/>
    <w:rsid w:val="00FB1741"/>
    <w:rsid w:val="00FB19DE"/>
    <w:rsid w:val="00FB30F2"/>
    <w:rsid w:val="00FB3CB7"/>
    <w:rsid w:val="00FB3FB9"/>
    <w:rsid w:val="00FB4E96"/>
    <w:rsid w:val="00FC025D"/>
    <w:rsid w:val="00FC15C7"/>
    <w:rsid w:val="00FC15D1"/>
    <w:rsid w:val="00FC3B47"/>
    <w:rsid w:val="00FC615F"/>
    <w:rsid w:val="00FD28BB"/>
    <w:rsid w:val="00FD66AC"/>
    <w:rsid w:val="00FE141C"/>
    <w:rsid w:val="00FE34D2"/>
    <w:rsid w:val="00FE39E5"/>
    <w:rsid w:val="00FE67CF"/>
    <w:rsid w:val="00FE6FD3"/>
    <w:rsid w:val="00FF17B5"/>
    <w:rsid w:val="00FF3418"/>
    <w:rsid w:val="00FF3BB1"/>
    <w:rsid w:val="00FF3EAB"/>
    <w:rsid w:val="00FF5E45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3CEE1"/>
  <w15:chartTrackingRefBased/>
  <w15:docId w15:val="{C5286FAB-8347-7841-AEBB-F7A744F0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00D"/>
    <w:pPr>
      <w:spacing w:after="60" w:line="480" w:lineRule="auto"/>
      <w:jc w:val="both"/>
    </w:pPr>
    <w:rPr>
      <w:rFonts w:ascii="Times New Roman" w:hAnsi="Times New Roman" w:cs="Times New Roman"/>
      <w:color w:val="33333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41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63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6343"/>
    <w:rPr>
      <w:rFonts w:asciiTheme="majorHAnsi" w:eastAsiaTheme="majorEastAsia" w:hAnsiTheme="majorHAnsi" w:cstheme="majorBidi"/>
      <w:i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D31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D31"/>
    <w:rPr>
      <w:rFonts w:ascii="Times New Roman" w:hAnsi="Times New Roman" w:cs="Times New Roman"/>
      <w:color w:val="333333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304D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4D3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5A45D0"/>
    <w:pPr>
      <w:spacing w:after="0" w:line="240" w:lineRule="auto"/>
      <w:jc w:val="left"/>
    </w:pPr>
    <w:rPr>
      <w:rFonts w:ascii="Calibri" w:eastAsia="Calibri" w:hAnsi="Calibri" w:cs="Calibri"/>
      <w:color w:val="auto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5D0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A45D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43F31"/>
    <w:pPr>
      <w:spacing w:after="0"/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3F31"/>
    <w:rPr>
      <w:rFonts w:ascii="Times New Roman" w:hAnsi="Times New Roman" w:cs="Times New Roman"/>
      <w:color w:val="333333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43F31"/>
    <w:pPr>
      <w:spacing w:line="240" w:lineRule="auto"/>
    </w:pPr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3F31"/>
    <w:rPr>
      <w:rFonts w:ascii="Times New Roman" w:hAnsi="Times New Roman" w:cs="Times New Roman"/>
      <w:color w:val="333333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B41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CE5"/>
    <w:pPr>
      <w:spacing w:after="60"/>
      <w:jc w:val="both"/>
    </w:pPr>
    <w:rPr>
      <w:rFonts w:ascii="Times New Roman" w:eastAsiaTheme="minorHAnsi" w:hAnsi="Times New Roman" w:cs="Times New Roman"/>
      <w:b/>
      <w:bCs/>
      <w:color w:val="333333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CE5"/>
    <w:rPr>
      <w:rFonts w:ascii="Times New Roman" w:eastAsia="Calibri" w:hAnsi="Times New Roman" w:cs="Times New Roman"/>
      <w:b/>
      <w:bCs/>
      <w:color w:val="333333"/>
      <w:sz w:val="20"/>
      <w:szCs w:val="20"/>
      <w:lang w:val="en-GB"/>
    </w:rPr>
  </w:style>
  <w:style w:type="paragraph" w:customStyle="1" w:styleId="Footnote">
    <w:name w:val="Footnote"/>
    <w:basedOn w:val="Normal"/>
    <w:qFormat/>
    <w:rsid w:val="00676DAD"/>
    <w:pPr>
      <w:spacing w:after="0" w:line="360" w:lineRule="auto"/>
    </w:pPr>
    <w:rPr>
      <w:sz w:val="20"/>
      <w:szCs w:val="20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4BD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56EAB"/>
    <w:pPr>
      <w:spacing w:after="200" w:line="240" w:lineRule="auto"/>
    </w:pPr>
    <w:rPr>
      <w:b/>
      <w:bCs/>
      <w:color w:val="auto"/>
      <w:lang w:val="en-CA"/>
    </w:rPr>
  </w:style>
  <w:style w:type="character" w:customStyle="1" w:styleId="CaptionChar">
    <w:name w:val="Caption Char"/>
    <w:basedOn w:val="DefaultParagraphFont"/>
    <w:link w:val="Caption"/>
    <w:uiPriority w:val="35"/>
    <w:rsid w:val="00256EAB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256EAB"/>
    <w:rPr>
      <w:rFonts w:eastAsiaTheme="minorEastAsia"/>
      <w:sz w:val="22"/>
      <w:szCs w:val="22"/>
      <w:lang w:val="en-GB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8B3F52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val="en-CA" w:eastAsia="en-CA"/>
    </w:rPr>
  </w:style>
  <w:style w:type="table" w:styleId="TableTheme">
    <w:name w:val="Table Theme"/>
    <w:basedOn w:val="TableNormal"/>
    <w:uiPriority w:val="99"/>
    <w:rsid w:val="008B3F52"/>
    <w:pPr>
      <w:spacing w:after="120" w:line="245" w:lineRule="auto"/>
      <w:jc w:val="both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3F5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B3F52"/>
    <w:rPr>
      <w:i/>
      <w:sz w:val="28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B3F52"/>
    <w:rPr>
      <w:rFonts w:ascii="Times New Roman" w:hAnsi="Times New Roman" w:cs="Times New Roman"/>
      <w:i/>
      <w:color w:val="333333"/>
      <w:sz w:val="28"/>
      <w:szCs w:val="40"/>
      <w:lang w:val="en-GB"/>
    </w:rPr>
  </w:style>
  <w:style w:type="paragraph" w:customStyle="1" w:styleId="Tabletitle">
    <w:name w:val="Table title"/>
    <w:basedOn w:val="Normal"/>
    <w:next w:val="Normal"/>
    <w:link w:val="TabletitleChar"/>
    <w:qFormat/>
    <w:rsid w:val="008B3F52"/>
    <w:pPr>
      <w:keepNext/>
      <w:keepLines/>
      <w:widowControl w:val="0"/>
      <w:spacing w:line="240" w:lineRule="auto"/>
    </w:pPr>
    <w:rPr>
      <w:rFonts w:eastAsiaTheme="minorEastAsia"/>
      <w:b/>
      <w:bCs/>
      <w:kern w:val="2"/>
      <w:szCs w:val="22"/>
    </w:rPr>
  </w:style>
  <w:style w:type="character" w:customStyle="1" w:styleId="TabletitleChar">
    <w:name w:val="Table title Char"/>
    <w:basedOn w:val="DefaultParagraphFont"/>
    <w:link w:val="Tabletitle"/>
    <w:rsid w:val="008B3F52"/>
    <w:rPr>
      <w:rFonts w:ascii="Times New Roman" w:eastAsiaTheme="minorEastAsia" w:hAnsi="Times New Roman" w:cs="Times New Roman"/>
      <w:b/>
      <w:bCs/>
      <w:color w:val="333333"/>
      <w:kern w:val="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B3F52"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F52"/>
    <w:rPr>
      <w:rFonts w:ascii="Times New Roman" w:eastAsiaTheme="majorEastAsia" w:hAnsi="Times New Roman" w:cstheme="majorBidi"/>
      <w:color w:val="333333"/>
      <w:spacing w:val="-10"/>
      <w:kern w:val="28"/>
      <w:sz w:val="48"/>
      <w:szCs w:val="5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F72"/>
    <w:rPr>
      <w:rFonts w:ascii="Times New Roman" w:hAnsi="Times New Roman" w:cs="Times New Roman"/>
      <w:color w:val="333333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32F72"/>
  </w:style>
  <w:style w:type="paragraph" w:styleId="Header">
    <w:name w:val="header"/>
    <w:basedOn w:val="Normal"/>
    <w:link w:val="HeaderChar"/>
    <w:uiPriority w:val="99"/>
    <w:unhideWhenUsed/>
    <w:rsid w:val="00532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F72"/>
    <w:rPr>
      <w:rFonts w:ascii="Times New Roman" w:hAnsi="Times New Roman" w:cs="Times New Roman"/>
      <w:color w:val="333333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1C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3A4AC9"/>
    <w:rPr>
      <w:rFonts w:ascii="Times New Roman" w:hAnsi="Times New Roman" w:cs="Times New Roman"/>
      <w:color w:val="333333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72489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C522BE"/>
  </w:style>
  <w:style w:type="character" w:customStyle="1" w:styleId="docsum-journal-citation">
    <w:name w:val="docsum-journal-citation"/>
    <w:basedOn w:val="DefaultParagraphFont"/>
    <w:rsid w:val="00C522BE"/>
  </w:style>
  <w:style w:type="character" w:styleId="FollowedHyperlink">
    <w:name w:val="FollowedHyperlink"/>
    <w:basedOn w:val="DefaultParagraphFont"/>
    <w:uiPriority w:val="99"/>
    <w:semiHidden/>
    <w:unhideWhenUsed/>
    <w:rsid w:val="00C522BE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A20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16B8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07D47"/>
  </w:style>
  <w:style w:type="character" w:styleId="UnresolvedMention">
    <w:name w:val="Unresolved Mention"/>
    <w:basedOn w:val="DefaultParagraphFont"/>
    <w:uiPriority w:val="99"/>
    <w:semiHidden/>
    <w:unhideWhenUsed/>
    <w:rsid w:val="002F6AF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FD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6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3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9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8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6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8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4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4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slatkov@amge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98fd9816-b2d7-4f66-a4f1-22172171e0fb" value=""/>
  <element uid="7349a702-6462-4442-88eb-c64cd513835c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509F7472CBA4D9A71604755A983A4" ma:contentTypeVersion="13" ma:contentTypeDescription="Create a new document." ma:contentTypeScope="" ma:versionID="20c338100a13ea0b5d98b2c26871ae72">
  <xsd:schema xmlns:xsd="http://www.w3.org/2001/XMLSchema" xmlns:xs="http://www.w3.org/2001/XMLSchema" xmlns:p="http://schemas.microsoft.com/office/2006/metadata/properties" xmlns:ns3="986f2962-222b-4fe5-aa71-c190aa1e3227" xmlns:ns4="1b703ffe-824f-4798-9979-362c8d4c4d33" targetNamespace="http://schemas.microsoft.com/office/2006/metadata/properties" ma:root="true" ma:fieldsID="62b3267fb82a25417ce639d7c11aae2b" ns3:_="" ns4:_="">
    <xsd:import namespace="986f2962-222b-4fe5-aa71-c190aa1e3227"/>
    <xsd:import namespace="1b703ffe-824f-4798-9979-362c8d4c4d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f2962-222b-4fe5-aa71-c190aa1e3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03ffe-824f-4798-9979-362c8d4c4d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B3A-A101-4CF5-A76B-6B9645D19D9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327AAEE-C74E-4DBC-B9D5-8178F0DEE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f2962-222b-4fe5-aa71-c190aa1e3227"/>
    <ds:schemaRef ds:uri="1b703ffe-824f-4798-9979-362c8d4c4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3D215-2EDF-461D-BB43-A1F9A4C458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52327E-8ADC-4ACE-8126-4E07C72B9E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52F9913-0F8B-44EC-A25D-AB6CD209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1868</Words>
  <Characters>10650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Danyelle Liddle</dc:creator>
  <cp:keywords>*$%IU-*$%IntProp</cp:keywords>
  <dc:description/>
  <cp:lastModifiedBy>Danyelle Liddle</cp:lastModifiedBy>
  <cp:revision>6</cp:revision>
  <dcterms:created xsi:type="dcterms:W3CDTF">2021-01-20T17:09:00Z</dcterms:created>
  <dcterms:modified xsi:type="dcterms:W3CDTF">2021-06-21T16:10:00Z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a8293330-7ae5-451c-ab97-aec46cba8b10</vt:lpwstr>
  </property>
  <property fmtid="{D5CDD505-2E9C-101B-9397-08002B2CF9AE}" pid="3" name="bjSaver">
    <vt:lpwstr>iNoD84s/32T/ImGltQ+VWFfOqpZpP4Ha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uid="9036a7a1-5a4f-48d3-b24b-dfdab053dac9" value="" /&gt;&lt;element uid="98fd9816-b2d7-4f66-a4f1-22172171e0fb" value="" /&gt;&lt;element uid="7349a702-6462-4442-88eb-c64cd513835c" value="" /&gt;&lt;/sisl&gt;</vt:lpwstr>
  </property>
  <property fmtid="{D5CDD505-2E9C-101B-9397-08002B2CF9AE}" pid="6" name="bjDocumentSecurityLabel">
    <vt:lpwstr>Internal Use Only - Intellectual Property</vt:lpwstr>
  </property>
  <property fmtid="{D5CDD505-2E9C-101B-9397-08002B2CF9AE}" pid="7" name="ContentTypeId">
    <vt:lpwstr>0x010100AD1509F7472CBA4D9A71604755A983A4</vt:lpwstr>
  </property>
</Properties>
</file>