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C532C" w14:textId="739F3971" w:rsidR="002469C4" w:rsidRPr="0031588D" w:rsidRDefault="002469C4" w:rsidP="00EC48F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sz w:val="20"/>
          <w:szCs w:val="20"/>
          <w:lang w:val="en-US"/>
        </w:rPr>
        <w:t>Supplementary</w:t>
      </w:r>
    </w:p>
    <w:p w14:paraId="44DB506D" w14:textId="7805BCBD" w:rsidR="002469C4" w:rsidRPr="0031588D" w:rsidRDefault="009F3B7D" w:rsidP="00EC48F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S1 </w:t>
      </w:r>
      <w:r w:rsidR="002469C4" w:rsidRPr="0031588D">
        <w:rPr>
          <w:rFonts w:ascii="Times New Roman" w:hAnsi="Times New Roman" w:cs="Times New Roman"/>
          <w:sz w:val="20"/>
          <w:szCs w:val="20"/>
          <w:lang w:val="en-US"/>
        </w:rPr>
        <w:t>NOMESCO Classification of Surgical Procedures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3686"/>
        <w:gridCol w:w="5245"/>
      </w:tblGrid>
      <w:tr w:rsidR="009F3B7D" w:rsidRPr="0031588D" w14:paraId="25BA2B93" w14:textId="77777777" w:rsidTr="009F3B7D">
        <w:trPr>
          <w:trHeight w:val="310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BC3A" w14:textId="77777777" w:rsidR="009F3B7D" w:rsidRPr="0031588D" w:rsidRDefault="009F3B7D" w:rsidP="009F3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Reduction, including osteosyntesis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5DF73" w14:textId="77777777" w:rsidR="009F3B7D" w:rsidRPr="0031588D" w:rsidRDefault="009F3B7D" w:rsidP="009F3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NBJ including all subgroups</w:t>
            </w:r>
          </w:p>
        </w:tc>
      </w:tr>
      <w:tr w:rsidR="009F3B7D" w:rsidRPr="0031588D" w14:paraId="6AB06A22" w14:textId="77777777" w:rsidTr="009F3B7D">
        <w:trPr>
          <w:trHeight w:val="850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7659" w14:textId="77777777" w:rsidR="009F3B7D" w:rsidRPr="0031588D" w:rsidRDefault="009F3B7D" w:rsidP="009F3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Treatment with a cast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972D44" w14:textId="77777777" w:rsidR="009F3B7D" w:rsidRPr="0031588D" w:rsidRDefault="009F3B7D" w:rsidP="009F3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NBX32, NBX33, NCX32, NCX33, NDX32, NDX33, TND32, TND33, TNC32, TNC33, TND32, TND33</w:t>
            </w:r>
          </w:p>
        </w:tc>
      </w:tr>
      <w:tr w:rsidR="009F3B7D" w:rsidRPr="0031588D" w14:paraId="6B305728" w14:textId="77777777" w:rsidTr="009F3B7D">
        <w:trPr>
          <w:trHeight w:val="31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491CA" w14:textId="77777777" w:rsidR="009F3B7D" w:rsidRPr="0031588D" w:rsidRDefault="009F3B7D" w:rsidP="009F3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Reoperation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B9BA64" w14:textId="77777777" w:rsidR="009F3B7D" w:rsidRPr="0031588D" w:rsidRDefault="009F3B7D" w:rsidP="009F3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NCW and NCU including all subgroups</w:t>
            </w:r>
          </w:p>
        </w:tc>
      </w:tr>
    </w:tbl>
    <w:p w14:paraId="6B68FD1A" w14:textId="77777777" w:rsidR="002469C4" w:rsidRPr="0031588D" w:rsidRDefault="002469C4" w:rsidP="00EC48F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5C2B194" w14:textId="09B76379" w:rsidR="002469C4" w:rsidRPr="0031588D" w:rsidRDefault="00A80E6F" w:rsidP="00EC48F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S2 </w:t>
      </w:r>
      <w:r w:rsidR="002469C4" w:rsidRPr="0031588D">
        <w:rPr>
          <w:rFonts w:ascii="Times New Roman" w:hAnsi="Times New Roman" w:cs="Times New Roman"/>
          <w:sz w:val="20"/>
          <w:szCs w:val="20"/>
          <w:lang w:val="en-US"/>
        </w:rPr>
        <w:t>ICD-10 diagnosis used to d</w:t>
      </w:r>
      <w:r w:rsidR="00931C53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iscriminate </w:t>
      </w:r>
      <w:r w:rsidR="00A65F96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incident </w:t>
      </w:r>
      <w:r w:rsidR="00931C53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A65F96" w:rsidRPr="0031588D">
        <w:rPr>
          <w:rFonts w:ascii="Times New Roman" w:hAnsi="Times New Roman" w:cs="Times New Roman"/>
          <w:sz w:val="20"/>
          <w:szCs w:val="20"/>
          <w:lang w:val="en-US"/>
        </w:rPr>
        <w:t>prevalent</w:t>
      </w:r>
      <w:r w:rsidR="00931C53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fractures</w:t>
      </w:r>
    </w:p>
    <w:tbl>
      <w:tblPr>
        <w:tblW w:w="10580" w:type="dxa"/>
        <w:tblLook w:val="04A0" w:firstRow="1" w:lastRow="0" w:firstColumn="1" w:lastColumn="0" w:noHBand="0" w:noVBand="1"/>
      </w:tblPr>
      <w:tblGrid>
        <w:gridCol w:w="960"/>
        <w:gridCol w:w="9620"/>
      </w:tblGrid>
      <w:tr w:rsidR="00A80E6F" w:rsidRPr="0031588D" w14:paraId="09DFF3AA" w14:textId="77777777" w:rsidTr="00A80E6F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E5A10" w14:textId="77777777" w:rsidR="00A80E6F" w:rsidRPr="0031588D" w:rsidRDefault="00A80E6F" w:rsidP="00A8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21BC3" w14:textId="77777777" w:rsidR="00A80E6F" w:rsidRPr="0031588D" w:rsidRDefault="00A80E6F" w:rsidP="00A8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A80E6F" w:rsidRPr="0031588D" w14:paraId="31D1C4BD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82D8" w14:textId="14B45B44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T81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7A41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Bleeding and hematoma as a complication of surgical and medical procedures</w:t>
            </w:r>
          </w:p>
        </w:tc>
      </w:tr>
      <w:tr w:rsidR="00A80E6F" w:rsidRPr="0031588D" w14:paraId="5833E782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582E" w14:textId="653FF28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T84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CE87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Complications of surgical and medical procedures</w:t>
            </w:r>
          </w:p>
        </w:tc>
      </w:tr>
      <w:tr w:rsidR="00A80E6F" w:rsidRPr="0031588D" w14:paraId="3A8D48E4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5797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T88.8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353E" w14:textId="77777777" w:rsidR="00A80E6F" w:rsidRPr="0031588D" w:rsidRDefault="00A80E6F" w:rsidP="00A8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specified complications for surgical and medical treatment, not elsewhere specified or included</w:t>
            </w:r>
          </w:p>
        </w:tc>
      </w:tr>
      <w:tr w:rsidR="00A80E6F" w:rsidRPr="0031588D" w14:paraId="7480D15D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239A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T88.9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9D70" w14:textId="77777777" w:rsidR="00A80E6F" w:rsidRPr="0031588D" w:rsidRDefault="00A80E6F" w:rsidP="00A8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unspecified complications of surgical and medical treatment, not elsewhere specified or included</w:t>
            </w:r>
          </w:p>
        </w:tc>
      </w:tr>
      <w:tr w:rsidR="00A80E6F" w:rsidRPr="0031588D" w14:paraId="58842381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CA69" w14:textId="7F5FDA7A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T92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C7BA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Sequelae of upper extremity injuries</w:t>
            </w:r>
          </w:p>
        </w:tc>
      </w:tr>
      <w:tr w:rsidR="00A80E6F" w:rsidRPr="0031588D" w14:paraId="78013194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EC4B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Z04.8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F0AE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Examination and observation of other specified cause</w:t>
            </w:r>
          </w:p>
        </w:tc>
      </w:tr>
      <w:tr w:rsidR="00A80E6F" w:rsidRPr="0031588D" w14:paraId="2249CC6A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E9F5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Z09.0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4B1F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Follow-up examination after surgical treatment for other conditions</w:t>
            </w:r>
          </w:p>
        </w:tc>
      </w:tr>
      <w:tr w:rsidR="00A80E6F" w:rsidRPr="0031588D" w14:paraId="7B8018D5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C46B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Z09.4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0267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Follow-up examination after fracture</w:t>
            </w:r>
          </w:p>
        </w:tc>
      </w:tr>
      <w:tr w:rsidR="00A80E6F" w:rsidRPr="0031588D" w14:paraId="3F7ED61A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A766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Z09.7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F65C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Follow-up examination after combination therapy for other conditions</w:t>
            </w:r>
          </w:p>
        </w:tc>
      </w:tr>
      <w:tr w:rsidR="00A80E6F" w:rsidRPr="0031588D" w14:paraId="0F292532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8380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Z09.8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C076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Follow-up examination after other specified treatment for other conditions</w:t>
            </w:r>
          </w:p>
        </w:tc>
      </w:tr>
      <w:tr w:rsidR="00A80E6F" w:rsidRPr="0031588D" w14:paraId="30AB8F06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96BA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Z09.9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33D0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Follow-up examination after other unspecified treatment for other conditions</w:t>
            </w:r>
          </w:p>
        </w:tc>
      </w:tr>
      <w:tr w:rsidR="00A80E6F" w:rsidRPr="0031588D" w14:paraId="4F8B68B5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B890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Z44.8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4EEC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Adaptation and adjustment of other specified external prosthesis</w:t>
            </w:r>
          </w:p>
        </w:tc>
      </w:tr>
      <w:tr w:rsidR="00A80E6F" w:rsidRPr="0031588D" w14:paraId="2800B3B6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D1B4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Z44.9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BA15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Adaptation and adjustment of unspecified external prosthesis</w:t>
            </w:r>
          </w:p>
        </w:tc>
      </w:tr>
      <w:tr w:rsidR="00A80E6F" w:rsidRPr="0031588D" w14:paraId="78F8FF9B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1F2A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Z45.8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6420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Adjustment and control of other specified implanted device</w:t>
            </w:r>
          </w:p>
        </w:tc>
      </w:tr>
      <w:tr w:rsidR="00A80E6F" w:rsidRPr="0031588D" w14:paraId="7575C38C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2D14D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Z45.9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3157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Adjustment and control of unspecified implanted device</w:t>
            </w:r>
          </w:p>
        </w:tc>
      </w:tr>
      <w:tr w:rsidR="00A80E6F" w:rsidRPr="0031588D" w14:paraId="224F8168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D61C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Z46.7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BA94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Adaptation and adjustment of orthopedic aids</w:t>
            </w:r>
          </w:p>
        </w:tc>
      </w:tr>
      <w:tr w:rsidR="00A80E6F" w:rsidRPr="0031588D" w14:paraId="67342222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2AC0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Z46.8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FBE4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Adaptation and adjustment of other specified aids</w:t>
            </w:r>
          </w:p>
        </w:tc>
      </w:tr>
      <w:tr w:rsidR="00A80E6F" w:rsidRPr="0031588D" w14:paraId="38BF867E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570E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Z46.9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92B8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Adaptation and adjustment of other unspecified aids</w:t>
            </w:r>
          </w:p>
        </w:tc>
      </w:tr>
      <w:tr w:rsidR="00A80E6F" w:rsidRPr="0031588D" w14:paraId="21533396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6E1C" w14:textId="2551DEBC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Z47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F5F3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for other orthopedic finishing</w:t>
            </w:r>
          </w:p>
        </w:tc>
      </w:tr>
      <w:tr w:rsidR="00A80E6F" w:rsidRPr="0031588D" w14:paraId="66C5B5BD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BFD6" w14:textId="5CD128F2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Z48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22D03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for other post-surgery post-treatment</w:t>
            </w:r>
          </w:p>
        </w:tc>
      </w:tr>
      <w:tr w:rsidR="00A80E6F" w:rsidRPr="0031588D" w14:paraId="64BB8408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F1D8" w14:textId="34EE36C9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Z50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D1AC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for treatment that includes rehabilitation measures</w:t>
            </w:r>
          </w:p>
        </w:tc>
      </w:tr>
      <w:tr w:rsidR="00A80E6F" w:rsidRPr="0031588D" w14:paraId="1AB1FD15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0ADD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Z51.8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7F9A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specified treatment measures</w:t>
            </w:r>
          </w:p>
        </w:tc>
      </w:tr>
      <w:tr w:rsidR="00A80E6F" w:rsidRPr="0031588D" w14:paraId="57093233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C2B4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Z51.9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85672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unspecified treatment measures</w:t>
            </w:r>
          </w:p>
        </w:tc>
      </w:tr>
      <w:tr w:rsidR="00A80E6F" w:rsidRPr="0031588D" w14:paraId="66F59340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9FC1" w14:textId="7187CAD3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Z54 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5EB1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for recovery purposes</w:t>
            </w:r>
          </w:p>
        </w:tc>
      </w:tr>
      <w:tr w:rsidR="00A80E6F" w:rsidRPr="0031588D" w14:paraId="2A9BCDCA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EE1D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Z76.8 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D602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under other specified circumstances</w:t>
            </w:r>
          </w:p>
        </w:tc>
      </w:tr>
      <w:tr w:rsidR="00A80E6F" w:rsidRPr="0031588D" w14:paraId="3AADBCCB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87AA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Z76.9 </w:t>
            </w:r>
          </w:p>
        </w:tc>
        <w:tc>
          <w:tcPr>
            <w:tcW w:w="9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50F6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under other unspecified circumstances</w:t>
            </w:r>
          </w:p>
        </w:tc>
      </w:tr>
      <w:tr w:rsidR="00A80E6F" w:rsidRPr="0031588D" w14:paraId="2172FB74" w14:textId="77777777" w:rsidTr="00A80E6F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07FE7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Z76.9 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797AE" w14:textId="77777777" w:rsidR="00A80E6F" w:rsidRPr="0031588D" w:rsidRDefault="00A80E6F" w:rsidP="00A80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Contact the health service under other unspecified circumstances</w:t>
            </w:r>
          </w:p>
        </w:tc>
      </w:tr>
    </w:tbl>
    <w:p w14:paraId="14D9A3AC" w14:textId="0ED4AC77" w:rsidR="00EC48F1" w:rsidRPr="0031588D" w:rsidRDefault="00A80E6F" w:rsidP="00EC48F1">
      <w:pPr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a</w:t>
      </w:r>
      <w:r w:rsidR="002469C4" w:rsidRPr="0031588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including all subgroups</w:t>
      </w:r>
    </w:p>
    <w:p w14:paraId="4A3FE133" w14:textId="77777777" w:rsidR="00931C53" w:rsidRPr="0031588D" w:rsidRDefault="00931C53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CDF3DB2" w14:textId="77777777" w:rsidR="00931C53" w:rsidRPr="0031588D" w:rsidRDefault="00931C53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3929556" w14:textId="77777777" w:rsidR="000866F5" w:rsidRDefault="000866F5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7C68BE4B" w14:textId="5248F2AC" w:rsidR="00AF2E04" w:rsidRPr="0031588D" w:rsidRDefault="00A80E6F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S3</w:t>
      </w:r>
      <w:r w:rsidR="00AF2E04" w:rsidRPr="0031588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AF2E04" w:rsidRPr="0031588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Annual number of </w:t>
      </w:r>
      <w:r w:rsidR="00C32E62" w:rsidRPr="0031588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types of forearm </w:t>
      </w:r>
      <w:r w:rsidR="00AF2E04" w:rsidRPr="0031588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fractures </w:t>
      </w:r>
      <w:r w:rsidR="006E4C39" w:rsidRPr="0031588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from </w:t>
      </w:r>
      <w:r w:rsidR="00791F3F" w:rsidRPr="0031588D">
        <w:rPr>
          <w:rFonts w:ascii="Times New Roman" w:hAnsi="Times New Roman" w:cs="Times New Roman"/>
          <w:bCs/>
          <w:sz w:val="20"/>
          <w:szCs w:val="20"/>
          <w:lang w:val="en-US"/>
        </w:rPr>
        <w:t>2008 to</w:t>
      </w:r>
      <w:r w:rsidR="00A65F96" w:rsidRPr="0031588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AF2E04" w:rsidRPr="0031588D">
        <w:rPr>
          <w:rFonts w:ascii="Times New Roman" w:hAnsi="Times New Roman" w:cs="Times New Roman"/>
          <w:bCs/>
          <w:sz w:val="20"/>
          <w:szCs w:val="20"/>
          <w:lang w:val="en-US"/>
        </w:rPr>
        <w:t>2019</w:t>
      </w:r>
    </w:p>
    <w:p w14:paraId="59594805" w14:textId="77777777" w:rsidR="008A6F17" w:rsidRPr="0031588D" w:rsidRDefault="008A6F17" w:rsidP="00EC48F1">
      <w:pPr>
        <w:contextualSpacing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960"/>
        <w:gridCol w:w="1900"/>
        <w:gridCol w:w="1980"/>
        <w:gridCol w:w="1960"/>
        <w:gridCol w:w="1920"/>
      </w:tblGrid>
      <w:tr w:rsidR="00AF2E04" w:rsidRPr="0031588D" w14:paraId="4DFB6B5A" w14:textId="77777777" w:rsidTr="00791F3F">
        <w:trPr>
          <w:trHeight w:val="71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2CBC8F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Years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4AA47F" w14:textId="56E8176D" w:rsidR="00AF2E04" w:rsidRPr="0031588D" w:rsidRDefault="00AF2E04" w:rsidP="00791F3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Proximal forearm fractures</w:t>
            </w:r>
          </w:p>
          <w:p w14:paraId="22D95482" w14:textId="74F47F0B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S52.0, S52.1</w:t>
            </w:r>
          </w:p>
          <w:p w14:paraId="16958138" w14:textId="154C1549" w:rsidR="008E1191" w:rsidRPr="0031588D" w:rsidRDefault="008E1191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8AF619" w14:textId="46C75E3E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Shaft fractures</w:t>
            </w:r>
          </w:p>
          <w:p w14:paraId="6977506E" w14:textId="77777777" w:rsidR="008E1191" w:rsidRPr="0031588D" w:rsidRDefault="008E1191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6F08D7E6" w14:textId="7C2F8886" w:rsidR="00AF2E04" w:rsidRPr="0031588D" w:rsidRDefault="008E1191" w:rsidP="008E11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S52.2, </w:t>
            </w:r>
            <w:r w:rsidR="00AF2E04"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S52.3, S52.4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4F72B0" w14:textId="3B3B82DB" w:rsidR="00AF2E04" w:rsidRPr="0031588D" w:rsidRDefault="00AF2E04" w:rsidP="00791F3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Distal forearm fractures</w:t>
            </w:r>
          </w:p>
          <w:p w14:paraId="0D67B915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S52.5, S52.6</w:t>
            </w:r>
          </w:p>
          <w:p w14:paraId="1FEFA594" w14:textId="11EB5D51" w:rsidR="008E1191" w:rsidRPr="0031588D" w:rsidRDefault="008E1191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AFD7DC" w14:textId="77777777" w:rsidR="00AF2E04" w:rsidRPr="0031588D" w:rsidRDefault="00AF2E04" w:rsidP="008E11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Other forearm fractures</w:t>
            </w:r>
          </w:p>
          <w:p w14:paraId="3FF8FC7F" w14:textId="77777777" w:rsidR="00AF2E04" w:rsidRPr="0031588D" w:rsidRDefault="00AF2E04" w:rsidP="008E11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S52.7, S52.8, S52.9</w:t>
            </w:r>
          </w:p>
        </w:tc>
      </w:tr>
      <w:tr w:rsidR="00AF2E04" w:rsidRPr="0031588D" w14:paraId="19C7A042" w14:textId="77777777" w:rsidTr="00791F3F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24605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4FDF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0BA63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B3BE3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537B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F2E04" w:rsidRPr="0031588D" w14:paraId="04A80CF4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B49C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C73B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1,987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0831C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777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2892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10,210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4C862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289</w:t>
            </w:r>
          </w:p>
        </w:tc>
      </w:tr>
      <w:tr w:rsidR="00AF2E04" w:rsidRPr="0031588D" w14:paraId="4DED8AF3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ACB4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F5AD7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2,058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CE810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F6E53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9,586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84F0D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276</w:t>
            </w:r>
          </w:p>
        </w:tc>
      </w:tr>
      <w:tr w:rsidR="00AF2E04" w:rsidRPr="0031588D" w14:paraId="59CB94EF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7554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9E451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2,141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8D83C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C435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10,181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08719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248</w:t>
            </w:r>
          </w:p>
        </w:tc>
      </w:tr>
      <w:tr w:rsidR="00AF2E04" w:rsidRPr="0031588D" w14:paraId="68DE657E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8045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EC309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2,205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D26BB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3B484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10,482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10AF6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257</w:t>
            </w:r>
          </w:p>
        </w:tc>
      </w:tr>
      <w:tr w:rsidR="00AF2E04" w:rsidRPr="0031588D" w14:paraId="7FD8E7C0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82B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B8E8F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2,221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8C2E4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96E7C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10,092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053B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245</w:t>
            </w:r>
          </w:p>
        </w:tc>
      </w:tr>
      <w:tr w:rsidR="00AF2E04" w:rsidRPr="0031588D" w14:paraId="3ED4D1A3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A125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5CD9B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2,282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D5985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03594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10,992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46F0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243</w:t>
            </w:r>
          </w:p>
        </w:tc>
      </w:tr>
      <w:tr w:rsidR="00AF2E04" w:rsidRPr="0031588D" w14:paraId="19CE5C9F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2F7D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976A5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2,198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9868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B1380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9,582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81EB1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261</w:t>
            </w:r>
          </w:p>
        </w:tc>
      </w:tr>
      <w:tr w:rsidR="00AF2E04" w:rsidRPr="0031588D" w14:paraId="6F609301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FE0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52A36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2,221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12106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CC0F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10,565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493A2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314</w:t>
            </w:r>
          </w:p>
        </w:tc>
      </w:tr>
      <w:tr w:rsidR="00AF2E04" w:rsidRPr="0031588D" w14:paraId="361FCD09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6F9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9F927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2,426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82C53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9603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10,605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D05A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296</w:t>
            </w:r>
          </w:p>
        </w:tc>
      </w:tr>
      <w:tr w:rsidR="00AF2E04" w:rsidRPr="0031588D" w14:paraId="71E1007F" w14:textId="77777777" w:rsidTr="00AF2E04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B087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61836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2,531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BC27C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0D40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11,011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40217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291</w:t>
            </w:r>
          </w:p>
        </w:tc>
      </w:tr>
      <w:tr w:rsidR="00AF2E04" w:rsidRPr="0031588D" w14:paraId="32E7E621" w14:textId="77777777" w:rsidTr="009F0591">
        <w:trPr>
          <w:trHeight w:val="31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07A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7BE497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2,635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FD5AE8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678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955F42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11,532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742CC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264</w:t>
            </w:r>
          </w:p>
        </w:tc>
      </w:tr>
      <w:tr w:rsidR="00AF2E04" w:rsidRPr="0031588D" w14:paraId="3B06E5FD" w14:textId="77777777" w:rsidTr="009F0591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44D3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C4016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2,579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771AB2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47FAAE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11,076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689ACA" w14:textId="77777777" w:rsidR="00AF2E04" w:rsidRPr="0031588D" w:rsidRDefault="00AF2E04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295</w:t>
            </w:r>
          </w:p>
        </w:tc>
      </w:tr>
    </w:tbl>
    <w:p w14:paraId="12B1F401" w14:textId="77777777" w:rsidR="00AF2E04" w:rsidRPr="0031588D" w:rsidRDefault="00AF2E04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FEA7CB7" w14:textId="77777777" w:rsidR="00C63FDF" w:rsidRPr="0031588D" w:rsidRDefault="00C63FDF" w:rsidP="00EC48F1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04719796" w14:textId="77777777" w:rsidR="00C63FDF" w:rsidRPr="0031588D" w:rsidRDefault="00C63FDF" w:rsidP="00EC48F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  <w:sectPr w:rsidR="00C63FDF" w:rsidRPr="0031588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4D0F531" w14:textId="3845AA01" w:rsidR="00C63FDF" w:rsidRPr="0031588D" w:rsidRDefault="009F0591" w:rsidP="00EC48F1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S4</w:t>
      </w:r>
      <w:r w:rsidR="00C63FDF" w:rsidRPr="0031588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C63FD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Crude annual incidence rates of all forearm fractures </w:t>
      </w:r>
      <w:r w:rsidR="00622654" w:rsidRPr="0031588D">
        <w:rPr>
          <w:rFonts w:ascii="Times New Roman" w:hAnsi="Times New Roman" w:cs="Times New Roman"/>
          <w:sz w:val="20"/>
          <w:szCs w:val="20"/>
          <w:lang w:val="en-US"/>
        </w:rPr>
        <w:t>per 100,000 person-years by age groups</w:t>
      </w:r>
      <w:r w:rsidR="00622654" w:rsidRPr="0031588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C63FD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in women and men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07"/>
        <w:gridCol w:w="67"/>
        <w:gridCol w:w="958"/>
        <w:gridCol w:w="118"/>
        <w:gridCol w:w="907"/>
        <w:gridCol w:w="168"/>
        <w:gridCol w:w="952"/>
        <w:gridCol w:w="123"/>
        <w:gridCol w:w="1081"/>
        <w:gridCol w:w="274"/>
        <w:gridCol w:w="804"/>
        <w:gridCol w:w="238"/>
        <w:gridCol w:w="840"/>
        <w:gridCol w:w="202"/>
        <w:gridCol w:w="877"/>
        <w:gridCol w:w="165"/>
        <w:gridCol w:w="919"/>
        <w:gridCol w:w="126"/>
        <w:gridCol w:w="955"/>
        <w:gridCol w:w="90"/>
        <w:gridCol w:w="991"/>
        <w:gridCol w:w="53"/>
        <w:gridCol w:w="1028"/>
        <w:gridCol w:w="17"/>
        <w:gridCol w:w="1042"/>
      </w:tblGrid>
      <w:tr w:rsidR="0031588D" w:rsidRPr="0031588D" w14:paraId="3CC3EB2D" w14:textId="77777777" w:rsidTr="0031588D">
        <w:trPr>
          <w:trHeight w:val="310"/>
        </w:trPr>
        <w:tc>
          <w:tcPr>
            <w:tcW w:w="2392" w:type="pct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972EA" w14:textId="016C76F4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Women, Incidence per 100,000 person-years</w:t>
            </w: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4FC1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634D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3FB0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1E0D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ADC4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1843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9717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5E0DF1D9" w14:textId="77777777" w:rsidTr="0031588D">
        <w:trPr>
          <w:trHeight w:val="290"/>
        </w:trPr>
        <w:tc>
          <w:tcPr>
            <w:tcW w:w="360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026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F91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045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F8F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C52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C74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F12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B47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108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AF9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BFB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040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83D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68CBBEC4" w14:textId="77777777" w:rsidTr="0031588D">
        <w:trPr>
          <w:trHeight w:val="310"/>
        </w:trPr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3FFC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7548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16D9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72C4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B610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57E2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5F59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B5DA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4813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D377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14C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8E0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1634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2019</w:t>
            </w:r>
          </w:p>
        </w:tc>
      </w:tr>
      <w:tr w:rsidR="0031588D" w:rsidRPr="0031588D" w14:paraId="4DFC8F9B" w14:textId="77777777" w:rsidTr="0031588D">
        <w:trPr>
          <w:trHeight w:val="310"/>
        </w:trPr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42C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143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DA0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B8F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444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374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7BD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24D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42F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1AB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59E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167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80E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0C1DCE28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12E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20-29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5A2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151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289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1F0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ED8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D3B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4A9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CD5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151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01B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75C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179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C73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392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85C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192</w:t>
            </w:r>
          </w:p>
        </w:tc>
      </w:tr>
      <w:tr w:rsidR="0031588D" w:rsidRPr="0031588D" w14:paraId="09319C08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841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30-39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0D1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4E4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E8E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1AC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CA0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E75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174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30C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136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172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7EE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5DD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184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7BE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195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B1C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182</w:t>
            </w:r>
          </w:p>
        </w:tc>
      </w:tr>
      <w:tr w:rsidR="0031588D" w:rsidRPr="0031588D" w14:paraId="751AD41E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85D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40-49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80D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C21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251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55A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C01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274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CC5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9A0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9F4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221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9BD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245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9B2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4B0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558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259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190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240</w:t>
            </w:r>
          </w:p>
        </w:tc>
      </w:tr>
      <w:tr w:rsidR="0031588D" w:rsidRPr="0031588D" w14:paraId="70077A0D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741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50-59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680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D40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637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DC9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9B1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D1E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BA3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4AD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573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D2F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A6F6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674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5B9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709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B14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705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FF0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673</w:t>
            </w:r>
          </w:p>
        </w:tc>
      </w:tr>
      <w:tr w:rsidR="0031588D" w:rsidRPr="0031588D" w14:paraId="443677BF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26E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60-69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5DC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1,083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C858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1,005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EEB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1,017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34A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1,026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B1A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984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DB4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1,095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99F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881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7A6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355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978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B48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1,032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A26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1,072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C02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1,054</w:t>
            </w:r>
          </w:p>
        </w:tc>
      </w:tr>
      <w:tr w:rsidR="0031588D" w:rsidRPr="0031588D" w14:paraId="2170CDB6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B85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70-79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FFA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1,190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A07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1,110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2BC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1,148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773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1,142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16C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1,119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E1C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1,183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45D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2BE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1,050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601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1,149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49C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1,197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92B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1,240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086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1,167</w:t>
            </w:r>
          </w:p>
        </w:tc>
      </w:tr>
      <w:tr w:rsidR="0031588D" w:rsidRPr="0031588D" w14:paraId="7058D90A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749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80-89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9F6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1,506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E95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1,435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8DE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1,466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25A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1,447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0A6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1,388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D4A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1,405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FBB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1,339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12B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1,316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C6A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1,345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DC2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1,321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D4B5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1,351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F30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1,295</w:t>
            </w:r>
          </w:p>
        </w:tc>
      </w:tr>
      <w:tr w:rsidR="0031588D" w:rsidRPr="0031588D" w14:paraId="2F24B2A7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51F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90-99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2C6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2,102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4EE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1,994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95F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2,045</w:t>
            </w:r>
          </w:p>
        </w:tc>
        <w:tc>
          <w:tcPr>
            <w:tcW w:w="3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03A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2,053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6FE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1,871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581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1,855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925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1,763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F6D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1,720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09B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1,897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DF4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1,741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C36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1,810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C54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1,758</w:t>
            </w:r>
          </w:p>
        </w:tc>
      </w:tr>
      <w:tr w:rsidR="0031588D" w:rsidRPr="0031588D" w14:paraId="651860EF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6736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100-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716B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4,578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FE09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2,022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901C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1,744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5730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2,569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B921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1,107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F4F9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2,039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C732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2,318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9596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2,193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8C3C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2,167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A811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1,868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6BE6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1,716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40D2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2,385</w:t>
            </w:r>
          </w:p>
        </w:tc>
      </w:tr>
      <w:tr w:rsidR="0031588D" w:rsidRPr="0031588D" w14:paraId="5428623E" w14:textId="77777777" w:rsidTr="0031588D">
        <w:trPr>
          <w:trHeight w:val="290"/>
        </w:trPr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A8A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39B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62C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D1C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40D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575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9F5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BA6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F8C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D1B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3669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83C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54F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4715CB79" w14:textId="77777777" w:rsidTr="0031588D">
        <w:trPr>
          <w:trHeight w:val="290"/>
        </w:trPr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CE8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AB8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054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473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DB5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F0F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309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CF5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297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DE2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023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CA7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83A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231B61CB" w14:textId="77777777" w:rsidTr="0031588D">
        <w:trPr>
          <w:trHeight w:val="310"/>
        </w:trPr>
        <w:tc>
          <w:tcPr>
            <w:tcW w:w="2392" w:type="pct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8397B" w14:textId="48630699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Men, Incidence per 100,000 person-years</w:t>
            </w: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E6D2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D68A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3436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F1C7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4A5E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C15A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854B" w14:textId="77777777" w:rsidR="0031588D" w:rsidRPr="0031588D" w:rsidRDefault="0031588D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43D8E11F" w14:textId="77777777" w:rsidTr="0031588D">
        <w:trPr>
          <w:trHeight w:val="290"/>
        </w:trPr>
        <w:tc>
          <w:tcPr>
            <w:tcW w:w="360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708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C55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6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231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578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8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EF1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55A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9B3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65E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B36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F6A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066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F9D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2F3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1FDB63AD" w14:textId="77777777" w:rsidTr="0031588D">
        <w:trPr>
          <w:trHeight w:val="310"/>
        </w:trPr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1314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D95B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65F3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E5AA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8849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2AF0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17F2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7CC5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60E6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2015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34A2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F9D1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B6C8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F4EB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2019</w:t>
            </w:r>
          </w:p>
        </w:tc>
      </w:tr>
      <w:tr w:rsidR="0031588D" w:rsidRPr="0031588D" w14:paraId="20A5EDC1" w14:textId="77777777" w:rsidTr="0031588D">
        <w:trPr>
          <w:trHeight w:val="310"/>
        </w:trPr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A93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1DE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7FE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E8A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4FB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575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0E2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F50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58A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A8B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FDA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C2D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7D6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1588D" w:rsidRPr="0031588D" w14:paraId="4BB3B336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B8F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20-29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A9E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07E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231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5F9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F7D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207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0B5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7FC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216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4B8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214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801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F09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B33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203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CB8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BFD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219</w:t>
            </w:r>
          </w:p>
        </w:tc>
      </w:tr>
      <w:tr w:rsidR="0031588D" w:rsidRPr="0031588D" w14:paraId="685EFC61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EE4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30-39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83C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C09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E24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CF0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5A2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268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365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F9B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548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3BE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A84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192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1E0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176</w:t>
            </w:r>
          </w:p>
        </w:tc>
      </w:tr>
      <w:tr w:rsidR="0031588D" w:rsidRPr="0031588D" w14:paraId="227F4907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044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40-49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1F5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223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16A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305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9F7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FC9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B8F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216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D27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481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6AC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442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493E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203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170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194</w:t>
            </w:r>
          </w:p>
        </w:tc>
      </w:tr>
      <w:tr w:rsidR="0031588D" w:rsidRPr="0031588D" w14:paraId="07C2FC85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512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50-59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4D8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711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93D8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000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19A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ED0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566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246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27E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244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AB6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242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4F4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229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257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700B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235</w:t>
            </w:r>
          </w:p>
        </w:tc>
      </w:tr>
      <w:tr w:rsidR="0031588D" w:rsidRPr="0031588D" w14:paraId="1E5582BB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28D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60-69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DEF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137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247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0B2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D81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266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2E1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E6E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0A9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234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66A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CAB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245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C0C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F313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267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1D1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264</w:t>
            </w:r>
          </w:p>
        </w:tc>
      </w:tr>
      <w:tr w:rsidR="0031588D" w:rsidRPr="0031588D" w14:paraId="3F648FB6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055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70-79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D5E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283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0B3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E51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579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E00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422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264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D06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248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9B8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1B4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273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6A4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292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478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306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194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306</w:t>
            </w:r>
          </w:p>
        </w:tc>
      </w:tr>
      <w:tr w:rsidR="0031588D" w:rsidRPr="0031588D" w14:paraId="72D57F57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079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80-89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265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870D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639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7BA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B40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DAB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387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AA3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F73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384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A60B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367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C76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402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278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316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954D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401</w:t>
            </w:r>
          </w:p>
        </w:tc>
      </w:tr>
      <w:tr w:rsidR="0031588D" w:rsidRPr="0031588D" w14:paraId="3C133626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1AA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90-99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323E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638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54B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1,059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6C7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967</w:t>
            </w:r>
          </w:p>
        </w:tc>
        <w:tc>
          <w:tcPr>
            <w:tcW w:w="3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E59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710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C0CA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3610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545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E406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744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765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644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08B4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A91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906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F76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03A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676</w:t>
            </w:r>
          </w:p>
        </w:tc>
      </w:tr>
      <w:tr w:rsidR="0031588D" w:rsidRPr="0031588D" w14:paraId="7EE73FCF" w14:textId="77777777" w:rsidTr="0031588D">
        <w:trPr>
          <w:trHeight w:val="290"/>
        </w:trPr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11BC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100-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3A88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3,030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58AA7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5,882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4FE4F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D0E25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45512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5,167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04CC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11,765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E8C2C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9,091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41C99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9DE4A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2,128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1AC6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3,361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EC381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F0388" w14:textId="77777777" w:rsidR="00C63FDF" w:rsidRPr="0031588D" w:rsidRDefault="00C63FDF" w:rsidP="00EC48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14:paraId="0887EC60" w14:textId="77777777" w:rsidR="00C63FDF" w:rsidRPr="0031588D" w:rsidRDefault="00C63FDF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C63FDF" w:rsidRPr="0031588D" w:rsidSect="00C63FD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257BEBD" w14:textId="6BD5F63A" w:rsidR="00A928D5" w:rsidRPr="004F7DCD" w:rsidRDefault="00A928D5" w:rsidP="00A928D5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A928D5">
        <w:rPr>
          <w:rFonts w:ascii="Times New Roman" w:hAnsi="Times New Roman" w:cs="Times New Roman"/>
          <w:b/>
          <w:sz w:val="20"/>
          <w:szCs w:val="20"/>
          <w:highlight w:val="yellow"/>
          <w:lang w:val="en-GB"/>
        </w:rPr>
        <w:lastRenderedPageBreak/>
        <w:t>Table S5</w:t>
      </w:r>
      <w:r w:rsidRPr="00A928D5">
        <w:rPr>
          <w:rFonts w:ascii="Times New Roman" w:hAnsi="Times New Roman" w:cs="Times New Roman"/>
          <w:b/>
          <w:sz w:val="20"/>
          <w:szCs w:val="20"/>
          <w:highlight w:val="yellow"/>
          <w:lang w:val="en-GB"/>
        </w:rPr>
        <w:t xml:space="preserve"> </w:t>
      </w:r>
      <w:r w:rsidRPr="00A928D5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Annual number of distal (ICD-10 codes S52.5 and S52.6) and proximal (ICD-10 codes S52.0 and S52.1) forearm fractures in women and men 2008-2019</w:t>
      </w:r>
    </w:p>
    <w:tbl>
      <w:tblPr>
        <w:tblW w:w="8720" w:type="dxa"/>
        <w:tblLook w:val="04A0" w:firstRow="1" w:lastRow="0" w:firstColumn="1" w:lastColumn="0" w:noHBand="0" w:noVBand="1"/>
      </w:tblPr>
      <w:tblGrid>
        <w:gridCol w:w="960"/>
        <w:gridCol w:w="1900"/>
        <w:gridCol w:w="1980"/>
        <w:gridCol w:w="1960"/>
        <w:gridCol w:w="1920"/>
      </w:tblGrid>
      <w:tr w:rsidR="00A928D5" w:rsidRPr="004F7DCD" w14:paraId="17411FBC" w14:textId="77777777" w:rsidTr="002B36FC">
        <w:trPr>
          <w:trHeight w:val="71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3D2757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Years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1ADD71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Women, distal forearm fractures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AE11AA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Men, distal </w:t>
            </w:r>
          </w:p>
          <w:p w14:paraId="11E889E4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forearm fractures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FEAF38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Women, proximal forearm fractures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94C471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Men, proximal forearm fractures</w:t>
            </w:r>
          </w:p>
        </w:tc>
      </w:tr>
      <w:tr w:rsidR="00A928D5" w:rsidRPr="004F7DCD" w14:paraId="653C7AA1" w14:textId="77777777" w:rsidTr="002B36FC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B2C5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1C70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DFA57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9B36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52294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28D5" w:rsidRPr="004F7DCD" w14:paraId="6CA03F6F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5DC9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C60F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7,756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DF5B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2,454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E587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1,147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5704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840</w:t>
            </w:r>
          </w:p>
        </w:tc>
      </w:tr>
      <w:tr w:rsidR="00A928D5" w:rsidRPr="004F7DCD" w14:paraId="024D9D5A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6CA6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08B9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7,224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9B0B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2,362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AB5F5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1,179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36459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879</w:t>
            </w:r>
          </w:p>
        </w:tc>
      </w:tr>
      <w:tr w:rsidR="00A928D5" w:rsidRPr="004F7DCD" w14:paraId="1B6512B1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3233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CAB0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7,666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8B98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2,514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80EE7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1,235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06EB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906</w:t>
            </w:r>
          </w:p>
        </w:tc>
      </w:tr>
      <w:tr w:rsidR="00A928D5" w:rsidRPr="004F7DCD" w14:paraId="7F210627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D576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DC71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8,010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CD5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2,471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57657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1,260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9C03F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945</w:t>
            </w:r>
          </w:p>
        </w:tc>
      </w:tr>
      <w:tr w:rsidR="00A928D5" w:rsidRPr="004F7DCD" w14:paraId="6C15425B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FB2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0FA8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7,542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84B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2,550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1FEEF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1,329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DDA1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892</w:t>
            </w:r>
          </w:p>
        </w:tc>
      </w:tr>
      <w:tr w:rsidR="00A928D5" w:rsidRPr="004F7DCD" w14:paraId="7A8B0F7E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8344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B71E4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8,299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F56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2,693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FEF8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1,319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5BA5B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963</w:t>
            </w:r>
          </w:p>
        </w:tc>
      </w:tr>
      <w:tr w:rsidR="00A928D5" w:rsidRPr="004F7DCD" w14:paraId="0AE80CAF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5E31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5CB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7,092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7776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2,490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D9135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1,193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85F97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1,005</w:t>
            </w:r>
          </w:p>
        </w:tc>
      </w:tr>
      <w:tr w:rsidR="00A928D5" w:rsidRPr="004F7DCD" w14:paraId="46BC89F4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4D7A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E1C4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7,886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E8A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2,678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563D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1,264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3486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957</w:t>
            </w:r>
          </w:p>
        </w:tc>
      </w:tr>
      <w:tr w:rsidR="00A928D5" w:rsidRPr="004F7DCD" w14:paraId="40699AE2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31E1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4F38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7,991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DFF3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2,609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A477E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1,440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57AE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986</w:t>
            </w:r>
          </w:p>
        </w:tc>
      </w:tr>
      <w:tr w:rsidR="00A928D5" w:rsidRPr="004F7DCD" w14:paraId="63014B5B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A034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A509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8,413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224F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2,597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A1AF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1,447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8A57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1,084</w:t>
            </w:r>
          </w:p>
        </w:tc>
      </w:tr>
      <w:tr w:rsidR="00A928D5" w:rsidRPr="004F7DCD" w14:paraId="6D9A0AF6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BC92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1711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8,714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9B79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2,818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C168EB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1,524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E2D1DE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1,111</w:t>
            </w:r>
          </w:p>
        </w:tc>
      </w:tr>
      <w:tr w:rsidR="00A928D5" w:rsidRPr="004F7DCD" w14:paraId="46344DBE" w14:textId="77777777" w:rsidTr="002B36FC">
        <w:trPr>
          <w:trHeight w:val="31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36CFD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8F5DC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8,389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CCB7F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2,686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B7810F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1,479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DEDF97" w14:textId="77777777" w:rsidR="00A928D5" w:rsidRPr="004F7DCD" w:rsidRDefault="00A928D5" w:rsidP="002B36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F7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1,100</w:t>
            </w:r>
          </w:p>
        </w:tc>
      </w:tr>
    </w:tbl>
    <w:p w14:paraId="7C7326ED" w14:textId="77777777" w:rsidR="00A928D5" w:rsidRDefault="00A928D5" w:rsidP="00EC48F1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721D674" w14:textId="77777777" w:rsidR="00A928D5" w:rsidRDefault="00A928D5" w:rsidP="00EC48F1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183E23C" w14:textId="71D80417" w:rsidR="008A6F17" w:rsidRPr="0031588D" w:rsidRDefault="0057107E" w:rsidP="00EC48F1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GoBack"/>
      <w:bookmarkEnd w:id="0"/>
      <w:r w:rsidRPr="0031588D">
        <w:rPr>
          <w:rFonts w:ascii="Times New Roman" w:hAnsi="Times New Roman" w:cs="Times New Roman"/>
          <w:b/>
          <w:bCs/>
          <w:sz w:val="20"/>
          <w:szCs w:val="20"/>
          <w:lang w:val="en-US"/>
        </w:rPr>
        <w:t>Results from the s</w:t>
      </w:r>
      <w:r w:rsidR="008A6F17" w:rsidRPr="0031588D">
        <w:rPr>
          <w:rFonts w:ascii="Times New Roman" w:hAnsi="Times New Roman" w:cs="Times New Roman"/>
          <w:b/>
          <w:bCs/>
          <w:sz w:val="20"/>
          <w:szCs w:val="20"/>
          <w:lang w:val="en-US"/>
        </w:rPr>
        <w:t>ensitivity analysis</w:t>
      </w:r>
    </w:p>
    <w:p w14:paraId="2C079A67" w14:textId="01CBDE6A" w:rsidR="008A6F17" w:rsidRPr="0031588D" w:rsidRDefault="008A6F17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FB535B4" w14:textId="77777777" w:rsidR="00426D8F" w:rsidRPr="0031588D" w:rsidRDefault="00426D8F" w:rsidP="00EC48F1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ABB327E" w14:textId="78C2D452" w:rsidR="008A6F17" w:rsidRPr="0031588D" w:rsidRDefault="00FC12BB" w:rsidP="00EC48F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sz w:val="20"/>
          <w:szCs w:val="20"/>
          <w:lang w:val="en-US"/>
        </w:rPr>
        <w:t>a</w:t>
      </w:r>
      <w:r w:rsidR="008A6F17" w:rsidRPr="0031588D">
        <w:rPr>
          <w:rFonts w:ascii="Times New Roman" w:hAnsi="Times New Roman" w:cs="Times New Roman"/>
          <w:b/>
          <w:sz w:val="20"/>
          <w:szCs w:val="20"/>
          <w:lang w:val="en-US"/>
        </w:rPr>
        <w:t xml:space="preserve">) </w:t>
      </w:r>
      <w:r w:rsidR="00B5493F" w:rsidRPr="0031588D">
        <w:rPr>
          <w:rFonts w:ascii="Times New Roman" w:hAnsi="Times New Roman" w:cs="Times New Roman"/>
          <w:b/>
          <w:sz w:val="20"/>
          <w:szCs w:val="20"/>
          <w:lang w:val="en-US"/>
        </w:rPr>
        <w:t xml:space="preserve">Secondary care data, </w:t>
      </w:r>
      <w:r w:rsidR="00B5493F" w:rsidRPr="0031588D">
        <w:rPr>
          <w:rFonts w:ascii="Times New Roman" w:hAnsi="Times New Roman" w:cs="Times New Roman"/>
          <w:b/>
          <w:sz w:val="20"/>
          <w:szCs w:val="20"/>
          <w:lang w:val="en-GB"/>
        </w:rPr>
        <w:t>without fractures coded as follow-up visits</w:t>
      </w:r>
      <w:r w:rsidR="001A328F" w:rsidRPr="0031588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and without those </w:t>
      </w:r>
      <w:r w:rsidR="006507ED" w:rsidRPr="0031588D">
        <w:rPr>
          <w:rFonts w:ascii="Times New Roman" w:hAnsi="Times New Roman" w:cs="Times New Roman"/>
          <w:b/>
          <w:sz w:val="20"/>
          <w:szCs w:val="20"/>
          <w:lang w:val="en-GB"/>
        </w:rPr>
        <w:t>treated exclusively in primary care</w:t>
      </w:r>
      <w:r w:rsidR="00B5493F" w:rsidRPr="0031588D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2FA64C2B" w14:textId="23B7C708" w:rsidR="008A6F17" w:rsidRPr="0031588D" w:rsidRDefault="005D25DB" w:rsidP="00EC48F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The mean annual incidence rates of </w:t>
      </w:r>
      <w:r w:rsidR="0095727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all 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forearm fractures per 100,000 </w:t>
      </w:r>
      <w:r w:rsidR="00791F3F" w:rsidRPr="0031588D">
        <w:rPr>
          <w:rFonts w:ascii="Times New Roman" w:hAnsi="Times New Roman" w:cs="Times New Roman"/>
          <w:sz w:val="20"/>
          <w:szCs w:val="20"/>
          <w:lang w:val="en-US"/>
        </w:rPr>
        <w:t>person-years (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PY</w:t>
      </w:r>
      <w:r w:rsidR="00791F3F" w:rsidRPr="0031588D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were 383 (95% CI 376-391) for all patients, 545 (95% CI 531-558) for women, and 221 (95% CI 218-223) for men. </w:t>
      </w:r>
      <w:r w:rsidR="001D3871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Number of fractures increased 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>199 per year (95%</w:t>
      </w:r>
      <w:r w:rsidR="009F2DE4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>CI 113-285), p=0.0004</w:t>
      </w:r>
      <w:r w:rsidR="003C0401" w:rsidRPr="0031588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A50436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Change in age-adjusted incidence of all forearm fractures </w:t>
      </w:r>
      <w:r w:rsidR="00EC48F1" w:rsidRPr="0031588D">
        <w:rPr>
          <w:rFonts w:ascii="Times New Roman" w:hAnsi="Times New Roman" w:cs="Times New Roman"/>
          <w:sz w:val="20"/>
          <w:szCs w:val="20"/>
          <w:lang w:val="en-US"/>
        </w:rPr>
        <w:t>from 2008-2019</w:t>
      </w:r>
      <w:r w:rsidR="0092079E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was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stable for women IRR=0.999 (95%</w:t>
      </w:r>
      <w:r w:rsidR="009A7F6C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>CI 0.997-1.002) but decline</w:t>
      </w:r>
      <w:r w:rsidR="0092079E" w:rsidRPr="0031588D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significantly for men IRR=0.996 (95%</w:t>
      </w:r>
      <w:r w:rsidR="009A7F6C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A6F17" w:rsidRPr="0031588D">
        <w:rPr>
          <w:rFonts w:ascii="Times New Roman" w:hAnsi="Times New Roman" w:cs="Times New Roman"/>
          <w:sz w:val="20"/>
          <w:szCs w:val="20"/>
          <w:lang w:val="en-US"/>
        </w:rPr>
        <w:t>CI 0.993-0.998)</w:t>
      </w:r>
      <w:r w:rsidR="0092079E" w:rsidRPr="0031588D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D47B296" w14:textId="3D76B24C" w:rsidR="008A6F17" w:rsidRPr="0031588D" w:rsidRDefault="00FC12BB" w:rsidP="00EC48F1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="002C205F" w:rsidRPr="0031588D">
        <w:rPr>
          <w:rFonts w:ascii="Times New Roman" w:hAnsi="Times New Roman" w:cs="Times New Roman"/>
          <w:b/>
          <w:sz w:val="20"/>
          <w:szCs w:val="20"/>
          <w:lang w:val="en-US"/>
        </w:rPr>
        <w:t xml:space="preserve">) </w:t>
      </w:r>
      <w:r w:rsidR="00B5493F" w:rsidRPr="0031588D">
        <w:rPr>
          <w:rFonts w:ascii="Times New Roman" w:hAnsi="Times New Roman" w:cs="Times New Roman"/>
          <w:b/>
          <w:sz w:val="20"/>
          <w:szCs w:val="20"/>
          <w:lang w:val="en-GB"/>
        </w:rPr>
        <w:t xml:space="preserve">Secondary care data with first fracture registrations coded as follow-up visits, and </w:t>
      </w:r>
      <w:r w:rsidR="003A3E6A" w:rsidRPr="0031588D">
        <w:rPr>
          <w:rFonts w:ascii="Times New Roman" w:hAnsi="Times New Roman" w:cs="Times New Roman"/>
          <w:b/>
          <w:sz w:val="20"/>
          <w:szCs w:val="20"/>
          <w:lang w:val="en-GB"/>
        </w:rPr>
        <w:t xml:space="preserve">with </w:t>
      </w:r>
      <w:r w:rsidR="00FB0259" w:rsidRPr="0031588D">
        <w:rPr>
          <w:rFonts w:ascii="Times New Roman" w:hAnsi="Times New Roman" w:cs="Times New Roman"/>
          <w:b/>
          <w:sz w:val="20"/>
          <w:szCs w:val="20"/>
          <w:lang w:val="en-GB"/>
        </w:rPr>
        <w:t xml:space="preserve">fractures treated exclusively in </w:t>
      </w:r>
      <w:r w:rsidR="00B5493F" w:rsidRPr="0031588D">
        <w:rPr>
          <w:rFonts w:ascii="Times New Roman" w:hAnsi="Times New Roman" w:cs="Times New Roman"/>
          <w:b/>
          <w:sz w:val="20"/>
          <w:szCs w:val="20"/>
          <w:lang w:val="en-GB"/>
        </w:rPr>
        <w:t>primary care- included.</w:t>
      </w:r>
    </w:p>
    <w:p w14:paraId="60DC7FBA" w14:textId="77777777" w:rsidR="00A65F96" w:rsidRPr="0031588D" w:rsidRDefault="005D25DB" w:rsidP="00A65F9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The mean annual incidence rates of </w:t>
      </w:r>
      <w:r w:rsidR="00C0604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all 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forearm fractures per 100,000 PY were </w:t>
      </w:r>
      <w:r w:rsidR="00FF7B5D" w:rsidRPr="0031588D">
        <w:rPr>
          <w:rFonts w:ascii="Times New Roman" w:hAnsi="Times New Roman" w:cs="Times New Roman"/>
          <w:sz w:val="20"/>
          <w:szCs w:val="20"/>
          <w:lang w:val="en-US"/>
        </w:rPr>
        <w:t>421 (95% CI 411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-4</w:t>
      </w:r>
      <w:r w:rsidR="00FF7B5D" w:rsidRPr="0031588D">
        <w:rPr>
          <w:rFonts w:ascii="Times New Roman" w:hAnsi="Times New Roman" w:cs="Times New Roman"/>
          <w:sz w:val="20"/>
          <w:szCs w:val="20"/>
          <w:lang w:val="en-US"/>
        </w:rPr>
        <w:t>31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) for all patients, 5</w:t>
      </w:r>
      <w:r w:rsidR="00FF7B5D" w:rsidRPr="0031588D">
        <w:rPr>
          <w:rFonts w:ascii="Times New Roman" w:hAnsi="Times New Roman" w:cs="Times New Roman"/>
          <w:sz w:val="20"/>
          <w:szCs w:val="20"/>
          <w:lang w:val="en-US"/>
        </w:rPr>
        <w:t>8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FF7B5D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(95% CI 57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0-</w:t>
      </w:r>
      <w:r w:rsidR="00FF7B5D" w:rsidRPr="0031588D">
        <w:rPr>
          <w:rFonts w:ascii="Times New Roman" w:hAnsi="Times New Roman" w:cs="Times New Roman"/>
          <w:sz w:val="20"/>
          <w:szCs w:val="20"/>
          <w:lang w:val="en-US"/>
        </w:rPr>
        <w:t>603) for women, and 251 (95% CI 247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-2</w:t>
      </w:r>
      <w:r w:rsidR="00FF7B5D" w:rsidRPr="0031588D">
        <w:rPr>
          <w:rFonts w:ascii="Times New Roman" w:hAnsi="Times New Roman" w:cs="Times New Roman"/>
          <w:sz w:val="20"/>
          <w:szCs w:val="20"/>
          <w:lang w:val="en-US"/>
        </w:rPr>
        <w:t>55</w:t>
      </w:r>
      <w:r w:rsidRPr="0031588D">
        <w:rPr>
          <w:rFonts w:ascii="Times New Roman" w:hAnsi="Times New Roman" w:cs="Times New Roman"/>
          <w:sz w:val="20"/>
          <w:szCs w:val="20"/>
          <w:lang w:val="en-US"/>
        </w:rPr>
        <w:t>) for men</w:t>
      </w:r>
      <w:r w:rsidR="00C0604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2C205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Number of fractures increased </w:t>
      </w:r>
      <w:r w:rsidR="00C0604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by </w:t>
      </w:r>
      <w:r w:rsidR="002C205F" w:rsidRPr="0031588D">
        <w:rPr>
          <w:rFonts w:ascii="Times New Roman" w:hAnsi="Times New Roman" w:cs="Times New Roman"/>
          <w:sz w:val="20"/>
          <w:szCs w:val="20"/>
          <w:lang w:val="en-US"/>
        </w:rPr>
        <w:t>172 per year (95%</w:t>
      </w:r>
      <w:r w:rsidR="00C0604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C205F" w:rsidRPr="0031588D">
        <w:rPr>
          <w:rFonts w:ascii="Times New Roman" w:hAnsi="Times New Roman" w:cs="Times New Roman"/>
          <w:sz w:val="20"/>
          <w:szCs w:val="20"/>
          <w:lang w:val="en-US"/>
        </w:rPr>
        <w:t>CI 66-277), p=0.</w:t>
      </w:r>
      <w:r w:rsidR="00C0604F" w:rsidRPr="0031588D">
        <w:rPr>
          <w:rFonts w:ascii="Times New Roman" w:hAnsi="Times New Roman" w:cs="Times New Roman"/>
          <w:sz w:val="20"/>
          <w:szCs w:val="20"/>
          <w:lang w:val="en-US"/>
        </w:rPr>
        <w:t>005.</w:t>
      </w:r>
      <w:r w:rsidR="00550E57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C205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Change in age-adjusted incidence of all forearm fractures </w:t>
      </w:r>
      <w:r w:rsidR="00EC48F1" w:rsidRPr="0031588D">
        <w:rPr>
          <w:rFonts w:ascii="Times New Roman" w:hAnsi="Times New Roman" w:cs="Times New Roman"/>
          <w:sz w:val="20"/>
          <w:szCs w:val="20"/>
          <w:lang w:val="en-US"/>
        </w:rPr>
        <w:t>from 2008-</w:t>
      </w:r>
      <w:r w:rsidR="00EC48F1" w:rsidRPr="0031588D">
        <w:rPr>
          <w:rFonts w:ascii="Times New Roman" w:hAnsi="Times New Roman" w:cs="Times New Roman"/>
          <w:sz w:val="20"/>
          <w:szCs w:val="20"/>
          <w:lang w:val="en-US"/>
        </w:rPr>
        <w:lastRenderedPageBreak/>
        <w:t>2019</w:t>
      </w:r>
      <w:r w:rsidR="00550E57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was</w:t>
      </w:r>
      <w:r w:rsidR="002C205F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stable for women IRR=0.997 (95%</w:t>
      </w:r>
      <w:r w:rsidR="00550E57" w:rsidRPr="0031588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C205F" w:rsidRPr="0031588D">
        <w:rPr>
          <w:rFonts w:ascii="Times New Roman" w:hAnsi="Times New Roman" w:cs="Times New Roman"/>
          <w:sz w:val="20"/>
          <w:szCs w:val="20"/>
          <w:lang w:val="en-US"/>
        </w:rPr>
        <w:t>CI 0.994-1.</w:t>
      </w:r>
      <w:r w:rsidR="00A65F96" w:rsidRPr="0031588D">
        <w:rPr>
          <w:rFonts w:ascii="Times New Roman" w:hAnsi="Times New Roman" w:cs="Times New Roman"/>
          <w:sz w:val="20"/>
          <w:szCs w:val="20"/>
          <w:lang w:val="en-US"/>
        </w:rPr>
        <w:t>001) but declined significantly for men IRR=0.993 (95%CI 0.989-0.997).</w:t>
      </w:r>
    </w:p>
    <w:p w14:paraId="1D0C90A3" w14:textId="7F9E8673" w:rsidR="00A65F96" w:rsidRPr="0031588D" w:rsidRDefault="00A65F9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6DBD17B" w14:textId="4C8CC80C" w:rsidR="00A65F96" w:rsidRPr="0031588D" w:rsidRDefault="00A928D5" w:rsidP="0031588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yellow"/>
          <w:lang w:val="en-US"/>
        </w:rPr>
        <w:t>Table S6</w:t>
      </w:r>
      <w:r w:rsidR="00A65F96" w:rsidRPr="0031588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A65F96" w:rsidRPr="0031588D">
        <w:rPr>
          <w:rFonts w:ascii="Times New Roman" w:hAnsi="Times New Roman" w:cs="Times New Roman"/>
          <w:bCs/>
          <w:sz w:val="20"/>
          <w:szCs w:val="20"/>
          <w:lang w:val="en-US"/>
        </w:rPr>
        <w:t>Summary of the incidence rates (95% CI) and number of all forearm fracture increase per year and incidence rate ratio in the main analysis and 3 sensitivity analyses</w:t>
      </w:r>
    </w:p>
    <w:tbl>
      <w:tblPr>
        <w:tblStyle w:val="TableGrid"/>
        <w:tblpPr w:leftFromText="141" w:rightFromText="141" w:vertAnchor="text" w:horzAnchor="margin" w:tblpY="230"/>
        <w:tblW w:w="9067" w:type="dxa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2268"/>
      </w:tblGrid>
      <w:tr w:rsidR="00A65F96" w:rsidRPr="0031588D" w14:paraId="6A1053A2" w14:textId="77777777" w:rsidTr="0031588D">
        <w:tc>
          <w:tcPr>
            <w:tcW w:w="2263" w:type="dxa"/>
          </w:tcPr>
          <w:p w14:paraId="6E4F02B3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82774CD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Main </w:t>
            </w:r>
          </w:p>
          <w:p w14:paraId="4CB8CC57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analyses</w:t>
            </w:r>
          </w:p>
        </w:tc>
        <w:tc>
          <w:tcPr>
            <w:tcW w:w="2268" w:type="dxa"/>
          </w:tcPr>
          <w:p w14:paraId="688406B6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Sensitivity </w:t>
            </w:r>
          </w:p>
          <w:p w14:paraId="2C025D8B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analysis a)</w:t>
            </w:r>
          </w:p>
        </w:tc>
        <w:tc>
          <w:tcPr>
            <w:tcW w:w="2268" w:type="dxa"/>
          </w:tcPr>
          <w:p w14:paraId="71CB66C6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Sensitivity </w:t>
            </w:r>
          </w:p>
          <w:p w14:paraId="2332AC7F" w14:textId="77777777" w:rsidR="00A65F96" w:rsidRPr="0031588D" w:rsidRDefault="00A65F96" w:rsidP="00A65F9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analysis b)</w:t>
            </w:r>
          </w:p>
        </w:tc>
      </w:tr>
      <w:tr w:rsidR="00A65F96" w:rsidRPr="0031588D" w14:paraId="66527C5C" w14:textId="77777777" w:rsidTr="0031588D">
        <w:tc>
          <w:tcPr>
            <w:tcW w:w="2263" w:type="dxa"/>
            <w:vAlign w:val="center"/>
          </w:tcPr>
          <w:p w14:paraId="0F656358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Incidence in all</w:t>
            </w:r>
          </w:p>
        </w:tc>
        <w:tc>
          <w:tcPr>
            <w:tcW w:w="2268" w:type="dxa"/>
            <w:vAlign w:val="center"/>
          </w:tcPr>
          <w:p w14:paraId="3FA0D340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398 (390-407)</w:t>
            </w:r>
          </w:p>
        </w:tc>
        <w:tc>
          <w:tcPr>
            <w:tcW w:w="2268" w:type="dxa"/>
            <w:vAlign w:val="center"/>
          </w:tcPr>
          <w:p w14:paraId="17D52581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383 (376-391)</w:t>
            </w:r>
          </w:p>
        </w:tc>
        <w:tc>
          <w:tcPr>
            <w:tcW w:w="2268" w:type="dxa"/>
            <w:vAlign w:val="center"/>
          </w:tcPr>
          <w:p w14:paraId="670C84E0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421 (411-431)</w:t>
            </w:r>
          </w:p>
        </w:tc>
      </w:tr>
      <w:tr w:rsidR="00A65F96" w:rsidRPr="0031588D" w14:paraId="47502987" w14:textId="77777777" w:rsidTr="0031588D">
        <w:tc>
          <w:tcPr>
            <w:tcW w:w="2263" w:type="dxa"/>
            <w:vAlign w:val="center"/>
          </w:tcPr>
          <w:p w14:paraId="0579C059" w14:textId="46904B02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Incidenc</w:t>
            </w:r>
            <w:r w:rsidR="003C279C"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women</w:t>
            </w:r>
          </w:p>
        </w:tc>
        <w:tc>
          <w:tcPr>
            <w:tcW w:w="2268" w:type="dxa"/>
            <w:vAlign w:val="center"/>
          </w:tcPr>
          <w:p w14:paraId="2AD4D187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565 (550-580)</w:t>
            </w:r>
          </w:p>
        </w:tc>
        <w:tc>
          <w:tcPr>
            <w:tcW w:w="2268" w:type="dxa"/>
            <w:vAlign w:val="center"/>
          </w:tcPr>
          <w:p w14:paraId="4176EE8D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545 (531-558)</w:t>
            </w:r>
          </w:p>
        </w:tc>
        <w:tc>
          <w:tcPr>
            <w:tcW w:w="2268" w:type="dxa"/>
            <w:vAlign w:val="center"/>
          </w:tcPr>
          <w:p w14:paraId="0AAA6E25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586 (570-603)</w:t>
            </w:r>
          </w:p>
        </w:tc>
      </w:tr>
      <w:tr w:rsidR="00A65F96" w:rsidRPr="0031588D" w14:paraId="6F7BCCC8" w14:textId="77777777" w:rsidTr="0031588D">
        <w:tc>
          <w:tcPr>
            <w:tcW w:w="2263" w:type="dxa"/>
            <w:vAlign w:val="center"/>
          </w:tcPr>
          <w:p w14:paraId="695600B3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Incidence in men</w:t>
            </w:r>
          </w:p>
        </w:tc>
        <w:tc>
          <w:tcPr>
            <w:tcW w:w="2268" w:type="dxa"/>
            <w:vAlign w:val="center"/>
          </w:tcPr>
          <w:p w14:paraId="2365B902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231 (228-234)</w:t>
            </w:r>
          </w:p>
        </w:tc>
        <w:tc>
          <w:tcPr>
            <w:tcW w:w="2268" w:type="dxa"/>
            <w:vAlign w:val="center"/>
          </w:tcPr>
          <w:p w14:paraId="10773D5F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221 (218-223)</w:t>
            </w:r>
          </w:p>
        </w:tc>
        <w:tc>
          <w:tcPr>
            <w:tcW w:w="2268" w:type="dxa"/>
            <w:vAlign w:val="center"/>
          </w:tcPr>
          <w:p w14:paraId="497A2F77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251 (247-255)</w:t>
            </w:r>
          </w:p>
        </w:tc>
      </w:tr>
      <w:tr w:rsidR="00A65F96" w:rsidRPr="0031588D" w14:paraId="5264D141" w14:textId="77777777" w:rsidTr="0031588D">
        <w:tc>
          <w:tcPr>
            <w:tcW w:w="2263" w:type="dxa"/>
            <w:vAlign w:val="center"/>
          </w:tcPr>
          <w:p w14:paraId="7B6C0BB7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fractures increase/year</w:t>
            </w:r>
          </w:p>
        </w:tc>
        <w:tc>
          <w:tcPr>
            <w:tcW w:w="2268" w:type="dxa"/>
            <w:vAlign w:val="center"/>
          </w:tcPr>
          <w:p w14:paraId="7B0A5D71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211 (115-306)</w:t>
            </w:r>
          </w:p>
        </w:tc>
        <w:tc>
          <w:tcPr>
            <w:tcW w:w="2268" w:type="dxa"/>
            <w:vAlign w:val="center"/>
          </w:tcPr>
          <w:p w14:paraId="57AFC2E4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199 (113-285)</w:t>
            </w:r>
          </w:p>
        </w:tc>
        <w:tc>
          <w:tcPr>
            <w:tcW w:w="2268" w:type="dxa"/>
            <w:vAlign w:val="center"/>
          </w:tcPr>
          <w:p w14:paraId="0CD49500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172 (66-277)</w:t>
            </w:r>
          </w:p>
        </w:tc>
      </w:tr>
      <w:tr w:rsidR="00A65F96" w:rsidRPr="0031588D" w14:paraId="6E34D130" w14:textId="77777777" w:rsidTr="0031588D">
        <w:tc>
          <w:tcPr>
            <w:tcW w:w="2263" w:type="dxa"/>
            <w:vAlign w:val="center"/>
          </w:tcPr>
          <w:p w14:paraId="00BC838F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IRR for women</w:t>
            </w:r>
          </w:p>
        </w:tc>
        <w:tc>
          <w:tcPr>
            <w:tcW w:w="2268" w:type="dxa"/>
            <w:vAlign w:val="center"/>
          </w:tcPr>
          <w:p w14:paraId="5B0FA95D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0.999 (0.997-1.002)</w:t>
            </w:r>
          </w:p>
        </w:tc>
        <w:tc>
          <w:tcPr>
            <w:tcW w:w="2268" w:type="dxa"/>
            <w:vAlign w:val="center"/>
          </w:tcPr>
          <w:p w14:paraId="02E13945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0.999 (0.997-1.002)</w:t>
            </w:r>
          </w:p>
        </w:tc>
        <w:tc>
          <w:tcPr>
            <w:tcW w:w="2268" w:type="dxa"/>
            <w:vAlign w:val="center"/>
          </w:tcPr>
          <w:p w14:paraId="155EBAE6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0.997 (0.994-1.001)</w:t>
            </w:r>
          </w:p>
        </w:tc>
      </w:tr>
      <w:tr w:rsidR="00A65F96" w:rsidRPr="0031588D" w14:paraId="1DA673D3" w14:textId="77777777" w:rsidTr="0031588D">
        <w:tc>
          <w:tcPr>
            <w:tcW w:w="2263" w:type="dxa"/>
            <w:vAlign w:val="center"/>
          </w:tcPr>
          <w:p w14:paraId="7B4A01CA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IRR for men</w:t>
            </w:r>
          </w:p>
        </w:tc>
        <w:tc>
          <w:tcPr>
            <w:tcW w:w="2268" w:type="dxa"/>
            <w:vAlign w:val="center"/>
          </w:tcPr>
          <w:p w14:paraId="61339D30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0.997 (0.994-0.999)</w:t>
            </w:r>
          </w:p>
        </w:tc>
        <w:tc>
          <w:tcPr>
            <w:tcW w:w="2268" w:type="dxa"/>
            <w:vAlign w:val="center"/>
          </w:tcPr>
          <w:p w14:paraId="14222F8E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0.996 (0.993-0.998)</w:t>
            </w:r>
          </w:p>
        </w:tc>
        <w:tc>
          <w:tcPr>
            <w:tcW w:w="2268" w:type="dxa"/>
            <w:vAlign w:val="center"/>
          </w:tcPr>
          <w:p w14:paraId="7E870A63" w14:textId="77777777" w:rsidR="00A65F96" w:rsidRPr="0031588D" w:rsidRDefault="00A65F96" w:rsidP="00A65F9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58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0.993 (0.989-0.997)</w:t>
            </w:r>
          </w:p>
        </w:tc>
      </w:tr>
    </w:tbl>
    <w:p w14:paraId="3CDCBFC5" w14:textId="2107EF90" w:rsidR="002C205F" w:rsidRPr="0031588D" w:rsidRDefault="002C205F" w:rsidP="00EC48F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6C8A156" w14:textId="7D9CC93B" w:rsidR="002469C4" w:rsidRPr="0031588D" w:rsidRDefault="002469C4" w:rsidP="00EC48F1">
      <w:pPr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5B6516D4" w14:textId="359F1DB4" w:rsidR="00791F3F" w:rsidRPr="0031588D" w:rsidRDefault="00791F3F" w:rsidP="00EC48F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791F3F" w:rsidRPr="0031588D" w:rsidSect="00C63FD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D29D7" w14:textId="77777777" w:rsidR="00DF24A0" w:rsidRDefault="00DF24A0" w:rsidP="002469C4">
      <w:pPr>
        <w:spacing w:after="0" w:line="240" w:lineRule="auto"/>
      </w:pPr>
      <w:r>
        <w:separator/>
      </w:r>
    </w:p>
  </w:endnote>
  <w:endnote w:type="continuationSeparator" w:id="0">
    <w:p w14:paraId="31A4DF4D" w14:textId="77777777" w:rsidR="00DF24A0" w:rsidRDefault="00DF24A0" w:rsidP="00246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4DE6E" w14:textId="77777777" w:rsidR="00A928D5" w:rsidRDefault="00A92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4188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70EF17" w14:textId="02B1AA94" w:rsidR="00A928D5" w:rsidRDefault="00A928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CB5F7B" w14:textId="77777777" w:rsidR="008E1191" w:rsidRDefault="008E11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BCF16" w14:textId="77777777" w:rsidR="00A928D5" w:rsidRDefault="00A92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65678" w14:textId="77777777" w:rsidR="00DF24A0" w:rsidRDefault="00DF24A0" w:rsidP="002469C4">
      <w:pPr>
        <w:spacing w:after="0" w:line="240" w:lineRule="auto"/>
      </w:pPr>
      <w:r>
        <w:separator/>
      </w:r>
    </w:p>
  </w:footnote>
  <w:footnote w:type="continuationSeparator" w:id="0">
    <w:p w14:paraId="55BE37C3" w14:textId="77777777" w:rsidR="00DF24A0" w:rsidRDefault="00DF24A0" w:rsidP="00246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F9AE3" w14:textId="77777777" w:rsidR="00A928D5" w:rsidRDefault="00A928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D0FE1" w14:textId="77777777" w:rsidR="00A928D5" w:rsidRDefault="00A928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189C3" w14:textId="77777777" w:rsidR="00A928D5" w:rsidRDefault="00A928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nb-NO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f95r9agxst9le22z3pvdabexxswsw50tpe&quot;&gt;NoFRACT endnote library&lt;record-ids&gt;&lt;item&gt;205&lt;/item&gt;&lt;item&gt;207&lt;/item&gt;&lt;/record-ids&gt;&lt;/item&gt;&lt;/Libraries&gt;"/>
  </w:docVars>
  <w:rsids>
    <w:rsidRoot w:val="002469C4"/>
    <w:rsid w:val="00035C14"/>
    <w:rsid w:val="000866F5"/>
    <w:rsid w:val="000C4588"/>
    <w:rsid w:val="00100688"/>
    <w:rsid w:val="001034B9"/>
    <w:rsid w:val="00112413"/>
    <w:rsid w:val="001332C5"/>
    <w:rsid w:val="00172026"/>
    <w:rsid w:val="001A2BFF"/>
    <w:rsid w:val="001A328F"/>
    <w:rsid w:val="001C3DFF"/>
    <w:rsid w:val="001D3871"/>
    <w:rsid w:val="001E54B3"/>
    <w:rsid w:val="002469C4"/>
    <w:rsid w:val="00290874"/>
    <w:rsid w:val="0029506A"/>
    <w:rsid w:val="002A06E6"/>
    <w:rsid w:val="002C205F"/>
    <w:rsid w:val="002E114D"/>
    <w:rsid w:val="002F4629"/>
    <w:rsid w:val="002F6669"/>
    <w:rsid w:val="003063B6"/>
    <w:rsid w:val="0031588D"/>
    <w:rsid w:val="00333CF7"/>
    <w:rsid w:val="003A3E6A"/>
    <w:rsid w:val="003C0401"/>
    <w:rsid w:val="003C279C"/>
    <w:rsid w:val="003E52B8"/>
    <w:rsid w:val="00412DCB"/>
    <w:rsid w:val="00423B53"/>
    <w:rsid w:val="00426D8F"/>
    <w:rsid w:val="0046222F"/>
    <w:rsid w:val="004D4C82"/>
    <w:rsid w:val="004E3E14"/>
    <w:rsid w:val="004E4642"/>
    <w:rsid w:val="00550E57"/>
    <w:rsid w:val="0056149E"/>
    <w:rsid w:val="0057107E"/>
    <w:rsid w:val="0059663F"/>
    <w:rsid w:val="005969CE"/>
    <w:rsid w:val="005B3804"/>
    <w:rsid w:val="005D25DB"/>
    <w:rsid w:val="005F2C31"/>
    <w:rsid w:val="005F4EE7"/>
    <w:rsid w:val="006224EF"/>
    <w:rsid w:val="00622654"/>
    <w:rsid w:val="00637C70"/>
    <w:rsid w:val="0064414B"/>
    <w:rsid w:val="006507ED"/>
    <w:rsid w:val="0065293B"/>
    <w:rsid w:val="00657CC9"/>
    <w:rsid w:val="006E4C39"/>
    <w:rsid w:val="00711BE3"/>
    <w:rsid w:val="00726B17"/>
    <w:rsid w:val="00752FA9"/>
    <w:rsid w:val="00773F78"/>
    <w:rsid w:val="0079169F"/>
    <w:rsid w:val="00791F3F"/>
    <w:rsid w:val="00800F45"/>
    <w:rsid w:val="0085549D"/>
    <w:rsid w:val="00872E90"/>
    <w:rsid w:val="008777E6"/>
    <w:rsid w:val="00880DA3"/>
    <w:rsid w:val="008A6F17"/>
    <w:rsid w:val="008E1191"/>
    <w:rsid w:val="0092079E"/>
    <w:rsid w:val="00931C53"/>
    <w:rsid w:val="0095727F"/>
    <w:rsid w:val="009A7F6C"/>
    <w:rsid w:val="009C7A06"/>
    <w:rsid w:val="009F0591"/>
    <w:rsid w:val="009F2DE4"/>
    <w:rsid w:val="009F3B7D"/>
    <w:rsid w:val="00A0184B"/>
    <w:rsid w:val="00A022E8"/>
    <w:rsid w:val="00A50436"/>
    <w:rsid w:val="00A65F96"/>
    <w:rsid w:val="00A80E6F"/>
    <w:rsid w:val="00A8200A"/>
    <w:rsid w:val="00A86C9D"/>
    <w:rsid w:val="00A928D5"/>
    <w:rsid w:val="00AD6A07"/>
    <w:rsid w:val="00AE3DED"/>
    <w:rsid w:val="00AF2E04"/>
    <w:rsid w:val="00B114DD"/>
    <w:rsid w:val="00B5493F"/>
    <w:rsid w:val="00B60662"/>
    <w:rsid w:val="00B84A7E"/>
    <w:rsid w:val="00BB6203"/>
    <w:rsid w:val="00BD7E85"/>
    <w:rsid w:val="00BE30FB"/>
    <w:rsid w:val="00C0604F"/>
    <w:rsid w:val="00C26B36"/>
    <w:rsid w:val="00C32E62"/>
    <w:rsid w:val="00C546C1"/>
    <w:rsid w:val="00C60953"/>
    <w:rsid w:val="00C63FDF"/>
    <w:rsid w:val="00C775A6"/>
    <w:rsid w:val="00C855B6"/>
    <w:rsid w:val="00CA04AE"/>
    <w:rsid w:val="00CD5F55"/>
    <w:rsid w:val="00CE2D96"/>
    <w:rsid w:val="00D26BE4"/>
    <w:rsid w:val="00D708B0"/>
    <w:rsid w:val="00DB4023"/>
    <w:rsid w:val="00DC411B"/>
    <w:rsid w:val="00DD091F"/>
    <w:rsid w:val="00DD5497"/>
    <w:rsid w:val="00DF04BB"/>
    <w:rsid w:val="00DF24A0"/>
    <w:rsid w:val="00DF70E6"/>
    <w:rsid w:val="00E3341B"/>
    <w:rsid w:val="00E72FBB"/>
    <w:rsid w:val="00EA6BE8"/>
    <w:rsid w:val="00EC48F1"/>
    <w:rsid w:val="00EC4D55"/>
    <w:rsid w:val="00F240C9"/>
    <w:rsid w:val="00F335D1"/>
    <w:rsid w:val="00F84082"/>
    <w:rsid w:val="00FB0259"/>
    <w:rsid w:val="00FC12BB"/>
    <w:rsid w:val="00FC4D5C"/>
    <w:rsid w:val="00FC511A"/>
    <w:rsid w:val="00FE475A"/>
    <w:rsid w:val="00FF5AA9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55A34"/>
  <w15:chartTrackingRefBased/>
  <w15:docId w15:val="{B3363EFC-4D2F-4683-B56B-03BD25A3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469C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469C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469C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469C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469C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6F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25D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5DB"/>
  </w:style>
  <w:style w:type="paragraph" w:styleId="Footer">
    <w:name w:val="footer"/>
    <w:basedOn w:val="Normal"/>
    <w:link w:val="FooterChar"/>
    <w:uiPriority w:val="99"/>
    <w:unhideWhenUsed/>
    <w:rsid w:val="005D25D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5DB"/>
  </w:style>
  <w:style w:type="character" w:styleId="CommentReference">
    <w:name w:val="annotation reference"/>
    <w:basedOn w:val="DefaultParagraphFont"/>
    <w:uiPriority w:val="99"/>
    <w:semiHidden/>
    <w:unhideWhenUsed/>
    <w:rsid w:val="004622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22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22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2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5497"/>
    <w:pPr>
      <w:spacing w:after="0" w:line="240" w:lineRule="auto"/>
    </w:pPr>
  </w:style>
  <w:style w:type="table" w:styleId="TableGrid">
    <w:name w:val="Table Grid"/>
    <w:basedOn w:val="TableNormal"/>
    <w:uiPriority w:val="39"/>
    <w:rsid w:val="0042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BFF"/>
    <w:rPr>
      <w:rFonts w:ascii="Segoe UI" w:hAnsi="Segoe UI" w:cs="Segoe UI"/>
      <w:sz w:val="18"/>
      <w:szCs w:val="18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112413"/>
    <w:rPr>
      <w:color w:val="605E5C"/>
      <w:shd w:val="clear" w:color="auto" w:fill="E1DFDD"/>
    </w:rPr>
  </w:style>
  <w:style w:type="character" w:customStyle="1" w:styleId="kodenr">
    <w:name w:val="kodenr"/>
    <w:basedOn w:val="DefaultParagraphFont"/>
    <w:rsid w:val="009C7A06"/>
  </w:style>
  <w:style w:type="character" w:customStyle="1" w:styleId="hovedterm">
    <w:name w:val="hovedterm"/>
    <w:basedOn w:val="DefaultParagraphFont"/>
    <w:rsid w:val="009C7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3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1028</Words>
  <Characters>5860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UiT Norges arktiske universitet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Andreasen</dc:creator>
  <cp:keywords/>
  <dc:description/>
  <cp:lastModifiedBy>Camilla Andreasen</cp:lastModifiedBy>
  <cp:revision>3</cp:revision>
  <dcterms:created xsi:type="dcterms:W3CDTF">2023-08-20T16:55:00Z</dcterms:created>
  <dcterms:modified xsi:type="dcterms:W3CDTF">2023-11-02T09:26:00Z</dcterms:modified>
</cp:coreProperties>
</file>