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1D65A" w14:textId="5B0515A6" w:rsidR="00A943AD" w:rsidRPr="002F38C1" w:rsidRDefault="007E74DF" w:rsidP="006C31F7">
      <w:pPr>
        <w:jc w:val="both"/>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Supplementary t</w:t>
      </w:r>
      <w:r w:rsidR="00A943AD" w:rsidRPr="002F38C1">
        <w:rPr>
          <w:rFonts w:ascii="Times New Roman" w:hAnsi="Times New Roman" w:cs="Times New Roman"/>
          <w:b/>
          <w:bCs/>
          <w:color w:val="000000" w:themeColor="text1"/>
          <w:sz w:val="24"/>
          <w:szCs w:val="24"/>
          <w:lang w:val="en-US"/>
        </w:rPr>
        <w:t>able</w:t>
      </w:r>
      <w:r>
        <w:rPr>
          <w:rFonts w:ascii="Times New Roman" w:hAnsi="Times New Roman" w:cs="Times New Roman"/>
          <w:b/>
          <w:bCs/>
          <w:color w:val="000000" w:themeColor="text1"/>
          <w:sz w:val="24"/>
          <w:szCs w:val="24"/>
          <w:lang w:val="en-US"/>
        </w:rPr>
        <w:t xml:space="preserve"> 1</w:t>
      </w:r>
      <w:r w:rsidR="00A943AD" w:rsidRPr="002F38C1">
        <w:rPr>
          <w:rFonts w:ascii="Times New Roman" w:hAnsi="Times New Roman" w:cs="Times New Roman"/>
          <w:b/>
          <w:bCs/>
          <w:color w:val="000000" w:themeColor="text1"/>
          <w:sz w:val="24"/>
          <w:szCs w:val="24"/>
          <w:lang w:val="en-US"/>
        </w:rPr>
        <w:t xml:space="preserve">. </w:t>
      </w:r>
      <w:r w:rsidR="00D74732" w:rsidRPr="002F38C1">
        <w:rPr>
          <w:rFonts w:ascii="Times New Roman" w:hAnsi="Times New Roman" w:cs="Times New Roman"/>
          <w:b/>
          <w:bCs/>
          <w:color w:val="000000" w:themeColor="text1"/>
          <w:sz w:val="24"/>
          <w:szCs w:val="24"/>
          <w:lang w:val="en-US"/>
        </w:rPr>
        <w:t>Studies reporting reference intervals for</w:t>
      </w:r>
      <w:r w:rsidR="00D74732" w:rsidRPr="002F38C1">
        <w:rPr>
          <w:rFonts w:ascii="Times New Roman" w:hAnsi="Times New Roman" w:cs="Times New Roman"/>
          <w:b/>
          <w:bCs/>
          <w:color w:val="000000" w:themeColor="text1"/>
          <w:sz w:val="24"/>
          <w:szCs w:val="24"/>
        </w:rPr>
        <w:t xml:space="preserve"> </w:t>
      </w:r>
      <w:r w:rsidR="00D74732" w:rsidRPr="002F38C1">
        <w:rPr>
          <w:rFonts w:ascii="Times New Roman" w:hAnsi="Times New Roman" w:cs="Times New Roman"/>
          <w:b/>
          <w:bCs/>
          <w:color w:val="000000" w:themeColor="text1"/>
          <w:sz w:val="24"/>
          <w:szCs w:val="24"/>
          <w:lang w:val="en-US"/>
        </w:rPr>
        <w:t>serum or plasma PINP and β-CTX-I, BALP and TRA</w:t>
      </w:r>
      <w:r w:rsidR="00003D8C" w:rsidRPr="002F38C1">
        <w:rPr>
          <w:rFonts w:ascii="Times New Roman" w:hAnsi="Times New Roman" w:cs="Times New Roman"/>
          <w:b/>
          <w:bCs/>
          <w:color w:val="000000" w:themeColor="text1"/>
          <w:sz w:val="24"/>
          <w:szCs w:val="24"/>
          <w:lang w:val="en-US"/>
        </w:rPr>
        <w:t>C</w:t>
      </w:r>
      <w:r w:rsidR="00D74732" w:rsidRPr="002F38C1">
        <w:rPr>
          <w:rFonts w:ascii="Times New Roman" w:hAnsi="Times New Roman" w:cs="Times New Roman"/>
          <w:b/>
          <w:bCs/>
          <w:color w:val="000000" w:themeColor="text1"/>
          <w:sz w:val="24"/>
          <w:szCs w:val="24"/>
          <w:lang w:val="en-US"/>
        </w:rPr>
        <w:t>P5b</w:t>
      </w:r>
      <w:r w:rsidR="00003D8C" w:rsidRPr="002F38C1">
        <w:rPr>
          <w:rFonts w:ascii="Times New Roman" w:hAnsi="Times New Roman" w:cs="Times New Roman"/>
          <w:b/>
          <w:bCs/>
          <w:color w:val="000000" w:themeColor="text1"/>
          <w:sz w:val="24"/>
          <w:szCs w:val="24"/>
          <w:lang w:val="en-US"/>
        </w:rPr>
        <w:t>.</w:t>
      </w:r>
    </w:p>
    <w:tbl>
      <w:tblPr>
        <w:tblStyle w:val="TableGrid"/>
        <w:tblW w:w="13893" w:type="dxa"/>
        <w:jc w:val="center"/>
        <w:tblLook w:val="04A0" w:firstRow="1" w:lastRow="0" w:firstColumn="1" w:lastColumn="0" w:noHBand="0" w:noVBand="1"/>
      </w:tblPr>
      <w:tblGrid>
        <w:gridCol w:w="4337"/>
        <w:gridCol w:w="1994"/>
        <w:gridCol w:w="1095"/>
        <w:gridCol w:w="2075"/>
        <w:gridCol w:w="2266"/>
        <w:gridCol w:w="2126"/>
      </w:tblGrid>
      <w:tr w:rsidR="002F38C1" w:rsidRPr="002F38C1" w14:paraId="788EBDB9" w14:textId="77777777" w:rsidTr="007E74DF">
        <w:trPr>
          <w:cantSplit/>
          <w:trHeight w:val="565"/>
          <w:jc w:val="center"/>
        </w:trPr>
        <w:tc>
          <w:tcPr>
            <w:tcW w:w="4337" w:type="dxa"/>
            <w:vAlign w:val="center"/>
          </w:tcPr>
          <w:p w14:paraId="7D82936A" w14:textId="65E5C566" w:rsidR="00FB23CD" w:rsidRPr="002F38C1" w:rsidRDefault="00FB23CD" w:rsidP="00D97F71">
            <w:pPr>
              <w:jc w:val="center"/>
              <w:rPr>
                <w:rFonts w:ascii="Times New Roman" w:hAnsi="Times New Roman" w:cs="Times New Roman"/>
                <w:b/>
                <w:bCs/>
                <w:color w:val="000000" w:themeColor="text1"/>
                <w:sz w:val="20"/>
                <w:szCs w:val="20"/>
              </w:rPr>
            </w:pPr>
            <w:r w:rsidRPr="002F38C1">
              <w:rPr>
                <w:rFonts w:ascii="Times New Roman" w:hAnsi="Times New Roman" w:cs="Times New Roman"/>
                <w:b/>
                <w:bCs/>
                <w:color w:val="000000" w:themeColor="text1"/>
                <w:sz w:val="20"/>
                <w:szCs w:val="20"/>
              </w:rPr>
              <w:t>Ref</w:t>
            </w:r>
            <w:r w:rsidR="006C31F7" w:rsidRPr="002F38C1">
              <w:rPr>
                <w:rFonts w:ascii="Times New Roman" w:hAnsi="Times New Roman" w:cs="Times New Roman"/>
                <w:b/>
                <w:bCs/>
                <w:color w:val="000000" w:themeColor="text1"/>
                <w:sz w:val="20"/>
                <w:szCs w:val="20"/>
              </w:rPr>
              <w:t>erence</w:t>
            </w:r>
          </w:p>
        </w:tc>
        <w:tc>
          <w:tcPr>
            <w:tcW w:w="1994" w:type="dxa"/>
            <w:vAlign w:val="center"/>
          </w:tcPr>
          <w:p w14:paraId="155E436B" w14:textId="77777777" w:rsidR="00FB23CD" w:rsidRPr="002F38C1" w:rsidRDefault="00FB23CD" w:rsidP="00D97F71">
            <w:pPr>
              <w:rPr>
                <w:rFonts w:ascii="Times New Roman" w:hAnsi="Times New Roman" w:cs="Times New Roman"/>
                <w:b/>
                <w:bCs/>
                <w:color w:val="000000" w:themeColor="text1"/>
                <w:sz w:val="20"/>
                <w:szCs w:val="20"/>
              </w:rPr>
            </w:pPr>
            <w:r w:rsidRPr="002F38C1">
              <w:rPr>
                <w:rFonts w:ascii="Times New Roman" w:hAnsi="Times New Roman" w:cs="Times New Roman"/>
                <w:b/>
                <w:bCs/>
                <w:color w:val="000000" w:themeColor="text1"/>
                <w:sz w:val="20"/>
                <w:szCs w:val="20"/>
              </w:rPr>
              <w:t>Country, title and year</w:t>
            </w:r>
          </w:p>
        </w:tc>
        <w:tc>
          <w:tcPr>
            <w:tcW w:w="1095" w:type="dxa"/>
            <w:vAlign w:val="center"/>
          </w:tcPr>
          <w:p w14:paraId="5C4D27BA" w14:textId="77777777" w:rsidR="00FB23CD" w:rsidRPr="002F38C1" w:rsidRDefault="00FB23CD" w:rsidP="00D97F71">
            <w:pPr>
              <w:jc w:val="center"/>
              <w:rPr>
                <w:rFonts w:ascii="Times New Roman" w:hAnsi="Times New Roman" w:cs="Times New Roman"/>
                <w:b/>
                <w:bCs/>
                <w:color w:val="000000" w:themeColor="text1"/>
                <w:sz w:val="20"/>
                <w:szCs w:val="20"/>
              </w:rPr>
            </w:pPr>
            <w:r w:rsidRPr="002F38C1">
              <w:rPr>
                <w:rFonts w:ascii="Times New Roman" w:hAnsi="Times New Roman" w:cs="Times New Roman"/>
                <w:b/>
                <w:bCs/>
                <w:color w:val="000000" w:themeColor="text1"/>
                <w:sz w:val="20"/>
                <w:szCs w:val="20"/>
              </w:rPr>
              <w:t>Marker</w:t>
            </w:r>
          </w:p>
        </w:tc>
        <w:tc>
          <w:tcPr>
            <w:tcW w:w="2075" w:type="dxa"/>
            <w:vAlign w:val="center"/>
          </w:tcPr>
          <w:p w14:paraId="0F162BE7" w14:textId="77777777" w:rsidR="00FB23CD" w:rsidRPr="002F38C1" w:rsidRDefault="00FB23CD" w:rsidP="00D97F71">
            <w:pPr>
              <w:jc w:val="center"/>
              <w:rPr>
                <w:rFonts w:ascii="Times New Roman" w:hAnsi="Times New Roman" w:cs="Times New Roman"/>
                <w:b/>
                <w:bCs/>
                <w:color w:val="000000" w:themeColor="text1"/>
                <w:sz w:val="20"/>
                <w:szCs w:val="20"/>
              </w:rPr>
            </w:pPr>
            <w:r w:rsidRPr="002F38C1">
              <w:rPr>
                <w:rFonts w:ascii="Times New Roman" w:hAnsi="Times New Roman" w:cs="Times New Roman"/>
                <w:b/>
                <w:bCs/>
                <w:color w:val="000000" w:themeColor="text1"/>
                <w:sz w:val="20"/>
                <w:szCs w:val="20"/>
              </w:rPr>
              <w:t>Reference Intervals</w:t>
            </w:r>
          </w:p>
          <w:p w14:paraId="16F9EBD4" w14:textId="268FF117" w:rsidR="00C12A57" w:rsidRPr="002F38C1" w:rsidRDefault="00C12A57" w:rsidP="00D97F71">
            <w:pPr>
              <w:jc w:val="center"/>
              <w:rPr>
                <w:rFonts w:ascii="Times New Roman" w:hAnsi="Times New Roman" w:cs="Times New Roman"/>
                <w:b/>
                <w:bCs/>
                <w:color w:val="000000" w:themeColor="text1"/>
                <w:sz w:val="20"/>
                <w:szCs w:val="20"/>
              </w:rPr>
            </w:pPr>
            <w:r w:rsidRPr="002F38C1">
              <w:rPr>
                <w:rFonts w:ascii="Times New Roman" w:hAnsi="Times New Roman" w:cs="Times New Roman"/>
                <w:b/>
                <w:bCs/>
                <w:color w:val="000000" w:themeColor="text1"/>
                <w:sz w:val="20"/>
                <w:szCs w:val="20"/>
              </w:rPr>
              <w:t>Median (IQR</w:t>
            </w:r>
            <w:r w:rsidR="00D82481" w:rsidRPr="002F38C1">
              <w:rPr>
                <w:rFonts w:ascii="Times New Roman" w:hAnsi="Times New Roman" w:cs="Times New Roman"/>
                <w:b/>
                <w:bCs/>
                <w:color w:val="000000" w:themeColor="text1"/>
                <w:sz w:val="20"/>
                <w:szCs w:val="20"/>
              </w:rPr>
              <w:t>-mid 95%-range</w:t>
            </w:r>
            <w:r w:rsidRPr="002F38C1">
              <w:rPr>
                <w:rFonts w:ascii="Times New Roman" w:hAnsi="Times New Roman" w:cs="Times New Roman"/>
                <w:b/>
                <w:bCs/>
                <w:color w:val="000000" w:themeColor="text1"/>
                <w:sz w:val="20"/>
                <w:szCs w:val="20"/>
              </w:rPr>
              <w:t>)</w:t>
            </w:r>
          </w:p>
        </w:tc>
        <w:tc>
          <w:tcPr>
            <w:tcW w:w="2266" w:type="dxa"/>
            <w:vAlign w:val="center"/>
          </w:tcPr>
          <w:p w14:paraId="0CD8F504" w14:textId="77777777" w:rsidR="00FB23CD" w:rsidRPr="002F38C1" w:rsidRDefault="00FB23CD" w:rsidP="00D97F71">
            <w:pPr>
              <w:jc w:val="center"/>
              <w:rPr>
                <w:rFonts w:ascii="Times New Roman" w:hAnsi="Times New Roman" w:cs="Times New Roman"/>
                <w:b/>
                <w:bCs/>
                <w:color w:val="000000" w:themeColor="text1"/>
                <w:sz w:val="20"/>
                <w:szCs w:val="20"/>
              </w:rPr>
            </w:pPr>
            <w:r w:rsidRPr="002F38C1">
              <w:rPr>
                <w:rFonts w:ascii="Times New Roman" w:hAnsi="Times New Roman" w:cs="Times New Roman"/>
                <w:b/>
                <w:bCs/>
                <w:color w:val="000000" w:themeColor="text1"/>
                <w:sz w:val="20"/>
                <w:szCs w:val="20"/>
              </w:rPr>
              <w:t>Reference Population</w:t>
            </w:r>
          </w:p>
        </w:tc>
        <w:tc>
          <w:tcPr>
            <w:tcW w:w="2126" w:type="dxa"/>
            <w:vAlign w:val="center"/>
          </w:tcPr>
          <w:p w14:paraId="7A3C5B7D" w14:textId="77777777" w:rsidR="00FB23CD" w:rsidRPr="002F38C1" w:rsidRDefault="00FB23CD" w:rsidP="00D97F71">
            <w:pPr>
              <w:jc w:val="center"/>
              <w:rPr>
                <w:rFonts w:ascii="Times New Roman" w:hAnsi="Times New Roman" w:cs="Times New Roman"/>
                <w:b/>
                <w:bCs/>
                <w:color w:val="000000" w:themeColor="text1"/>
                <w:sz w:val="20"/>
                <w:szCs w:val="20"/>
              </w:rPr>
            </w:pPr>
            <w:r w:rsidRPr="002F38C1">
              <w:rPr>
                <w:rFonts w:ascii="Times New Roman" w:hAnsi="Times New Roman" w:cs="Times New Roman"/>
                <w:b/>
                <w:bCs/>
                <w:color w:val="000000" w:themeColor="text1"/>
                <w:sz w:val="20"/>
                <w:szCs w:val="20"/>
              </w:rPr>
              <w:t>Method</w:t>
            </w:r>
          </w:p>
        </w:tc>
      </w:tr>
      <w:tr w:rsidR="002F38C1" w:rsidRPr="002F38C1" w14:paraId="5EAFB865" w14:textId="77777777" w:rsidTr="007E74DF">
        <w:trPr>
          <w:cantSplit/>
          <w:trHeight w:val="730"/>
          <w:jc w:val="center"/>
        </w:trPr>
        <w:tc>
          <w:tcPr>
            <w:tcW w:w="4337" w:type="dxa"/>
            <w:vMerge w:val="restart"/>
            <w:vAlign w:val="center"/>
          </w:tcPr>
          <w:p w14:paraId="17115107" w14:textId="5722A067" w:rsidR="00C46D54" w:rsidRPr="002F38C1" w:rsidRDefault="00C46D54"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r>
            <w:r w:rsidR="006A7267">
              <w:rPr>
                <w:rFonts w:ascii="Times New Roman" w:hAnsi="Times New Roman" w:cs="Times New Roman"/>
                <w:color w:val="000000" w:themeColor="text1"/>
                <w:sz w:val="20"/>
                <w:szCs w:val="20"/>
              </w:rPr>
              <w:instrText xml:space="preserve"> ADDIN EN.CITE &lt;EndNote&gt;&lt;Cite&gt;&lt;Author&gt;Gerdhem&lt;/Author&gt;&lt;Year&gt;2004&lt;/Year&gt;&lt;RecNum&gt;82&lt;/RecNum&gt;&lt;DisplayText&gt;(1)&lt;/DisplayText&gt;&lt;record&gt;&lt;rec-number&gt;1&lt;/rec-number&gt;&lt;foreign-keys&gt;&lt;key app="EN" db-id="t0sfrfxrz9pv5we2zx1p0vdpze9dr5xx0p5w" timestamp="1729089612"&gt;1&lt;/key&gt;&lt;/foreign-keys&gt;&lt;ref-type name="Journal Article"&gt;17&lt;/ref-type&gt;&lt;contributors&gt;&lt;authors&gt;&lt;author&gt;Gerdhem, P.&lt;/author&gt;&lt;author&gt;Ivaska, K. K.&lt;/author&gt;&lt;author&gt;Alatalo, S. L.&lt;/author&gt;&lt;author&gt;Halleen, J. M.&lt;/author&gt;&lt;author&gt;Hellman, J.&lt;/author&gt;&lt;author&gt;Isaksson, A.&lt;/author&gt;&lt;author&gt;Pettersson, K.&lt;/author&gt;&lt;author&gt;Väänänen, H. K.&lt;/author&gt;&lt;author&gt;Akesson, K.&lt;/author&gt;&lt;author&gt;Obrant, K. J.&lt;/author&gt;&lt;/authors&gt;&lt;/contributors&gt;&lt;auth-address&gt;Departments of Orthopedics, Malmö University Hospital, Malmö, Sweeden.&lt;/auth-address&gt;&lt;titles&gt;&lt;title&gt;Biochemical markers of bone metabolism and prediction of fracture in elderly women&lt;/title&gt;&lt;secondary-title&gt;J Bone Miner Res&lt;/secondary-title&gt;&lt;/titles&gt;&lt;periodical&gt;&lt;full-title&gt;J Bone Miner Res&lt;/full-title&gt;&lt;/periodical&gt;&lt;pages&gt;386-93&lt;/pages&gt;&lt;volume&gt;19&lt;/volume&gt;&lt;number&gt;3&lt;/number&gt;&lt;edition&gt;2004/03/26&lt;/edition&gt;&lt;keywords&gt;&lt;keyword&gt;Aged&lt;/keyword&gt;&lt;keyword&gt;Biomarkers/blood/urine&lt;/keyword&gt;&lt;keyword&gt;Bone Density&lt;/keyword&gt;&lt;keyword&gt;Bone and Bones/*metabolism&lt;/keyword&gt;&lt;keyword&gt;Female&lt;/keyword&gt;&lt;keyword&gt;Fractures, Bone/diagnosis/*epidemiology/etiology&lt;/keyword&gt;&lt;keyword&gt;Humans&lt;/keyword&gt;&lt;keyword&gt;Predictive Value of Tests&lt;/keyword&gt;&lt;keyword&gt;Time Factors&lt;/keyword&gt;&lt;/keywords&gt;&lt;dates&gt;&lt;year&gt;2004&lt;/year&gt;&lt;pub-dates&gt;&lt;date&gt;Mar&lt;/date&gt;&lt;/pub-dates&gt;&lt;/dates&gt;&lt;isbn&gt;0884-0431 (Print)&amp;#xD;0884-0431&lt;/isbn&gt;&lt;accession-num&gt;15040826&lt;/accession-num&gt;&lt;urls&gt;&lt;/urls&gt;&lt;electronic-resource-num&gt;10.1359/jbmr.0301244&lt;/electronic-resource-num&gt;&lt;remote-database-provider&gt;NLM&lt;/remote-database-provider&gt;&lt;language&gt;eng&lt;/language&gt;&lt;/record&gt;&lt;/Cite&gt;&lt;/EndNote&gt;</w:instrText>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1" w:tooltip="Gerdhem, 2004 #82" w:history="1">
              <w:r w:rsidR="00D73CD4" w:rsidRPr="002F38C1">
                <w:rPr>
                  <w:rFonts w:ascii="Times New Roman" w:hAnsi="Times New Roman" w:cs="Times New Roman"/>
                  <w:noProof/>
                  <w:color w:val="000000" w:themeColor="text1"/>
                  <w:sz w:val="20"/>
                  <w:szCs w:val="20"/>
                </w:rPr>
                <w:t>1</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0E5E45E6" w14:textId="29034CA1" w:rsidR="00C46D54" w:rsidRPr="002F38C1" w:rsidRDefault="00C46D54"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Sweden</w:t>
            </w:r>
          </w:p>
          <w:p w14:paraId="51AC3F8D" w14:textId="77777777" w:rsidR="00C46D54" w:rsidRPr="002F38C1" w:rsidRDefault="00C46D54" w:rsidP="00D97F71">
            <w:pPr>
              <w:rPr>
                <w:rFonts w:ascii="Times New Roman" w:hAnsi="Times New Roman" w:cs="Times New Roman"/>
                <w:b/>
                <w:color w:val="000000" w:themeColor="text1"/>
                <w:sz w:val="20"/>
                <w:szCs w:val="20"/>
              </w:rPr>
            </w:pPr>
          </w:p>
          <w:p w14:paraId="580EEA80" w14:textId="77777777" w:rsidR="00C46D54" w:rsidRPr="002F38C1" w:rsidRDefault="00C46D54"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“Biochemical markers of bone metabolism and prediction of fracture in elderly women”</w:t>
            </w:r>
          </w:p>
          <w:p w14:paraId="4F470804" w14:textId="77777777" w:rsidR="00C46D54" w:rsidRPr="002F38C1" w:rsidRDefault="00C46D54" w:rsidP="00D97F71">
            <w:pPr>
              <w:rPr>
                <w:rFonts w:ascii="Times New Roman" w:hAnsi="Times New Roman" w:cs="Times New Roman"/>
                <w:color w:val="000000" w:themeColor="text1"/>
                <w:sz w:val="20"/>
                <w:szCs w:val="20"/>
              </w:rPr>
            </w:pPr>
          </w:p>
          <w:p w14:paraId="730B6149" w14:textId="77777777" w:rsidR="00C46D54" w:rsidRPr="002F38C1" w:rsidRDefault="00C46D54" w:rsidP="00D97F71">
            <w:pPr>
              <w:rPr>
                <w:rFonts w:ascii="Times New Roman" w:hAnsi="Times New Roman" w:cs="Times New Roman"/>
                <w:b/>
                <w:color w:val="000000" w:themeColor="text1"/>
                <w:sz w:val="20"/>
                <w:szCs w:val="20"/>
              </w:rPr>
            </w:pPr>
            <w:r w:rsidRPr="002F38C1">
              <w:rPr>
                <w:rFonts w:ascii="Times New Roman" w:hAnsi="Times New Roman" w:cs="Times New Roman"/>
                <w:color w:val="000000" w:themeColor="text1"/>
                <w:sz w:val="20"/>
                <w:szCs w:val="20"/>
              </w:rPr>
              <w:t>2004</w:t>
            </w:r>
          </w:p>
        </w:tc>
        <w:tc>
          <w:tcPr>
            <w:tcW w:w="1095" w:type="dxa"/>
            <w:vAlign w:val="center"/>
          </w:tcPr>
          <w:p w14:paraId="7472165B" w14:textId="0E27D135" w:rsidR="00C46D54" w:rsidRPr="002F38C1" w:rsidRDefault="00C46D5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199399A2" w14:textId="29E474F2" w:rsidR="00C46D54" w:rsidRPr="002F38C1" w:rsidRDefault="00C46D5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22.6 ± 8.4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(U/</w:t>
            </w:r>
            <w:r w:rsidR="006C31F7" w:rsidRPr="002F38C1">
              <w:rPr>
                <w:rFonts w:ascii="Times New Roman" w:hAnsi="Times New Roman" w:cs="Times New Roman"/>
                <w:color w:val="000000" w:themeColor="text1"/>
                <w:sz w:val="20"/>
                <w:szCs w:val="20"/>
              </w:rPr>
              <w:t>L</w:t>
            </w:r>
            <w:r w:rsidRPr="002F38C1">
              <w:rPr>
                <w:rFonts w:ascii="Times New Roman" w:hAnsi="Times New Roman" w:cs="Times New Roman"/>
                <w:color w:val="000000" w:themeColor="text1"/>
                <w:sz w:val="20"/>
                <w:szCs w:val="20"/>
              </w:rPr>
              <w:t>)</w:t>
            </w:r>
            <w:r w:rsidR="00D74732" w:rsidRPr="002F38C1">
              <w:rPr>
                <w:rFonts w:ascii="Times New Roman" w:hAnsi="Times New Roman" w:cs="Times New Roman"/>
                <w:color w:val="000000" w:themeColor="text1"/>
                <w:sz w:val="20"/>
                <w:szCs w:val="20"/>
              </w:rPr>
              <w:t xml:space="preserve"> (</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Merge w:val="restart"/>
            <w:vAlign w:val="center"/>
          </w:tcPr>
          <w:p w14:paraId="4E7993AC" w14:textId="467E0C0C" w:rsidR="00C46D54" w:rsidRPr="002F38C1" w:rsidRDefault="00C46D5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6C31F7"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862 (75</w:t>
            </w:r>
            <w:r w:rsidR="00003D8C" w:rsidRPr="002F38C1">
              <w:rPr>
                <w:rFonts w:ascii="Times New Roman" w:hAnsi="Times New Roman" w:cs="Times New Roman"/>
                <w:color w:val="000000" w:themeColor="text1"/>
                <w:sz w:val="20"/>
                <w:szCs w:val="20"/>
              </w:rPr>
              <w:t xml:space="preserve"> </w:t>
            </w:r>
            <w:r w:rsidR="00ED4613" w:rsidRPr="002F38C1">
              <w:rPr>
                <w:rFonts w:ascii="Times New Roman" w:hAnsi="Times New Roman" w:cs="Times New Roman"/>
                <w:color w:val="000000" w:themeColor="text1"/>
                <w:sz w:val="20"/>
                <w:szCs w:val="20"/>
              </w:rPr>
              <w:t>yrs</w:t>
            </w:r>
            <w:r w:rsidRPr="002F38C1">
              <w:rPr>
                <w:rFonts w:ascii="Times New Roman" w:hAnsi="Times New Roman" w:cs="Times New Roman"/>
                <w:color w:val="000000" w:themeColor="text1"/>
                <w:sz w:val="20"/>
                <w:szCs w:val="20"/>
              </w:rPr>
              <w:t>)</w:t>
            </w:r>
          </w:p>
        </w:tc>
        <w:tc>
          <w:tcPr>
            <w:tcW w:w="2126" w:type="dxa"/>
            <w:vAlign w:val="center"/>
          </w:tcPr>
          <w:p w14:paraId="6CB108E9" w14:textId="7E97A418" w:rsidR="00C46D54" w:rsidRPr="002F38C1" w:rsidRDefault="002F7D4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Quidel</w:t>
            </w:r>
            <w:r w:rsidR="00C46D54" w:rsidRPr="002F38C1">
              <w:rPr>
                <w:rFonts w:ascii="Times New Roman" w:hAnsi="Times New Roman" w:cs="Times New Roman"/>
                <w:color w:val="000000" w:themeColor="text1"/>
                <w:sz w:val="20"/>
                <w:szCs w:val="20"/>
              </w:rPr>
              <w:t xml:space="preserve"> EIA</w:t>
            </w:r>
          </w:p>
        </w:tc>
      </w:tr>
      <w:tr w:rsidR="002F38C1" w:rsidRPr="002F38C1" w14:paraId="278B9CB1" w14:textId="77777777" w:rsidTr="007E74DF">
        <w:trPr>
          <w:cantSplit/>
          <w:trHeight w:val="730"/>
          <w:jc w:val="center"/>
        </w:trPr>
        <w:tc>
          <w:tcPr>
            <w:tcW w:w="4337" w:type="dxa"/>
            <w:vMerge/>
            <w:vAlign w:val="center"/>
          </w:tcPr>
          <w:p w14:paraId="1378CFE6" w14:textId="77777777" w:rsidR="00C46D54" w:rsidRPr="002F38C1" w:rsidRDefault="00C46D54" w:rsidP="00D97F71">
            <w:pPr>
              <w:jc w:val="center"/>
              <w:rPr>
                <w:rFonts w:ascii="Times New Roman" w:hAnsi="Times New Roman" w:cs="Times New Roman"/>
                <w:color w:val="000000" w:themeColor="text1"/>
                <w:sz w:val="20"/>
                <w:szCs w:val="20"/>
              </w:rPr>
            </w:pPr>
          </w:p>
        </w:tc>
        <w:tc>
          <w:tcPr>
            <w:tcW w:w="1994" w:type="dxa"/>
            <w:vMerge/>
            <w:vAlign w:val="center"/>
          </w:tcPr>
          <w:p w14:paraId="1CCC53FE" w14:textId="77777777" w:rsidR="00C46D54" w:rsidRPr="002F38C1" w:rsidRDefault="00C46D54" w:rsidP="00D97F71">
            <w:pPr>
              <w:rPr>
                <w:rFonts w:ascii="Times New Roman" w:hAnsi="Times New Roman" w:cs="Times New Roman"/>
                <w:color w:val="000000" w:themeColor="text1"/>
                <w:sz w:val="20"/>
                <w:szCs w:val="20"/>
              </w:rPr>
            </w:pPr>
          </w:p>
        </w:tc>
        <w:tc>
          <w:tcPr>
            <w:tcW w:w="1095" w:type="dxa"/>
            <w:vAlign w:val="center"/>
          </w:tcPr>
          <w:p w14:paraId="65BEFBE8" w14:textId="1FDA07ED" w:rsidR="00C46D54" w:rsidRPr="002F38C1" w:rsidRDefault="00C46D5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6AD2DBCE" w14:textId="3C672535" w:rsidR="00C46D54" w:rsidRPr="002F38C1" w:rsidRDefault="00C46D5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299 ± 195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(ng/L)</w:t>
            </w:r>
            <w:r w:rsidR="00D74732" w:rsidRPr="002F38C1">
              <w:rPr>
                <w:rFonts w:ascii="Times New Roman" w:hAnsi="Times New Roman" w:cs="Times New Roman"/>
                <w:color w:val="000000" w:themeColor="text1"/>
                <w:sz w:val="20"/>
                <w:szCs w:val="20"/>
              </w:rPr>
              <w:t xml:space="preserve"> (</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Merge/>
            <w:vAlign w:val="center"/>
          </w:tcPr>
          <w:p w14:paraId="36475696" w14:textId="77777777" w:rsidR="00C46D54" w:rsidRPr="002F38C1" w:rsidRDefault="00C46D54" w:rsidP="00D97F71">
            <w:pPr>
              <w:jc w:val="center"/>
              <w:rPr>
                <w:rFonts w:ascii="Times New Roman" w:hAnsi="Times New Roman" w:cs="Times New Roman"/>
                <w:color w:val="000000" w:themeColor="text1"/>
                <w:sz w:val="20"/>
                <w:szCs w:val="20"/>
              </w:rPr>
            </w:pPr>
          </w:p>
        </w:tc>
        <w:tc>
          <w:tcPr>
            <w:tcW w:w="2126" w:type="dxa"/>
            <w:vAlign w:val="center"/>
          </w:tcPr>
          <w:p w14:paraId="69D18FEE" w14:textId="40EEED67" w:rsidR="00C46D54" w:rsidRPr="002F38C1" w:rsidRDefault="00C46D5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49CC9E22" w14:textId="77777777" w:rsidTr="007E74DF">
        <w:trPr>
          <w:cantSplit/>
          <w:trHeight w:val="730"/>
          <w:jc w:val="center"/>
        </w:trPr>
        <w:tc>
          <w:tcPr>
            <w:tcW w:w="4337" w:type="dxa"/>
            <w:vMerge/>
            <w:vAlign w:val="center"/>
          </w:tcPr>
          <w:p w14:paraId="3206F61D" w14:textId="77777777" w:rsidR="00C46D54" w:rsidRPr="002F38C1" w:rsidRDefault="00C46D54" w:rsidP="00D97F71">
            <w:pPr>
              <w:jc w:val="center"/>
              <w:rPr>
                <w:rFonts w:ascii="Times New Roman" w:hAnsi="Times New Roman" w:cs="Times New Roman"/>
                <w:color w:val="000000" w:themeColor="text1"/>
                <w:sz w:val="20"/>
                <w:szCs w:val="20"/>
              </w:rPr>
            </w:pPr>
          </w:p>
        </w:tc>
        <w:tc>
          <w:tcPr>
            <w:tcW w:w="1994" w:type="dxa"/>
            <w:vMerge/>
            <w:vAlign w:val="center"/>
          </w:tcPr>
          <w:p w14:paraId="501C78C5" w14:textId="77777777" w:rsidR="00C46D54" w:rsidRPr="002F38C1" w:rsidRDefault="00C46D54" w:rsidP="00D97F71">
            <w:pPr>
              <w:rPr>
                <w:rFonts w:ascii="Times New Roman" w:hAnsi="Times New Roman" w:cs="Times New Roman"/>
                <w:color w:val="000000" w:themeColor="text1"/>
                <w:sz w:val="20"/>
                <w:szCs w:val="20"/>
              </w:rPr>
            </w:pPr>
          </w:p>
        </w:tc>
        <w:tc>
          <w:tcPr>
            <w:tcW w:w="1095" w:type="dxa"/>
            <w:vAlign w:val="center"/>
          </w:tcPr>
          <w:p w14:paraId="6F520D48" w14:textId="1DE11EEC" w:rsidR="00C46D54" w:rsidRPr="002F38C1" w:rsidRDefault="00C46D5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TRACP5b</w:t>
            </w:r>
          </w:p>
        </w:tc>
        <w:tc>
          <w:tcPr>
            <w:tcW w:w="2075" w:type="dxa"/>
            <w:vAlign w:val="center"/>
          </w:tcPr>
          <w:p w14:paraId="39D47CB1" w14:textId="050FEF1F" w:rsidR="00C46D54" w:rsidRPr="002F38C1" w:rsidRDefault="00C46D5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3.4 ±1.2</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(U/</w:t>
            </w:r>
            <w:r w:rsidR="006C31F7" w:rsidRPr="002F38C1">
              <w:rPr>
                <w:rFonts w:ascii="Times New Roman" w:hAnsi="Times New Roman" w:cs="Times New Roman"/>
                <w:color w:val="000000" w:themeColor="text1"/>
                <w:sz w:val="20"/>
                <w:szCs w:val="20"/>
              </w:rPr>
              <w:t>L</w:t>
            </w:r>
            <w:r w:rsidRPr="002F38C1">
              <w:rPr>
                <w:rFonts w:ascii="Times New Roman" w:hAnsi="Times New Roman" w:cs="Times New Roman"/>
                <w:color w:val="000000" w:themeColor="text1"/>
                <w:sz w:val="20"/>
                <w:szCs w:val="20"/>
              </w:rPr>
              <w:t>)</w:t>
            </w:r>
            <w:r w:rsidR="00D74732" w:rsidRPr="002F38C1">
              <w:rPr>
                <w:rFonts w:ascii="Times New Roman" w:hAnsi="Times New Roman" w:cs="Times New Roman"/>
                <w:color w:val="000000" w:themeColor="text1"/>
                <w:sz w:val="20"/>
                <w:szCs w:val="20"/>
              </w:rPr>
              <w:t xml:space="preserve"> (</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Merge/>
            <w:vAlign w:val="center"/>
          </w:tcPr>
          <w:p w14:paraId="27C05DC1" w14:textId="77777777" w:rsidR="00C46D54" w:rsidRPr="002F38C1" w:rsidRDefault="00C46D54" w:rsidP="00D97F71">
            <w:pPr>
              <w:jc w:val="center"/>
              <w:rPr>
                <w:rFonts w:ascii="Times New Roman" w:hAnsi="Times New Roman" w:cs="Times New Roman"/>
                <w:color w:val="000000" w:themeColor="text1"/>
                <w:sz w:val="20"/>
                <w:szCs w:val="20"/>
              </w:rPr>
            </w:pPr>
          </w:p>
        </w:tc>
        <w:tc>
          <w:tcPr>
            <w:tcW w:w="2126" w:type="dxa"/>
            <w:vAlign w:val="center"/>
          </w:tcPr>
          <w:p w14:paraId="19D98B95" w14:textId="547D2738" w:rsidR="00C46D54" w:rsidRPr="002F38C1" w:rsidRDefault="002F7D4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Quidel </w:t>
            </w:r>
            <w:r w:rsidR="00C46D54" w:rsidRPr="002F38C1">
              <w:rPr>
                <w:rFonts w:ascii="Times New Roman" w:hAnsi="Times New Roman" w:cs="Times New Roman"/>
                <w:color w:val="000000" w:themeColor="text1"/>
                <w:sz w:val="20"/>
                <w:szCs w:val="20"/>
              </w:rPr>
              <w:t>EIA</w:t>
            </w:r>
          </w:p>
        </w:tc>
      </w:tr>
      <w:tr w:rsidR="002F38C1" w:rsidRPr="002F38C1" w14:paraId="6468B9EA" w14:textId="77777777" w:rsidTr="007E74DF">
        <w:trPr>
          <w:cantSplit/>
          <w:trHeight w:val="1237"/>
          <w:jc w:val="center"/>
        </w:trPr>
        <w:tc>
          <w:tcPr>
            <w:tcW w:w="4337" w:type="dxa"/>
            <w:vMerge w:val="restart"/>
            <w:vAlign w:val="center"/>
          </w:tcPr>
          <w:p w14:paraId="783880A4" w14:textId="3FB05102" w:rsidR="008A7517" w:rsidRPr="002F38C1" w:rsidRDefault="008A7517"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PEVuZE5vdGU+PENpdGU+PEF1dGhvcj5Ja2k8L0F1dGhvcj48WWVhcj4yMDA0PC9ZZWFyPjxSZWNO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==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PEVuZE5vdGU+PENpdGU+PEF1dGhvcj5Ja2k8L0F1dGhvcj48WWVhcj4yMDA0PC9ZZWFyPjxSZWNO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==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2" w:tooltip="Iki, 2004 #216" w:history="1">
              <w:r w:rsidR="00D73CD4" w:rsidRPr="002F38C1">
                <w:rPr>
                  <w:rFonts w:ascii="Times New Roman" w:hAnsi="Times New Roman" w:cs="Times New Roman"/>
                  <w:noProof/>
                  <w:color w:val="000000" w:themeColor="text1"/>
                  <w:sz w:val="20"/>
                  <w:szCs w:val="20"/>
                </w:rPr>
                <w:t>2</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37C427A0" w14:textId="77777777" w:rsidR="008A7517" w:rsidRPr="002F38C1" w:rsidRDefault="008A7517"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Japan</w:t>
            </w:r>
          </w:p>
          <w:p w14:paraId="1E50E255" w14:textId="77777777" w:rsidR="008A7517" w:rsidRPr="002F38C1" w:rsidRDefault="008A7517" w:rsidP="00D97F71">
            <w:pPr>
              <w:rPr>
                <w:rFonts w:ascii="Times New Roman" w:hAnsi="Times New Roman" w:cs="Times New Roman"/>
                <w:color w:val="000000" w:themeColor="text1"/>
                <w:sz w:val="20"/>
                <w:szCs w:val="20"/>
              </w:rPr>
            </w:pPr>
          </w:p>
          <w:p w14:paraId="4663222E" w14:textId="77777777" w:rsidR="008A7517" w:rsidRPr="002F38C1" w:rsidRDefault="008A7517"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Reference database of biochemical markers of bone turnover for the Japanese female population. Japanese Population-based Osteoporosis (JPOS) Study</w:t>
            </w:r>
          </w:p>
          <w:p w14:paraId="32494132" w14:textId="77777777" w:rsidR="008A7517" w:rsidRPr="002F38C1" w:rsidRDefault="008A7517" w:rsidP="00D97F71">
            <w:pPr>
              <w:rPr>
                <w:rFonts w:ascii="Times New Roman" w:hAnsi="Times New Roman" w:cs="Times New Roman"/>
                <w:color w:val="000000" w:themeColor="text1"/>
                <w:sz w:val="20"/>
                <w:szCs w:val="20"/>
              </w:rPr>
            </w:pPr>
          </w:p>
          <w:p w14:paraId="2AAC08C5" w14:textId="0AACD587" w:rsidR="008A7517" w:rsidRPr="002F38C1" w:rsidRDefault="008A7517"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2004</w:t>
            </w:r>
          </w:p>
        </w:tc>
        <w:tc>
          <w:tcPr>
            <w:tcW w:w="1095" w:type="dxa"/>
            <w:vMerge w:val="restart"/>
            <w:vAlign w:val="center"/>
          </w:tcPr>
          <w:p w14:paraId="24D92457" w14:textId="075EF19D" w:rsidR="008A7517" w:rsidRPr="002F38C1" w:rsidRDefault="008A751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3953EEFA" w14:textId="02588D76" w:rsidR="008A7517" w:rsidRPr="002F38C1" w:rsidRDefault="008A751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10.5 (</w:t>
            </w:r>
            <w:r w:rsidRPr="002F38C1">
              <w:rPr>
                <w:rFonts w:ascii="Times New Roman" w:hAnsi="Times New Roman" w:cs="Times New Roman"/>
                <w:color w:val="000000" w:themeColor="text1"/>
                <w:sz w:val="20"/>
                <w:szCs w:val="20"/>
                <w:u w:val="single"/>
              </w:rPr>
              <w:t>+</w:t>
            </w:r>
            <w:r w:rsidRPr="002F38C1">
              <w:rPr>
                <w:rFonts w:ascii="Times New Roman" w:hAnsi="Times New Roman" w:cs="Times New Roman"/>
                <w:color w:val="000000" w:themeColor="text1"/>
                <w:sz w:val="20"/>
                <w:szCs w:val="20"/>
              </w:rPr>
              <w:t>5.4</w:t>
            </w:r>
            <w:r w:rsidR="00D74732" w:rsidRPr="002F38C1">
              <w:rPr>
                <w:rFonts w:ascii="Times New Roman" w:hAnsi="Times New Roman" w:cs="Times New Roman"/>
                <w:color w:val="000000" w:themeColor="text1"/>
                <w:sz w:val="20"/>
                <w:szCs w:val="20"/>
              </w:rPr>
              <w:t xml:space="preserve"> </w:t>
            </w:r>
            <w:r w:rsidR="006C31F7" w:rsidRPr="002F38C1">
              <w:rPr>
                <w:rFonts w:ascii="Times New Roman" w:hAnsi="Times New Roman" w:cs="Times New Roman"/>
                <w:color w:val="000000" w:themeColor="text1"/>
                <w:sz w:val="20"/>
                <w:szCs w:val="20"/>
              </w:rPr>
              <w:t>)</w:t>
            </w:r>
            <w:r w:rsidR="00003D8C" w:rsidRPr="002F38C1">
              <w:rPr>
                <w:rFonts w:ascii="Times New Roman" w:hAnsi="Times New Roman" w:cs="Times New Roman"/>
                <w:color w:val="000000" w:themeColor="text1"/>
                <w:sz w:val="20"/>
                <w:szCs w:val="20"/>
              </w:rPr>
              <w:t xml:space="preserve"> (ng/mL) </w:t>
            </w:r>
            <w:r w:rsidR="00D74732" w:rsidRPr="002F38C1">
              <w:rPr>
                <w:rFonts w:ascii="Times New Roman" w:hAnsi="Times New Roman" w:cs="Times New Roman"/>
                <w:color w:val="000000" w:themeColor="text1"/>
                <w:sz w:val="20"/>
                <w:szCs w:val="20"/>
              </w:rPr>
              <w:t>(</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Align w:val="center"/>
          </w:tcPr>
          <w:p w14:paraId="6403D0B3" w14:textId="5F6EF672" w:rsidR="008A7517" w:rsidRPr="002F38C1" w:rsidRDefault="008A751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1384 premenopausal women </w:t>
            </w:r>
          </w:p>
        </w:tc>
        <w:tc>
          <w:tcPr>
            <w:tcW w:w="2126" w:type="dxa"/>
            <w:vMerge w:val="restart"/>
            <w:vAlign w:val="center"/>
          </w:tcPr>
          <w:p w14:paraId="016A41BE" w14:textId="6FB35471" w:rsidR="008A7517" w:rsidRPr="002F38C1" w:rsidRDefault="008A751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IRMA (Tandem-R Ostase Hybritech Inc)</w:t>
            </w:r>
          </w:p>
        </w:tc>
      </w:tr>
      <w:tr w:rsidR="002F38C1" w:rsidRPr="002F38C1" w14:paraId="4DC3B89C" w14:textId="77777777" w:rsidTr="007E74DF">
        <w:trPr>
          <w:cantSplit/>
          <w:trHeight w:val="826"/>
          <w:jc w:val="center"/>
        </w:trPr>
        <w:tc>
          <w:tcPr>
            <w:tcW w:w="4337" w:type="dxa"/>
            <w:vMerge/>
            <w:vAlign w:val="center"/>
          </w:tcPr>
          <w:p w14:paraId="5857F683" w14:textId="77777777" w:rsidR="008A7517" w:rsidRPr="002F38C1" w:rsidRDefault="008A7517" w:rsidP="00D97F71">
            <w:pPr>
              <w:jc w:val="center"/>
              <w:rPr>
                <w:rFonts w:ascii="Times New Roman" w:hAnsi="Times New Roman" w:cs="Times New Roman"/>
                <w:color w:val="000000" w:themeColor="text1"/>
                <w:sz w:val="20"/>
                <w:szCs w:val="20"/>
              </w:rPr>
            </w:pPr>
          </w:p>
        </w:tc>
        <w:tc>
          <w:tcPr>
            <w:tcW w:w="1994" w:type="dxa"/>
            <w:vMerge/>
            <w:vAlign w:val="center"/>
          </w:tcPr>
          <w:p w14:paraId="4198ECD6" w14:textId="77777777" w:rsidR="008A7517" w:rsidRPr="002F38C1" w:rsidRDefault="008A7517" w:rsidP="00D97F71">
            <w:pPr>
              <w:rPr>
                <w:rFonts w:ascii="Times New Roman" w:hAnsi="Times New Roman" w:cs="Times New Roman"/>
                <w:color w:val="000000" w:themeColor="text1"/>
                <w:sz w:val="20"/>
                <w:szCs w:val="20"/>
              </w:rPr>
            </w:pPr>
          </w:p>
        </w:tc>
        <w:tc>
          <w:tcPr>
            <w:tcW w:w="1095" w:type="dxa"/>
            <w:vMerge/>
            <w:vAlign w:val="center"/>
          </w:tcPr>
          <w:p w14:paraId="22C2A124" w14:textId="77777777" w:rsidR="008A7517" w:rsidRPr="002F38C1" w:rsidRDefault="008A7517" w:rsidP="00D97F71">
            <w:pPr>
              <w:jc w:val="center"/>
              <w:rPr>
                <w:rFonts w:ascii="Times New Roman" w:hAnsi="Times New Roman" w:cs="Times New Roman"/>
                <w:color w:val="000000" w:themeColor="text1"/>
                <w:sz w:val="20"/>
                <w:szCs w:val="20"/>
              </w:rPr>
            </w:pPr>
          </w:p>
        </w:tc>
        <w:tc>
          <w:tcPr>
            <w:tcW w:w="2075" w:type="dxa"/>
            <w:vAlign w:val="center"/>
          </w:tcPr>
          <w:p w14:paraId="1FAC9BED" w14:textId="15AD76C7" w:rsidR="008A7517" w:rsidRPr="002F38C1" w:rsidRDefault="008A751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15.7 (</w:t>
            </w:r>
            <w:r w:rsidRPr="002F38C1">
              <w:rPr>
                <w:rFonts w:ascii="Times New Roman" w:hAnsi="Times New Roman" w:cs="Times New Roman"/>
                <w:color w:val="000000" w:themeColor="text1"/>
                <w:sz w:val="20"/>
                <w:szCs w:val="20"/>
                <w:u w:val="single"/>
              </w:rPr>
              <w:t>+</w:t>
            </w:r>
            <w:r w:rsidRPr="002F38C1">
              <w:rPr>
                <w:rFonts w:ascii="Times New Roman" w:hAnsi="Times New Roman" w:cs="Times New Roman"/>
                <w:color w:val="000000" w:themeColor="text1"/>
                <w:sz w:val="20"/>
                <w:szCs w:val="20"/>
              </w:rPr>
              <w:t>6.6)</w:t>
            </w:r>
            <w:r w:rsidR="00D74732" w:rsidRPr="002F38C1">
              <w:rPr>
                <w:rFonts w:ascii="Times New Roman" w:hAnsi="Times New Roman" w:cs="Times New Roman"/>
                <w:color w:val="000000" w:themeColor="text1"/>
                <w:sz w:val="20"/>
                <w:szCs w:val="20"/>
              </w:rPr>
              <w:t xml:space="preserve"> </w:t>
            </w:r>
            <w:r w:rsidR="00003D8C" w:rsidRPr="002F38C1">
              <w:rPr>
                <w:rFonts w:ascii="Times New Roman" w:hAnsi="Times New Roman" w:cs="Times New Roman"/>
                <w:color w:val="000000" w:themeColor="text1"/>
                <w:sz w:val="20"/>
                <w:szCs w:val="20"/>
              </w:rPr>
              <w:t xml:space="preserve">(ng/mL) </w:t>
            </w:r>
            <w:r w:rsidR="00D74732" w:rsidRPr="002F38C1">
              <w:rPr>
                <w:rFonts w:ascii="Times New Roman" w:hAnsi="Times New Roman" w:cs="Times New Roman"/>
                <w:color w:val="000000" w:themeColor="text1"/>
                <w:sz w:val="20"/>
                <w:szCs w:val="20"/>
              </w:rPr>
              <w:t>(</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Align w:val="center"/>
          </w:tcPr>
          <w:p w14:paraId="3BE68F44" w14:textId="27751DB1" w:rsidR="008A7517" w:rsidRPr="002F38C1" w:rsidRDefault="008A751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1084 postmenopausal women</w:t>
            </w:r>
          </w:p>
        </w:tc>
        <w:tc>
          <w:tcPr>
            <w:tcW w:w="2126" w:type="dxa"/>
            <w:vMerge/>
            <w:vAlign w:val="center"/>
          </w:tcPr>
          <w:p w14:paraId="1712F813" w14:textId="77777777" w:rsidR="008A7517" w:rsidRPr="002F38C1" w:rsidRDefault="008A7517" w:rsidP="00D97F71">
            <w:pPr>
              <w:jc w:val="center"/>
              <w:rPr>
                <w:rFonts w:ascii="Times New Roman" w:hAnsi="Times New Roman" w:cs="Times New Roman"/>
                <w:color w:val="000000" w:themeColor="text1"/>
                <w:sz w:val="20"/>
                <w:szCs w:val="20"/>
              </w:rPr>
            </w:pPr>
          </w:p>
        </w:tc>
      </w:tr>
      <w:tr w:rsidR="002F38C1" w:rsidRPr="002F38C1" w14:paraId="7FC4375D" w14:textId="77777777" w:rsidTr="007E74DF">
        <w:trPr>
          <w:cantSplit/>
          <w:trHeight w:val="405"/>
          <w:jc w:val="center"/>
        </w:trPr>
        <w:tc>
          <w:tcPr>
            <w:tcW w:w="4337" w:type="dxa"/>
            <w:vMerge w:val="restart"/>
            <w:vAlign w:val="center"/>
          </w:tcPr>
          <w:p w14:paraId="1641EE4F" w14:textId="5C7D6F25" w:rsidR="0092539E" w:rsidRPr="002F38C1" w:rsidRDefault="0092539E"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r>
            <w:r w:rsidR="006A7267">
              <w:rPr>
                <w:rFonts w:ascii="Times New Roman" w:hAnsi="Times New Roman" w:cs="Times New Roman"/>
                <w:color w:val="000000" w:themeColor="text1"/>
                <w:sz w:val="20"/>
                <w:szCs w:val="20"/>
              </w:rPr>
              <w:instrText xml:space="preserve"> ADDIN EN.CITE &lt;EndNote&gt;&lt;Cite&gt;&lt;Author&gt;de Papp&lt;/Author&gt;&lt;Year&gt;2007&lt;/Year&gt;&lt;RecNum&gt;36&lt;/RecNum&gt;&lt;DisplayText&gt;(3)&lt;/DisplayText&gt;&lt;record&gt;&lt;rec-number&gt;3&lt;/rec-number&gt;&lt;foreign-keys&gt;&lt;key app="EN" db-id="t0sfrfxrz9pv5we2zx1p0vdpze9dr5xx0p5w" timestamp="1729089612"&gt;3&lt;/key&gt;&lt;/foreign-keys&gt;&lt;ref-type name="Journal Article"&gt;17&lt;/ref-type&gt;&lt;contributors&gt;&lt;authors&gt;&lt;author&gt;de Papp, A. E.&lt;/author&gt;&lt;author&gt;Bone, H. G.&lt;/author&gt;&lt;author&gt;Caulfield, M. P.&lt;/author&gt;&lt;author&gt;Kagan, R.&lt;/author&gt;&lt;author&gt;Buinewicz, A.&lt;/author&gt;&lt;author&gt;Chen, E.&lt;/author&gt;&lt;author&gt;Rosenberg, E.&lt;/author&gt;&lt;author&gt;Reitz, R. E.&lt;/author&gt;&lt;/authors&gt;&lt;/contributors&gt;&lt;auth-address&gt;Merck and Co., Inc., 351 N. Sumneytown Pike, North Wales, PA 19454-2505, USA. anne_depapp@merck.com&lt;/auth-address&gt;&lt;titles&gt;&lt;title&gt;A cross-sectional study of bone turnover markers in healthy premenopausal women&lt;/title&gt;&lt;secondary-title&gt;Bone&lt;/secondary-title&gt;&lt;/titles&gt;&lt;periodical&gt;&lt;full-title&gt;Bone&lt;/full-title&gt;&lt;/periodical&gt;&lt;pages&gt;1222-30&lt;/pages&gt;&lt;volume&gt;40&lt;/volume&gt;&lt;number&gt;5&lt;/number&gt;&lt;edition&gt;2007/03/03&lt;/edition&gt;&lt;keywords&gt;&lt;keyword&gt;Adult&lt;/keyword&gt;&lt;keyword&gt;Age Distribution&lt;/keyword&gt;&lt;keyword&gt;Alkaline Phosphatase/blood&lt;/keyword&gt;&lt;keyword&gt;Biomarkers/blood/urine&lt;/keyword&gt;&lt;keyword&gt;Bone and Bones/*metabolism&lt;/keyword&gt;&lt;keyword&gt;Collagen Type I/blood/urine&lt;/keyword&gt;&lt;keyword&gt;Cross-Sectional Studies&lt;/keyword&gt;&lt;keyword&gt;Female&lt;/keyword&gt;&lt;keyword&gt;*Health&lt;/keyword&gt;&lt;keyword&gt;Humans&lt;/keyword&gt;&lt;keyword&gt;Middle Aged&lt;/keyword&gt;&lt;keyword&gt;*Premenopause&lt;/keyword&gt;&lt;keyword&gt;Procollagen/blood&lt;/keyword&gt;&lt;keyword&gt;Surveys and Questionnaires&lt;/keyword&gt;&lt;/keywords&gt;&lt;dates&gt;&lt;year&gt;2007&lt;/year&gt;&lt;pub-dates&gt;&lt;date&gt;May&lt;/date&gt;&lt;/pub-dates&gt;&lt;/dates&gt;&lt;isbn&gt;8756-3282 (Print)&amp;#xD;1873-2763&lt;/isbn&gt;&lt;accession-num&gt;17331821&lt;/accession-num&gt;&lt;urls&gt;&lt;/urls&gt;&lt;electronic-resource-num&gt;10.1016/j.bone.2007.01.008&lt;/electronic-resource-num&gt;&lt;remote-database-provider&gt;NLM&lt;/remote-database-provider&gt;&lt;language&gt;eng&lt;/language&gt;&lt;/record&gt;&lt;/Cite&gt;&lt;/EndNote&gt;</w:instrText>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3" w:tooltip="de Papp, 2007 #36" w:history="1">
              <w:r w:rsidR="00D73CD4" w:rsidRPr="002F38C1">
                <w:rPr>
                  <w:rFonts w:ascii="Times New Roman" w:hAnsi="Times New Roman" w:cs="Times New Roman"/>
                  <w:noProof/>
                  <w:color w:val="000000" w:themeColor="text1"/>
                  <w:sz w:val="20"/>
                  <w:szCs w:val="20"/>
                </w:rPr>
                <w:t>3</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7A600A96" w14:textId="77777777" w:rsidR="0092539E" w:rsidRPr="002F38C1" w:rsidRDefault="0092539E"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USA</w:t>
            </w:r>
          </w:p>
          <w:p w14:paraId="51831E0B" w14:textId="77777777" w:rsidR="0092539E" w:rsidRPr="002F38C1" w:rsidRDefault="0092539E" w:rsidP="00D97F71">
            <w:pPr>
              <w:rPr>
                <w:rFonts w:ascii="Times New Roman" w:hAnsi="Times New Roman" w:cs="Times New Roman"/>
                <w:b/>
                <w:bCs/>
                <w:color w:val="000000" w:themeColor="text1"/>
                <w:sz w:val="20"/>
                <w:szCs w:val="20"/>
              </w:rPr>
            </w:pPr>
          </w:p>
          <w:p w14:paraId="2E246816" w14:textId="77777777" w:rsidR="0092539E" w:rsidRPr="002F38C1" w:rsidRDefault="0092539E"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“A cross-sectional study of bone turnover markers in healthy premenopausal women”</w:t>
            </w:r>
          </w:p>
          <w:p w14:paraId="45B9D089" w14:textId="77777777" w:rsidR="0092539E" w:rsidRPr="002F38C1" w:rsidRDefault="0092539E" w:rsidP="00D97F71">
            <w:pPr>
              <w:rPr>
                <w:rFonts w:ascii="Times New Roman" w:hAnsi="Times New Roman" w:cs="Times New Roman"/>
                <w:color w:val="000000" w:themeColor="text1"/>
                <w:sz w:val="20"/>
                <w:szCs w:val="20"/>
              </w:rPr>
            </w:pPr>
          </w:p>
          <w:p w14:paraId="0481E89F" w14:textId="77777777" w:rsidR="0092539E" w:rsidRPr="002F38C1" w:rsidRDefault="0092539E"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2007</w:t>
            </w:r>
          </w:p>
        </w:tc>
        <w:tc>
          <w:tcPr>
            <w:tcW w:w="1095" w:type="dxa"/>
            <w:vAlign w:val="center"/>
          </w:tcPr>
          <w:p w14:paraId="5B2FD5A7" w14:textId="2908DD85" w:rsidR="0092539E"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26D79EF5" w14:textId="64863E4B" w:rsidR="0092539E" w:rsidRPr="002F38C1" w:rsidRDefault="0092539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8.3</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 xml:space="preserve">(4.5-15.7) </w:t>
            </w:r>
            <w:r w:rsidR="00ED4613" w:rsidRPr="002F38C1">
              <w:rPr>
                <w:rFonts w:ascii="Times New Roman" w:hAnsi="Times New Roman" w:cs="Times New Roman"/>
                <w:color w:val="000000" w:themeColor="text1"/>
                <w:sz w:val="20"/>
                <w:szCs w:val="20"/>
              </w:rPr>
              <w:t>(ng/mL)</w:t>
            </w:r>
          </w:p>
        </w:tc>
        <w:tc>
          <w:tcPr>
            <w:tcW w:w="2266" w:type="dxa"/>
            <w:vAlign w:val="center"/>
          </w:tcPr>
          <w:p w14:paraId="4BEBA3AC" w14:textId="5B1752CF" w:rsidR="0092539E"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211</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(28-45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Align w:val="center"/>
          </w:tcPr>
          <w:p w14:paraId="43E693E3" w14:textId="2718A650" w:rsidR="0092539E" w:rsidRPr="002F38C1" w:rsidRDefault="002F7D43" w:rsidP="002F7D43">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Beckman Access</w:t>
            </w:r>
          </w:p>
        </w:tc>
      </w:tr>
      <w:tr w:rsidR="002F38C1" w:rsidRPr="002F38C1" w14:paraId="1FA09EA2" w14:textId="77777777" w:rsidTr="007E74DF">
        <w:trPr>
          <w:cantSplit/>
          <w:trHeight w:val="535"/>
          <w:jc w:val="center"/>
        </w:trPr>
        <w:tc>
          <w:tcPr>
            <w:tcW w:w="4337" w:type="dxa"/>
            <w:vMerge/>
            <w:vAlign w:val="center"/>
          </w:tcPr>
          <w:p w14:paraId="358D1A8E" w14:textId="77777777" w:rsidR="0092539E" w:rsidRPr="002F38C1" w:rsidRDefault="0092539E" w:rsidP="00D97F71">
            <w:pPr>
              <w:jc w:val="center"/>
              <w:rPr>
                <w:rFonts w:ascii="Times New Roman" w:hAnsi="Times New Roman" w:cs="Times New Roman"/>
                <w:color w:val="000000" w:themeColor="text1"/>
                <w:sz w:val="20"/>
                <w:szCs w:val="20"/>
              </w:rPr>
            </w:pPr>
          </w:p>
        </w:tc>
        <w:tc>
          <w:tcPr>
            <w:tcW w:w="1994" w:type="dxa"/>
            <w:vMerge/>
            <w:vAlign w:val="center"/>
          </w:tcPr>
          <w:p w14:paraId="014083D8" w14:textId="77777777" w:rsidR="0092539E" w:rsidRPr="002F38C1" w:rsidRDefault="0092539E" w:rsidP="00D97F71">
            <w:pPr>
              <w:rPr>
                <w:rFonts w:ascii="Times New Roman" w:hAnsi="Times New Roman" w:cs="Times New Roman"/>
                <w:color w:val="000000" w:themeColor="text1"/>
                <w:sz w:val="20"/>
                <w:szCs w:val="20"/>
              </w:rPr>
            </w:pPr>
          </w:p>
        </w:tc>
        <w:tc>
          <w:tcPr>
            <w:tcW w:w="1095" w:type="dxa"/>
            <w:vAlign w:val="center"/>
          </w:tcPr>
          <w:p w14:paraId="230EA92C" w14:textId="1FCF28FA" w:rsidR="0092539E"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047CBD34" w14:textId="0D10A901" w:rsidR="0092539E"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244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(94-659) (ng/L)</w:t>
            </w:r>
          </w:p>
        </w:tc>
        <w:tc>
          <w:tcPr>
            <w:tcW w:w="2266" w:type="dxa"/>
            <w:vAlign w:val="center"/>
          </w:tcPr>
          <w:p w14:paraId="4073260E" w14:textId="1C288F8A" w:rsidR="0092539E"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178</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(28-45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Align w:val="center"/>
          </w:tcPr>
          <w:p w14:paraId="1C87C516" w14:textId="01742E5C" w:rsidR="0092539E"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6A884853" w14:textId="77777777" w:rsidTr="007E74DF">
        <w:trPr>
          <w:cantSplit/>
          <w:trHeight w:val="405"/>
          <w:jc w:val="center"/>
        </w:trPr>
        <w:tc>
          <w:tcPr>
            <w:tcW w:w="4337" w:type="dxa"/>
            <w:vMerge/>
            <w:vAlign w:val="center"/>
          </w:tcPr>
          <w:p w14:paraId="6FF264D2" w14:textId="77777777" w:rsidR="0092539E" w:rsidRPr="002F38C1" w:rsidRDefault="0092539E" w:rsidP="00D97F71">
            <w:pPr>
              <w:jc w:val="center"/>
              <w:rPr>
                <w:rFonts w:ascii="Times New Roman" w:hAnsi="Times New Roman" w:cs="Times New Roman"/>
                <w:color w:val="000000" w:themeColor="text1"/>
                <w:sz w:val="20"/>
                <w:szCs w:val="20"/>
              </w:rPr>
            </w:pPr>
          </w:p>
        </w:tc>
        <w:tc>
          <w:tcPr>
            <w:tcW w:w="1994" w:type="dxa"/>
            <w:vMerge/>
            <w:vAlign w:val="center"/>
          </w:tcPr>
          <w:p w14:paraId="4112C06E" w14:textId="77777777" w:rsidR="0092539E" w:rsidRPr="002F38C1" w:rsidRDefault="0092539E" w:rsidP="00D97F71">
            <w:pPr>
              <w:rPr>
                <w:rFonts w:ascii="Times New Roman" w:hAnsi="Times New Roman" w:cs="Times New Roman"/>
                <w:color w:val="000000" w:themeColor="text1"/>
                <w:sz w:val="20"/>
                <w:szCs w:val="20"/>
              </w:rPr>
            </w:pPr>
          </w:p>
        </w:tc>
        <w:tc>
          <w:tcPr>
            <w:tcW w:w="1095" w:type="dxa"/>
            <w:vAlign w:val="center"/>
          </w:tcPr>
          <w:p w14:paraId="076D046C" w14:textId="440C3E66" w:rsidR="0092539E" w:rsidRPr="002F38C1" w:rsidRDefault="0092539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7C4F4925" w14:textId="1FC14D46" w:rsidR="0092539E" w:rsidRPr="002F38C1" w:rsidRDefault="0092539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37.0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(16.0-83.0) (μg/L)</w:t>
            </w:r>
          </w:p>
        </w:tc>
        <w:tc>
          <w:tcPr>
            <w:tcW w:w="2266" w:type="dxa"/>
            <w:vAlign w:val="center"/>
          </w:tcPr>
          <w:p w14:paraId="08B60D33" w14:textId="6C949BC4" w:rsidR="0092539E"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181</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(28-45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Align w:val="center"/>
          </w:tcPr>
          <w:p w14:paraId="4B2521A3" w14:textId="317F5BE1" w:rsidR="0092539E"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Orion </w:t>
            </w:r>
            <w:r w:rsidR="002F7D43" w:rsidRPr="002F38C1">
              <w:rPr>
                <w:rFonts w:ascii="Times New Roman" w:hAnsi="Times New Roman" w:cs="Times New Roman"/>
                <w:color w:val="000000" w:themeColor="text1"/>
                <w:sz w:val="20"/>
                <w:szCs w:val="20"/>
              </w:rPr>
              <w:t>UniQ PINP RIA</w:t>
            </w:r>
          </w:p>
        </w:tc>
      </w:tr>
      <w:tr w:rsidR="002F38C1" w:rsidRPr="002F38C1" w14:paraId="65281392" w14:textId="77777777" w:rsidTr="007E74DF">
        <w:trPr>
          <w:cantSplit/>
          <w:trHeight w:val="449"/>
          <w:jc w:val="center"/>
        </w:trPr>
        <w:tc>
          <w:tcPr>
            <w:tcW w:w="4337" w:type="dxa"/>
            <w:vMerge w:val="restart"/>
            <w:vAlign w:val="center"/>
          </w:tcPr>
          <w:p w14:paraId="258CEB10" w14:textId="5BA0342C" w:rsidR="00ED4613" w:rsidRPr="002F38C1" w:rsidRDefault="00ED4613"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PEVuZE5vdGU+PENpdGU+PEF1dGhvcj5OaXNoaXphd2E8L0F1dGhvcj48WWVhcj4yMDA4PC9ZZWFy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PEVuZE5vdGU+PENpdGU+PEF1dGhvcj5OaXNoaXphd2E8L0F1dGhvcj48WWVhcj4yMDA4PC9ZZWFy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4" w:tooltip="Nishizawa, 2008 #37" w:history="1">
              <w:r w:rsidR="00D73CD4" w:rsidRPr="002F38C1">
                <w:rPr>
                  <w:rFonts w:ascii="Times New Roman" w:hAnsi="Times New Roman" w:cs="Times New Roman"/>
                  <w:noProof/>
                  <w:color w:val="000000" w:themeColor="text1"/>
                  <w:sz w:val="20"/>
                  <w:szCs w:val="20"/>
                </w:rPr>
                <w:t>4</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2A229D74" w14:textId="77777777" w:rsidR="00ED4613" w:rsidRPr="002F38C1" w:rsidRDefault="00ED4613"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Japan</w:t>
            </w:r>
          </w:p>
          <w:p w14:paraId="0CFF406A" w14:textId="77777777" w:rsidR="00ED4613" w:rsidRPr="002F38C1" w:rsidRDefault="00ED4613" w:rsidP="00D97F71">
            <w:pPr>
              <w:rPr>
                <w:rFonts w:ascii="Times New Roman" w:hAnsi="Times New Roman" w:cs="Times New Roman"/>
                <w:color w:val="000000" w:themeColor="text1"/>
                <w:sz w:val="20"/>
                <w:szCs w:val="20"/>
              </w:rPr>
            </w:pPr>
          </w:p>
          <w:p w14:paraId="3756CABF" w14:textId="77777777" w:rsidR="00ED4613" w:rsidRPr="002F38C1" w:rsidRDefault="00ED4613"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lastRenderedPageBreak/>
              <w:t>“Reference intervals of serum tartrate-resistant acid phosphatase type 5b activity measured with a novel assay in Japanese subjects”</w:t>
            </w:r>
          </w:p>
          <w:p w14:paraId="17ACC99F" w14:textId="77777777" w:rsidR="00ED4613" w:rsidRPr="002F38C1" w:rsidRDefault="00ED4613" w:rsidP="00D97F71">
            <w:pPr>
              <w:rPr>
                <w:rFonts w:ascii="Times New Roman" w:hAnsi="Times New Roman" w:cs="Times New Roman"/>
                <w:color w:val="000000" w:themeColor="text1"/>
                <w:sz w:val="20"/>
                <w:szCs w:val="20"/>
              </w:rPr>
            </w:pPr>
          </w:p>
          <w:p w14:paraId="5ABF9022" w14:textId="12489BFE" w:rsidR="00ED4613" w:rsidRPr="002F38C1" w:rsidRDefault="00ED4613"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2008</w:t>
            </w:r>
          </w:p>
        </w:tc>
        <w:tc>
          <w:tcPr>
            <w:tcW w:w="1095" w:type="dxa"/>
            <w:vAlign w:val="center"/>
          </w:tcPr>
          <w:p w14:paraId="02094B1C" w14:textId="77777777"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lastRenderedPageBreak/>
              <w:t>TRACP5b</w:t>
            </w:r>
          </w:p>
        </w:tc>
        <w:tc>
          <w:tcPr>
            <w:tcW w:w="2075" w:type="dxa"/>
            <w:vAlign w:val="center"/>
          </w:tcPr>
          <w:p w14:paraId="1711CC73" w14:textId="3DEEAC59"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1.7–5.9</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(U/</w:t>
            </w:r>
            <w:r w:rsidR="00003D8C" w:rsidRPr="002F38C1">
              <w:rPr>
                <w:rFonts w:ascii="Times New Roman" w:hAnsi="Times New Roman" w:cs="Times New Roman"/>
                <w:color w:val="000000" w:themeColor="text1"/>
                <w:sz w:val="20"/>
                <w:szCs w:val="20"/>
              </w:rPr>
              <w:t>L</w:t>
            </w:r>
            <w:r w:rsidRPr="002F38C1">
              <w:rPr>
                <w:rFonts w:ascii="Times New Roman" w:hAnsi="Times New Roman" w:cs="Times New Roman"/>
                <w:color w:val="000000" w:themeColor="text1"/>
                <w:sz w:val="20"/>
                <w:szCs w:val="20"/>
              </w:rPr>
              <w:t>)</w:t>
            </w:r>
            <w:r w:rsidR="00772C60" w:rsidRPr="002F38C1">
              <w:rPr>
                <w:rFonts w:ascii="Times New Roman" w:hAnsi="Times New Roman" w:cs="Times New Roman"/>
                <w:color w:val="000000" w:themeColor="text1"/>
                <w:sz w:val="20"/>
                <w:szCs w:val="20"/>
              </w:rPr>
              <w:t>(*)</w:t>
            </w:r>
          </w:p>
        </w:tc>
        <w:tc>
          <w:tcPr>
            <w:tcW w:w="2266" w:type="dxa"/>
            <w:vAlign w:val="center"/>
          </w:tcPr>
          <w:p w14:paraId="372ABAF2" w14:textId="36E0E3EC"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309</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(25-82</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restart"/>
            <w:vAlign w:val="center"/>
          </w:tcPr>
          <w:p w14:paraId="7D529B98" w14:textId="77777777"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Nittobo EIA</w:t>
            </w:r>
          </w:p>
        </w:tc>
      </w:tr>
      <w:tr w:rsidR="002F38C1" w:rsidRPr="002F38C1" w14:paraId="3B3C0317" w14:textId="77777777" w:rsidTr="007E74DF">
        <w:trPr>
          <w:cantSplit/>
          <w:trHeight w:val="447"/>
          <w:jc w:val="center"/>
        </w:trPr>
        <w:tc>
          <w:tcPr>
            <w:tcW w:w="4337" w:type="dxa"/>
            <w:vMerge/>
            <w:vAlign w:val="center"/>
          </w:tcPr>
          <w:p w14:paraId="4223B3BF" w14:textId="77777777" w:rsidR="00ED4613" w:rsidRPr="002F38C1" w:rsidRDefault="00ED4613" w:rsidP="00D97F71">
            <w:pPr>
              <w:jc w:val="center"/>
              <w:rPr>
                <w:rFonts w:ascii="Times New Roman" w:hAnsi="Times New Roman" w:cs="Times New Roman"/>
                <w:color w:val="000000" w:themeColor="text1"/>
                <w:sz w:val="20"/>
                <w:szCs w:val="20"/>
              </w:rPr>
            </w:pPr>
          </w:p>
        </w:tc>
        <w:tc>
          <w:tcPr>
            <w:tcW w:w="1994" w:type="dxa"/>
            <w:vMerge/>
            <w:vAlign w:val="center"/>
          </w:tcPr>
          <w:p w14:paraId="6EB36F11" w14:textId="77777777" w:rsidR="00ED4613" w:rsidRPr="002F38C1" w:rsidRDefault="00ED4613" w:rsidP="00D97F71">
            <w:pPr>
              <w:rPr>
                <w:rFonts w:ascii="Times New Roman" w:hAnsi="Times New Roman" w:cs="Times New Roman"/>
                <w:color w:val="000000" w:themeColor="text1"/>
                <w:sz w:val="20"/>
                <w:szCs w:val="20"/>
              </w:rPr>
            </w:pPr>
          </w:p>
        </w:tc>
        <w:tc>
          <w:tcPr>
            <w:tcW w:w="1095" w:type="dxa"/>
            <w:vAlign w:val="center"/>
          </w:tcPr>
          <w:p w14:paraId="74B8C05B" w14:textId="0A4645E0"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TRACP5b</w:t>
            </w:r>
          </w:p>
        </w:tc>
        <w:tc>
          <w:tcPr>
            <w:tcW w:w="2075" w:type="dxa"/>
            <w:vAlign w:val="center"/>
          </w:tcPr>
          <w:p w14:paraId="6EB85386" w14:textId="4980365A"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1.2–4.4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(U/</w:t>
            </w:r>
            <w:r w:rsidR="00003D8C" w:rsidRPr="002F38C1">
              <w:rPr>
                <w:rFonts w:ascii="Times New Roman" w:hAnsi="Times New Roman" w:cs="Times New Roman"/>
                <w:color w:val="000000" w:themeColor="text1"/>
                <w:sz w:val="20"/>
                <w:szCs w:val="20"/>
              </w:rPr>
              <w:t>L</w:t>
            </w:r>
            <w:r w:rsidRPr="002F38C1">
              <w:rPr>
                <w:rFonts w:ascii="Times New Roman" w:hAnsi="Times New Roman" w:cs="Times New Roman"/>
                <w:color w:val="000000" w:themeColor="text1"/>
                <w:sz w:val="20"/>
                <w:szCs w:val="20"/>
              </w:rPr>
              <w:t>)</w:t>
            </w:r>
            <w:r w:rsidR="00772C60" w:rsidRPr="002F38C1">
              <w:rPr>
                <w:rFonts w:ascii="Times New Roman" w:hAnsi="Times New Roman" w:cs="Times New Roman"/>
                <w:color w:val="000000" w:themeColor="text1"/>
                <w:sz w:val="20"/>
                <w:szCs w:val="20"/>
              </w:rPr>
              <w:t>(*)</w:t>
            </w:r>
          </w:p>
        </w:tc>
        <w:tc>
          <w:tcPr>
            <w:tcW w:w="2266" w:type="dxa"/>
            <w:vAlign w:val="center"/>
          </w:tcPr>
          <w:p w14:paraId="30692E3F" w14:textId="58D3228A"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Premenopausal 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267</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(25-55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4E1FF663" w14:textId="77777777" w:rsidR="00ED4613" w:rsidRPr="002F38C1" w:rsidRDefault="00ED4613" w:rsidP="00D97F71">
            <w:pPr>
              <w:jc w:val="center"/>
              <w:rPr>
                <w:rFonts w:ascii="Times New Roman" w:hAnsi="Times New Roman" w:cs="Times New Roman"/>
                <w:color w:val="000000" w:themeColor="text1"/>
                <w:sz w:val="20"/>
                <w:szCs w:val="20"/>
              </w:rPr>
            </w:pPr>
          </w:p>
        </w:tc>
      </w:tr>
      <w:tr w:rsidR="002F38C1" w:rsidRPr="002F38C1" w14:paraId="355E494D" w14:textId="77777777" w:rsidTr="007E74DF">
        <w:trPr>
          <w:cantSplit/>
          <w:trHeight w:val="447"/>
          <w:jc w:val="center"/>
        </w:trPr>
        <w:tc>
          <w:tcPr>
            <w:tcW w:w="4337" w:type="dxa"/>
            <w:vMerge/>
            <w:vAlign w:val="center"/>
          </w:tcPr>
          <w:p w14:paraId="084F5C01" w14:textId="77777777" w:rsidR="00ED4613" w:rsidRPr="002F38C1" w:rsidRDefault="00ED4613" w:rsidP="00D97F71">
            <w:pPr>
              <w:jc w:val="center"/>
              <w:rPr>
                <w:rFonts w:ascii="Times New Roman" w:hAnsi="Times New Roman" w:cs="Times New Roman"/>
                <w:color w:val="000000" w:themeColor="text1"/>
                <w:sz w:val="20"/>
                <w:szCs w:val="20"/>
              </w:rPr>
            </w:pPr>
          </w:p>
        </w:tc>
        <w:tc>
          <w:tcPr>
            <w:tcW w:w="1994" w:type="dxa"/>
            <w:vMerge/>
            <w:vAlign w:val="center"/>
          </w:tcPr>
          <w:p w14:paraId="67895340" w14:textId="77777777" w:rsidR="00ED4613" w:rsidRPr="002F38C1" w:rsidRDefault="00ED4613" w:rsidP="00D97F71">
            <w:pPr>
              <w:rPr>
                <w:rFonts w:ascii="Times New Roman" w:hAnsi="Times New Roman" w:cs="Times New Roman"/>
                <w:color w:val="000000" w:themeColor="text1"/>
                <w:sz w:val="20"/>
                <w:szCs w:val="20"/>
              </w:rPr>
            </w:pPr>
          </w:p>
        </w:tc>
        <w:tc>
          <w:tcPr>
            <w:tcW w:w="1095" w:type="dxa"/>
            <w:vAlign w:val="center"/>
          </w:tcPr>
          <w:p w14:paraId="1A4BA3A1" w14:textId="36555957"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TRACP5b</w:t>
            </w:r>
          </w:p>
        </w:tc>
        <w:tc>
          <w:tcPr>
            <w:tcW w:w="2075" w:type="dxa"/>
            <w:vAlign w:val="center"/>
          </w:tcPr>
          <w:p w14:paraId="62D1281C" w14:textId="07AA7D44"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2.5–7.6</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(U/</w:t>
            </w:r>
            <w:r w:rsidR="00003D8C" w:rsidRPr="002F38C1">
              <w:rPr>
                <w:rFonts w:ascii="Times New Roman" w:hAnsi="Times New Roman" w:cs="Times New Roman"/>
                <w:color w:val="000000" w:themeColor="text1"/>
                <w:sz w:val="20"/>
                <w:szCs w:val="20"/>
              </w:rPr>
              <w:t>L</w:t>
            </w:r>
            <w:r w:rsidRPr="002F38C1">
              <w:rPr>
                <w:rFonts w:ascii="Times New Roman" w:hAnsi="Times New Roman" w:cs="Times New Roman"/>
                <w:color w:val="000000" w:themeColor="text1"/>
                <w:sz w:val="20"/>
                <w:szCs w:val="20"/>
              </w:rPr>
              <w:t>)</w:t>
            </w:r>
            <w:r w:rsidR="00772C60" w:rsidRPr="002F38C1">
              <w:rPr>
                <w:rFonts w:ascii="Times New Roman" w:hAnsi="Times New Roman" w:cs="Times New Roman"/>
                <w:color w:val="000000" w:themeColor="text1"/>
                <w:sz w:val="20"/>
                <w:szCs w:val="20"/>
              </w:rPr>
              <w:t>(*)</w:t>
            </w:r>
          </w:p>
        </w:tc>
        <w:tc>
          <w:tcPr>
            <w:tcW w:w="2266" w:type="dxa"/>
            <w:vAlign w:val="center"/>
          </w:tcPr>
          <w:p w14:paraId="0CFCA519" w14:textId="1EF6BE5F"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Postmenopausal women: 151</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(45-77</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53566B46" w14:textId="77777777" w:rsidR="00ED4613" w:rsidRPr="002F38C1" w:rsidRDefault="00ED4613" w:rsidP="00D97F71">
            <w:pPr>
              <w:jc w:val="center"/>
              <w:rPr>
                <w:rFonts w:ascii="Times New Roman" w:hAnsi="Times New Roman" w:cs="Times New Roman"/>
                <w:color w:val="000000" w:themeColor="text1"/>
                <w:sz w:val="20"/>
                <w:szCs w:val="20"/>
              </w:rPr>
            </w:pPr>
          </w:p>
        </w:tc>
      </w:tr>
      <w:tr w:rsidR="002F38C1" w:rsidRPr="002F38C1" w14:paraId="6BEB2574" w14:textId="77777777" w:rsidTr="007E74DF">
        <w:trPr>
          <w:cantSplit/>
          <w:trHeight w:val="265"/>
          <w:jc w:val="center"/>
        </w:trPr>
        <w:tc>
          <w:tcPr>
            <w:tcW w:w="4337" w:type="dxa"/>
            <w:vMerge w:val="restart"/>
            <w:vAlign w:val="center"/>
          </w:tcPr>
          <w:p w14:paraId="4D83C3E5" w14:textId="498A2777" w:rsidR="00ED4613" w:rsidRPr="002F38C1" w:rsidRDefault="00ED4613"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r>
            <w:r w:rsidR="006A7267">
              <w:rPr>
                <w:rFonts w:ascii="Times New Roman" w:hAnsi="Times New Roman" w:cs="Times New Roman"/>
                <w:color w:val="000000" w:themeColor="text1"/>
                <w:sz w:val="20"/>
                <w:szCs w:val="20"/>
              </w:rPr>
              <w:instrText xml:space="preserve"> ADDIN EN.CITE &lt;EndNote&gt;&lt;Cite&gt;&lt;Author&gt;Glover&lt;/Author&gt;&lt;Year&gt;2008&lt;/Year&gt;&lt;RecNum&gt;38&lt;/RecNum&gt;&lt;DisplayText&gt;(5)&lt;/DisplayText&gt;&lt;record&gt;&lt;rec-number&gt;5&lt;/rec-number&gt;&lt;foreign-keys&gt;&lt;key app="EN" db-id="t0sfrfxrz9pv5we2zx1p0vdpze9dr5xx0p5w" timestamp="1729089612"&gt;5&lt;/key&gt;&lt;/foreign-keys&gt;&lt;ref-type name="Journal Article"&gt;17&lt;/ref-type&gt;&lt;contributors&gt;&lt;authors&gt;&lt;author&gt;Glover, S. J.&lt;/author&gt;&lt;author&gt;Garnero, P.&lt;/author&gt;&lt;author&gt;Naylor, K.&lt;/author&gt;&lt;author&gt;Rogers, A.&lt;/author&gt;&lt;author&gt;Eastell, R.&lt;/author&gt;&lt;/authors&gt;&lt;/contributors&gt;&lt;auth-address&gt;Academic Unit of Bone Metabolism, School of Medicine and Biomedical Sciences, University of Sheffield, Medical School, Beech Hill Road, Sheffield, S10 2RX, UK. s.glover@sheffield.ac.uk&lt;/auth-address&gt;&lt;titles&gt;&lt;title&gt;Establishing a reference range for bone turnover markers in young, healthy women&lt;/title&gt;&lt;secondary-title&gt;Bone&lt;/secondary-title&gt;&lt;/titles&gt;&lt;periodical&gt;&lt;full-title&gt;Bone&lt;/full-title&gt;&lt;/periodical&gt;&lt;pages&gt;623-30&lt;/pages&gt;&lt;volume&gt;42&lt;/volume&gt;&lt;number&gt;4&lt;/number&gt;&lt;edition&gt;2008/02/22&lt;/edition&gt;&lt;keywords&gt;&lt;keyword&gt;Adult&lt;/keyword&gt;&lt;keyword&gt;Biomarkers/*blood/*urine&lt;/keyword&gt;&lt;keyword&gt;Bone and Bones/*metabolism&lt;/keyword&gt;&lt;keyword&gt;Female&lt;/keyword&gt;&lt;keyword&gt;*Health&lt;/keyword&gt;&lt;keyword&gt;Humans&lt;/keyword&gt;&lt;keyword&gt;Middle Aged&lt;/keyword&gt;&lt;keyword&gt;Reference Values&lt;/keyword&gt;&lt;/keywords&gt;&lt;dates&gt;&lt;year&gt;2008&lt;/year&gt;&lt;pub-dates&gt;&lt;date&gt;Apr&lt;/date&gt;&lt;/pub-dates&gt;&lt;/dates&gt;&lt;isbn&gt;8756-3282 (Print)&amp;#xD;1873-2763&lt;/isbn&gt;&lt;accession-num&gt;18289953&lt;/accession-num&gt;&lt;urls&gt;&lt;/urls&gt;&lt;electronic-resource-num&gt;10.1016/j.bone.2007.12.218&lt;/electronic-resource-num&gt;&lt;remote-database-provider&gt;NLM&lt;/remote-database-provider&gt;&lt;language&gt;eng&lt;/language&gt;&lt;/record&gt;&lt;/Cite&gt;&lt;/EndNote&gt;</w:instrText>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5" w:tooltip="Glover, 2008 #38" w:history="1">
              <w:r w:rsidR="00D73CD4" w:rsidRPr="002F38C1">
                <w:rPr>
                  <w:rFonts w:ascii="Times New Roman" w:hAnsi="Times New Roman" w:cs="Times New Roman"/>
                  <w:noProof/>
                  <w:color w:val="000000" w:themeColor="text1"/>
                  <w:sz w:val="20"/>
                  <w:szCs w:val="20"/>
                </w:rPr>
                <w:t>5</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52FF0BB2" w14:textId="069515E6" w:rsidR="00ED4613" w:rsidRPr="002F38C1" w:rsidRDefault="00ED4613"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UK, France</w:t>
            </w:r>
          </w:p>
          <w:p w14:paraId="1D708DE6" w14:textId="77777777" w:rsidR="00ED4613" w:rsidRPr="002F38C1" w:rsidRDefault="00ED4613" w:rsidP="00D97F71">
            <w:pPr>
              <w:rPr>
                <w:rFonts w:ascii="Times New Roman" w:hAnsi="Times New Roman" w:cs="Times New Roman"/>
                <w:color w:val="000000" w:themeColor="text1"/>
                <w:sz w:val="20"/>
                <w:szCs w:val="20"/>
              </w:rPr>
            </w:pPr>
          </w:p>
          <w:p w14:paraId="0200690E" w14:textId="2075DBFE" w:rsidR="00ED4613" w:rsidRPr="002F38C1" w:rsidRDefault="00ED4613"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“Establishing a reference range for bone turnover markers in young, healthy women”</w:t>
            </w:r>
          </w:p>
          <w:p w14:paraId="64CAEFE9" w14:textId="77777777" w:rsidR="00ED4613" w:rsidRPr="002F38C1" w:rsidRDefault="00ED4613" w:rsidP="00D97F71">
            <w:pPr>
              <w:rPr>
                <w:rFonts w:ascii="Times New Roman" w:hAnsi="Times New Roman" w:cs="Times New Roman"/>
                <w:color w:val="000000" w:themeColor="text1"/>
                <w:sz w:val="20"/>
                <w:szCs w:val="20"/>
              </w:rPr>
            </w:pPr>
          </w:p>
          <w:p w14:paraId="5862B5D5" w14:textId="77777777" w:rsidR="00ED4613" w:rsidRPr="002F38C1" w:rsidRDefault="00ED4613"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2008</w:t>
            </w:r>
          </w:p>
        </w:tc>
        <w:tc>
          <w:tcPr>
            <w:tcW w:w="1095" w:type="dxa"/>
            <w:vAlign w:val="center"/>
          </w:tcPr>
          <w:p w14:paraId="051D186B" w14:textId="1A2F147F"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617D65D1" w14:textId="197369CE" w:rsidR="00ED4613" w:rsidRPr="002F38C1" w:rsidRDefault="00AB41D8" w:rsidP="00772C60">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16.1</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(9.0-28.8) (IU/L)</w:t>
            </w:r>
            <w:r w:rsidR="00772C60" w:rsidRPr="002F38C1">
              <w:rPr>
                <w:rFonts w:ascii="Times New Roman" w:hAnsi="Times New Roman" w:cs="Times New Roman"/>
                <w:color w:val="000000" w:themeColor="text1"/>
                <w:sz w:val="20"/>
                <w:szCs w:val="20"/>
              </w:rPr>
              <w:t>(**)</w:t>
            </w:r>
          </w:p>
        </w:tc>
        <w:tc>
          <w:tcPr>
            <w:tcW w:w="2266" w:type="dxa"/>
            <w:vMerge w:val="restart"/>
            <w:vAlign w:val="center"/>
          </w:tcPr>
          <w:p w14:paraId="2E2A6CB4" w14:textId="083CC8F9"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Women:193 (30-45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r w:rsidR="00AB41D8" w:rsidRPr="002F38C1">
              <w:rPr>
                <w:rFonts w:ascii="Times New Roman" w:hAnsi="Times New Roman" w:cs="Times New Roman"/>
                <w:color w:val="000000" w:themeColor="text1"/>
                <w:sz w:val="20"/>
                <w:szCs w:val="20"/>
              </w:rPr>
              <w:t>)</w:t>
            </w:r>
          </w:p>
        </w:tc>
        <w:tc>
          <w:tcPr>
            <w:tcW w:w="2126" w:type="dxa"/>
            <w:vAlign w:val="center"/>
          </w:tcPr>
          <w:p w14:paraId="358FE258" w14:textId="34A46E4F" w:rsidR="00ED4613" w:rsidRPr="002F38C1" w:rsidRDefault="002F7D4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Quidel </w:t>
            </w:r>
            <w:r w:rsidR="00AB41D8" w:rsidRPr="002F38C1">
              <w:rPr>
                <w:rFonts w:ascii="Times New Roman" w:hAnsi="Times New Roman" w:cs="Times New Roman"/>
                <w:color w:val="000000" w:themeColor="text1"/>
                <w:sz w:val="20"/>
                <w:szCs w:val="20"/>
              </w:rPr>
              <w:t>EIA</w:t>
            </w:r>
          </w:p>
        </w:tc>
      </w:tr>
      <w:tr w:rsidR="002F38C1" w:rsidRPr="002F38C1" w14:paraId="6326A13E" w14:textId="77777777" w:rsidTr="007E74DF">
        <w:trPr>
          <w:cantSplit/>
          <w:trHeight w:val="265"/>
          <w:jc w:val="center"/>
        </w:trPr>
        <w:tc>
          <w:tcPr>
            <w:tcW w:w="4337" w:type="dxa"/>
            <w:vMerge/>
            <w:vAlign w:val="center"/>
          </w:tcPr>
          <w:p w14:paraId="55F7C5BE" w14:textId="77777777" w:rsidR="00ED4613" w:rsidRPr="002F38C1" w:rsidRDefault="00ED4613" w:rsidP="00D97F71">
            <w:pPr>
              <w:jc w:val="center"/>
              <w:rPr>
                <w:rFonts w:ascii="Times New Roman" w:hAnsi="Times New Roman" w:cs="Times New Roman"/>
                <w:color w:val="000000" w:themeColor="text1"/>
                <w:sz w:val="20"/>
                <w:szCs w:val="20"/>
              </w:rPr>
            </w:pPr>
          </w:p>
        </w:tc>
        <w:tc>
          <w:tcPr>
            <w:tcW w:w="1994" w:type="dxa"/>
            <w:vMerge/>
            <w:vAlign w:val="center"/>
          </w:tcPr>
          <w:p w14:paraId="1D69F1EA" w14:textId="77777777" w:rsidR="00ED4613" w:rsidRPr="002F38C1" w:rsidRDefault="00ED4613" w:rsidP="00D97F71">
            <w:pPr>
              <w:rPr>
                <w:rFonts w:ascii="Times New Roman" w:hAnsi="Times New Roman" w:cs="Times New Roman"/>
                <w:color w:val="000000" w:themeColor="text1"/>
                <w:sz w:val="20"/>
                <w:szCs w:val="20"/>
              </w:rPr>
            </w:pPr>
          </w:p>
        </w:tc>
        <w:tc>
          <w:tcPr>
            <w:tcW w:w="1095" w:type="dxa"/>
            <w:vAlign w:val="center"/>
          </w:tcPr>
          <w:p w14:paraId="04725EC0" w14:textId="722176F1"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32A99CD4" w14:textId="7BF7B9D5" w:rsidR="00ED4613" w:rsidRPr="002F38C1" w:rsidRDefault="00AB41D8" w:rsidP="00772C60">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270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(111-690) (ng/L)</w:t>
            </w:r>
            <w:r w:rsidR="00772C60" w:rsidRPr="002F38C1">
              <w:rPr>
                <w:rFonts w:ascii="Times New Roman" w:hAnsi="Times New Roman" w:cs="Times New Roman"/>
                <w:color w:val="000000" w:themeColor="text1"/>
                <w:sz w:val="20"/>
                <w:szCs w:val="20"/>
              </w:rPr>
              <w:t xml:space="preserve"> (</w:t>
            </w:r>
            <w:r w:rsidR="00772C60" w:rsidRPr="002F38C1">
              <w:rPr>
                <w:rFonts w:ascii="Times New Roman" w:hAnsi="Times New Roman" w:cs="Times New Roman"/>
                <w:color w:val="000000" w:themeColor="text1"/>
                <w:sz w:val="20"/>
                <w:szCs w:val="20"/>
                <w:vertAlign w:val="superscript"/>
              </w:rPr>
              <w:t>**</w:t>
            </w:r>
            <w:r w:rsidR="00772C60" w:rsidRPr="002F38C1">
              <w:rPr>
                <w:rFonts w:ascii="Times New Roman" w:hAnsi="Times New Roman" w:cs="Times New Roman"/>
                <w:color w:val="000000" w:themeColor="text1"/>
                <w:sz w:val="20"/>
                <w:szCs w:val="20"/>
              </w:rPr>
              <w:t>)</w:t>
            </w:r>
          </w:p>
        </w:tc>
        <w:tc>
          <w:tcPr>
            <w:tcW w:w="2266" w:type="dxa"/>
            <w:vMerge/>
            <w:vAlign w:val="center"/>
          </w:tcPr>
          <w:p w14:paraId="2FF249E2" w14:textId="77777777" w:rsidR="00ED4613" w:rsidRPr="002F38C1" w:rsidRDefault="00ED4613" w:rsidP="00D97F71">
            <w:pPr>
              <w:jc w:val="center"/>
              <w:rPr>
                <w:rFonts w:ascii="Times New Roman" w:hAnsi="Times New Roman" w:cs="Times New Roman"/>
                <w:color w:val="000000" w:themeColor="text1"/>
                <w:sz w:val="20"/>
                <w:szCs w:val="20"/>
              </w:rPr>
            </w:pPr>
          </w:p>
        </w:tc>
        <w:tc>
          <w:tcPr>
            <w:tcW w:w="2126" w:type="dxa"/>
            <w:vAlign w:val="center"/>
          </w:tcPr>
          <w:p w14:paraId="7D0926E9" w14:textId="6D493D6E" w:rsidR="00ED4613"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405E876E" w14:textId="77777777" w:rsidTr="007E74DF">
        <w:trPr>
          <w:cantSplit/>
          <w:trHeight w:val="265"/>
          <w:jc w:val="center"/>
        </w:trPr>
        <w:tc>
          <w:tcPr>
            <w:tcW w:w="4337" w:type="dxa"/>
            <w:vMerge/>
            <w:vAlign w:val="center"/>
          </w:tcPr>
          <w:p w14:paraId="5C04B73D" w14:textId="77777777" w:rsidR="00ED4613" w:rsidRPr="002F38C1" w:rsidRDefault="00ED4613" w:rsidP="00D97F71">
            <w:pPr>
              <w:jc w:val="center"/>
              <w:rPr>
                <w:rFonts w:ascii="Times New Roman" w:hAnsi="Times New Roman" w:cs="Times New Roman"/>
                <w:color w:val="000000" w:themeColor="text1"/>
                <w:sz w:val="20"/>
                <w:szCs w:val="20"/>
              </w:rPr>
            </w:pPr>
          </w:p>
        </w:tc>
        <w:tc>
          <w:tcPr>
            <w:tcW w:w="1994" w:type="dxa"/>
            <w:vMerge/>
            <w:vAlign w:val="center"/>
          </w:tcPr>
          <w:p w14:paraId="3BF698B2" w14:textId="77777777" w:rsidR="00ED4613" w:rsidRPr="002F38C1" w:rsidRDefault="00ED4613" w:rsidP="00D97F71">
            <w:pPr>
              <w:rPr>
                <w:rFonts w:ascii="Times New Roman" w:hAnsi="Times New Roman" w:cs="Times New Roman"/>
                <w:color w:val="000000" w:themeColor="text1"/>
                <w:sz w:val="20"/>
                <w:szCs w:val="20"/>
              </w:rPr>
            </w:pPr>
          </w:p>
        </w:tc>
        <w:tc>
          <w:tcPr>
            <w:tcW w:w="1095" w:type="dxa"/>
            <w:vAlign w:val="center"/>
          </w:tcPr>
          <w:p w14:paraId="7E4CAFF7" w14:textId="41D98CCB"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5F07859F" w14:textId="57F41C59" w:rsidR="00ED4613" w:rsidRPr="002F38C1" w:rsidRDefault="00AB41D8" w:rsidP="00772C60">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33.1</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(15.9-69.0) (μg/L)</w:t>
            </w:r>
            <w:r w:rsidR="00772C60" w:rsidRPr="002F38C1">
              <w:rPr>
                <w:rFonts w:ascii="Times New Roman" w:hAnsi="Times New Roman" w:cs="Times New Roman"/>
                <w:color w:val="000000" w:themeColor="text1"/>
                <w:sz w:val="20"/>
                <w:szCs w:val="20"/>
              </w:rPr>
              <w:t xml:space="preserve"> (</w:t>
            </w:r>
            <w:r w:rsidR="00772C60" w:rsidRPr="002F38C1">
              <w:rPr>
                <w:rFonts w:ascii="Times New Roman" w:hAnsi="Times New Roman" w:cs="Times New Roman"/>
                <w:color w:val="000000" w:themeColor="text1"/>
                <w:sz w:val="20"/>
                <w:szCs w:val="20"/>
                <w:vertAlign w:val="superscript"/>
              </w:rPr>
              <w:t>**</w:t>
            </w:r>
            <w:r w:rsidR="00772C60" w:rsidRPr="002F38C1">
              <w:rPr>
                <w:rFonts w:ascii="Times New Roman" w:hAnsi="Times New Roman" w:cs="Times New Roman"/>
                <w:color w:val="000000" w:themeColor="text1"/>
                <w:sz w:val="20"/>
                <w:szCs w:val="20"/>
              </w:rPr>
              <w:t>)</w:t>
            </w:r>
          </w:p>
        </w:tc>
        <w:tc>
          <w:tcPr>
            <w:tcW w:w="2266" w:type="dxa"/>
            <w:vMerge/>
            <w:vAlign w:val="center"/>
          </w:tcPr>
          <w:p w14:paraId="3E9E1E5F" w14:textId="77777777" w:rsidR="00ED4613" w:rsidRPr="002F38C1" w:rsidRDefault="00ED4613" w:rsidP="00D97F71">
            <w:pPr>
              <w:jc w:val="center"/>
              <w:rPr>
                <w:rFonts w:ascii="Times New Roman" w:hAnsi="Times New Roman" w:cs="Times New Roman"/>
                <w:color w:val="000000" w:themeColor="text1"/>
                <w:sz w:val="20"/>
                <w:szCs w:val="20"/>
              </w:rPr>
            </w:pPr>
          </w:p>
        </w:tc>
        <w:tc>
          <w:tcPr>
            <w:tcW w:w="2126" w:type="dxa"/>
            <w:vAlign w:val="center"/>
          </w:tcPr>
          <w:p w14:paraId="52FFF4C8" w14:textId="3B191A38" w:rsidR="00ED4613"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10DE34D7" w14:textId="77777777" w:rsidTr="007E74DF">
        <w:trPr>
          <w:cantSplit/>
          <w:trHeight w:val="265"/>
          <w:jc w:val="center"/>
        </w:trPr>
        <w:tc>
          <w:tcPr>
            <w:tcW w:w="4337" w:type="dxa"/>
            <w:vMerge/>
            <w:vAlign w:val="center"/>
          </w:tcPr>
          <w:p w14:paraId="057E5A96" w14:textId="77777777" w:rsidR="00ED4613" w:rsidRPr="002F38C1" w:rsidRDefault="00ED4613" w:rsidP="00D97F71">
            <w:pPr>
              <w:jc w:val="center"/>
              <w:rPr>
                <w:rFonts w:ascii="Times New Roman" w:hAnsi="Times New Roman" w:cs="Times New Roman"/>
                <w:color w:val="000000" w:themeColor="text1"/>
                <w:sz w:val="20"/>
                <w:szCs w:val="20"/>
              </w:rPr>
            </w:pPr>
          </w:p>
        </w:tc>
        <w:tc>
          <w:tcPr>
            <w:tcW w:w="1994" w:type="dxa"/>
            <w:vMerge/>
            <w:vAlign w:val="center"/>
          </w:tcPr>
          <w:p w14:paraId="5B65D4E1" w14:textId="77777777" w:rsidR="00ED4613" w:rsidRPr="002F38C1" w:rsidRDefault="00ED4613" w:rsidP="00D97F71">
            <w:pPr>
              <w:rPr>
                <w:rFonts w:ascii="Times New Roman" w:hAnsi="Times New Roman" w:cs="Times New Roman"/>
                <w:color w:val="000000" w:themeColor="text1"/>
                <w:sz w:val="20"/>
                <w:szCs w:val="20"/>
              </w:rPr>
            </w:pPr>
          </w:p>
        </w:tc>
        <w:tc>
          <w:tcPr>
            <w:tcW w:w="1095" w:type="dxa"/>
            <w:vAlign w:val="center"/>
          </w:tcPr>
          <w:p w14:paraId="6CA491E7" w14:textId="29FDB11F"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007E46C7" w14:textId="656075F6" w:rsidR="00ED4613" w:rsidRPr="002F38C1" w:rsidRDefault="00AB41D8" w:rsidP="00772C60">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15.8</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(9.1-27.5) (IU/L)</w:t>
            </w:r>
            <w:r w:rsidR="00772C60" w:rsidRPr="002F38C1">
              <w:rPr>
                <w:rFonts w:ascii="Times New Roman" w:hAnsi="Times New Roman" w:cs="Times New Roman"/>
                <w:color w:val="000000" w:themeColor="text1"/>
                <w:sz w:val="20"/>
                <w:szCs w:val="20"/>
              </w:rPr>
              <w:t xml:space="preserve"> (</w:t>
            </w:r>
            <w:r w:rsidR="00772C60" w:rsidRPr="002F38C1">
              <w:rPr>
                <w:rFonts w:ascii="Times New Roman" w:hAnsi="Times New Roman" w:cs="Times New Roman"/>
                <w:color w:val="000000" w:themeColor="text1"/>
                <w:sz w:val="20"/>
                <w:szCs w:val="20"/>
                <w:vertAlign w:val="superscript"/>
              </w:rPr>
              <w:t>**</w:t>
            </w:r>
            <w:r w:rsidR="00772C60" w:rsidRPr="002F38C1">
              <w:rPr>
                <w:rFonts w:ascii="Times New Roman" w:hAnsi="Times New Roman" w:cs="Times New Roman"/>
                <w:color w:val="000000" w:themeColor="text1"/>
                <w:sz w:val="20"/>
                <w:szCs w:val="20"/>
              </w:rPr>
              <w:t>)</w:t>
            </w:r>
          </w:p>
        </w:tc>
        <w:tc>
          <w:tcPr>
            <w:tcW w:w="2266" w:type="dxa"/>
            <w:vMerge w:val="restart"/>
            <w:vAlign w:val="center"/>
          </w:tcPr>
          <w:p w14:paraId="076DFD83" w14:textId="027972FB" w:rsidR="00ED4613"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Women:153 (35-45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Align w:val="center"/>
          </w:tcPr>
          <w:p w14:paraId="21A34D6E" w14:textId="6681B0B8" w:rsidR="00ED4613" w:rsidRPr="002F38C1" w:rsidRDefault="002F7D4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Quidel </w:t>
            </w:r>
            <w:r w:rsidR="00AB41D8" w:rsidRPr="002F38C1">
              <w:rPr>
                <w:rFonts w:ascii="Times New Roman" w:hAnsi="Times New Roman" w:cs="Times New Roman"/>
                <w:color w:val="000000" w:themeColor="text1"/>
                <w:sz w:val="20"/>
                <w:szCs w:val="20"/>
              </w:rPr>
              <w:t>EIA</w:t>
            </w:r>
          </w:p>
        </w:tc>
      </w:tr>
      <w:tr w:rsidR="002F38C1" w:rsidRPr="002F38C1" w14:paraId="3C96C50D" w14:textId="77777777" w:rsidTr="007E74DF">
        <w:trPr>
          <w:cantSplit/>
          <w:trHeight w:val="265"/>
          <w:jc w:val="center"/>
        </w:trPr>
        <w:tc>
          <w:tcPr>
            <w:tcW w:w="4337" w:type="dxa"/>
            <w:vMerge/>
            <w:vAlign w:val="center"/>
          </w:tcPr>
          <w:p w14:paraId="379DDCF5" w14:textId="77777777" w:rsidR="00ED4613" w:rsidRPr="002F38C1" w:rsidRDefault="00ED4613" w:rsidP="00D97F71">
            <w:pPr>
              <w:jc w:val="center"/>
              <w:rPr>
                <w:rFonts w:ascii="Times New Roman" w:hAnsi="Times New Roman" w:cs="Times New Roman"/>
                <w:color w:val="000000" w:themeColor="text1"/>
                <w:sz w:val="20"/>
                <w:szCs w:val="20"/>
              </w:rPr>
            </w:pPr>
          </w:p>
        </w:tc>
        <w:tc>
          <w:tcPr>
            <w:tcW w:w="1994" w:type="dxa"/>
            <w:vMerge/>
            <w:vAlign w:val="center"/>
          </w:tcPr>
          <w:p w14:paraId="3E3271B7" w14:textId="77777777" w:rsidR="00ED4613" w:rsidRPr="002F38C1" w:rsidRDefault="00ED4613" w:rsidP="00D97F71">
            <w:pPr>
              <w:rPr>
                <w:rFonts w:ascii="Times New Roman" w:hAnsi="Times New Roman" w:cs="Times New Roman"/>
                <w:color w:val="000000" w:themeColor="text1"/>
                <w:sz w:val="20"/>
                <w:szCs w:val="20"/>
              </w:rPr>
            </w:pPr>
          </w:p>
        </w:tc>
        <w:tc>
          <w:tcPr>
            <w:tcW w:w="1095" w:type="dxa"/>
            <w:vAlign w:val="center"/>
          </w:tcPr>
          <w:p w14:paraId="30415F62" w14:textId="03670C59"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56F50DA3" w14:textId="69E146E3" w:rsidR="00ED4613" w:rsidRPr="002F38C1" w:rsidRDefault="00AB41D8" w:rsidP="00772C60">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250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(100-620)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(ng/L)</w:t>
            </w:r>
            <w:r w:rsidR="00772C60" w:rsidRPr="002F38C1">
              <w:rPr>
                <w:rFonts w:ascii="Times New Roman" w:hAnsi="Times New Roman" w:cs="Times New Roman"/>
                <w:color w:val="000000" w:themeColor="text1"/>
                <w:sz w:val="20"/>
                <w:szCs w:val="20"/>
              </w:rPr>
              <w:t xml:space="preserve"> (</w:t>
            </w:r>
            <w:r w:rsidR="00772C60" w:rsidRPr="002F38C1">
              <w:rPr>
                <w:rFonts w:ascii="Times New Roman" w:hAnsi="Times New Roman" w:cs="Times New Roman"/>
                <w:color w:val="000000" w:themeColor="text1"/>
                <w:sz w:val="20"/>
                <w:szCs w:val="20"/>
                <w:vertAlign w:val="superscript"/>
              </w:rPr>
              <w:t>**</w:t>
            </w:r>
            <w:r w:rsidR="00772C60" w:rsidRPr="002F38C1">
              <w:rPr>
                <w:rFonts w:ascii="Times New Roman" w:hAnsi="Times New Roman" w:cs="Times New Roman"/>
                <w:color w:val="000000" w:themeColor="text1"/>
                <w:sz w:val="20"/>
                <w:szCs w:val="20"/>
              </w:rPr>
              <w:t>)</w:t>
            </w:r>
          </w:p>
        </w:tc>
        <w:tc>
          <w:tcPr>
            <w:tcW w:w="2266" w:type="dxa"/>
            <w:vMerge/>
            <w:vAlign w:val="center"/>
          </w:tcPr>
          <w:p w14:paraId="12191AA8" w14:textId="77777777" w:rsidR="00ED4613" w:rsidRPr="002F38C1" w:rsidRDefault="00ED4613" w:rsidP="00D97F71">
            <w:pPr>
              <w:jc w:val="center"/>
              <w:rPr>
                <w:rFonts w:ascii="Times New Roman" w:hAnsi="Times New Roman" w:cs="Times New Roman"/>
                <w:color w:val="000000" w:themeColor="text1"/>
                <w:sz w:val="20"/>
                <w:szCs w:val="20"/>
              </w:rPr>
            </w:pPr>
          </w:p>
        </w:tc>
        <w:tc>
          <w:tcPr>
            <w:tcW w:w="2126" w:type="dxa"/>
            <w:vAlign w:val="center"/>
          </w:tcPr>
          <w:p w14:paraId="68205CD8" w14:textId="3AC8F3B5" w:rsidR="00ED4613"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3E16A11D" w14:textId="77777777" w:rsidTr="007E74DF">
        <w:trPr>
          <w:cantSplit/>
          <w:trHeight w:val="265"/>
          <w:jc w:val="center"/>
        </w:trPr>
        <w:tc>
          <w:tcPr>
            <w:tcW w:w="4337" w:type="dxa"/>
            <w:vMerge/>
            <w:vAlign w:val="center"/>
          </w:tcPr>
          <w:p w14:paraId="7F1263DA" w14:textId="77777777" w:rsidR="00ED4613" w:rsidRPr="002F38C1" w:rsidRDefault="00ED4613" w:rsidP="00D97F71">
            <w:pPr>
              <w:jc w:val="center"/>
              <w:rPr>
                <w:rFonts w:ascii="Times New Roman" w:hAnsi="Times New Roman" w:cs="Times New Roman"/>
                <w:color w:val="000000" w:themeColor="text1"/>
                <w:sz w:val="20"/>
                <w:szCs w:val="20"/>
              </w:rPr>
            </w:pPr>
          </w:p>
        </w:tc>
        <w:tc>
          <w:tcPr>
            <w:tcW w:w="1994" w:type="dxa"/>
            <w:vMerge/>
            <w:vAlign w:val="center"/>
          </w:tcPr>
          <w:p w14:paraId="7F8DA41E" w14:textId="77777777" w:rsidR="00ED4613" w:rsidRPr="002F38C1" w:rsidRDefault="00ED4613" w:rsidP="00D97F71">
            <w:pPr>
              <w:rPr>
                <w:rFonts w:ascii="Times New Roman" w:hAnsi="Times New Roman" w:cs="Times New Roman"/>
                <w:color w:val="000000" w:themeColor="text1"/>
                <w:sz w:val="20"/>
                <w:szCs w:val="20"/>
              </w:rPr>
            </w:pPr>
          </w:p>
        </w:tc>
        <w:tc>
          <w:tcPr>
            <w:tcW w:w="1095" w:type="dxa"/>
            <w:vAlign w:val="center"/>
          </w:tcPr>
          <w:p w14:paraId="77DE11E6" w14:textId="4EA3CF8C" w:rsidR="00ED4613" w:rsidRPr="002F38C1" w:rsidRDefault="00ED461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1D61A044" w14:textId="70EDC38B" w:rsidR="00ED4613" w:rsidRPr="002F38C1" w:rsidRDefault="00AB41D8" w:rsidP="00772C60">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31.4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(16.2-60.9) (μg/L)</w:t>
            </w:r>
            <w:r w:rsidR="00772C60" w:rsidRPr="002F38C1">
              <w:rPr>
                <w:rFonts w:ascii="Times New Roman" w:hAnsi="Times New Roman" w:cs="Times New Roman"/>
                <w:color w:val="000000" w:themeColor="text1"/>
                <w:sz w:val="20"/>
                <w:szCs w:val="20"/>
              </w:rPr>
              <w:t xml:space="preserve"> (</w:t>
            </w:r>
            <w:r w:rsidR="00772C60" w:rsidRPr="002F38C1">
              <w:rPr>
                <w:rFonts w:ascii="Times New Roman" w:hAnsi="Times New Roman" w:cs="Times New Roman"/>
                <w:color w:val="000000" w:themeColor="text1"/>
                <w:sz w:val="20"/>
                <w:szCs w:val="20"/>
                <w:vertAlign w:val="superscript"/>
              </w:rPr>
              <w:t>**</w:t>
            </w:r>
            <w:r w:rsidR="00772C60" w:rsidRPr="002F38C1">
              <w:rPr>
                <w:rFonts w:ascii="Times New Roman" w:hAnsi="Times New Roman" w:cs="Times New Roman"/>
                <w:color w:val="000000" w:themeColor="text1"/>
                <w:sz w:val="20"/>
                <w:szCs w:val="20"/>
              </w:rPr>
              <w:t>)</w:t>
            </w:r>
          </w:p>
        </w:tc>
        <w:tc>
          <w:tcPr>
            <w:tcW w:w="2266" w:type="dxa"/>
            <w:vMerge/>
            <w:vAlign w:val="center"/>
          </w:tcPr>
          <w:p w14:paraId="454DFFFC" w14:textId="77777777" w:rsidR="00ED4613" w:rsidRPr="002F38C1" w:rsidRDefault="00ED4613" w:rsidP="00D97F71">
            <w:pPr>
              <w:jc w:val="center"/>
              <w:rPr>
                <w:rFonts w:ascii="Times New Roman" w:hAnsi="Times New Roman" w:cs="Times New Roman"/>
                <w:color w:val="000000" w:themeColor="text1"/>
                <w:sz w:val="20"/>
                <w:szCs w:val="20"/>
              </w:rPr>
            </w:pPr>
          </w:p>
        </w:tc>
        <w:tc>
          <w:tcPr>
            <w:tcW w:w="2126" w:type="dxa"/>
            <w:vAlign w:val="center"/>
          </w:tcPr>
          <w:p w14:paraId="5C6231A0" w14:textId="1D652532" w:rsidR="00ED4613"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3EC08D01" w14:textId="77777777" w:rsidTr="007E74DF">
        <w:trPr>
          <w:cantSplit/>
          <w:trHeight w:val="790"/>
          <w:jc w:val="center"/>
        </w:trPr>
        <w:tc>
          <w:tcPr>
            <w:tcW w:w="4337" w:type="dxa"/>
            <w:vMerge w:val="restart"/>
            <w:vAlign w:val="center"/>
          </w:tcPr>
          <w:p w14:paraId="3708CB07" w14:textId="169C68FA" w:rsidR="00AB41D8" w:rsidRPr="002F38C1" w:rsidRDefault="00AB41D8"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PEVuZE5vdGU+PENpdGU+PEF1dGhvcj5BZGFtaTwvQXV0aG9yPjxZZWFyPjIwMDg8L1llYXI+PFJl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PEVuZE5vdGU+PENpdGU+PEF1dGhvcj5BZGFtaTwvQXV0aG9yPjxZZWFyPjIwMDg8L1llYXI+PFJl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6" w:tooltip="Adami, 2008 #39" w:history="1">
              <w:r w:rsidR="00D73CD4" w:rsidRPr="002F38C1">
                <w:rPr>
                  <w:rFonts w:ascii="Times New Roman" w:hAnsi="Times New Roman" w:cs="Times New Roman"/>
                  <w:noProof/>
                  <w:color w:val="000000" w:themeColor="text1"/>
                  <w:sz w:val="20"/>
                  <w:szCs w:val="20"/>
                </w:rPr>
                <w:t>6</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676196FE" w14:textId="77777777" w:rsidR="00AB41D8" w:rsidRPr="002F38C1" w:rsidRDefault="00AB41D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Italy</w:t>
            </w:r>
          </w:p>
          <w:p w14:paraId="25EA8B1B" w14:textId="77777777" w:rsidR="00AB41D8" w:rsidRPr="002F38C1" w:rsidRDefault="00AB41D8" w:rsidP="00D97F71">
            <w:pPr>
              <w:rPr>
                <w:rFonts w:ascii="Times New Roman" w:hAnsi="Times New Roman" w:cs="Times New Roman"/>
                <w:color w:val="000000" w:themeColor="text1"/>
                <w:sz w:val="20"/>
                <w:szCs w:val="20"/>
              </w:rPr>
            </w:pPr>
          </w:p>
          <w:p w14:paraId="31E755D0" w14:textId="77777777" w:rsidR="00AB41D8" w:rsidRPr="002F38C1" w:rsidRDefault="00AB41D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“Determinants of bone turnover markers in healthy premenopausal women”</w:t>
            </w:r>
          </w:p>
          <w:p w14:paraId="12D3DF96" w14:textId="77777777" w:rsidR="00AB41D8" w:rsidRPr="002F38C1" w:rsidRDefault="00AB41D8" w:rsidP="00D97F71">
            <w:pPr>
              <w:rPr>
                <w:rFonts w:ascii="Times New Roman" w:hAnsi="Times New Roman" w:cs="Times New Roman"/>
                <w:color w:val="000000" w:themeColor="text1"/>
                <w:sz w:val="20"/>
                <w:szCs w:val="20"/>
              </w:rPr>
            </w:pPr>
          </w:p>
          <w:p w14:paraId="65353ADB" w14:textId="77777777" w:rsidR="00AB41D8" w:rsidRPr="002F38C1" w:rsidRDefault="00AB41D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2008</w:t>
            </w:r>
          </w:p>
        </w:tc>
        <w:tc>
          <w:tcPr>
            <w:tcW w:w="1095" w:type="dxa"/>
            <w:vAlign w:val="center"/>
          </w:tcPr>
          <w:p w14:paraId="461FDAB2" w14:textId="64856508"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p w14:paraId="4F15B129" w14:textId="77777777" w:rsidR="00AB41D8" w:rsidRPr="002F38C1" w:rsidRDefault="00AB41D8" w:rsidP="00D97F71">
            <w:pPr>
              <w:jc w:val="center"/>
              <w:rPr>
                <w:rFonts w:ascii="Times New Roman" w:hAnsi="Times New Roman" w:cs="Times New Roman"/>
                <w:color w:val="000000" w:themeColor="text1"/>
                <w:sz w:val="20"/>
                <w:szCs w:val="20"/>
              </w:rPr>
            </w:pPr>
          </w:p>
          <w:p w14:paraId="0E3A4B36" w14:textId="337F739B" w:rsidR="00AB41D8" w:rsidRPr="002F38C1" w:rsidRDefault="00AB41D8" w:rsidP="00D97F71">
            <w:pPr>
              <w:jc w:val="center"/>
              <w:rPr>
                <w:rFonts w:ascii="Times New Roman" w:hAnsi="Times New Roman" w:cs="Times New Roman"/>
                <w:color w:val="000000" w:themeColor="text1"/>
                <w:sz w:val="20"/>
                <w:szCs w:val="20"/>
              </w:rPr>
            </w:pPr>
          </w:p>
        </w:tc>
        <w:tc>
          <w:tcPr>
            <w:tcW w:w="2075" w:type="dxa"/>
            <w:vAlign w:val="center"/>
          </w:tcPr>
          <w:p w14:paraId="4D596501" w14:textId="0217B505"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260 ± 130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(ng/L)</w:t>
            </w:r>
            <w:r w:rsidR="00D74732" w:rsidRPr="002F38C1">
              <w:rPr>
                <w:rFonts w:ascii="Times New Roman" w:hAnsi="Times New Roman" w:cs="Times New Roman"/>
                <w:color w:val="000000" w:themeColor="text1"/>
                <w:sz w:val="20"/>
                <w:szCs w:val="20"/>
              </w:rPr>
              <w:t xml:space="preserve"> (</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Merge w:val="restart"/>
            <w:vAlign w:val="center"/>
          </w:tcPr>
          <w:p w14:paraId="7984A356" w14:textId="610B1D8C"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Premenopausal 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531 (20-50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restart"/>
            <w:vAlign w:val="center"/>
          </w:tcPr>
          <w:p w14:paraId="707B217C" w14:textId="77777777"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30190180" w14:textId="77777777" w:rsidTr="007E74DF">
        <w:trPr>
          <w:cantSplit/>
          <w:trHeight w:val="705"/>
          <w:jc w:val="center"/>
        </w:trPr>
        <w:tc>
          <w:tcPr>
            <w:tcW w:w="4337" w:type="dxa"/>
            <w:vMerge/>
            <w:vAlign w:val="center"/>
          </w:tcPr>
          <w:p w14:paraId="72DAD47A" w14:textId="77777777" w:rsidR="00AB41D8" w:rsidRPr="002F38C1" w:rsidRDefault="00AB41D8" w:rsidP="00D97F71">
            <w:pPr>
              <w:jc w:val="center"/>
              <w:rPr>
                <w:rFonts w:ascii="Times New Roman" w:hAnsi="Times New Roman" w:cs="Times New Roman"/>
                <w:color w:val="000000" w:themeColor="text1"/>
                <w:sz w:val="20"/>
                <w:szCs w:val="20"/>
              </w:rPr>
            </w:pPr>
          </w:p>
        </w:tc>
        <w:tc>
          <w:tcPr>
            <w:tcW w:w="1994" w:type="dxa"/>
            <w:vMerge/>
            <w:vAlign w:val="center"/>
          </w:tcPr>
          <w:p w14:paraId="50162F13" w14:textId="77777777" w:rsidR="00AB41D8" w:rsidRPr="002F38C1" w:rsidRDefault="00AB41D8" w:rsidP="00D97F71">
            <w:pPr>
              <w:rPr>
                <w:rFonts w:ascii="Times New Roman" w:hAnsi="Times New Roman" w:cs="Times New Roman"/>
                <w:color w:val="000000" w:themeColor="text1"/>
                <w:sz w:val="20"/>
                <w:szCs w:val="20"/>
              </w:rPr>
            </w:pPr>
          </w:p>
        </w:tc>
        <w:tc>
          <w:tcPr>
            <w:tcW w:w="1095" w:type="dxa"/>
            <w:vAlign w:val="center"/>
          </w:tcPr>
          <w:p w14:paraId="7E18D553" w14:textId="148B7BFD"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19BCC0CC" w14:textId="200E3E9E"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35.1 ± 13.4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(μg/L)</w:t>
            </w:r>
            <w:r w:rsidR="00D74732" w:rsidRPr="002F38C1">
              <w:rPr>
                <w:rFonts w:ascii="Times New Roman" w:hAnsi="Times New Roman" w:cs="Times New Roman"/>
                <w:color w:val="000000" w:themeColor="text1"/>
                <w:sz w:val="20"/>
                <w:szCs w:val="20"/>
              </w:rPr>
              <w:t xml:space="preserve"> (</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Merge/>
            <w:vAlign w:val="center"/>
          </w:tcPr>
          <w:p w14:paraId="793D1E75" w14:textId="77777777" w:rsidR="00AB41D8" w:rsidRPr="002F38C1" w:rsidRDefault="00AB41D8" w:rsidP="00D97F71">
            <w:pPr>
              <w:jc w:val="center"/>
              <w:rPr>
                <w:rFonts w:ascii="Times New Roman" w:hAnsi="Times New Roman" w:cs="Times New Roman"/>
                <w:color w:val="000000" w:themeColor="text1"/>
                <w:sz w:val="20"/>
                <w:szCs w:val="20"/>
              </w:rPr>
            </w:pPr>
          </w:p>
        </w:tc>
        <w:tc>
          <w:tcPr>
            <w:tcW w:w="2126" w:type="dxa"/>
            <w:vMerge/>
            <w:vAlign w:val="center"/>
          </w:tcPr>
          <w:p w14:paraId="38C6723B" w14:textId="77777777" w:rsidR="00AB41D8" w:rsidRPr="002F38C1" w:rsidRDefault="00AB41D8" w:rsidP="00D97F71">
            <w:pPr>
              <w:jc w:val="center"/>
              <w:rPr>
                <w:rFonts w:ascii="Times New Roman" w:hAnsi="Times New Roman" w:cs="Times New Roman"/>
                <w:color w:val="000000" w:themeColor="text1"/>
                <w:sz w:val="20"/>
                <w:szCs w:val="20"/>
              </w:rPr>
            </w:pPr>
          </w:p>
        </w:tc>
      </w:tr>
      <w:tr w:rsidR="002F38C1" w:rsidRPr="002F38C1" w14:paraId="187E4C2B" w14:textId="77777777" w:rsidTr="007E74DF">
        <w:trPr>
          <w:cantSplit/>
          <w:trHeight w:val="567"/>
          <w:jc w:val="center"/>
        </w:trPr>
        <w:tc>
          <w:tcPr>
            <w:tcW w:w="4337" w:type="dxa"/>
            <w:vMerge w:val="restart"/>
            <w:vAlign w:val="center"/>
          </w:tcPr>
          <w:p w14:paraId="7BEE3C0C" w14:textId="778CA07F" w:rsidR="00AB41D8" w:rsidRPr="002F38C1" w:rsidRDefault="00AB41D8"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r>
            <w:r w:rsidR="006A7267">
              <w:rPr>
                <w:rFonts w:ascii="Times New Roman" w:hAnsi="Times New Roman" w:cs="Times New Roman"/>
                <w:color w:val="000000" w:themeColor="text1"/>
                <w:sz w:val="20"/>
                <w:szCs w:val="20"/>
              </w:rPr>
              <w:instrText xml:space="preserve"> ADDIN EN.CITE &lt;EndNote&gt;&lt;Cite&gt;&lt;Author&gt;Martínez&lt;/Author&gt;&lt;Year&gt;2009&lt;/Year&gt;&lt;RecNum&gt;40&lt;/RecNum&gt;&lt;DisplayText&gt;(7)&lt;/DisplayText&gt;&lt;record&gt;&lt;rec-number&gt;7&lt;/rec-number&gt;&lt;foreign-keys&gt;&lt;key app="EN" db-id="t0sfrfxrz9pv5we2zx1p0vdpze9dr5xx0p5w" timestamp="1729089612"&gt;7&lt;/key&gt;&lt;/foreign-keys&gt;&lt;ref-type name="Journal Article"&gt;17&lt;/ref-type&gt;&lt;contributors&gt;&lt;authors&gt;&lt;author&gt;Martínez, J.&lt;/author&gt;&lt;author&gt;Olmos, J. M.&lt;/author&gt;&lt;author&gt;Hernández, J. L.&lt;/author&gt;&lt;author&gt;Pinedo, G.&lt;/author&gt;&lt;author&gt;Llorca, J.&lt;/author&gt;&lt;author&gt;Obregón, E.&lt;/author&gt;&lt;author&gt;Valero, C.&lt;/author&gt;&lt;author&gt;González-Macías, J.&lt;/author&gt;&lt;/authors&gt;&lt;/contributors&gt;&lt;auth-address&gt;Department of Internal Medicine, Hospital Universitario Marqués de Valdecilla, Universidad de Cantabria, RETICEF, Santander, Spain.&lt;/auth-address&gt;&lt;titles&gt;&lt;title&gt;Bone turnover markers in Spanish postmenopausal women: the Camargo cohort study&lt;/title&gt;&lt;secondary-title&gt;Clin Chim Acta&lt;/secondary-title&gt;&lt;/titles&gt;&lt;periodical&gt;&lt;full-title&gt;Clin Chim Acta&lt;/full-title&gt;&lt;/periodical&gt;&lt;pages&gt;70-4&lt;/pages&gt;&lt;volume&gt;409&lt;/volume&gt;&lt;number&gt;1-2&lt;/number&gt;&lt;edition&gt;2009/09/10&lt;/edition&gt;&lt;keywords&gt;&lt;keyword&gt;Adult&lt;/keyword&gt;&lt;keyword&gt;Age Distribution&lt;/keyword&gt;&lt;keyword&gt;Aged&lt;/keyword&gt;&lt;keyword&gt;Aged, 80 and over&lt;/keyword&gt;&lt;keyword&gt;Biomarkers/blood&lt;/keyword&gt;&lt;keyword&gt;*Bone Remodeling&lt;/keyword&gt;&lt;keyword&gt;Calcifediol/blood&lt;/keyword&gt;&lt;keyword&gt;Cohort Studies&lt;/keyword&gt;&lt;keyword&gt;Collagen Type I/chemistry&lt;/keyword&gt;&lt;keyword&gt;Female&lt;/keyword&gt;&lt;keyword&gt;Humans&lt;/keyword&gt;&lt;keyword&gt;Male&lt;/keyword&gt;&lt;keyword&gt;Middle Aged&lt;/keyword&gt;&lt;keyword&gt;Parathyroid Hormone/blood&lt;/keyword&gt;&lt;keyword&gt;Peptide Fragments/blood&lt;/keyword&gt;&lt;keyword&gt;Postmenopause/*blood/*physiology&lt;/keyword&gt;&lt;keyword&gt;Spain&lt;/keyword&gt;&lt;/keywords&gt;&lt;dates&gt;&lt;year&gt;2009&lt;/year&gt;&lt;pub-dates&gt;&lt;date&gt;Nov&lt;/date&gt;&lt;/pub-dates&gt;&lt;/dates&gt;&lt;isbn&gt;0009-8981&lt;/isbn&gt;&lt;accession-num&gt;19737549&lt;/accession-num&gt;&lt;urls&gt;&lt;/urls&gt;&lt;electronic-resource-num&gt;10.1016/j.cca.2009.08.020&lt;/electronic-resource-num&gt;&lt;remote-database-provider&gt;NLM&lt;/remote-database-provider&gt;&lt;language&gt;eng&lt;/language&gt;&lt;/record&gt;&lt;/Cite&gt;&lt;/EndNote&gt;</w:instrText>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7" w:tooltip="Martínez, 2009 #40" w:history="1">
              <w:r w:rsidR="00D73CD4" w:rsidRPr="002F38C1">
                <w:rPr>
                  <w:rFonts w:ascii="Times New Roman" w:hAnsi="Times New Roman" w:cs="Times New Roman"/>
                  <w:noProof/>
                  <w:color w:val="000000" w:themeColor="text1"/>
                  <w:sz w:val="20"/>
                  <w:szCs w:val="20"/>
                </w:rPr>
                <w:t>7</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7D828CA5" w14:textId="77777777" w:rsidR="00AB41D8" w:rsidRPr="002F38C1" w:rsidRDefault="00AB41D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Spain</w:t>
            </w:r>
          </w:p>
          <w:p w14:paraId="145A928D" w14:textId="77777777" w:rsidR="00AB41D8" w:rsidRPr="002F38C1" w:rsidRDefault="00AB41D8" w:rsidP="00D97F71">
            <w:pPr>
              <w:rPr>
                <w:rFonts w:ascii="Times New Roman" w:hAnsi="Times New Roman" w:cs="Times New Roman"/>
                <w:color w:val="000000" w:themeColor="text1"/>
                <w:sz w:val="20"/>
                <w:szCs w:val="20"/>
              </w:rPr>
            </w:pPr>
          </w:p>
          <w:p w14:paraId="71B4E165" w14:textId="77777777" w:rsidR="00AB41D8" w:rsidRPr="002F38C1" w:rsidRDefault="00AB41D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“Bone turnover markers in Spanish postmenopausal women: the Camargo cohort study”</w:t>
            </w:r>
          </w:p>
          <w:p w14:paraId="4337C60B" w14:textId="77777777" w:rsidR="00AB41D8" w:rsidRPr="002F38C1" w:rsidRDefault="00AB41D8" w:rsidP="00D97F71">
            <w:pPr>
              <w:rPr>
                <w:rFonts w:ascii="Times New Roman" w:hAnsi="Times New Roman" w:cs="Times New Roman"/>
                <w:color w:val="000000" w:themeColor="text1"/>
                <w:sz w:val="20"/>
                <w:szCs w:val="20"/>
              </w:rPr>
            </w:pPr>
          </w:p>
          <w:p w14:paraId="4DB572A1" w14:textId="77777777" w:rsidR="00AB41D8" w:rsidRPr="002F38C1" w:rsidRDefault="00AB41D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2009</w:t>
            </w:r>
          </w:p>
        </w:tc>
        <w:tc>
          <w:tcPr>
            <w:tcW w:w="1095" w:type="dxa"/>
            <w:vAlign w:val="center"/>
          </w:tcPr>
          <w:p w14:paraId="7AFD9DC1" w14:textId="118F29BA"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09298BFB" w14:textId="5D850299"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44.5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(19–100) (μg/L)</w:t>
            </w:r>
          </w:p>
        </w:tc>
        <w:tc>
          <w:tcPr>
            <w:tcW w:w="2266" w:type="dxa"/>
            <w:vMerge w:val="restart"/>
            <w:vAlign w:val="center"/>
          </w:tcPr>
          <w:p w14:paraId="19EBBECE" w14:textId="1654C0D7"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Postmenopausal women:1080 (44-93</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restart"/>
            <w:vAlign w:val="center"/>
          </w:tcPr>
          <w:p w14:paraId="0403952B" w14:textId="77777777"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09E65591" w14:textId="77777777" w:rsidTr="007E74DF">
        <w:trPr>
          <w:cantSplit/>
          <w:trHeight w:val="566"/>
          <w:jc w:val="center"/>
        </w:trPr>
        <w:tc>
          <w:tcPr>
            <w:tcW w:w="4337" w:type="dxa"/>
            <w:vMerge/>
            <w:vAlign w:val="center"/>
          </w:tcPr>
          <w:p w14:paraId="0B74CABE" w14:textId="77777777" w:rsidR="00AB41D8" w:rsidRPr="002F38C1" w:rsidRDefault="00AB41D8" w:rsidP="00D97F71">
            <w:pPr>
              <w:jc w:val="center"/>
              <w:rPr>
                <w:rFonts w:ascii="Times New Roman" w:hAnsi="Times New Roman" w:cs="Times New Roman"/>
                <w:color w:val="000000" w:themeColor="text1"/>
                <w:sz w:val="20"/>
                <w:szCs w:val="20"/>
              </w:rPr>
            </w:pPr>
          </w:p>
        </w:tc>
        <w:tc>
          <w:tcPr>
            <w:tcW w:w="1994" w:type="dxa"/>
            <w:vMerge/>
            <w:vAlign w:val="center"/>
          </w:tcPr>
          <w:p w14:paraId="1A928FDA" w14:textId="77777777" w:rsidR="00AB41D8" w:rsidRPr="002F38C1" w:rsidRDefault="00AB41D8" w:rsidP="00D97F71">
            <w:pPr>
              <w:rPr>
                <w:rFonts w:ascii="Times New Roman" w:hAnsi="Times New Roman" w:cs="Times New Roman"/>
                <w:color w:val="000000" w:themeColor="text1"/>
                <w:sz w:val="20"/>
                <w:szCs w:val="20"/>
              </w:rPr>
            </w:pPr>
          </w:p>
        </w:tc>
        <w:tc>
          <w:tcPr>
            <w:tcW w:w="1095" w:type="dxa"/>
            <w:vAlign w:val="center"/>
          </w:tcPr>
          <w:p w14:paraId="03A553D9" w14:textId="1FE39DF6"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788E6167" w14:textId="52C18132"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356</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(112–1.018) (ng/L)</w:t>
            </w:r>
          </w:p>
        </w:tc>
        <w:tc>
          <w:tcPr>
            <w:tcW w:w="2266" w:type="dxa"/>
            <w:vMerge/>
            <w:vAlign w:val="center"/>
          </w:tcPr>
          <w:p w14:paraId="093BA7C1" w14:textId="77777777" w:rsidR="00AB41D8" w:rsidRPr="002F38C1" w:rsidRDefault="00AB41D8" w:rsidP="00D97F71">
            <w:pPr>
              <w:jc w:val="center"/>
              <w:rPr>
                <w:rFonts w:ascii="Times New Roman" w:hAnsi="Times New Roman" w:cs="Times New Roman"/>
                <w:color w:val="000000" w:themeColor="text1"/>
                <w:sz w:val="20"/>
                <w:szCs w:val="20"/>
              </w:rPr>
            </w:pPr>
          </w:p>
        </w:tc>
        <w:tc>
          <w:tcPr>
            <w:tcW w:w="2126" w:type="dxa"/>
            <w:vMerge/>
            <w:vAlign w:val="center"/>
          </w:tcPr>
          <w:p w14:paraId="509F49FD" w14:textId="77777777" w:rsidR="00AB41D8" w:rsidRPr="002F38C1" w:rsidRDefault="00AB41D8" w:rsidP="00D97F71">
            <w:pPr>
              <w:jc w:val="center"/>
              <w:rPr>
                <w:rFonts w:ascii="Times New Roman" w:hAnsi="Times New Roman" w:cs="Times New Roman"/>
                <w:color w:val="000000" w:themeColor="text1"/>
                <w:sz w:val="20"/>
                <w:szCs w:val="20"/>
              </w:rPr>
            </w:pPr>
          </w:p>
        </w:tc>
      </w:tr>
      <w:tr w:rsidR="002F38C1" w:rsidRPr="002F38C1" w14:paraId="19F8A84B" w14:textId="77777777" w:rsidTr="007E74DF">
        <w:trPr>
          <w:cantSplit/>
          <w:trHeight w:val="610"/>
          <w:jc w:val="center"/>
        </w:trPr>
        <w:tc>
          <w:tcPr>
            <w:tcW w:w="4337" w:type="dxa"/>
            <w:vMerge w:val="restart"/>
            <w:vAlign w:val="center"/>
          </w:tcPr>
          <w:p w14:paraId="403CD447" w14:textId="4DBCD067" w:rsidR="00AB41D8" w:rsidRPr="002F38C1" w:rsidRDefault="00AB41D8"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r>
            <w:r w:rsidR="006A7267">
              <w:rPr>
                <w:rFonts w:ascii="Times New Roman" w:hAnsi="Times New Roman" w:cs="Times New Roman"/>
                <w:color w:val="000000" w:themeColor="text1"/>
                <w:sz w:val="20"/>
                <w:szCs w:val="20"/>
              </w:rPr>
              <w:instrText xml:space="preserve"> ADDIN EN.CITE &lt;EndNote&gt;&lt;Cite&gt;&lt;Author&gt;Glover&lt;/Author&gt;&lt;Year&gt;2009&lt;/Year&gt;&lt;RecNum&gt;41&lt;/RecNum&gt;&lt;DisplayText&gt;(8)&lt;/DisplayText&gt;&lt;record&gt;&lt;rec-number&gt;8&lt;/rec-number&gt;&lt;foreign-keys&gt;&lt;key app="EN" db-id="t0sfrfxrz9pv5we2zx1p0vdpze9dr5xx0p5w" timestamp="1729089612"&gt;8&lt;/key&gt;&lt;/foreign-keys&gt;&lt;ref-type name="Journal Article"&gt;17&lt;/ref-type&gt;&lt;contributors&gt;&lt;authors&gt;&lt;author&gt;Glover, S. J.&lt;/author&gt;&lt;author&gt;Gall, M.&lt;/author&gt;&lt;author&gt;Schoenborn-Kellenberger, O.&lt;/author&gt;&lt;author&gt;Wagener, M.&lt;/author&gt;&lt;author&gt;Garnero, P.&lt;/author&gt;&lt;author&gt;Boonen, S.&lt;/author&gt;&lt;author&gt;Cauley, J. A.&lt;/author&gt;&lt;author&gt;Black, D. M.&lt;/author&gt;&lt;author&gt;Delmas, P. D.&lt;/author&gt;&lt;author&gt;Eastell, R.&lt;/author&gt;&lt;/authors&gt;&lt;/contributors&gt;&lt;auth-address&gt;University of Sheffield, Sheffield, UK.&lt;/auth-address&gt;&lt;titles&gt;&lt;title&gt;Establishing a reference interval for bone turnover markers in 637 healthy, young, premenopausal women from the United Kingdom, France, Belgium, and the United States&lt;/title&gt;&lt;secondary-title&gt;J Bone Miner Res&lt;/secondary-title&gt;&lt;/titles&gt;&lt;periodical&gt;&lt;full-title&gt;J Bone Miner Res&lt;/full-title&gt;&lt;/periodical&gt;&lt;pages&gt;389-97&lt;/pages&gt;&lt;volume&gt;24&lt;/volume&gt;&lt;number&gt;3&lt;/number&gt;&lt;edition&gt;2008/07/31&lt;/edition&gt;&lt;keywords&gt;&lt;keyword&gt;Adult&lt;/keyword&gt;&lt;keyword&gt;Belgium&lt;/keyword&gt;&lt;keyword&gt;Biomarkers/*blood/*urine&lt;/keyword&gt;&lt;keyword&gt;Bone Remodeling/*physiology&lt;/keyword&gt;&lt;keyword&gt;Bone Resorption/blood/urine&lt;/keyword&gt;&lt;keyword&gt;Demography&lt;/keyword&gt;&lt;keyword&gt;Female&lt;/keyword&gt;&lt;keyword&gt;France&lt;/keyword&gt;&lt;keyword&gt;*Health&lt;/keyword&gt;&lt;keyword&gt;Humans&lt;/keyword&gt;&lt;keyword&gt;Multivariate Analysis&lt;/keyword&gt;&lt;keyword&gt;Osteogenesis/physiology&lt;/keyword&gt;&lt;keyword&gt;Premenopause/*blood/*urine&lt;/keyword&gt;&lt;keyword&gt;Reference Values&lt;/keyword&gt;&lt;keyword&gt;United Kingdom&lt;/keyword&gt;&lt;keyword&gt;United States&lt;/keyword&gt;&lt;/keywords&gt;&lt;dates&gt;&lt;year&gt;2009&lt;/year&gt;&lt;pub-dates&gt;&lt;date&gt;Mar&lt;/date&gt;&lt;/pub-dates&gt;&lt;/dates&gt;&lt;isbn&gt;0884-0431&lt;/isbn&gt;&lt;accession-num&gt;18665786&lt;/accession-num&gt;&lt;urls&gt;&lt;/urls&gt;&lt;electronic-resource-num&gt;10.1359/jbmr.080703&lt;/electronic-resource-num&gt;&lt;remote-database-provider&gt;NLM&lt;/remote-database-provider&gt;&lt;language&gt;eng&lt;/language&gt;&lt;/record&gt;&lt;/Cite&gt;&lt;/EndNote&gt;</w:instrText>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8" w:tooltip="Glover, 2009 #41" w:history="1">
              <w:r w:rsidR="00D73CD4" w:rsidRPr="002F38C1">
                <w:rPr>
                  <w:rFonts w:ascii="Times New Roman" w:hAnsi="Times New Roman" w:cs="Times New Roman"/>
                  <w:noProof/>
                  <w:color w:val="000000" w:themeColor="text1"/>
                  <w:sz w:val="20"/>
                  <w:szCs w:val="20"/>
                </w:rPr>
                <w:t>8</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78A88CA5" w14:textId="77777777" w:rsidR="00AB41D8" w:rsidRPr="002F38C1" w:rsidRDefault="00AB41D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UK, France, Belgium, USA</w:t>
            </w:r>
          </w:p>
          <w:p w14:paraId="75288282" w14:textId="77777777" w:rsidR="00AB41D8" w:rsidRPr="002F38C1" w:rsidRDefault="00AB41D8" w:rsidP="00D97F71">
            <w:pPr>
              <w:rPr>
                <w:rFonts w:ascii="Times New Roman" w:hAnsi="Times New Roman" w:cs="Times New Roman"/>
                <w:color w:val="000000" w:themeColor="text1"/>
                <w:sz w:val="20"/>
                <w:szCs w:val="20"/>
              </w:rPr>
            </w:pPr>
          </w:p>
          <w:p w14:paraId="2E23BD13" w14:textId="6C81C1DD" w:rsidR="00AB41D8" w:rsidRPr="002F38C1" w:rsidRDefault="00AB41D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“Establishing a reference interval for bone turnover markers in 637 healthy, young, premenopausal women from the United Kingdom, France, Belgium, and the United States”</w:t>
            </w:r>
          </w:p>
          <w:p w14:paraId="2C194185" w14:textId="77777777" w:rsidR="00AB41D8" w:rsidRPr="002F38C1" w:rsidRDefault="00AB41D8" w:rsidP="00D97F71">
            <w:pPr>
              <w:rPr>
                <w:rFonts w:ascii="Times New Roman" w:hAnsi="Times New Roman" w:cs="Times New Roman"/>
                <w:color w:val="000000" w:themeColor="text1"/>
                <w:sz w:val="20"/>
                <w:szCs w:val="20"/>
              </w:rPr>
            </w:pPr>
          </w:p>
          <w:p w14:paraId="5FF346F5" w14:textId="77777777" w:rsidR="00AB41D8" w:rsidRPr="002F38C1" w:rsidRDefault="00AB41D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2009</w:t>
            </w:r>
          </w:p>
        </w:tc>
        <w:tc>
          <w:tcPr>
            <w:tcW w:w="1095" w:type="dxa"/>
            <w:vAlign w:val="center"/>
          </w:tcPr>
          <w:p w14:paraId="602EA7BD" w14:textId="341EEC4E"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lastRenderedPageBreak/>
              <w:t>BALP</w:t>
            </w:r>
          </w:p>
        </w:tc>
        <w:tc>
          <w:tcPr>
            <w:tcW w:w="2075" w:type="dxa"/>
            <w:vAlign w:val="center"/>
          </w:tcPr>
          <w:p w14:paraId="15954DEC" w14:textId="243CEA07" w:rsidR="00AB41D8" w:rsidRPr="002F38C1" w:rsidRDefault="004E111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8.7</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(5.2-15.3) (</w:t>
            </w:r>
            <w:r w:rsidR="002F7D43" w:rsidRPr="002F38C1">
              <w:rPr>
                <w:rFonts w:ascii="Times New Roman" w:hAnsi="Times New Roman" w:cs="Times New Roman"/>
                <w:color w:val="000000" w:themeColor="text1"/>
                <w:sz w:val="20"/>
                <w:szCs w:val="20"/>
              </w:rPr>
              <w:t>ng</w:t>
            </w:r>
            <w:r w:rsidRPr="002F38C1">
              <w:rPr>
                <w:rFonts w:ascii="Times New Roman" w:hAnsi="Times New Roman" w:cs="Times New Roman"/>
                <w:color w:val="000000" w:themeColor="text1"/>
                <w:sz w:val="20"/>
                <w:szCs w:val="20"/>
              </w:rPr>
              <w:t>/</w:t>
            </w:r>
            <w:r w:rsidR="002F7D43" w:rsidRPr="002F38C1">
              <w:rPr>
                <w:rFonts w:ascii="Times New Roman" w:hAnsi="Times New Roman" w:cs="Times New Roman"/>
                <w:color w:val="000000" w:themeColor="text1"/>
                <w:sz w:val="20"/>
                <w:szCs w:val="20"/>
              </w:rPr>
              <w:t>m</w:t>
            </w:r>
            <w:r w:rsidRPr="002F38C1">
              <w:rPr>
                <w:rFonts w:ascii="Times New Roman" w:hAnsi="Times New Roman" w:cs="Times New Roman"/>
                <w:color w:val="000000" w:themeColor="text1"/>
                <w:sz w:val="20"/>
                <w:szCs w:val="20"/>
              </w:rPr>
              <w:t>L)</w:t>
            </w:r>
          </w:p>
        </w:tc>
        <w:tc>
          <w:tcPr>
            <w:tcW w:w="2266" w:type="dxa"/>
            <w:vMerge w:val="restart"/>
            <w:vAlign w:val="center"/>
          </w:tcPr>
          <w:p w14:paraId="1BDB0A96" w14:textId="2087D721"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Women:637 (30-39</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Align w:val="center"/>
          </w:tcPr>
          <w:p w14:paraId="13575F88" w14:textId="2C48CE0C" w:rsidR="00AB41D8" w:rsidRPr="002F38C1" w:rsidRDefault="004E111E" w:rsidP="00D97F71">
            <w:pPr>
              <w:jc w:val="center"/>
              <w:rPr>
                <w:rFonts w:ascii="Times New Roman" w:hAnsi="Times New Roman" w:cs="Times New Roman"/>
                <w:color w:val="000000" w:themeColor="text1"/>
                <w:sz w:val="20"/>
                <w:szCs w:val="20"/>
                <w:lang w:val="fr-BE"/>
              </w:rPr>
            </w:pPr>
            <w:r w:rsidRPr="002F38C1">
              <w:rPr>
                <w:rFonts w:ascii="Times New Roman" w:hAnsi="Times New Roman" w:cs="Times New Roman"/>
                <w:color w:val="000000" w:themeColor="text1"/>
                <w:sz w:val="20"/>
                <w:szCs w:val="20"/>
                <w:lang w:val="fr-BE"/>
              </w:rPr>
              <w:t>Beckman Access</w:t>
            </w:r>
          </w:p>
        </w:tc>
      </w:tr>
      <w:tr w:rsidR="002F38C1" w:rsidRPr="002F38C1" w14:paraId="7389B905" w14:textId="77777777" w:rsidTr="007E74DF">
        <w:trPr>
          <w:cantSplit/>
          <w:trHeight w:val="610"/>
          <w:jc w:val="center"/>
        </w:trPr>
        <w:tc>
          <w:tcPr>
            <w:tcW w:w="4337" w:type="dxa"/>
            <w:vMerge/>
            <w:vAlign w:val="center"/>
          </w:tcPr>
          <w:p w14:paraId="4FCFF0BF" w14:textId="77777777" w:rsidR="00AB41D8" w:rsidRPr="002F38C1" w:rsidRDefault="00AB41D8" w:rsidP="00D97F71">
            <w:pPr>
              <w:jc w:val="center"/>
              <w:rPr>
                <w:rFonts w:ascii="Times New Roman" w:hAnsi="Times New Roman" w:cs="Times New Roman"/>
                <w:color w:val="000000" w:themeColor="text1"/>
                <w:sz w:val="20"/>
                <w:szCs w:val="20"/>
              </w:rPr>
            </w:pPr>
          </w:p>
        </w:tc>
        <w:tc>
          <w:tcPr>
            <w:tcW w:w="1994" w:type="dxa"/>
            <w:vMerge/>
            <w:vAlign w:val="center"/>
          </w:tcPr>
          <w:p w14:paraId="7753B2BD" w14:textId="77777777" w:rsidR="00AB41D8" w:rsidRPr="002F38C1" w:rsidRDefault="00AB41D8" w:rsidP="00D97F71">
            <w:pPr>
              <w:rPr>
                <w:rFonts w:ascii="Times New Roman" w:hAnsi="Times New Roman" w:cs="Times New Roman"/>
                <w:color w:val="000000" w:themeColor="text1"/>
                <w:sz w:val="20"/>
                <w:szCs w:val="20"/>
              </w:rPr>
            </w:pPr>
          </w:p>
        </w:tc>
        <w:tc>
          <w:tcPr>
            <w:tcW w:w="1095" w:type="dxa"/>
            <w:vAlign w:val="center"/>
          </w:tcPr>
          <w:p w14:paraId="60FCF751" w14:textId="3756F6B7"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63A8C59A" w14:textId="2DEFED90" w:rsidR="00AB41D8" w:rsidRPr="002F38C1" w:rsidRDefault="004E111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36.0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(16.3-78.2) (μg/L)</w:t>
            </w:r>
          </w:p>
        </w:tc>
        <w:tc>
          <w:tcPr>
            <w:tcW w:w="2266" w:type="dxa"/>
            <w:vMerge/>
            <w:vAlign w:val="center"/>
          </w:tcPr>
          <w:p w14:paraId="5CB1835B" w14:textId="77777777" w:rsidR="00AB41D8" w:rsidRPr="002F38C1" w:rsidRDefault="00AB41D8" w:rsidP="00D97F71">
            <w:pPr>
              <w:jc w:val="center"/>
              <w:rPr>
                <w:rFonts w:ascii="Times New Roman" w:hAnsi="Times New Roman" w:cs="Times New Roman"/>
                <w:color w:val="000000" w:themeColor="text1"/>
                <w:sz w:val="20"/>
                <w:szCs w:val="20"/>
              </w:rPr>
            </w:pPr>
          </w:p>
        </w:tc>
        <w:tc>
          <w:tcPr>
            <w:tcW w:w="2126" w:type="dxa"/>
            <w:vAlign w:val="center"/>
          </w:tcPr>
          <w:p w14:paraId="21090ECE" w14:textId="0F29EBC2" w:rsidR="00AB41D8" w:rsidRPr="002F38C1" w:rsidRDefault="004E111E" w:rsidP="00D97F71">
            <w:pPr>
              <w:jc w:val="center"/>
              <w:rPr>
                <w:rFonts w:ascii="Times New Roman" w:hAnsi="Times New Roman" w:cs="Times New Roman"/>
                <w:color w:val="000000" w:themeColor="text1"/>
                <w:sz w:val="20"/>
                <w:szCs w:val="20"/>
                <w:lang w:val="fr-BE"/>
              </w:rPr>
            </w:pPr>
            <w:r w:rsidRPr="002F38C1">
              <w:rPr>
                <w:rFonts w:ascii="Times New Roman" w:hAnsi="Times New Roman" w:cs="Times New Roman"/>
                <w:color w:val="000000" w:themeColor="text1"/>
                <w:sz w:val="20"/>
                <w:szCs w:val="20"/>
                <w:lang w:val="fr-BE"/>
              </w:rPr>
              <w:t>Roche cobas</w:t>
            </w:r>
          </w:p>
        </w:tc>
      </w:tr>
      <w:tr w:rsidR="002F38C1" w:rsidRPr="002F38C1" w14:paraId="607FFA9E" w14:textId="77777777" w:rsidTr="007E74DF">
        <w:trPr>
          <w:cantSplit/>
          <w:trHeight w:val="610"/>
          <w:jc w:val="center"/>
        </w:trPr>
        <w:tc>
          <w:tcPr>
            <w:tcW w:w="4337" w:type="dxa"/>
            <w:vMerge/>
            <w:vAlign w:val="center"/>
          </w:tcPr>
          <w:p w14:paraId="058BD9E6" w14:textId="77777777" w:rsidR="00AB41D8" w:rsidRPr="002F38C1" w:rsidRDefault="00AB41D8" w:rsidP="00D97F71">
            <w:pPr>
              <w:jc w:val="center"/>
              <w:rPr>
                <w:rFonts w:ascii="Times New Roman" w:hAnsi="Times New Roman" w:cs="Times New Roman"/>
                <w:color w:val="000000" w:themeColor="text1"/>
                <w:sz w:val="20"/>
                <w:szCs w:val="20"/>
              </w:rPr>
            </w:pPr>
          </w:p>
        </w:tc>
        <w:tc>
          <w:tcPr>
            <w:tcW w:w="1994" w:type="dxa"/>
            <w:vMerge/>
            <w:vAlign w:val="center"/>
          </w:tcPr>
          <w:p w14:paraId="61330161" w14:textId="77777777" w:rsidR="00AB41D8" w:rsidRPr="002F38C1" w:rsidRDefault="00AB41D8" w:rsidP="00D97F71">
            <w:pPr>
              <w:rPr>
                <w:rFonts w:ascii="Times New Roman" w:hAnsi="Times New Roman" w:cs="Times New Roman"/>
                <w:color w:val="000000" w:themeColor="text1"/>
                <w:sz w:val="20"/>
                <w:szCs w:val="20"/>
              </w:rPr>
            </w:pPr>
          </w:p>
        </w:tc>
        <w:tc>
          <w:tcPr>
            <w:tcW w:w="1095" w:type="dxa"/>
            <w:vAlign w:val="center"/>
          </w:tcPr>
          <w:p w14:paraId="7CC8C23F" w14:textId="151496A5" w:rsidR="00AB41D8" w:rsidRPr="002F38C1" w:rsidRDefault="00AB41D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3CD0ED30" w14:textId="68798786" w:rsidR="00AB41D8" w:rsidRPr="002F38C1" w:rsidRDefault="004E111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299</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(114-628) (ng/L)</w:t>
            </w:r>
          </w:p>
        </w:tc>
        <w:tc>
          <w:tcPr>
            <w:tcW w:w="2266" w:type="dxa"/>
            <w:vMerge/>
            <w:vAlign w:val="center"/>
          </w:tcPr>
          <w:p w14:paraId="36281F7B" w14:textId="77777777" w:rsidR="00AB41D8" w:rsidRPr="002F38C1" w:rsidRDefault="00AB41D8" w:rsidP="00D97F71">
            <w:pPr>
              <w:jc w:val="center"/>
              <w:rPr>
                <w:rFonts w:ascii="Times New Roman" w:hAnsi="Times New Roman" w:cs="Times New Roman"/>
                <w:color w:val="000000" w:themeColor="text1"/>
                <w:sz w:val="20"/>
                <w:szCs w:val="20"/>
              </w:rPr>
            </w:pPr>
          </w:p>
        </w:tc>
        <w:tc>
          <w:tcPr>
            <w:tcW w:w="2126" w:type="dxa"/>
            <w:vAlign w:val="center"/>
          </w:tcPr>
          <w:p w14:paraId="3C4C91BE" w14:textId="67DE2398" w:rsidR="00AB41D8" w:rsidRPr="002F38C1" w:rsidRDefault="004E111E" w:rsidP="00D97F71">
            <w:pPr>
              <w:jc w:val="center"/>
              <w:rPr>
                <w:rFonts w:ascii="Times New Roman" w:hAnsi="Times New Roman" w:cs="Times New Roman"/>
                <w:color w:val="000000" w:themeColor="text1"/>
                <w:sz w:val="20"/>
                <w:szCs w:val="20"/>
                <w:lang w:val="fr-BE"/>
              </w:rPr>
            </w:pPr>
            <w:r w:rsidRPr="002F38C1">
              <w:rPr>
                <w:rFonts w:ascii="Times New Roman" w:hAnsi="Times New Roman" w:cs="Times New Roman"/>
                <w:color w:val="000000" w:themeColor="text1"/>
                <w:sz w:val="20"/>
                <w:szCs w:val="20"/>
                <w:lang w:val="fr-BE"/>
              </w:rPr>
              <w:t>Roche cobas</w:t>
            </w:r>
          </w:p>
        </w:tc>
      </w:tr>
      <w:tr w:rsidR="002F38C1" w:rsidRPr="002F38C1" w14:paraId="7D8F2A8E" w14:textId="77777777" w:rsidTr="007E74DF">
        <w:trPr>
          <w:cantSplit/>
          <w:trHeight w:val="762"/>
          <w:jc w:val="center"/>
        </w:trPr>
        <w:tc>
          <w:tcPr>
            <w:tcW w:w="4337" w:type="dxa"/>
            <w:vMerge w:val="restart"/>
            <w:vAlign w:val="center"/>
          </w:tcPr>
          <w:p w14:paraId="735D0E73" w14:textId="119D6837" w:rsidR="004E111E" w:rsidRPr="002F38C1" w:rsidRDefault="004E111E"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r>
            <w:r w:rsidR="006A7267">
              <w:rPr>
                <w:rFonts w:ascii="Times New Roman" w:hAnsi="Times New Roman" w:cs="Times New Roman"/>
                <w:color w:val="000000" w:themeColor="text1"/>
                <w:sz w:val="20"/>
                <w:szCs w:val="20"/>
              </w:rPr>
              <w:instrText xml:space="preserve"> ADDIN EN.CITE &lt;EndNote&gt;&lt;Cite&gt;&lt;Author&gt;Olmos&lt;/Author&gt;&lt;Year&gt;2010&lt;/Year&gt;&lt;RecNum&gt;42&lt;/RecNum&gt;&lt;DisplayText&gt;(9)&lt;/DisplayText&gt;&lt;record&gt;&lt;rec-number&gt;9&lt;/rec-number&gt;&lt;foreign-keys&gt;&lt;key app="EN" db-id="t0sfrfxrz9pv5we2zx1p0vdpze9dr5xx0p5w" timestamp="1729089612"&gt;9&lt;/key&gt;&lt;/foreign-keys&gt;&lt;ref-type name="Journal Article"&gt;17&lt;/ref-type&gt;&lt;contributors&gt;&lt;authors&gt;&lt;author&gt;Olmos, J. M.&lt;/author&gt;&lt;author&gt;Hernández, J. L.&lt;/author&gt;&lt;author&gt;Martínez, J.&lt;/author&gt;&lt;author&gt;Pariente, E.&lt;/author&gt;&lt;author&gt;Llorca, J.&lt;/author&gt;&lt;author&gt;González-Macías, J.&lt;/author&gt;&lt;/authors&gt;&lt;/contributors&gt;&lt;auth-address&gt;Department of Internal Medicine, Hospital Universitario Marqués de Valdecilla-IFIMAV, Universidad de Cantabria, RETICEF, Santander, Spain. miromj@humv.es&lt;/auth-address&gt;&lt;titles&gt;&lt;title&gt;Bone turnover markers in Spanish adult men The Camargo Cohort Study&lt;/title&gt;&lt;secondary-title&gt;Clin Chim Acta&lt;/secondary-title&gt;&lt;/titles&gt;&lt;periodical&gt;&lt;full-title&gt;Clin Chim Acta&lt;/full-title&gt;&lt;/periodical&gt;&lt;pages&gt;1511-5&lt;/pages&gt;&lt;volume&gt;411&lt;/volume&gt;&lt;number&gt;19-20&lt;/number&gt;&lt;edition&gt;2010/07/03&lt;/edition&gt;&lt;keywords&gt;&lt;keyword&gt;Aged&lt;/keyword&gt;&lt;keyword&gt;Biomarkers/blood&lt;/keyword&gt;&lt;keyword&gt;*Bone Remodeling&lt;/keyword&gt;&lt;keyword&gt;Cohort Studies&lt;/keyword&gt;&lt;keyword&gt;Collagen Type I/*blood/standards&lt;/keyword&gt;&lt;keyword&gt;Cross-Sectional Studies&lt;/keyword&gt;&lt;keyword&gt;Fetal Proteins/standards&lt;/keyword&gt;&lt;keyword&gt;Humans&lt;/keyword&gt;&lt;keyword&gt;Male&lt;/keyword&gt;&lt;keyword&gt;Middle Aged&lt;/keyword&gt;&lt;keyword&gt;Parathyroid Hormone/blood&lt;/keyword&gt;&lt;keyword&gt;Peptide Fragments/*blood/standards&lt;/keyword&gt;&lt;keyword&gt;Peptides&lt;/keyword&gt;&lt;keyword&gt;Procollagen/*blood/standards&lt;/keyword&gt;&lt;keyword&gt;Reference Values&lt;/keyword&gt;&lt;keyword&gt;Spain/epidemiology&lt;/keyword&gt;&lt;keyword&gt;Vitamin D/analogs &amp;amp; derivatives/blood&lt;/keyword&gt;&lt;/keywords&gt;&lt;dates&gt;&lt;year&gt;2010&lt;/year&gt;&lt;pub-dates&gt;&lt;date&gt;Oct 9&lt;/date&gt;&lt;/pub-dates&gt;&lt;/dates&gt;&lt;isbn&gt;0009-8981&lt;/isbn&gt;&lt;accession-num&gt;20594548&lt;/accession-num&gt;&lt;urls&gt;&lt;/urls&gt;&lt;electronic-resource-num&gt;10.1016/j.cca.2010.06.010&lt;/electronic-resource-num&gt;&lt;remote-database-provider&gt;NLM&lt;/remote-database-provider&gt;&lt;language&gt;eng&lt;/language&gt;&lt;/record&gt;&lt;/Cite&gt;&lt;/EndNote&gt;</w:instrText>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9" w:tooltip="Olmos, 2010 #42" w:history="1">
              <w:r w:rsidR="00D73CD4" w:rsidRPr="002F38C1">
                <w:rPr>
                  <w:rFonts w:ascii="Times New Roman" w:hAnsi="Times New Roman" w:cs="Times New Roman"/>
                  <w:noProof/>
                  <w:color w:val="000000" w:themeColor="text1"/>
                  <w:sz w:val="20"/>
                  <w:szCs w:val="20"/>
                </w:rPr>
                <w:t>9</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54003D60" w14:textId="77777777" w:rsidR="004E111E" w:rsidRPr="002F38C1" w:rsidRDefault="004E111E"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Spain</w:t>
            </w:r>
          </w:p>
          <w:p w14:paraId="283F5F6C" w14:textId="77777777" w:rsidR="004E111E" w:rsidRPr="002F38C1" w:rsidRDefault="004E111E" w:rsidP="00D97F71">
            <w:pPr>
              <w:rPr>
                <w:rFonts w:ascii="Times New Roman" w:hAnsi="Times New Roman" w:cs="Times New Roman"/>
                <w:color w:val="000000" w:themeColor="text1"/>
                <w:sz w:val="20"/>
                <w:szCs w:val="20"/>
              </w:rPr>
            </w:pPr>
          </w:p>
          <w:p w14:paraId="223C7A05" w14:textId="77777777" w:rsidR="004E111E" w:rsidRPr="002F38C1" w:rsidRDefault="004E111E"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“Bone turnover markers in Spanish adult men The Camargo Cohort Study”</w:t>
            </w:r>
          </w:p>
          <w:p w14:paraId="0521C5BF" w14:textId="77777777" w:rsidR="004E111E" w:rsidRPr="002F38C1" w:rsidRDefault="004E111E" w:rsidP="00D97F71">
            <w:pPr>
              <w:rPr>
                <w:rFonts w:ascii="Times New Roman" w:hAnsi="Times New Roman" w:cs="Times New Roman"/>
                <w:color w:val="000000" w:themeColor="text1"/>
                <w:sz w:val="20"/>
                <w:szCs w:val="20"/>
              </w:rPr>
            </w:pPr>
          </w:p>
          <w:p w14:paraId="7BABDF23" w14:textId="77777777" w:rsidR="004E111E" w:rsidRPr="002F38C1" w:rsidRDefault="004E111E"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2010</w:t>
            </w:r>
          </w:p>
        </w:tc>
        <w:tc>
          <w:tcPr>
            <w:tcW w:w="1095" w:type="dxa"/>
            <w:vAlign w:val="center"/>
          </w:tcPr>
          <w:p w14:paraId="65EF7A03" w14:textId="16379BF1" w:rsidR="004E111E" w:rsidRPr="002F38C1" w:rsidRDefault="004E111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23166678" w14:textId="1A31E299" w:rsidR="004E111E" w:rsidRPr="002F38C1" w:rsidRDefault="004E111E" w:rsidP="009356A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33.5 (</w:t>
            </w:r>
            <w:r w:rsidR="009356A1" w:rsidRPr="002F38C1">
              <w:rPr>
                <w:rFonts w:ascii="Times New Roman" w:hAnsi="Times New Roman" w:cs="Times New Roman"/>
                <w:color w:val="000000" w:themeColor="text1"/>
                <w:sz w:val="20"/>
                <w:szCs w:val="20"/>
              </w:rPr>
              <w:t>25.5-44.4</w:t>
            </w:r>
            <w:r w:rsidRPr="002F38C1">
              <w:rPr>
                <w:rFonts w:ascii="Times New Roman" w:hAnsi="Times New Roman" w:cs="Times New Roman"/>
                <w:color w:val="000000" w:themeColor="text1"/>
                <w:sz w:val="20"/>
                <w:szCs w:val="20"/>
              </w:rPr>
              <w:t>) (μg/L)</w:t>
            </w:r>
          </w:p>
        </w:tc>
        <w:tc>
          <w:tcPr>
            <w:tcW w:w="2266" w:type="dxa"/>
            <w:vMerge w:val="restart"/>
            <w:vAlign w:val="center"/>
          </w:tcPr>
          <w:p w14:paraId="2D65C64A" w14:textId="19048EAF" w:rsidR="004E111E" w:rsidRPr="002F38C1" w:rsidRDefault="004E111E" w:rsidP="006568CB">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Men:660 (50-92</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r w:rsidR="009356A1" w:rsidRPr="002F38C1">
              <w:rPr>
                <w:rFonts w:ascii="Times New Roman" w:hAnsi="Times New Roman" w:cs="Times New Roman"/>
                <w:color w:val="000000" w:themeColor="text1"/>
                <w:sz w:val="20"/>
                <w:szCs w:val="20"/>
              </w:rPr>
              <w:t>(</w:t>
            </w:r>
            <w:r w:rsidR="006568CB" w:rsidRPr="002F38C1">
              <w:rPr>
                <w:rFonts w:ascii="Times New Roman" w:hAnsi="Times New Roman" w:cs="Times New Roman"/>
                <w:color w:val="000000" w:themeColor="text1"/>
                <w:sz w:val="20"/>
                <w:szCs w:val="20"/>
                <w:vertAlign w:val="superscript"/>
              </w:rPr>
              <w:t>$</w:t>
            </w:r>
            <w:r w:rsidR="009356A1" w:rsidRPr="002F38C1">
              <w:rPr>
                <w:rFonts w:ascii="Times New Roman" w:hAnsi="Times New Roman" w:cs="Times New Roman"/>
                <w:color w:val="000000" w:themeColor="text1"/>
                <w:sz w:val="20"/>
                <w:szCs w:val="20"/>
              </w:rPr>
              <w:t>)</w:t>
            </w:r>
          </w:p>
        </w:tc>
        <w:tc>
          <w:tcPr>
            <w:tcW w:w="2126" w:type="dxa"/>
            <w:vMerge w:val="restart"/>
            <w:vAlign w:val="center"/>
          </w:tcPr>
          <w:p w14:paraId="3474BD4E" w14:textId="77777777" w:rsidR="004E111E" w:rsidRPr="002F38C1" w:rsidRDefault="004E111E" w:rsidP="00D97F71">
            <w:pPr>
              <w:jc w:val="center"/>
              <w:rPr>
                <w:rFonts w:ascii="Times New Roman" w:hAnsi="Times New Roman" w:cs="Times New Roman"/>
                <w:color w:val="000000" w:themeColor="text1"/>
                <w:sz w:val="20"/>
                <w:szCs w:val="20"/>
                <w:lang w:val="fr-BE"/>
              </w:rPr>
            </w:pPr>
            <w:r w:rsidRPr="002F38C1">
              <w:rPr>
                <w:rFonts w:ascii="Times New Roman" w:hAnsi="Times New Roman" w:cs="Times New Roman"/>
                <w:color w:val="000000" w:themeColor="text1"/>
                <w:sz w:val="20"/>
                <w:szCs w:val="20"/>
                <w:lang w:val="fr-BE"/>
              </w:rPr>
              <w:t>Roche cobas</w:t>
            </w:r>
          </w:p>
        </w:tc>
      </w:tr>
      <w:tr w:rsidR="002F38C1" w:rsidRPr="002F38C1" w14:paraId="644B80BC" w14:textId="77777777" w:rsidTr="007E74DF">
        <w:trPr>
          <w:cantSplit/>
          <w:trHeight w:val="547"/>
          <w:jc w:val="center"/>
        </w:trPr>
        <w:tc>
          <w:tcPr>
            <w:tcW w:w="4337" w:type="dxa"/>
            <w:vMerge/>
            <w:vAlign w:val="center"/>
          </w:tcPr>
          <w:p w14:paraId="57E379F5" w14:textId="77777777" w:rsidR="004E111E" w:rsidRPr="002F38C1" w:rsidRDefault="004E111E" w:rsidP="00D97F71">
            <w:pPr>
              <w:jc w:val="center"/>
              <w:rPr>
                <w:rFonts w:ascii="Times New Roman" w:hAnsi="Times New Roman" w:cs="Times New Roman"/>
                <w:color w:val="000000" w:themeColor="text1"/>
                <w:sz w:val="20"/>
                <w:szCs w:val="20"/>
              </w:rPr>
            </w:pPr>
          </w:p>
        </w:tc>
        <w:tc>
          <w:tcPr>
            <w:tcW w:w="1994" w:type="dxa"/>
            <w:vMerge/>
            <w:vAlign w:val="center"/>
          </w:tcPr>
          <w:p w14:paraId="4CCA8E29" w14:textId="77777777" w:rsidR="004E111E" w:rsidRPr="002F38C1" w:rsidRDefault="004E111E" w:rsidP="00D97F71">
            <w:pPr>
              <w:rPr>
                <w:rFonts w:ascii="Times New Roman" w:hAnsi="Times New Roman" w:cs="Times New Roman"/>
                <w:color w:val="000000" w:themeColor="text1"/>
                <w:sz w:val="20"/>
                <w:szCs w:val="20"/>
              </w:rPr>
            </w:pPr>
          </w:p>
        </w:tc>
        <w:tc>
          <w:tcPr>
            <w:tcW w:w="1095" w:type="dxa"/>
            <w:vAlign w:val="center"/>
          </w:tcPr>
          <w:p w14:paraId="11BC92CA" w14:textId="78525C5F" w:rsidR="004E111E" w:rsidRPr="002F38C1" w:rsidRDefault="004E111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0A580556" w14:textId="767BEF52" w:rsidR="004E111E" w:rsidRPr="002F38C1" w:rsidRDefault="004E111E" w:rsidP="006568CB">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270 (</w:t>
            </w:r>
            <w:r w:rsidR="009356A1" w:rsidRPr="002F38C1">
              <w:rPr>
                <w:rFonts w:ascii="Times New Roman" w:hAnsi="Times New Roman" w:cs="Times New Roman"/>
                <w:color w:val="000000" w:themeColor="text1"/>
                <w:sz w:val="20"/>
                <w:szCs w:val="20"/>
              </w:rPr>
              <w:t>190</w:t>
            </w:r>
            <w:r w:rsidRPr="002F38C1">
              <w:rPr>
                <w:rFonts w:ascii="Times New Roman" w:hAnsi="Times New Roman" w:cs="Times New Roman"/>
                <w:color w:val="000000" w:themeColor="text1"/>
                <w:sz w:val="20"/>
                <w:szCs w:val="20"/>
              </w:rPr>
              <w:t>–</w:t>
            </w:r>
            <w:r w:rsidR="009356A1" w:rsidRPr="002F38C1">
              <w:rPr>
                <w:rFonts w:ascii="Times New Roman" w:hAnsi="Times New Roman" w:cs="Times New Roman"/>
                <w:color w:val="000000" w:themeColor="text1"/>
                <w:sz w:val="20"/>
                <w:szCs w:val="20"/>
              </w:rPr>
              <w:t>380</w:t>
            </w:r>
            <w:r w:rsidRPr="002F38C1">
              <w:rPr>
                <w:rFonts w:ascii="Times New Roman" w:hAnsi="Times New Roman" w:cs="Times New Roman"/>
                <w:color w:val="000000" w:themeColor="text1"/>
                <w:sz w:val="20"/>
                <w:szCs w:val="20"/>
              </w:rPr>
              <w:t>) (ng/L)</w:t>
            </w:r>
            <w:r w:rsidR="006568CB" w:rsidRPr="002F38C1">
              <w:rPr>
                <w:rFonts w:ascii="Times New Roman" w:hAnsi="Times New Roman" w:cs="Times New Roman"/>
                <w:color w:val="000000" w:themeColor="text1"/>
                <w:sz w:val="20"/>
                <w:szCs w:val="20"/>
              </w:rPr>
              <w:t>(</w:t>
            </w:r>
            <w:r w:rsidR="006568CB" w:rsidRPr="002F38C1">
              <w:rPr>
                <w:rFonts w:ascii="Times New Roman" w:hAnsi="Times New Roman" w:cs="Times New Roman"/>
                <w:color w:val="000000" w:themeColor="text1"/>
                <w:sz w:val="20"/>
                <w:szCs w:val="20"/>
                <w:vertAlign w:val="superscript"/>
              </w:rPr>
              <w:t>$</w:t>
            </w:r>
            <w:r w:rsidR="006568CB" w:rsidRPr="002F38C1">
              <w:rPr>
                <w:rFonts w:ascii="Times New Roman" w:hAnsi="Times New Roman" w:cs="Times New Roman"/>
                <w:color w:val="000000" w:themeColor="text1"/>
                <w:sz w:val="20"/>
                <w:szCs w:val="20"/>
              </w:rPr>
              <w:t>)</w:t>
            </w:r>
          </w:p>
        </w:tc>
        <w:tc>
          <w:tcPr>
            <w:tcW w:w="2266" w:type="dxa"/>
            <w:vMerge/>
            <w:vAlign w:val="center"/>
          </w:tcPr>
          <w:p w14:paraId="6DD15F53" w14:textId="77777777" w:rsidR="004E111E" w:rsidRPr="002F38C1" w:rsidRDefault="004E111E" w:rsidP="00D97F71">
            <w:pPr>
              <w:jc w:val="center"/>
              <w:rPr>
                <w:rFonts w:ascii="Times New Roman" w:hAnsi="Times New Roman" w:cs="Times New Roman"/>
                <w:color w:val="000000" w:themeColor="text1"/>
                <w:sz w:val="20"/>
                <w:szCs w:val="20"/>
              </w:rPr>
            </w:pPr>
          </w:p>
        </w:tc>
        <w:tc>
          <w:tcPr>
            <w:tcW w:w="2126" w:type="dxa"/>
            <w:vMerge/>
            <w:vAlign w:val="center"/>
          </w:tcPr>
          <w:p w14:paraId="1442DE01" w14:textId="77777777" w:rsidR="004E111E" w:rsidRPr="002F38C1" w:rsidRDefault="004E111E" w:rsidP="00D97F71">
            <w:pPr>
              <w:jc w:val="center"/>
              <w:rPr>
                <w:rFonts w:ascii="Times New Roman" w:hAnsi="Times New Roman" w:cs="Times New Roman"/>
                <w:color w:val="000000" w:themeColor="text1"/>
                <w:sz w:val="20"/>
                <w:szCs w:val="20"/>
                <w:lang w:val="fr-BE"/>
              </w:rPr>
            </w:pPr>
          </w:p>
        </w:tc>
      </w:tr>
      <w:tr w:rsidR="002F38C1" w:rsidRPr="002F38C1" w14:paraId="25FB4CA3" w14:textId="77777777" w:rsidTr="007E74DF">
        <w:trPr>
          <w:cantSplit/>
          <w:trHeight w:val="509"/>
          <w:jc w:val="center"/>
        </w:trPr>
        <w:tc>
          <w:tcPr>
            <w:tcW w:w="4337" w:type="dxa"/>
            <w:vMerge w:val="restart"/>
            <w:vAlign w:val="center"/>
          </w:tcPr>
          <w:p w14:paraId="786085E4" w14:textId="1BB6C968" w:rsidR="009E4595" w:rsidRPr="002F38C1" w:rsidRDefault="009E4595"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r>
            <w:r w:rsidR="006A7267">
              <w:rPr>
                <w:rFonts w:ascii="Times New Roman" w:hAnsi="Times New Roman" w:cs="Times New Roman"/>
                <w:color w:val="000000" w:themeColor="text1"/>
                <w:sz w:val="20"/>
                <w:szCs w:val="20"/>
              </w:rPr>
              <w:instrText xml:space="preserve"> ADDIN EN.CITE &lt;EndNote&gt;&lt;Cite&gt;&lt;Author&gt;Ardawi&lt;/Author&gt;&lt;Year&gt;2010&lt;/Year&gt;&lt;RecNum&gt;43&lt;/RecNum&gt;&lt;DisplayText&gt;(10)&lt;/DisplayText&gt;&lt;record&gt;&lt;rec-number&gt;10&lt;/rec-number&gt;&lt;foreign-keys&gt;&lt;key app="EN" db-id="t0sfrfxrz9pv5we2zx1p0vdpze9dr5xx0p5w" timestamp="1729089612"&gt;10&lt;/key&gt;&lt;/foreign-keys&gt;&lt;ref-type name="Journal Article"&gt;17&lt;/ref-type&gt;&lt;contributors&gt;&lt;authors&gt;&lt;author&gt;Ardawi, M. S.&lt;/author&gt;&lt;author&gt;Maimani, A. A.&lt;/author&gt;&lt;author&gt;Bahksh, T. A.&lt;/author&gt;&lt;author&gt;Rouzi, A. A.&lt;/author&gt;&lt;author&gt;Qari, M. H.&lt;/author&gt;&lt;author&gt;Raddadi, R. M.&lt;/author&gt;&lt;/authors&gt;&lt;/contributors&gt;&lt;auth-address&gt;Center of Excellence for Osteoporosis Research, King Abdulaziz University, Jeddah, Saudi Arabia.&lt;/auth-address&gt;&lt;titles&gt;&lt;title&gt;Reference intervals of biochemical bone turnover markers for Saudi Arabian women: a cross-sectional study&lt;/title&gt;&lt;secondary-title&gt;Bone&lt;/secondary-title&gt;&lt;/titles&gt;&lt;periodical&gt;&lt;full-title&gt;Bone&lt;/full-title&gt;&lt;/periodical&gt;&lt;pages&gt;804-14&lt;/pages&gt;&lt;volume&gt;47&lt;/volume&gt;&lt;number&gt;4&lt;/number&gt;&lt;edition&gt;2010/07/28&lt;/edition&gt;&lt;keywords&gt;&lt;keyword&gt;Adult&lt;/keyword&gt;&lt;keyword&gt;Aged&lt;/keyword&gt;&lt;keyword&gt;Aging/physiology&lt;/keyword&gt;&lt;keyword&gt;Analysis of Variance&lt;/keyword&gt;&lt;keyword&gt;Anthropometry&lt;/keyword&gt;&lt;keyword&gt;Biomarkers/*metabolism&lt;/keyword&gt;&lt;keyword&gt;Bone Density/physiology&lt;/keyword&gt;&lt;keyword&gt;Bone Remodeling/*physiology&lt;/keyword&gt;&lt;keyword&gt;Confidence Intervals&lt;/keyword&gt;&lt;keyword&gt;Cross-Sectional Studies&lt;/keyword&gt;&lt;keyword&gt;Female&lt;/keyword&gt;&lt;keyword&gt;Humans&lt;/keyword&gt;&lt;keyword&gt;Menopause/physiology&lt;/keyword&gt;&lt;keyword&gt;Middle Aged&lt;/keyword&gt;&lt;keyword&gt;Multivariate Analysis&lt;/keyword&gt;&lt;keyword&gt;Parathyroid Hormone/metabolism&lt;/keyword&gt;&lt;keyword&gt;Reference Values&lt;/keyword&gt;&lt;keyword&gt;Regression Analysis&lt;/keyword&gt;&lt;keyword&gt;Saudi Arabia&lt;/keyword&gt;&lt;keyword&gt;Young Adult&lt;/keyword&gt;&lt;/keywords&gt;&lt;dates&gt;&lt;year&gt;2010&lt;/year&gt;&lt;pub-dates&gt;&lt;date&gt;Oct&lt;/date&gt;&lt;/pub-dates&gt;&lt;/dates&gt;&lt;isbn&gt;1873-2763&lt;/isbn&gt;&lt;accession-num&gt;20659600&lt;/accession-num&gt;&lt;urls&gt;&lt;/urls&gt;&lt;electronic-resource-num&gt;10.1016/j.bone.2010.07.017&lt;/electronic-resource-num&gt;&lt;remote-database-provider&gt;NLM&lt;/remote-database-provider&gt;&lt;language&gt;eng&lt;/language&gt;&lt;/record&gt;&lt;/Cite&gt;&lt;/EndNote&gt;</w:instrText>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10" w:tooltip="Ardawi, 2010 #43" w:history="1">
              <w:r w:rsidR="00D73CD4" w:rsidRPr="002F38C1">
                <w:rPr>
                  <w:rFonts w:ascii="Times New Roman" w:hAnsi="Times New Roman" w:cs="Times New Roman"/>
                  <w:noProof/>
                  <w:color w:val="000000" w:themeColor="text1"/>
                  <w:sz w:val="20"/>
                  <w:szCs w:val="20"/>
                </w:rPr>
                <w:t>10</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29FD62DB" w14:textId="77777777" w:rsidR="009E4595" w:rsidRPr="002F38C1" w:rsidRDefault="009E4595"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Saudi Arabia</w:t>
            </w:r>
          </w:p>
          <w:p w14:paraId="78C63C1A" w14:textId="77777777" w:rsidR="009E4595" w:rsidRPr="002F38C1" w:rsidRDefault="009E4595" w:rsidP="00D97F71">
            <w:pPr>
              <w:rPr>
                <w:rFonts w:ascii="Times New Roman" w:hAnsi="Times New Roman" w:cs="Times New Roman"/>
                <w:color w:val="000000" w:themeColor="text1"/>
                <w:sz w:val="20"/>
                <w:szCs w:val="20"/>
              </w:rPr>
            </w:pPr>
          </w:p>
          <w:p w14:paraId="67FCBBC3" w14:textId="48F732F2" w:rsidR="009E4595" w:rsidRPr="002F38C1" w:rsidRDefault="009E4595"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“Reference intervals of biochemical bone turnover markers for Saudi Arabian women: a cross-sectional study”</w:t>
            </w:r>
          </w:p>
          <w:p w14:paraId="65BC0DAA" w14:textId="77777777" w:rsidR="009E4595" w:rsidRPr="002F38C1" w:rsidRDefault="009E4595" w:rsidP="00D97F71">
            <w:pPr>
              <w:rPr>
                <w:rFonts w:ascii="Times New Roman" w:hAnsi="Times New Roman" w:cs="Times New Roman"/>
                <w:color w:val="000000" w:themeColor="text1"/>
                <w:sz w:val="20"/>
                <w:szCs w:val="20"/>
              </w:rPr>
            </w:pPr>
          </w:p>
          <w:p w14:paraId="7A652D30" w14:textId="77777777" w:rsidR="009E4595" w:rsidRPr="002F38C1" w:rsidRDefault="009E4595"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2010</w:t>
            </w:r>
          </w:p>
        </w:tc>
        <w:tc>
          <w:tcPr>
            <w:tcW w:w="1095" w:type="dxa"/>
            <w:vAlign w:val="center"/>
          </w:tcPr>
          <w:p w14:paraId="49F2081B" w14:textId="26B61991"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5F6F29A7" w14:textId="5EBC197C"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8.3 (4.6–12.4) (U/L)</w:t>
            </w:r>
            <w:r w:rsidR="006568CB" w:rsidRPr="002F38C1">
              <w:rPr>
                <w:rFonts w:ascii="Times New Roman" w:hAnsi="Times New Roman" w:cs="Times New Roman"/>
                <w:color w:val="000000" w:themeColor="text1"/>
                <w:sz w:val="20"/>
                <w:szCs w:val="20"/>
              </w:rPr>
              <w:t>(</w:t>
            </w:r>
            <w:r w:rsidR="006568CB" w:rsidRPr="002F38C1">
              <w:rPr>
                <w:rFonts w:ascii="Times New Roman" w:hAnsi="Times New Roman" w:cs="Times New Roman"/>
                <w:color w:val="000000" w:themeColor="text1"/>
                <w:sz w:val="20"/>
                <w:szCs w:val="20"/>
                <w:vertAlign w:val="superscript"/>
              </w:rPr>
              <w:t>**</w:t>
            </w:r>
            <w:r w:rsidR="006568CB" w:rsidRPr="002F38C1">
              <w:rPr>
                <w:rFonts w:ascii="Times New Roman" w:hAnsi="Times New Roman" w:cs="Times New Roman"/>
                <w:color w:val="000000" w:themeColor="text1"/>
                <w:sz w:val="20"/>
                <w:szCs w:val="20"/>
              </w:rPr>
              <w:t>)</w:t>
            </w:r>
          </w:p>
        </w:tc>
        <w:tc>
          <w:tcPr>
            <w:tcW w:w="2266" w:type="dxa"/>
            <w:vMerge w:val="restart"/>
            <w:vAlign w:val="center"/>
          </w:tcPr>
          <w:p w14:paraId="4D7B309D" w14:textId="73E19934"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Women:765 (35-45 yrs)</w:t>
            </w:r>
          </w:p>
        </w:tc>
        <w:tc>
          <w:tcPr>
            <w:tcW w:w="2126" w:type="dxa"/>
            <w:vAlign w:val="center"/>
          </w:tcPr>
          <w:p w14:paraId="7953FC19" w14:textId="7C220B7C"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Quidel EIA</w:t>
            </w:r>
          </w:p>
        </w:tc>
      </w:tr>
      <w:tr w:rsidR="002F38C1" w:rsidRPr="002F38C1" w14:paraId="4105E28A" w14:textId="77777777" w:rsidTr="007E74DF">
        <w:trPr>
          <w:cantSplit/>
          <w:trHeight w:val="20"/>
          <w:jc w:val="center"/>
        </w:trPr>
        <w:tc>
          <w:tcPr>
            <w:tcW w:w="4337" w:type="dxa"/>
            <w:vMerge/>
            <w:vAlign w:val="center"/>
          </w:tcPr>
          <w:p w14:paraId="14EF74B6" w14:textId="77777777" w:rsidR="009E4595" w:rsidRPr="002F38C1" w:rsidRDefault="009E4595" w:rsidP="00D97F71">
            <w:pPr>
              <w:jc w:val="center"/>
              <w:rPr>
                <w:rFonts w:ascii="Times New Roman" w:hAnsi="Times New Roman" w:cs="Times New Roman"/>
                <w:color w:val="000000" w:themeColor="text1"/>
                <w:sz w:val="20"/>
                <w:szCs w:val="20"/>
              </w:rPr>
            </w:pPr>
          </w:p>
        </w:tc>
        <w:tc>
          <w:tcPr>
            <w:tcW w:w="1994" w:type="dxa"/>
            <w:vMerge/>
            <w:vAlign w:val="center"/>
          </w:tcPr>
          <w:p w14:paraId="415D375E" w14:textId="77777777" w:rsidR="009E4595" w:rsidRPr="002F38C1" w:rsidRDefault="009E4595" w:rsidP="00D97F71">
            <w:pPr>
              <w:rPr>
                <w:rFonts w:ascii="Times New Roman" w:hAnsi="Times New Roman" w:cs="Times New Roman"/>
                <w:color w:val="000000" w:themeColor="text1"/>
                <w:sz w:val="20"/>
                <w:szCs w:val="20"/>
              </w:rPr>
            </w:pPr>
          </w:p>
        </w:tc>
        <w:tc>
          <w:tcPr>
            <w:tcW w:w="1095" w:type="dxa"/>
            <w:vAlign w:val="center"/>
          </w:tcPr>
          <w:p w14:paraId="3021F567" w14:textId="212C5779"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21D04B9C" w14:textId="6D41FC40"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32.2 (22.3–42.9) (ug/L)</w:t>
            </w:r>
            <w:r w:rsidR="006568CB" w:rsidRPr="002F38C1">
              <w:rPr>
                <w:rFonts w:ascii="Times New Roman" w:hAnsi="Times New Roman" w:cs="Times New Roman"/>
                <w:color w:val="000000" w:themeColor="text1"/>
                <w:sz w:val="20"/>
                <w:szCs w:val="20"/>
              </w:rPr>
              <w:t xml:space="preserve"> (</w:t>
            </w:r>
            <w:r w:rsidR="006568CB" w:rsidRPr="002F38C1">
              <w:rPr>
                <w:rFonts w:ascii="Times New Roman" w:hAnsi="Times New Roman" w:cs="Times New Roman"/>
                <w:color w:val="000000" w:themeColor="text1"/>
                <w:sz w:val="20"/>
                <w:szCs w:val="20"/>
                <w:vertAlign w:val="superscript"/>
              </w:rPr>
              <w:t>**</w:t>
            </w:r>
            <w:r w:rsidR="006568CB" w:rsidRPr="002F38C1">
              <w:rPr>
                <w:rFonts w:ascii="Times New Roman" w:hAnsi="Times New Roman" w:cs="Times New Roman"/>
                <w:color w:val="000000" w:themeColor="text1"/>
                <w:sz w:val="20"/>
                <w:szCs w:val="20"/>
              </w:rPr>
              <w:t>)</w:t>
            </w:r>
          </w:p>
        </w:tc>
        <w:tc>
          <w:tcPr>
            <w:tcW w:w="2266" w:type="dxa"/>
            <w:vMerge/>
            <w:vAlign w:val="center"/>
          </w:tcPr>
          <w:p w14:paraId="4EF15552" w14:textId="77777777" w:rsidR="009E4595" w:rsidRPr="002F38C1" w:rsidRDefault="009E4595" w:rsidP="00D97F71">
            <w:pPr>
              <w:jc w:val="center"/>
              <w:rPr>
                <w:rFonts w:ascii="Times New Roman" w:hAnsi="Times New Roman" w:cs="Times New Roman"/>
                <w:color w:val="000000" w:themeColor="text1"/>
                <w:sz w:val="20"/>
                <w:szCs w:val="20"/>
              </w:rPr>
            </w:pPr>
          </w:p>
        </w:tc>
        <w:tc>
          <w:tcPr>
            <w:tcW w:w="2126" w:type="dxa"/>
            <w:vAlign w:val="center"/>
          </w:tcPr>
          <w:p w14:paraId="1B6306BB" w14:textId="0A3988DA"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7BA6F84B" w14:textId="77777777" w:rsidTr="007E74DF">
        <w:trPr>
          <w:cantSplit/>
          <w:trHeight w:val="637"/>
          <w:jc w:val="center"/>
        </w:trPr>
        <w:tc>
          <w:tcPr>
            <w:tcW w:w="4337" w:type="dxa"/>
            <w:vMerge/>
            <w:vAlign w:val="center"/>
          </w:tcPr>
          <w:p w14:paraId="19D0A13A" w14:textId="77777777" w:rsidR="009E4595" w:rsidRPr="002F38C1" w:rsidRDefault="009E4595" w:rsidP="00D97F71">
            <w:pPr>
              <w:jc w:val="center"/>
              <w:rPr>
                <w:rFonts w:ascii="Times New Roman" w:hAnsi="Times New Roman" w:cs="Times New Roman"/>
                <w:color w:val="000000" w:themeColor="text1"/>
                <w:sz w:val="20"/>
                <w:szCs w:val="20"/>
              </w:rPr>
            </w:pPr>
          </w:p>
        </w:tc>
        <w:tc>
          <w:tcPr>
            <w:tcW w:w="1994" w:type="dxa"/>
            <w:vMerge/>
            <w:vAlign w:val="center"/>
          </w:tcPr>
          <w:p w14:paraId="73C5E06B" w14:textId="77777777" w:rsidR="009E4595" w:rsidRPr="002F38C1" w:rsidRDefault="009E4595" w:rsidP="00D97F71">
            <w:pPr>
              <w:rPr>
                <w:rFonts w:ascii="Times New Roman" w:hAnsi="Times New Roman" w:cs="Times New Roman"/>
                <w:color w:val="000000" w:themeColor="text1"/>
                <w:sz w:val="20"/>
                <w:szCs w:val="20"/>
              </w:rPr>
            </w:pPr>
          </w:p>
        </w:tc>
        <w:tc>
          <w:tcPr>
            <w:tcW w:w="1095" w:type="dxa"/>
            <w:vAlign w:val="center"/>
          </w:tcPr>
          <w:p w14:paraId="093F6B7A" w14:textId="077D1571"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610ACB82" w14:textId="7BCFB382"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217 (164–274) (ng/L)</w:t>
            </w:r>
            <w:r w:rsidR="006568CB" w:rsidRPr="002F38C1">
              <w:rPr>
                <w:rFonts w:ascii="Times New Roman" w:hAnsi="Times New Roman" w:cs="Times New Roman"/>
                <w:color w:val="000000" w:themeColor="text1"/>
                <w:sz w:val="20"/>
                <w:szCs w:val="20"/>
              </w:rPr>
              <w:t xml:space="preserve"> (</w:t>
            </w:r>
            <w:r w:rsidR="006568CB" w:rsidRPr="002F38C1">
              <w:rPr>
                <w:rFonts w:ascii="Times New Roman" w:hAnsi="Times New Roman" w:cs="Times New Roman"/>
                <w:color w:val="000000" w:themeColor="text1"/>
                <w:sz w:val="20"/>
                <w:szCs w:val="20"/>
                <w:vertAlign w:val="superscript"/>
              </w:rPr>
              <w:t>**</w:t>
            </w:r>
            <w:r w:rsidR="006568CB" w:rsidRPr="002F38C1">
              <w:rPr>
                <w:rFonts w:ascii="Times New Roman" w:hAnsi="Times New Roman" w:cs="Times New Roman"/>
                <w:color w:val="000000" w:themeColor="text1"/>
                <w:sz w:val="20"/>
                <w:szCs w:val="20"/>
              </w:rPr>
              <w:t>)</w:t>
            </w:r>
          </w:p>
        </w:tc>
        <w:tc>
          <w:tcPr>
            <w:tcW w:w="2266" w:type="dxa"/>
            <w:vMerge/>
            <w:vAlign w:val="center"/>
          </w:tcPr>
          <w:p w14:paraId="762E3029" w14:textId="77777777" w:rsidR="009E4595" w:rsidRPr="002F38C1" w:rsidRDefault="009E4595" w:rsidP="00D97F71">
            <w:pPr>
              <w:jc w:val="center"/>
              <w:rPr>
                <w:rFonts w:ascii="Times New Roman" w:hAnsi="Times New Roman" w:cs="Times New Roman"/>
                <w:color w:val="000000" w:themeColor="text1"/>
                <w:sz w:val="20"/>
                <w:szCs w:val="20"/>
              </w:rPr>
            </w:pPr>
          </w:p>
        </w:tc>
        <w:tc>
          <w:tcPr>
            <w:tcW w:w="2126" w:type="dxa"/>
            <w:vAlign w:val="center"/>
          </w:tcPr>
          <w:p w14:paraId="64FA9159" w14:textId="6C7279D4"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49A9CC53" w14:textId="77777777" w:rsidTr="007E74DF">
        <w:trPr>
          <w:cantSplit/>
          <w:trHeight w:val="20"/>
          <w:jc w:val="center"/>
        </w:trPr>
        <w:tc>
          <w:tcPr>
            <w:tcW w:w="4337" w:type="dxa"/>
            <w:vMerge/>
            <w:vAlign w:val="center"/>
          </w:tcPr>
          <w:p w14:paraId="4F9043D7" w14:textId="77777777" w:rsidR="009E4595" w:rsidRPr="002F38C1" w:rsidRDefault="009E4595" w:rsidP="00D97F71">
            <w:pPr>
              <w:jc w:val="center"/>
              <w:rPr>
                <w:rFonts w:ascii="Times New Roman" w:hAnsi="Times New Roman" w:cs="Times New Roman"/>
                <w:color w:val="000000" w:themeColor="text1"/>
                <w:sz w:val="20"/>
                <w:szCs w:val="20"/>
              </w:rPr>
            </w:pPr>
          </w:p>
        </w:tc>
        <w:tc>
          <w:tcPr>
            <w:tcW w:w="1994" w:type="dxa"/>
            <w:vMerge/>
            <w:vAlign w:val="center"/>
          </w:tcPr>
          <w:p w14:paraId="6C876CD7" w14:textId="77777777" w:rsidR="009E4595" w:rsidRPr="002F38C1" w:rsidRDefault="009E4595" w:rsidP="00D97F71">
            <w:pPr>
              <w:rPr>
                <w:rFonts w:ascii="Times New Roman" w:hAnsi="Times New Roman" w:cs="Times New Roman"/>
                <w:color w:val="000000" w:themeColor="text1"/>
                <w:sz w:val="20"/>
                <w:szCs w:val="20"/>
              </w:rPr>
            </w:pPr>
          </w:p>
        </w:tc>
        <w:tc>
          <w:tcPr>
            <w:tcW w:w="1095" w:type="dxa"/>
            <w:vAlign w:val="center"/>
          </w:tcPr>
          <w:p w14:paraId="226756DD" w14:textId="2105FE74"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TRACP5b</w:t>
            </w:r>
          </w:p>
        </w:tc>
        <w:tc>
          <w:tcPr>
            <w:tcW w:w="2075" w:type="dxa"/>
            <w:vAlign w:val="center"/>
          </w:tcPr>
          <w:p w14:paraId="717C1F58" w14:textId="05E089AE"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4.0 (2.3–5.9) (U/L)</w:t>
            </w:r>
            <w:r w:rsidR="006568CB" w:rsidRPr="002F38C1">
              <w:rPr>
                <w:rFonts w:ascii="Times New Roman" w:hAnsi="Times New Roman" w:cs="Times New Roman"/>
                <w:color w:val="000000" w:themeColor="text1"/>
                <w:sz w:val="20"/>
                <w:szCs w:val="20"/>
              </w:rPr>
              <w:t xml:space="preserve"> (</w:t>
            </w:r>
            <w:r w:rsidR="006568CB" w:rsidRPr="002F38C1">
              <w:rPr>
                <w:rFonts w:ascii="Times New Roman" w:hAnsi="Times New Roman" w:cs="Times New Roman"/>
                <w:color w:val="000000" w:themeColor="text1"/>
                <w:sz w:val="20"/>
                <w:szCs w:val="20"/>
                <w:vertAlign w:val="superscript"/>
              </w:rPr>
              <w:t>**</w:t>
            </w:r>
            <w:r w:rsidR="006568CB" w:rsidRPr="002F38C1">
              <w:rPr>
                <w:rFonts w:ascii="Times New Roman" w:hAnsi="Times New Roman" w:cs="Times New Roman"/>
                <w:color w:val="000000" w:themeColor="text1"/>
                <w:sz w:val="20"/>
                <w:szCs w:val="20"/>
              </w:rPr>
              <w:t>)</w:t>
            </w:r>
          </w:p>
        </w:tc>
        <w:tc>
          <w:tcPr>
            <w:tcW w:w="2266" w:type="dxa"/>
            <w:vMerge/>
            <w:vAlign w:val="center"/>
          </w:tcPr>
          <w:p w14:paraId="41CB629D" w14:textId="77777777" w:rsidR="009E4595" w:rsidRPr="002F38C1" w:rsidRDefault="009E4595" w:rsidP="00D97F71">
            <w:pPr>
              <w:jc w:val="center"/>
              <w:rPr>
                <w:rFonts w:ascii="Times New Roman" w:hAnsi="Times New Roman" w:cs="Times New Roman"/>
                <w:color w:val="000000" w:themeColor="text1"/>
                <w:sz w:val="20"/>
                <w:szCs w:val="20"/>
              </w:rPr>
            </w:pPr>
          </w:p>
        </w:tc>
        <w:tc>
          <w:tcPr>
            <w:tcW w:w="2126" w:type="dxa"/>
            <w:vAlign w:val="center"/>
          </w:tcPr>
          <w:p w14:paraId="3292ED63" w14:textId="4E6A4AE6"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Quidel EIA</w:t>
            </w:r>
          </w:p>
        </w:tc>
      </w:tr>
      <w:tr w:rsidR="002F38C1" w:rsidRPr="002F38C1" w14:paraId="76139A4E" w14:textId="77777777" w:rsidTr="007E74DF">
        <w:trPr>
          <w:cantSplit/>
          <w:trHeight w:val="310"/>
          <w:jc w:val="center"/>
        </w:trPr>
        <w:tc>
          <w:tcPr>
            <w:tcW w:w="4337" w:type="dxa"/>
            <w:vMerge w:val="restart"/>
            <w:vAlign w:val="center"/>
          </w:tcPr>
          <w:p w14:paraId="34B7BEF0" w14:textId="0B82A5BE" w:rsidR="00D97F71" w:rsidRPr="002F38C1" w:rsidRDefault="00D97F71"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r>
            <w:r w:rsidR="006A7267">
              <w:rPr>
                <w:rFonts w:ascii="Times New Roman" w:hAnsi="Times New Roman" w:cs="Times New Roman"/>
                <w:color w:val="000000" w:themeColor="text1"/>
                <w:sz w:val="20"/>
                <w:szCs w:val="20"/>
              </w:rPr>
              <w:instrText xml:space="preserve"> ADDIN EN.CITE &lt;EndNote&gt;&lt;Cite&gt;&lt;Author&gt;Eastell&lt;/Author&gt;&lt;Year&gt;2012&lt;/Year&gt;&lt;RecNum&gt;44&lt;/RecNum&gt;&lt;DisplayText&gt;(11)&lt;/DisplayText&gt;&lt;record&gt;&lt;rec-number&gt;11&lt;/rec-number&gt;&lt;foreign-keys&gt;&lt;key app="EN" db-id="t0sfrfxrz9pv5we2zx1p0vdpze9dr5xx0p5w" timestamp="1729089612"&gt;11&lt;/key&gt;&lt;/foreign-keys&gt;&lt;ref-type name="Journal Article"&gt;17&lt;/ref-type&gt;&lt;contributors&gt;&lt;authors&gt;&lt;author&gt;Eastell, R.&lt;/author&gt;&lt;author&gt;Garnero, P.&lt;/author&gt;&lt;author&gt;Audebert, C.&lt;/author&gt;&lt;author&gt;Cahall, D. L.&lt;/author&gt;&lt;/authors&gt;&lt;/contributors&gt;&lt;auth-address&gt;Academic Unit of Bone Metabolism, University of Sheffield, Sheffield, UK. r.eastell@sheffield.ac.uk&lt;/auth-address&gt;&lt;titles&gt;&lt;title&gt;Reference intervals of bone turnover markers in healthy premenopausal women: results from a cross-sectional European study&lt;/title&gt;&lt;secondary-title&gt;Bone&lt;/secondary-title&gt;&lt;/titles&gt;&lt;periodical&gt;&lt;full-title&gt;Bone&lt;/full-title&gt;&lt;/periodical&gt;&lt;pages&gt;1141-7&lt;/pages&gt;&lt;volume&gt;50&lt;/volume&gt;&lt;number&gt;5&lt;/number&gt;&lt;edition&gt;2012/02/22&lt;/edition&gt;&lt;keywords&gt;&lt;keyword&gt;Adult&lt;/keyword&gt;&lt;keyword&gt;Biological Assay&lt;/keyword&gt;&lt;keyword&gt;Biomarkers/*blood/*urine&lt;/keyword&gt;&lt;keyword&gt;Bone Remodeling/*physiology&lt;/keyword&gt;&lt;keyword&gt;Cross-Sectional Studies&lt;/keyword&gt;&lt;keyword&gt;Demography&lt;/keyword&gt;&lt;keyword&gt;Europe&lt;/keyword&gt;&lt;keyword&gt;Female&lt;/keyword&gt;&lt;keyword&gt;*Health&lt;/keyword&gt;&lt;keyword&gt;Humans&lt;/keyword&gt;&lt;keyword&gt;Parathyroid Hormone/blood&lt;/keyword&gt;&lt;keyword&gt;Premenopause/*blood/*urine&lt;/keyword&gt;&lt;keyword&gt;Reference Values&lt;/keyword&gt;&lt;keyword&gt;Vitamin D/analogs &amp;amp; derivatives/blood&lt;/keyword&gt;&lt;/keywords&gt;&lt;dates&gt;&lt;year&gt;2012&lt;/year&gt;&lt;pub-dates&gt;&lt;date&gt;May&lt;/date&gt;&lt;/pub-dates&gt;&lt;/dates&gt;&lt;isbn&gt;1873-2763&lt;/isbn&gt;&lt;accession-num&gt;22348982&lt;/accession-num&gt;&lt;urls&gt;&lt;/urls&gt;&lt;electronic-resource-num&gt;10.1016/j.bone.2012.02.003&lt;/electronic-resource-num&gt;&lt;remote-database-provider&gt;NLM&lt;/remote-database-provider&gt;&lt;language&gt;eng&lt;/language&gt;&lt;/record&gt;&lt;/Cite&gt;&lt;/EndNote&gt;</w:instrText>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11" w:tooltip="Eastell, 2012 #44" w:history="1">
              <w:r w:rsidR="00D73CD4" w:rsidRPr="002F38C1">
                <w:rPr>
                  <w:rFonts w:ascii="Times New Roman" w:hAnsi="Times New Roman" w:cs="Times New Roman"/>
                  <w:noProof/>
                  <w:color w:val="000000" w:themeColor="text1"/>
                  <w:sz w:val="20"/>
                  <w:szCs w:val="20"/>
                </w:rPr>
                <w:t>11</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0824E019" w14:textId="77777777" w:rsidR="00D97F71" w:rsidRPr="002F38C1" w:rsidRDefault="00D97F71"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France, Denmark</w:t>
            </w:r>
          </w:p>
          <w:p w14:paraId="09B5C992" w14:textId="77777777" w:rsidR="00D97F71" w:rsidRPr="002F38C1" w:rsidRDefault="00D97F71" w:rsidP="00D97F71">
            <w:pPr>
              <w:rPr>
                <w:rFonts w:ascii="Times New Roman" w:hAnsi="Times New Roman" w:cs="Times New Roman"/>
                <w:color w:val="000000" w:themeColor="text1"/>
                <w:sz w:val="20"/>
                <w:szCs w:val="20"/>
              </w:rPr>
            </w:pPr>
          </w:p>
          <w:p w14:paraId="1E029924" w14:textId="77777777" w:rsidR="00D97F71" w:rsidRPr="002F38C1" w:rsidRDefault="00D97F71"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“Reference intervals of bone turnover markers in healthy premenopausal women: results from </w:t>
            </w:r>
            <w:r w:rsidRPr="002F38C1">
              <w:rPr>
                <w:rFonts w:ascii="Times New Roman" w:hAnsi="Times New Roman" w:cs="Times New Roman"/>
                <w:color w:val="000000" w:themeColor="text1"/>
                <w:sz w:val="20"/>
                <w:szCs w:val="20"/>
              </w:rPr>
              <w:lastRenderedPageBreak/>
              <w:t>a cross-sectional European study”</w:t>
            </w:r>
          </w:p>
          <w:p w14:paraId="64B9CF45" w14:textId="77777777" w:rsidR="00D97F71" w:rsidRPr="002F38C1" w:rsidRDefault="00D97F71" w:rsidP="00D97F71">
            <w:pPr>
              <w:rPr>
                <w:rFonts w:ascii="Times New Roman" w:hAnsi="Times New Roman" w:cs="Times New Roman"/>
                <w:color w:val="000000" w:themeColor="text1"/>
                <w:sz w:val="20"/>
                <w:szCs w:val="20"/>
              </w:rPr>
            </w:pPr>
          </w:p>
          <w:p w14:paraId="47517810" w14:textId="77777777" w:rsidR="00D97F71" w:rsidRPr="002F38C1" w:rsidRDefault="00D97F71"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2012</w:t>
            </w:r>
          </w:p>
        </w:tc>
        <w:tc>
          <w:tcPr>
            <w:tcW w:w="1095" w:type="dxa"/>
            <w:vMerge w:val="restart"/>
            <w:vAlign w:val="center"/>
          </w:tcPr>
          <w:p w14:paraId="4F1292EC" w14:textId="1E407036" w:rsidR="00D97F71" w:rsidRPr="002F38C1" w:rsidRDefault="00D97F71"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lastRenderedPageBreak/>
              <w:t>β-CTX-I</w:t>
            </w:r>
          </w:p>
        </w:tc>
        <w:tc>
          <w:tcPr>
            <w:tcW w:w="2075" w:type="dxa"/>
            <w:vAlign w:val="center"/>
          </w:tcPr>
          <w:p w14:paraId="74CAF678" w14:textId="72F00707" w:rsidR="00D97F71" w:rsidRPr="002F38C1" w:rsidRDefault="00D97F71" w:rsidP="005C150F">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297</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(111–791</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(ng/L)</w:t>
            </w:r>
            <w:r w:rsidR="005C150F" w:rsidRPr="002F38C1">
              <w:rPr>
                <w:rFonts w:ascii="Times New Roman" w:hAnsi="Times New Roman" w:cs="Times New Roman"/>
                <w:color w:val="000000" w:themeColor="text1"/>
                <w:sz w:val="20"/>
                <w:szCs w:val="20"/>
              </w:rPr>
              <w:t>(</w:t>
            </w:r>
            <w:r w:rsidR="005C150F" w:rsidRPr="002F38C1">
              <w:rPr>
                <w:rFonts w:ascii="Times New Roman" w:hAnsi="Times New Roman" w:cs="Times New Roman"/>
                <w:color w:val="000000" w:themeColor="text1"/>
                <w:sz w:val="20"/>
                <w:szCs w:val="20"/>
                <w:vertAlign w:val="superscript"/>
              </w:rPr>
              <w:t>$$</w:t>
            </w:r>
            <w:r w:rsidR="005C150F" w:rsidRPr="002F38C1">
              <w:rPr>
                <w:rFonts w:ascii="Times New Roman" w:hAnsi="Times New Roman" w:cs="Times New Roman"/>
                <w:color w:val="000000" w:themeColor="text1"/>
                <w:sz w:val="20"/>
                <w:szCs w:val="20"/>
              </w:rPr>
              <w:t>)</w:t>
            </w:r>
          </w:p>
        </w:tc>
        <w:tc>
          <w:tcPr>
            <w:tcW w:w="2266" w:type="dxa"/>
            <w:vMerge w:val="restart"/>
            <w:vAlign w:val="center"/>
          </w:tcPr>
          <w:p w14:paraId="295E47BD" w14:textId="6BF367CA" w:rsidR="00D97F71" w:rsidRPr="002F38C1" w:rsidRDefault="00D97F71"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Women:194 (35-39</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Align w:val="center"/>
          </w:tcPr>
          <w:p w14:paraId="20BC624B" w14:textId="245341F1" w:rsidR="00D97F71" w:rsidRPr="002F38C1" w:rsidRDefault="00D97F71"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2062EE65" w14:textId="77777777" w:rsidTr="007E74DF">
        <w:trPr>
          <w:cantSplit/>
          <w:trHeight w:val="307"/>
          <w:jc w:val="center"/>
        </w:trPr>
        <w:tc>
          <w:tcPr>
            <w:tcW w:w="4337" w:type="dxa"/>
            <w:vMerge/>
            <w:vAlign w:val="center"/>
          </w:tcPr>
          <w:p w14:paraId="257F6D2F" w14:textId="77777777" w:rsidR="00D97F71" w:rsidRPr="002F38C1" w:rsidRDefault="00D97F71" w:rsidP="00D97F71">
            <w:pPr>
              <w:jc w:val="center"/>
              <w:rPr>
                <w:rFonts w:ascii="Times New Roman" w:hAnsi="Times New Roman" w:cs="Times New Roman"/>
                <w:color w:val="000000" w:themeColor="text1"/>
                <w:sz w:val="20"/>
                <w:szCs w:val="20"/>
              </w:rPr>
            </w:pPr>
          </w:p>
        </w:tc>
        <w:tc>
          <w:tcPr>
            <w:tcW w:w="1994" w:type="dxa"/>
            <w:vMerge/>
            <w:vAlign w:val="center"/>
          </w:tcPr>
          <w:p w14:paraId="248C5BAC" w14:textId="77777777" w:rsidR="00D97F71" w:rsidRPr="002F38C1" w:rsidRDefault="00D97F71" w:rsidP="00D97F71">
            <w:pPr>
              <w:rPr>
                <w:rFonts w:ascii="Times New Roman" w:hAnsi="Times New Roman" w:cs="Times New Roman"/>
                <w:color w:val="000000" w:themeColor="text1"/>
                <w:sz w:val="20"/>
                <w:szCs w:val="20"/>
              </w:rPr>
            </w:pPr>
          </w:p>
        </w:tc>
        <w:tc>
          <w:tcPr>
            <w:tcW w:w="1095" w:type="dxa"/>
            <w:vMerge/>
            <w:vAlign w:val="center"/>
          </w:tcPr>
          <w:p w14:paraId="37A5A6C8" w14:textId="4054E180" w:rsidR="00D97F71" w:rsidRPr="002F38C1" w:rsidRDefault="00D97F71" w:rsidP="00D97F71">
            <w:pPr>
              <w:jc w:val="center"/>
              <w:rPr>
                <w:rFonts w:ascii="Times New Roman" w:hAnsi="Times New Roman" w:cs="Times New Roman"/>
                <w:color w:val="000000" w:themeColor="text1"/>
                <w:sz w:val="20"/>
                <w:szCs w:val="20"/>
              </w:rPr>
            </w:pPr>
          </w:p>
        </w:tc>
        <w:tc>
          <w:tcPr>
            <w:tcW w:w="2075" w:type="dxa"/>
            <w:vAlign w:val="center"/>
          </w:tcPr>
          <w:p w14:paraId="68FC2391" w14:textId="20B3D0F1" w:rsidR="00D97F71" w:rsidRPr="002F38C1" w:rsidRDefault="005C150F"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390</w:t>
            </w:r>
            <w:r w:rsidR="00D97F71" w:rsidRPr="002F38C1">
              <w:rPr>
                <w:rFonts w:ascii="Times New Roman" w:hAnsi="Times New Roman" w:cs="Times New Roman"/>
                <w:color w:val="000000" w:themeColor="text1"/>
                <w:sz w:val="20"/>
                <w:szCs w:val="20"/>
              </w:rPr>
              <w:t xml:space="preserve"> (177–862) (ng/L)</w:t>
            </w:r>
            <w:r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vertAlign w:val="superscript"/>
              </w:rPr>
              <w:t>$$</w:t>
            </w:r>
            <w:r w:rsidRPr="002F38C1">
              <w:rPr>
                <w:rFonts w:ascii="Times New Roman" w:hAnsi="Times New Roman" w:cs="Times New Roman"/>
                <w:color w:val="000000" w:themeColor="text1"/>
                <w:sz w:val="20"/>
                <w:szCs w:val="20"/>
              </w:rPr>
              <w:t>)</w:t>
            </w:r>
          </w:p>
        </w:tc>
        <w:tc>
          <w:tcPr>
            <w:tcW w:w="2266" w:type="dxa"/>
            <w:vMerge/>
            <w:vAlign w:val="center"/>
          </w:tcPr>
          <w:p w14:paraId="2BED5482" w14:textId="77777777" w:rsidR="00D97F71" w:rsidRPr="002F38C1" w:rsidRDefault="00D97F71" w:rsidP="00D97F71">
            <w:pPr>
              <w:jc w:val="center"/>
              <w:rPr>
                <w:rFonts w:ascii="Times New Roman" w:hAnsi="Times New Roman" w:cs="Times New Roman"/>
                <w:color w:val="000000" w:themeColor="text1"/>
                <w:sz w:val="20"/>
                <w:szCs w:val="20"/>
              </w:rPr>
            </w:pPr>
          </w:p>
        </w:tc>
        <w:tc>
          <w:tcPr>
            <w:tcW w:w="2126" w:type="dxa"/>
            <w:vAlign w:val="center"/>
          </w:tcPr>
          <w:p w14:paraId="4ACFC91B" w14:textId="12FA93EA" w:rsidR="00D97F71" w:rsidRPr="002F38C1" w:rsidRDefault="00D97F71"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Nordic Bioscience</w:t>
            </w:r>
            <w:r w:rsidR="002F7D43" w:rsidRPr="002F38C1">
              <w:rPr>
                <w:rFonts w:ascii="Times New Roman" w:hAnsi="Times New Roman" w:cs="Times New Roman"/>
                <w:color w:val="000000" w:themeColor="text1"/>
                <w:sz w:val="20"/>
                <w:szCs w:val="20"/>
              </w:rPr>
              <w:t xml:space="preserve"> ELISA</w:t>
            </w:r>
          </w:p>
        </w:tc>
      </w:tr>
      <w:tr w:rsidR="002F38C1" w:rsidRPr="002F38C1" w14:paraId="1A866D2E" w14:textId="77777777" w:rsidTr="007E74DF">
        <w:trPr>
          <w:cantSplit/>
          <w:trHeight w:val="307"/>
          <w:jc w:val="center"/>
        </w:trPr>
        <w:tc>
          <w:tcPr>
            <w:tcW w:w="4337" w:type="dxa"/>
            <w:vMerge/>
            <w:vAlign w:val="center"/>
          </w:tcPr>
          <w:p w14:paraId="0E606D83" w14:textId="77777777" w:rsidR="00D97F71" w:rsidRPr="002F38C1" w:rsidRDefault="00D97F71" w:rsidP="00D97F71">
            <w:pPr>
              <w:jc w:val="center"/>
              <w:rPr>
                <w:rFonts w:ascii="Times New Roman" w:hAnsi="Times New Roman" w:cs="Times New Roman"/>
                <w:color w:val="000000" w:themeColor="text1"/>
                <w:sz w:val="20"/>
                <w:szCs w:val="20"/>
              </w:rPr>
            </w:pPr>
          </w:p>
        </w:tc>
        <w:tc>
          <w:tcPr>
            <w:tcW w:w="1994" w:type="dxa"/>
            <w:vMerge/>
            <w:vAlign w:val="center"/>
          </w:tcPr>
          <w:p w14:paraId="245605BF" w14:textId="77777777" w:rsidR="00D97F71" w:rsidRPr="002F38C1" w:rsidRDefault="00D97F71" w:rsidP="00D97F71">
            <w:pPr>
              <w:rPr>
                <w:rFonts w:ascii="Times New Roman" w:hAnsi="Times New Roman" w:cs="Times New Roman"/>
                <w:color w:val="000000" w:themeColor="text1"/>
                <w:sz w:val="20"/>
                <w:szCs w:val="20"/>
              </w:rPr>
            </w:pPr>
          </w:p>
        </w:tc>
        <w:tc>
          <w:tcPr>
            <w:tcW w:w="1095" w:type="dxa"/>
            <w:vMerge w:val="restart"/>
            <w:vAlign w:val="center"/>
          </w:tcPr>
          <w:p w14:paraId="13272AFC" w14:textId="715749B2" w:rsidR="00D97F71" w:rsidRPr="002F38C1" w:rsidRDefault="00D97F71"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60A8BAAB" w14:textId="42BC884B" w:rsidR="00D97F71" w:rsidRPr="002F38C1" w:rsidRDefault="005C150F"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10.1</w:t>
            </w:r>
            <w:r w:rsidR="00003D8C" w:rsidRPr="002F38C1">
              <w:rPr>
                <w:rFonts w:ascii="Times New Roman" w:hAnsi="Times New Roman" w:cs="Times New Roman"/>
                <w:color w:val="000000" w:themeColor="text1"/>
                <w:sz w:val="20"/>
                <w:szCs w:val="20"/>
              </w:rPr>
              <w:t xml:space="preserve"> </w:t>
            </w:r>
            <w:r w:rsidR="00D97F71" w:rsidRPr="002F38C1">
              <w:rPr>
                <w:rFonts w:ascii="Times New Roman" w:hAnsi="Times New Roman" w:cs="Times New Roman"/>
                <w:color w:val="000000" w:themeColor="text1"/>
                <w:sz w:val="20"/>
                <w:szCs w:val="20"/>
              </w:rPr>
              <w:t>(5.8–17.5) (ng/mL)</w:t>
            </w:r>
            <w:r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vertAlign w:val="superscript"/>
              </w:rPr>
              <w:t>$$</w:t>
            </w:r>
            <w:r w:rsidRPr="002F38C1">
              <w:rPr>
                <w:rFonts w:ascii="Times New Roman" w:hAnsi="Times New Roman" w:cs="Times New Roman"/>
                <w:color w:val="000000" w:themeColor="text1"/>
                <w:sz w:val="20"/>
                <w:szCs w:val="20"/>
              </w:rPr>
              <w:t>)</w:t>
            </w:r>
          </w:p>
        </w:tc>
        <w:tc>
          <w:tcPr>
            <w:tcW w:w="2266" w:type="dxa"/>
            <w:vMerge/>
            <w:vAlign w:val="center"/>
          </w:tcPr>
          <w:p w14:paraId="440E2A02" w14:textId="77777777" w:rsidR="00D97F71" w:rsidRPr="002F38C1" w:rsidRDefault="00D97F71" w:rsidP="00D97F71">
            <w:pPr>
              <w:jc w:val="center"/>
              <w:rPr>
                <w:rFonts w:ascii="Times New Roman" w:hAnsi="Times New Roman" w:cs="Times New Roman"/>
                <w:color w:val="000000" w:themeColor="text1"/>
                <w:sz w:val="20"/>
                <w:szCs w:val="20"/>
              </w:rPr>
            </w:pPr>
          </w:p>
        </w:tc>
        <w:tc>
          <w:tcPr>
            <w:tcW w:w="2126" w:type="dxa"/>
            <w:vAlign w:val="center"/>
          </w:tcPr>
          <w:p w14:paraId="6E6E5A2D" w14:textId="286C5C43" w:rsidR="00D97F71" w:rsidRPr="002F38C1" w:rsidRDefault="002F7D4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Beckman Access</w:t>
            </w:r>
          </w:p>
        </w:tc>
      </w:tr>
      <w:tr w:rsidR="002F38C1" w:rsidRPr="002F38C1" w14:paraId="239B06BE" w14:textId="77777777" w:rsidTr="007E74DF">
        <w:trPr>
          <w:cantSplit/>
          <w:trHeight w:val="307"/>
          <w:jc w:val="center"/>
        </w:trPr>
        <w:tc>
          <w:tcPr>
            <w:tcW w:w="4337" w:type="dxa"/>
            <w:vMerge/>
            <w:vAlign w:val="center"/>
          </w:tcPr>
          <w:p w14:paraId="321748DD" w14:textId="77777777" w:rsidR="00D97F71" w:rsidRPr="002F38C1" w:rsidRDefault="00D97F71" w:rsidP="00D97F71">
            <w:pPr>
              <w:jc w:val="center"/>
              <w:rPr>
                <w:rFonts w:ascii="Times New Roman" w:hAnsi="Times New Roman" w:cs="Times New Roman"/>
                <w:color w:val="000000" w:themeColor="text1"/>
                <w:sz w:val="20"/>
                <w:szCs w:val="20"/>
              </w:rPr>
            </w:pPr>
          </w:p>
        </w:tc>
        <w:tc>
          <w:tcPr>
            <w:tcW w:w="1994" w:type="dxa"/>
            <w:vMerge/>
            <w:vAlign w:val="center"/>
          </w:tcPr>
          <w:p w14:paraId="4253273E" w14:textId="77777777" w:rsidR="00D97F71" w:rsidRPr="002F38C1" w:rsidRDefault="00D97F71" w:rsidP="00D97F71">
            <w:pPr>
              <w:rPr>
                <w:rFonts w:ascii="Times New Roman" w:hAnsi="Times New Roman" w:cs="Times New Roman"/>
                <w:color w:val="000000" w:themeColor="text1"/>
                <w:sz w:val="20"/>
                <w:szCs w:val="20"/>
              </w:rPr>
            </w:pPr>
          </w:p>
        </w:tc>
        <w:tc>
          <w:tcPr>
            <w:tcW w:w="1095" w:type="dxa"/>
            <w:vMerge/>
            <w:vAlign w:val="center"/>
          </w:tcPr>
          <w:p w14:paraId="0B155104" w14:textId="13746B27" w:rsidR="00D97F71" w:rsidRPr="002F38C1" w:rsidRDefault="00D97F71" w:rsidP="00D97F71">
            <w:pPr>
              <w:jc w:val="center"/>
              <w:rPr>
                <w:rFonts w:ascii="Times New Roman" w:hAnsi="Times New Roman" w:cs="Times New Roman"/>
                <w:color w:val="000000" w:themeColor="text1"/>
                <w:sz w:val="20"/>
                <w:szCs w:val="20"/>
              </w:rPr>
            </w:pPr>
          </w:p>
        </w:tc>
        <w:tc>
          <w:tcPr>
            <w:tcW w:w="2075" w:type="dxa"/>
            <w:vAlign w:val="center"/>
          </w:tcPr>
          <w:p w14:paraId="4BD1B19D" w14:textId="2CCCDF62" w:rsidR="00D97F71" w:rsidRPr="002F38C1" w:rsidRDefault="00D97F71" w:rsidP="005C150F">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24.0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(14.8–38.8) (U/L)</w:t>
            </w:r>
            <w:r w:rsidR="005C150F" w:rsidRPr="002F38C1">
              <w:rPr>
                <w:rFonts w:ascii="Times New Roman" w:hAnsi="Times New Roman" w:cs="Times New Roman"/>
                <w:color w:val="000000" w:themeColor="text1"/>
                <w:sz w:val="20"/>
                <w:szCs w:val="20"/>
              </w:rPr>
              <w:t xml:space="preserve"> (</w:t>
            </w:r>
            <w:r w:rsidR="005C150F" w:rsidRPr="002F38C1">
              <w:rPr>
                <w:rFonts w:ascii="Times New Roman" w:hAnsi="Times New Roman" w:cs="Times New Roman"/>
                <w:color w:val="000000" w:themeColor="text1"/>
                <w:sz w:val="20"/>
                <w:szCs w:val="20"/>
                <w:vertAlign w:val="superscript"/>
              </w:rPr>
              <w:t>$$</w:t>
            </w:r>
            <w:r w:rsidR="005C150F" w:rsidRPr="002F38C1">
              <w:rPr>
                <w:rFonts w:ascii="Times New Roman" w:hAnsi="Times New Roman" w:cs="Times New Roman"/>
                <w:color w:val="000000" w:themeColor="text1"/>
                <w:sz w:val="20"/>
                <w:szCs w:val="20"/>
              </w:rPr>
              <w:t>)</w:t>
            </w:r>
          </w:p>
        </w:tc>
        <w:tc>
          <w:tcPr>
            <w:tcW w:w="2266" w:type="dxa"/>
            <w:vMerge/>
            <w:vAlign w:val="center"/>
          </w:tcPr>
          <w:p w14:paraId="46979F7D" w14:textId="77777777" w:rsidR="00D97F71" w:rsidRPr="002F38C1" w:rsidRDefault="00D97F71" w:rsidP="00D97F71">
            <w:pPr>
              <w:jc w:val="center"/>
              <w:rPr>
                <w:rFonts w:ascii="Times New Roman" w:hAnsi="Times New Roman" w:cs="Times New Roman"/>
                <w:color w:val="000000" w:themeColor="text1"/>
                <w:sz w:val="20"/>
                <w:szCs w:val="20"/>
              </w:rPr>
            </w:pPr>
          </w:p>
        </w:tc>
        <w:tc>
          <w:tcPr>
            <w:tcW w:w="2126" w:type="dxa"/>
            <w:vAlign w:val="center"/>
          </w:tcPr>
          <w:p w14:paraId="41CE54E1" w14:textId="346F1731" w:rsidR="00D97F71" w:rsidRPr="002F38C1" w:rsidRDefault="002F7D4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Quidel </w:t>
            </w:r>
            <w:r w:rsidR="00D97F71" w:rsidRPr="002F38C1">
              <w:rPr>
                <w:rFonts w:ascii="Times New Roman" w:hAnsi="Times New Roman" w:cs="Times New Roman"/>
                <w:color w:val="000000" w:themeColor="text1"/>
                <w:sz w:val="20"/>
                <w:szCs w:val="20"/>
              </w:rPr>
              <w:t>BAP EIA</w:t>
            </w:r>
          </w:p>
        </w:tc>
      </w:tr>
      <w:tr w:rsidR="002F38C1" w:rsidRPr="002F38C1" w14:paraId="17CA8041" w14:textId="77777777" w:rsidTr="007E74DF">
        <w:trPr>
          <w:cantSplit/>
          <w:trHeight w:val="307"/>
          <w:jc w:val="center"/>
        </w:trPr>
        <w:tc>
          <w:tcPr>
            <w:tcW w:w="4337" w:type="dxa"/>
            <w:vMerge/>
            <w:vAlign w:val="center"/>
          </w:tcPr>
          <w:p w14:paraId="0D5E7A0C" w14:textId="77777777" w:rsidR="003E2C58" w:rsidRPr="002F38C1" w:rsidRDefault="003E2C58" w:rsidP="00D97F71">
            <w:pPr>
              <w:jc w:val="center"/>
              <w:rPr>
                <w:rFonts w:ascii="Times New Roman" w:hAnsi="Times New Roman" w:cs="Times New Roman"/>
                <w:color w:val="000000" w:themeColor="text1"/>
                <w:sz w:val="20"/>
                <w:szCs w:val="20"/>
              </w:rPr>
            </w:pPr>
          </w:p>
        </w:tc>
        <w:tc>
          <w:tcPr>
            <w:tcW w:w="1994" w:type="dxa"/>
            <w:vMerge/>
            <w:vAlign w:val="center"/>
          </w:tcPr>
          <w:p w14:paraId="7C7CDBB9" w14:textId="77777777" w:rsidR="003E2C58" w:rsidRPr="002F38C1" w:rsidRDefault="003E2C58" w:rsidP="00D97F71">
            <w:pPr>
              <w:rPr>
                <w:rFonts w:ascii="Times New Roman" w:hAnsi="Times New Roman" w:cs="Times New Roman"/>
                <w:color w:val="000000" w:themeColor="text1"/>
                <w:sz w:val="20"/>
                <w:szCs w:val="20"/>
              </w:rPr>
            </w:pPr>
          </w:p>
        </w:tc>
        <w:tc>
          <w:tcPr>
            <w:tcW w:w="1095" w:type="dxa"/>
            <w:vAlign w:val="center"/>
          </w:tcPr>
          <w:p w14:paraId="5D063F57" w14:textId="21E76D27" w:rsidR="003E2C58" w:rsidRPr="002F38C1" w:rsidRDefault="003E2C5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53B8E59D" w14:textId="433FB9BA" w:rsidR="003E2C58" w:rsidRPr="002F38C1" w:rsidRDefault="003E2C58" w:rsidP="005C150F">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38.0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(17.3–83.4) (μg/L)</w:t>
            </w:r>
            <w:r w:rsidR="005C150F" w:rsidRPr="002F38C1">
              <w:rPr>
                <w:rFonts w:ascii="Times New Roman" w:hAnsi="Times New Roman" w:cs="Times New Roman"/>
                <w:color w:val="000000" w:themeColor="text1"/>
                <w:sz w:val="20"/>
                <w:szCs w:val="20"/>
              </w:rPr>
              <w:t xml:space="preserve"> (</w:t>
            </w:r>
            <w:r w:rsidR="005C150F" w:rsidRPr="002F38C1">
              <w:rPr>
                <w:rFonts w:ascii="Times New Roman" w:hAnsi="Times New Roman" w:cs="Times New Roman"/>
                <w:color w:val="000000" w:themeColor="text1"/>
                <w:sz w:val="20"/>
                <w:szCs w:val="20"/>
                <w:vertAlign w:val="superscript"/>
              </w:rPr>
              <w:t>$$</w:t>
            </w:r>
            <w:r w:rsidR="005C150F" w:rsidRPr="002F38C1">
              <w:rPr>
                <w:rFonts w:ascii="Times New Roman" w:hAnsi="Times New Roman" w:cs="Times New Roman"/>
                <w:color w:val="000000" w:themeColor="text1"/>
                <w:sz w:val="20"/>
                <w:szCs w:val="20"/>
              </w:rPr>
              <w:t>)</w:t>
            </w:r>
          </w:p>
        </w:tc>
        <w:tc>
          <w:tcPr>
            <w:tcW w:w="2266" w:type="dxa"/>
            <w:vMerge/>
            <w:vAlign w:val="center"/>
          </w:tcPr>
          <w:p w14:paraId="774D9F49" w14:textId="77777777" w:rsidR="003E2C58" w:rsidRPr="002F38C1" w:rsidRDefault="003E2C58" w:rsidP="00D97F71">
            <w:pPr>
              <w:jc w:val="center"/>
              <w:rPr>
                <w:rFonts w:ascii="Times New Roman" w:hAnsi="Times New Roman" w:cs="Times New Roman"/>
                <w:color w:val="000000" w:themeColor="text1"/>
                <w:sz w:val="20"/>
                <w:szCs w:val="20"/>
              </w:rPr>
            </w:pPr>
          </w:p>
        </w:tc>
        <w:tc>
          <w:tcPr>
            <w:tcW w:w="2126" w:type="dxa"/>
            <w:vAlign w:val="center"/>
          </w:tcPr>
          <w:p w14:paraId="77E498E5" w14:textId="6E0155E5" w:rsidR="003E2C58" w:rsidRPr="002F38C1" w:rsidRDefault="003E2C5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665C456D" w14:textId="77777777" w:rsidTr="007E74DF">
        <w:trPr>
          <w:cantSplit/>
          <w:trHeight w:val="307"/>
          <w:jc w:val="center"/>
        </w:trPr>
        <w:tc>
          <w:tcPr>
            <w:tcW w:w="4337" w:type="dxa"/>
            <w:vMerge/>
            <w:vAlign w:val="center"/>
          </w:tcPr>
          <w:p w14:paraId="4EA70937" w14:textId="77777777" w:rsidR="003E2C58" w:rsidRPr="002F38C1" w:rsidRDefault="003E2C58" w:rsidP="00D97F71">
            <w:pPr>
              <w:jc w:val="center"/>
              <w:rPr>
                <w:rFonts w:ascii="Times New Roman" w:hAnsi="Times New Roman" w:cs="Times New Roman"/>
                <w:color w:val="000000" w:themeColor="text1"/>
                <w:sz w:val="20"/>
                <w:szCs w:val="20"/>
              </w:rPr>
            </w:pPr>
          </w:p>
        </w:tc>
        <w:tc>
          <w:tcPr>
            <w:tcW w:w="1994" w:type="dxa"/>
            <w:vMerge/>
            <w:vAlign w:val="center"/>
          </w:tcPr>
          <w:p w14:paraId="79196762" w14:textId="77777777" w:rsidR="003E2C58" w:rsidRPr="002F38C1" w:rsidRDefault="003E2C58" w:rsidP="00D97F71">
            <w:pPr>
              <w:rPr>
                <w:rFonts w:ascii="Times New Roman" w:hAnsi="Times New Roman" w:cs="Times New Roman"/>
                <w:color w:val="000000" w:themeColor="text1"/>
                <w:sz w:val="20"/>
                <w:szCs w:val="20"/>
              </w:rPr>
            </w:pPr>
          </w:p>
        </w:tc>
        <w:tc>
          <w:tcPr>
            <w:tcW w:w="1095" w:type="dxa"/>
            <w:vAlign w:val="center"/>
          </w:tcPr>
          <w:p w14:paraId="5EA003B9" w14:textId="41A105C7" w:rsidR="003E2C58" w:rsidRPr="002F38C1" w:rsidRDefault="003E2C5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3BBBCA6A" w14:textId="2DE280FD" w:rsidR="003E2C58" w:rsidRPr="002F38C1" w:rsidRDefault="005C150F"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38.3</w:t>
            </w:r>
            <w:r w:rsidR="00003D8C" w:rsidRPr="002F38C1">
              <w:rPr>
                <w:rFonts w:ascii="Times New Roman" w:hAnsi="Times New Roman" w:cs="Times New Roman"/>
                <w:color w:val="000000" w:themeColor="text1"/>
                <w:sz w:val="20"/>
                <w:szCs w:val="20"/>
              </w:rPr>
              <w:t xml:space="preserve"> </w:t>
            </w:r>
            <w:r w:rsidR="003E2C58" w:rsidRPr="002F38C1">
              <w:rPr>
                <w:rFonts w:ascii="Times New Roman" w:hAnsi="Times New Roman" w:cs="Times New Roman"/>
                <w:color w:val="000000" w:themeColor="text1"/>
                <w:sz w:val="20"/>
                <w:szCs w:val="20"/>
              </w:rPr>
              <w:t>(19.5–75.2) (μg/L)</w:t>
            </w:r>
            <w:r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vertAlign w:val="superscript"/>
              </w:rPr>
              <w:t>$$</w:t>
            </w:r>
            <w:r w:rsidRPr="002F38C1">
              <w:rPr>
                <w:rFonts w:ascii="Times New Roman" w:hAnsi="Times New Roman" w:cs="Times New Roman"/>
                <w:color w:val="000000" w:themeColor="text1"/>
                <w:sz w:val="20"/>
                <w:szCs w:val="20"/>
              </w:rPr>
              <w:t>)</w:t>
            </w:r>
          </w:p>
        </w:tc>
        <w:tc>
          <w:tcPr>
            <w:tcW w:w="2266" w:type="dxa"/>
            <w:vMerge/>
            <w:vAlign w:val="center"/>
          </w:tcPr>
          <w:p w14:paraId="2E51282A" w14:textId="77777777" w:rsidR="003E2C58" w:rsidRPr="002F38C1" w:rsidRDefault="003E2C58" w:rsidP="00D97F71">
            <w:pPr>
              <w:jc w:val="center"/>
              <w:rPr>
                <w:rFonts w:ascii="Times New Roman" w:hAnsi="Times New Roman" w:cs="Times New Roman"/>
                <w:color w:val="000000" w:themeColor="text1"/>
                <w:sz w:val="20"/>
                <w:szCs w:val="20"/>
              </w:rPr>
            </w:pPr>
          </w:p>
        </w:tc>
        <w:tc>
          <w:tcPr>
            <w:tcW w:w="2126" w:type="dxa"/>
            <w:vAlign w:val="center"/>
          </w:tcPr>
          <w:p w14:paraId="7A7E9D0F" w14:textId="78C6BE71" w:rsidR="003E2C58" w:rsidRPr="002F38C1" w:rsidRDefault="002F7D4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Orion </w:t>
            </w:r>
            <w:r w:rsidR="003E2C58" w:rsidRPr="002F38C1">
              <w:rPr>
                <w:rFonts w:ascii="Times New Roman" w:hAnsi="Times New Roman" w:cs="Times New Roman"/>
                <w:color w:val="000000" w:themeColor="text1"/>
                <w:sz w:val="20"/>
                <w:szCs w:val="20"/>
              </w:rPr>
              <w:t>UniQ PINP RIA</w:t>
            </w:r>
          </w:p>
        </w:tc>
      </w:tr>
      <w:tr w:rsidR="002F38C1" w:rsidRPr="002F38C1" w14:paraId="09F12B43" w14:textId="77777777" w:rsidTr="007E74DF">
        <w:trPr>
          <w:cantSplit/>
          <w:trHeight w:val="455"/>
          <w:jc w:val="center"/>
        </w:trPr>
        <w:tc>
          <w:tcPr>
            <w:tcW w:w="4337" w:type="dxa"/>
            <w:vAlign w:val="center"/>
          </w:tcPr>
          <w:p w14:paraId="16074889" w14:textId="74A20535" w:rsidR="00C917CA" w:rsidRPr="002F38C1" w:rsidRDefault="00C917CA"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r>
            <w:r w:rsidR="006A7267">
              <w:rPr>
                <w:rFonts w:ascii="Times New Roman" w:hAnsi="Times New Roman" w:cs="Times New Roman"/>
                <w:color w:val="000000" w:themeColor="text1"/>
                <w:sz w:val="20"/>
                <w:szCs w:val="20"/>
              </w:rPr>
              <w:instrText xml:space="preserve"> ADDIN EN.CITE &lt;EndNote&gt;&lt;Cite&gt;&lt;Author&gt;Bae&lt;/Author&gt;&lt;Year&gt;2012&lt;/Year&gt;&lt;RecNum&gt;217&lt;/RecNum&gt;&lt;DisplayText&gt;(12)&lt;/DisplayText&gt;&lt;record&gt;&lt;rec-number&gt;12&lt;/rec-number&gt;&lt;foreign-keys&gt;&lt;key app="EN" db-id="t0sfrfxrz9pv5we2zx1p0vdpze9dr5xx0p5w" timestamp="1729089612"&gt;12&lt;/key&gt;&lt;/foreign-keys&gt;&lt;ref-type name="Journal Article"&gt;17&lt;/ref-type&gt;&lt;contributors&gt;&lt;authors&gt;&lt;author&gt;Bae, Sung Jin&lt;/author&gt;&lt;author&gt;Kim, Beom-Jun&lt;/author&gt;&lt;author&gt;Lim, Kyeong Hye&lt;/author&gt;&lt;author&gt;Lee, Seung Hun&lt;/author&gt;&lt;author&gt;Kim, Hong Kyu&lt;/author&gt;&lt;author&gt;Kim, Ghi Su&lt;/author&gt;&lt;author&gt;Koh, Jung-Min&lt;/author&gt;&lt;/authors&gt;&lt;/contributors&gt;&lt;titles&gt;&lt;title&gt;Efficacy of intravenously administered ibandronate in postmenopausal Korean women with insufficient response to orally administered bisphosphonates&lt;/title&gt;&lt;secondary-title&gt;Journal of Bone and Mineral Metabolism&lt;/secondary-title&gt;&lt;/titles&gt;&lt;periodical&gt;&lt;full-title&gt;Journal of Bone and Mineral Metabolism&lt;/full-title&gt;&lt;/periodical&gt;&lt;pages&gt;588-595&lt;/pages&gt;&lt;volume&gt;30&lt;/volume&gt;&lt;number&gt;5&lt;/number&gt;&lt;dates&gt;&lt;year&gt;2012&lt;/year&gt;&lt;pub-dates&gt;&lt;date&gt;2012/09/01&lt;/date&gt;&lt;/pub-dates&gt;&lt;/dates&gt;&lt;isbn&gt;1435-5604&lt;/isbn&gt;&lt;urls&gt;&lt;related-urls&gt;&lt;url&gt;https://doi.org/10.1007/s00774-012-0361-5&lt;/url&gt;&lt;/related-urls&gt;&lt;/urls&gt;&lt;electronic-resource-num&gt;10.1007/s00774-012-0361-5&lt;/electronic-resource-num&gt;&lt;/record&gt;&lt;/Cite&gt;&lt;/EndNote&gt;</w:instrText>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12" w:tooltip="Bae, 2012 #217" w:history="1">
              <w:r w:rsidR="00D73CD4" w:rsidRPr="002F38C1">
                <w:rPr>
                  <w:rFonts w:ascii="Times New Roman" w:hAnsi="Times New Roman" w:cs="Times New Roman"/>
                  <w:noProof/>
                  <w:color w:val="000000" w:themeColor="text1"/>
                  <w:sz w:val="20"/>
                  <w:szCs w:val="20"/>
                </w:rPr>
                <w:t>12</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Align w:val="center"/>
          </w:tcPr>
          <w:p w14:paraId="66E4A09F" w14:textId="77777777" w:rsidR="00C917CA" w:rsidRPr="002F38C1" w:rsidRDefault="00C917CA"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Korea</w:t>
            </w:r>
          </w:p>
          <w:p w14:paraId="5E308E52" w14:textId="77777777" w:rsidR="00C917CA" w:rsidRPr="002F38C1" w:rsidRDefault="00C917CA" w:rsidP="00D97F71">
            <w:pPr>
              <w:rPr>
                <w:rFonts w:ascii="Times New Roman" w:hAnsi="Times New Roman" w:cs="Times New Roman"/>
                <w:color w:val="000000" w:themeColor="text1"/>
                <w:sz w:val="20"/>
                <w:szCs w:val="20"/>
              </w:rPr>
            </w:pPr>
          </w:p>
          <w:p w14:paraId="27C5EB49" w14:textId="77777777" w:rsidR="00C917CA" w:rsidRPr="002F38C1" w:rsidRDefault="00C917CA"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Efficacy of intravenously administered ibandronate in postmenopausal Korean women with insufficient response to orally administered bisphosphonates</w:t>
            </w:r>
          </w:p>
          <w:p w14:paraId="24E52B08" w14:textId="77777777" w:rsidR="00C917CA" w:rsidRPr="002F38C1" w:rsidRDefault="00C917CA" w:rsidP="00D97F71">
            <w:pPr>
              <w:rPr>
                <w:rFonts w:ascii="Times New Roman" w:hAnsi="Times New Roman" w:cs="Times New Roman"/>
                <w:color w:val="000000" w:themeColor="text1"/>
                <w:sz w:val="20"/>
                <w:szCs w:val="20"/>
              </w:rPr>
            </w:pPr>
          </w:p>
          <w:p w14:paraId="3076742E" w14:textId="14DF4AA5" w:rsidR="00C917CA" w:rsidRPr="002F38C1" w:rsidRDefault="00C917CA"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2012</w:t>
            </w:r>
          </w:p>
        </w:tc>
        <w:tc>
          <w:tcPr>
            <w:tcW w:w="1095" w:type="dxa"/>
            <w:vAlign w:val="center"/>
          </w:tcPr>
          <w:p w14:paraId="4B53DC55" w14:textId="36306359" w:rsidR="00C917CA" w:rsidRPr="002F38C1" w:rsidRDefault="00C917CA"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6B3877A0" w14:textId="60184AC4" w:rsidR="00C917CA" w:rsidRPr="002F38C1" w:rsidRDefault="000F675C"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279 (36-899) (ng/L) </w:t>
            </w:r>
          </w:p>
        </w:tc>
        <w:tc>
          <w:tcPr>
            <w:tcW w:w="2266" w:type="dxa"/>
            <w:vAlign w:val="center"/>
          </w:tcPr>
          <w:p w14:paraId="2AF167CB" w14:textId="77777777" w:rsidR="00C917CA" w:rsidRPr="002F38C1" w:rsidRDefault="00C917CA"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321 premenopausal women</w:t>
            </w:r>
          </w:p>
          <w:p w14:paraId="705231A7" w14:textId="529D1E96" w:rsidR="00C12A57" w:rsidRPr="002F38C1" w:rsidRDefault="00C12A5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(22-54 yrs)</w:t>
            </w:r>
          </w:p>
        </w:tc>
        <w:tc>
          <w:tcPr>
            <w:tcW w:w="2126" w:type="dxa"/>
            <w:vAlign w:val="center"/>
          </w:tcPr>
          <w:p w14:paraId="1C47CF87" w14:textId="18951ED0" w:rsidR="00C917CA" w:rsidRPr="002F38C1" w:rsidRDefault="00C917CA"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Roche </w:t>
            </w:r>
            <w:r w:rsidR="00BB4855" w:rsidRPr="002F38C1">
              <w:rPr>
                <w:rFonts w:ascii="Times New Roman" w:hAnsi="Times New Roman" w:cs="Times New Roman"/>
                <w:color w:val="000000" w:themeColor="text1"/>
                <w:sz w:val="20"/>
                <w:szCs w:val="20"/>
              </w:rPr>
              <w:t>cobas</w:t>
            </w:r>
          </w:p>
        </w:tc>
      </w:tr>
      <w:tr w:rsidR="002F38C1" w:rsidRPr="002F38C1" w14:paraId="1D1B0044" w14:textId="77777777" w:rsidTr="007E74DF">
        <w:trPr>
          <w:cantSplit/>
          <w:trHeight w:val="736"/>
          <w:jc w:val="center"/>
        </w:trPr>
        <w:tc>
          <w:tcPr>
            <w:tcW w:w="4337" w:type="dxa"/>
            <w:vMerge w:val="restart"/>
            <w:vAlign w:val="center"/>
          </w:tcPr>
          <w:p w14:paraId="691391FA" w14:textId="1F0167F8" w:rsidR="009E4595" w:rsidRPr="002F38C1" w:rsidRDefault="009E4595"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r>
            <w:r w:rsidR="006A7267">
              <w:rPr>
                <w:rFonts w:ascii="Times New Roman" w:hAnsi="Times New Roman" w:cs="Times New Roman"/>
                <w:color w:val="000000" w:themeColor="text1"/>
                <w:sz w:val="20"/>
                <w:szCs w:val="20"/>
              </w:rPr>
              <w:instrText xml:space="preserve"> ADDIN EN.CITE &lt;EndNote&gt;&lt;Cite&gt;&lt;Author&gt;Morovat&lt;/Author&gt;&lt;Year&gt;2013&lt;/Year&gt;&lt;RecNum&gt;45&lt;/RecNum&gt;&lt;DisplayText&gt;(13)&lt;/DisplayText&gt;&lt;record&gt;&lt;rec-number&gt;13&lt;/rec-number&gt;&lt;foreign-keys&gt;&lt;key app="EN" db-id="t0sfrfxrz9pv5we2zx1p0vdpze9dr5xx0p5w" timestamp="1729089612"&gt;13&lt;/key&gt;&lt;/foreign-keys&gt;&lt;ref-type name="Journal Article"&gt;17&lt;/ref-type&gt;&lt;contributors&gt;&lt;authors&gt;&lt;author&gt;Alireza Morovat&lt;/author&gt;&lt;author&gt;Anthony Catchpole&lt;/author&gt;&lt;author&gt;Angélique Meurisse&lt;/author&gt;&lt;author&gt;Agnès Carlisi&lt;/author&gt;&lt;author&gt;Anne-Catherine Bekaert&lt;/author&gt;&lt;author&gt;Olivier Rousselle&lt;/author&gt;&lt;author&gt;Maria Paddon&lt;/author&gt;&lt;author&gt;Timothy James&lt;/author&gt;&lt;author&gt;Étienne Cavalier&lt;/author&gt;&lt;/authors&gt;&lt;/contributors&gt;&lt;titles&gt;&lt;title&gt;IDS iSYS automated intact procollagen-1-N-terminus pro-peptide assay: method evaluation and reference intervals in adults and children&lt;/title&gt;&lt;secondary-title&gt;Clinical Chemistry and Laboratory Medicine (CCLM)&lt;/secondary-title&gt;&lt;/titles&gt;&lt;periodical&gt;&lt;full-title&gt;Clinical Chemistry and Laboratory Medicine (CCLM)&lt;/full-title&gt;&lt;/periodical&gt;&lt;pages&gt;2009-2018&lt;/pages&gt;&lt;volume&gt;51&lt;/volume&gt;&lt;number&gt;10&lt;/number&gt;&lt;dates&gt;&lt;year&gt;2013&lt;/year&gt;&lt;/dates&gt;&lt;urls&gt;&lt;related-urls&gt;&lt;url&gt;https://doi.org/10.1515/cclm-2012-0531&lt;/url&gt;&lt;/related-urls&gt;&lt;/urls&gt;&lt;electronic-resource-num&gt;doi:10.1515/cclm-2012-0531&lt;/electronic-resource-num&gt;&lt;access-date&gt;2024-06-11&lt;/access-date&gt;&lt;/record&gt;&lt;/Cite&gt;&lt;/EndNote&gt;</w:instrText>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13" w:tooltip="Morovat, 2013 #45" w:history="1">
              <w:r w:rsidR="00D73CD4" w:rsidRPr="002F38C1">
                <w:rPr>
                  <w:rFonts w:ascii="Times New Roman" w:hAnsi="Times New Roman" w:cs="Times New Roman"/>
                  <w:noProof/>
                  <w:color w:val="000000" w:themeColor="text1"/>
                  <w:sz w:val="20"/>
                  <w:szCs w:val="20"/>
                </w:rPr>
                <w:t>13</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2ED41689" w14:textId="77777777" w:rsidR="009E4595" w:rsidRPr="002F38C1" w:rsidRDefault="009E4595"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Belgium, UK</w:t>
            </w:r>
          </w:p>
          <w:p w14:paraId="19716322" w14:textId="77777777" w:rsidR="009E4595" w:rsidRPr="002F38C1" w:rsidRDefault="009E4595" w:rsidP="00D97F71">
            <w:pPr>
              <w:rPr>
                <w:rFonts w:ascii="Times New Roman" w:hAnsi="Times New Roman" w:cs="Times New Roman"/>
                <w:color w:val="000000" w:themeColor="text1"/>
                <w:sz w:val="20"/>
                <w:szCs w:val="20"/>
              </w:rPr>
            </w:pPr>
          </w:p>
          <w:p w14:paraId="2DF4CF44" w14:textId="77777777" w:rsidR="009E4595" w:rsidRPr="002F38C1" w:rsidRDefault="009E4595"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“IDS iSYS automated intact procollagen-1-N-terminus pro-peptide assay: method evaluation and reference intervals in adults and children”</w:t>
            </w:r>
          </w:p>
          <w:p w14:paraId="23C03B39" w14:textId="77777777" w:rsidR="009E4595" w:rsidRPr="002F38C1" w:rsidRDefault="009E4595" w:rsidP="00D97F71">
            <w:pPr>
              <w:rPr>
                <w:rFonts w:ascii="Times New Roman" w:hAnsi="Times New Roman" w:cs="Times New Roman"/>
                <w:color w:val="000000" w:themeColor="text1"/>
                <w:sz w:val="20"/>
                <w:szCs w:val="20"/>
              </w:rPr>
            </w:pPr>
          </w:p>
          <w:p w14:paraId="20ACB32E" w14:textId="77777777" w:rsidR="009E4595" w:rsidRPr="002F38C1" w:rsidRDefault="009E4595"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2013</w:t>
            </w:r>
          </w:p>
        </w:tc>
        <w:tc>
          <w:tcPr>
            <w:tcW w:w="1095" w:type="dxa"/>
            <w:vAlign w:val="center"/>
          </w:tcPr>
          <w:p w14:paraId="660F6F57" w14:textId="418ACFD2"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4D2FA012" w14:textId="0115B846"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14.7 -74.6 (μg/L)</w:t>
            </w:r>
          </w:p>
        </w:tc>
        <w:tc>
          <w:tcPr>
            <w:tcW w:w="2266" w:type="dxa"/>
            <w:vAlign w:val="center"/>
          </w:tcPr>
          <w:p w14:paraId="3AD4F103" w14:textId="661E1A6A"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Premenopausal women(18-35 yrs): 93</w:t>
            </w:r>
          </w:p>
        </w:tc>
        <w:tc>
          <w:tcPr>
            <w:tcW w:w="2126" w:type="dxa"/>
            <w:vMerge w:val="restart"/>
            <w:vAlign w:val="center"/>
          </w:tcPr>
          <w:p w14:paraId="4F32F5AA" w14:textId="77777777" w:rsidR="009E4595" w:rsidRPr="002F38C1" w:rsidRDefault="009E4595"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IDS iSYS</w:t>
            </w:r>
          </w:p>
          <w:p w14:paraId="19F25043" w14:textId="77777777" w:rsidR="000F675C" w:rsidRPr="002F38C1" w:rsidRDefault="000F675C" w:rsidP="00D97F71">
            <w:pPr>
              <w:jc w:val="center"/>
              <w:rPr>
                <w:rFonts w:ascii="Times New Roman" w:hAnsi="Times New Roman" w:cs="Times New Roman"/>
                <w:color w:val="000000" w:themeColor="text1"/>
                <w:sz w:val="20"/>
                <w:szCs w:val="20"/>
              </w:rPr>
            </w:pPr>
          </w:p>
          <w:p w14:paraId="162ED12A" w14:textId="29E2CF50" w:rsidR="000F675C" w:rsidRPr="002F38C1" w:rsidRDefault="000F675C"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Cant find thge medians</w:t>
            </w:r>
          </w:p>
        </w:tc>
      </w:tr>
      <w:tr w:rsidR="002F38C1" w:rsidRPr="002F38C1" w14:paraId="28253CAF" w14:textId="77777777" w:rsidTr="007E74DF">
        <w:trPr>
          <w:cantSplit/>
          <w:trHeight w:val="562"/>
          <w:jc w:val="center"/>
        </w:trPr>
        <w:tc>
          <w:tcPr>
            <w:tcW w:w="4337" w:type="dxa"/>
            <w:vMerge/>
            <w:vAlign w:val="center"/>
          </w:tcPr>
          <w:p w14:paraId="60AE22D7" w14:textId="77777777" w:rsidR="004F5AE3" w:rsidRPr="002F38C1" w:rsidRDefault="004F5AE3" w:rsidP="00D97F71">
            <w:pPr>
              <w:jc w:val="center"/>
              <w:rPr>
                <w:rFonts w:ascii="Times New Roman" w:hAnsi="Times New Roman" w:cs="Times New Roman"/>
                <w:color w:val="000000" w:themeColor="text1"/>
                <w:sz w:val="20"/>
                <w:szCs w:val="20"/>
              </w:rPr>
            </w:pPr>
          </w:p>
        </w:tc>
        <w:tc>
          <w:tcPr>
            <w:tcW w:w="1994" w:type="dxa"/>
            <w:vMerge/>
            <w:vAlign w:val="center"/>
          </w:tcPr>
          <w:p w14:paraId="137B76E3" w14:textId="77777777" w:rsidR="004F5AE3" w:rsidRPr="002F38C1" w:rsidRDefault="004F5AE3" w:rsidP="00D97F71">
            <w:pPr>
              <w:rPr>
                <w:rFonts w:ascii="Times New Roman" w:hAnsi="Times New Roman" w:cs="Times New Roman"/>
                <w:color w:val="000000" w:themeColor="text1"/>
                <w:sz w:val="20"/>
                <w:szCs w:val="20"/>
              </w:rPr>
            </w:pPr>
          </w:p>
        </w:tc>
        <w:tc>
          <w:tcPr>
            <w:tcW w:w="1095" w:type="dxa"/>
            <w:vAlign w:val="center"/>
          </w:tcPr>
          <w:p w14:paraId="028CA1B5" w14:textId="4449D806" w:rsidR="004F5AE3" w:rsidRPr="002F38C1" w:rsidRDefault="004F5AE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68245BEB" w14:textId="383F32B6" w:rsidR="004F5AE3" w:rsidRPr="002F38C1" w:rsidRDefault="004F5AE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7.5-75.3</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(μg/L)</w:t>
            </w:r>
          </w:p>
        </w:tc>
        <w:tc>
          <w:tcPr>
            <w:tcW w:w="2266" w:type="dxa"/>
            <w:vAlign w:val="center"/>
          </w:tcPr>
          <w:p w14:paraId="55E724EF" w14:textId="589D685E" w:rsidR="004F5AE3" w:rsidRPr="002F38C1" w:rsidRDefault="004F5AE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Postmenopausal women(&gt; 65):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64</w:t>
            </w:r>
          </w:p>
        </w:tc>
        <w:tc>
          <w:tcPr>
            <w:tcW w:w="2126" w:type="dxa"/>
            <w:vMerge/>
            <w:vAlign w:val="center"/>
          </w:tcPr>
          <w:p w14:paraId="1F80B826" w14:textId="77777777" w:rsidR="004F5AE3" w:rsidRPr="002F38C1" w:rsidRDefault="004F5AE3" w:rsidP="00D97F71">
            <w:pPr>
              <w:jc w:val="center"/>
              <w:rPr>
                <w:rFonts w:ascii="Times New Roman" w:hAnsi="Times New Roman" w:cs="Times New Roman"/>
                <w:color w:val="000000" w:themeColor="text1"/>
                <w:sz w:val="20"/>
                <w:szCs w:val="20"/>
              </w:rPr>
            </w:pPr>
          </w:p>
        </w:tc>
      </w:tr>
      <w:tr w:rsidR="002F38C1" w:rsidRPr="002F38C1" w14:paraId="64B06ED1" w14:textId="77777777" w:rsidTr="007E74DF">
        <w:trPr>
          <w:cantSplit/>
          <w:trHeight w:val="654"/>
          <w:jc w:val="center"/>
        </w:trPr>
        <w:tc>
          <w:tcPr>
            <w:tcW w:w="4337" w:type="dxa"/>
            <w:vMerge/>
            <w:vAlign w:val="center"/>
          </w:tcPr>
          <w:p w14:paraId="3795C5DD" w14:textId="77777777" w:rsidR="004F5AE3" w:rsidRPr="002F38C1" w:rsidRDefault="004F5AE3" w:rsidP="00D97F71">
            <w:pPr>
              <w:jc w:val="center"/>
              <w:rPr>
                <w:rFonts w:ascii="Times New Roman" w:hAnsi="Times New Roman" w:cs="Times New Roman"/>
                <w:color w:val="000000" w:themeColor="text1"/>
                <w:sz w:val="20"/>
                <w:szCs w:val="20"/>
              </w:rPr>
            </w:pPr>
          </w:p>
        </w:tc>
        <w:tc>
          <w:tcPr>
            <w:tcW w:w="1994" w:type="dxa"/>
            <w:vMerge/>
            <w:vAlign w:val="center"/>
          </w:tcPr>
          <w:p w14:paraId="07D48349" w14:textId="77777777" w:rsidR="004F5AE3" w:rsidRPr="002F38C1" w:rsidRDefault="004F5AE3" w:rsidP="00D97F71">
            <w:pPr>
              <w:rPr>
                <w:rFonts w:ascii="Times New Roman" w:hAnsi="Times New Roman" w:cs="Times New Roman"/>
                <w:color w:val="000000" w:themeColor="text1"/>
                <w:sz w:val="20"/>
                <w:szCs w:val="20"/>
              </w:rPr>
            </w:pPr>
          </w:p>
        </w:tc>
        <w:tc>
          <w:tcPr>
            <w:tcW w:w="1095" w:type="dxa"/>
            <w:vAlign w:val="center"/>
          </w:tcPr>
          <w:p w14:paraId="7EBD2C61" w14:textId="3277F3D7" w:rsidR="004F5AE3" w:rsidRPr="002F38C1" w:rsidRDefault="004F5AE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3A5C9387" w14:textId="6B89337A" w:rsidR="004F5AE3" w:rsidRPr="002F38C1" w:rsidRDefault="004F5AE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19.4-95.4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(μg/L)</w:t>
            </w:r>
          </w:p>
        </w:tc>
        <w:tc>
          <w:tcPr>
            <w:tcW w:w="2266" w:type="dxa"/>
            <w:vAlign w:val="center"/>
          </w:tcPr>
          <w:p w14:paraId="0C94797D" w14:textId="5C806809" w:rsidR="004F5AE3" w:rsidRPr="002F38C1" w:rsidRDefault="004F5AE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(18-45 yrs):</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77</w:t>
            </w:r>
          </w:p>
        </w:tc>
        <w:tc>
          <w:tcPr>
            <w:tcW w:w="2126" w:type="dxa"/>
            <w:vMerge/>
            <w:vAlign w:val="center"/>
          </w:tcPr>
          <w:p w14:paraId="370562EA" w14:textId="77777777" w:rsidR="004F5AE3" w:rsidRPr="002F38C1" w:rsidRDefault="004F5AE3" w:rsidP="00D97F71">
            <w:pPr>
              <w:jc w:val="center"/>
              <w:rPr>
                <w:rFonts w:ascii="Times New Roman" w:hAnsi="Times New Roman" w:cs="Times New Roman"/>
                <w:color w:val="000000" w:themeColor="text1"/>
                <w:sz w:val="20"/>
                <w:szCs w:val="20"/>
              </w:rPr>
            </w:pPr>
          </w:p>
        </w:tc>
      </w:tr>
      <w:tr w:rsidR="002F38C1" w:rsidRPr="002F38C1" w14:paraId="1582134C" w14:textId="77777777" w:rsidTr="007E74DF">
        <w:trPr>
          <w:cantSplit/>
          <w:trHeight w:val="424"/>
          <w:jc w:val="center"/>
        </w:trPr>
        <w:tc>
          <w:tcPr>
            <w:tcW w:w="4337" w:type="dxa"/>
            <w:vMerge/>
            <w:vAlign w:val="center"/>
          </w:tcPr>
          <w:p w14:paraId="5F983086" w14:textId="77777777" w:rsidR="004F5AE3" w:rsidRPr="002F38C1" w:rsidRDefault="004F5AE3" w:rsidP="00D97F71">
            <w:pPr>
              <w:jc w:val="center"/>
              <w:rPr>
                <w:rFonts w:ascii="Times New Roman" w:hAnsi="Times New Roman" w:cs="Times New Roman"/>
                <w:color w:val="000000" w:themeColor="text1"/>
                <w:sz w:val="20"/>
                <w:szCs w:val="20"/>
              </w:rPr>
            </w:pPr>
          </w:p>
        </w:tc>
        <w:tc>
          <w:tcPr>
            <w:tcW w:w="1994" w:type="dxa"/>
            <w:vMerge/>
            <w:vAlign w:val="center"/>
          </w:tcPr>
          <w:p w14:paraId="6C8A7465" w14:textId="77777777" w:rsidR="004F5AE3" w:rsidRPr="002F38C1" w:rsidRDefault="004F5AE3" w:rsidP="00D97F71">
            <w:pPr>
              <w:rPr>
                <w:rFonts w:ascii="Times New Roman" w:hAnsi="Times New Roman" w:cs="Times New Roman"/>
                <w:color w:val="000000" w:themeColor="text1"/>
                <w:sz w:val="20"/>
                <w:szCs w:val="20"/>
              </w:rPr>
            </w:pPr>
          </w:p>
        </w:tc>
        <w:tc>
          <w:tcPr>
            <w:tcW w:w="1095" w:type="dxa"/>
            <w:vAlign w:val="center"/>
          </w:tcPr>
          <w:p w14:paraId="16A0403A" w14:textId="6A5CDBE7" w:rsidR="004F5AE3" w:rsidRPr="002F38C1" w:rsidRDefault="004F5AE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1CCCBC87" w14:textId="4524188E" w:rsidR="004F5AE3" w:rsidRPr="002F38C1" w:rsidRDefault="004F5AE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12.8 -71.9</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(μg/L)</w:t>
            </w:r>
          </w:p>
        </w:tc>
        <w:tc>
          <w:tcPr>
            <w:tcW w:w="2266" w:type="dxa"/>
            <w:vAlign w:val="center"/>
          </w:tcPr>
          <w:p w14:paraId="75693725" w14:textId="5F74F0E3" w:rsidR="004F5AE3" w:rsidRPr="002F38C1" w:rsidRDefault="004F5AE3"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( &gt; 45 yrs):</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167</w:t>
            </w:r>
          </w:p>
        </w:tc>
        <w:tc>
          <w:tcPr>
            <w:tcW w:w="2126" w:type="dxa"/>
            <w:vMerge/>
            <w:vAlign w:val="center"/>
          </w:tcPr>
          <w:p w14:paraId="607577CE" w14:textId="77777777" w:rsidR="004F5AE3" w:rsidRPr="002F38C1" w:rsidRDefault="004F5AE3" w:rsidP="00D97F71">
            <w:pPr>
              <w:jc w:val="center"/>
              <w:rPr>
                <w:rFonts w:ascii="Times New Roman" w:hAnsi="Times New Roman" w:cs="Times New Roman"/>
                <w:color w:val="000000" w:themeColor="text1"/>
                <w:sz w:val="20"/>
                <w:szCs w:val="20"/>
              </w:rPr>
            </w:pPr>
          </w:p>
        </w:tc>
      </w:tr>
      <w:tr w:rsidR="002F38C1" w:rsidRPr="002F38C1" w14:paraId="1096EB95" w14:textId="77777777" w:rsidTr="007E74DF">
        <w:trPr>
          <w:cantSplit/>
          <w:trHeight w:val="301"/>
          <w:jc w:val="center"/>
        </w:trPr>
        <w:tc>
          <w:tcPr>
            <w:tcW w:w="4337" w:type="dxa"/>
            <w:vMerge w:val="restart"/>
            <w:vAlign w:val="center"/>
          </w:tcPr>
          <w:p w14:paraId="2FE5F989" w14:textId="1C22E3B1" w:rsidR="00613204" w:rsidRPr="002F38C1" w:rsidRDefault="00055F24"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PEVuZE5vdGU+PENpdGU+PEF1dGhvcj5NaWNoZWxzZW48L0F1dGhvcj48WWVhcj4yMDEzPC9ZZWFy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==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PEVuZE5vdGU+PENpdGU+PEF1dGhvcj5NaWNoZWxzZW48L0F1dGhvcj48WWVhcj4yMDEzPC9ZZWFy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==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14" w:tooltip="Michelsen, 2013 #218" w:history="1">
              <w:r w:rsidR="00D73CD4" w:rsidRPr="002F38C1">
                <w:rPr>
                  <w:rFonts w:ascii="Times New Roman" w:hAnsi="Times New Roman" w:cs="Times New Roman"/>
                  <w:noProof/>
                  <w:color w:val="000000" w:themeColor="text1"/>
                  <w:sz w:val="20"/>
                  <w:szCs w:val="20"/>
                </w:rPr>
                <w:t>14</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24A2C587" w14:textId="77777777" w:rsidR="00613204" w:rsidRPr="002F38C1" w:rsidRDefault="00613204"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Germany</w:t>
            </w:r>
          </w:p>
          <w:p w14:paraId="13808DD5" w14:textId="77777777" w:rsidR="00613204" w:rsidRPr="002F38C1" w:rsidRDefault="00613204" w:rsidP="00D97F71">
            <w:pPr>
              <w:rPr>
                <w:rFonts w:ascii="Times New Roman" w:hAnsi="Times New Roman" w:cs="Times New Roman"/>
                <w:color w:val="000000" w:themeColor="text1"/>
                <w:sz w:val="20"/>
                <w:szCs w:val="20"/>
              </w:rPr>
            </w:pPr>
          </w:p>
          <w:p w14:paraId="45CDEA49" w14:textId="296718C1" w:rsidR="00613204" w:rsidRPr="002F38C1" w:rsidRDefault="00613204"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“Reference intervals for serum concentrations of three bone turnover markers for men and women”</w:t>
            </w:r>
          </w:p>
          <w:p w14:paraId="07A1DE6C" w14:textId="77777777" w:rsidR="00613204" w:rsidRPr="002F38C1" w:rsidRDefault="00613204" w:rsidP="00D97F71">
            <w:pPr>
              <w:rPr>
                <w:rFonts w:ascii="Times New Roman" w:hAnsi="Times New Roman" w:cs="Times New Roman"/>
                <w:color w:val="000000" w:themeColor="text1"/>
                <w:sz w:val="20"/>
                <w:szCs w:val="20"/>
              </w:rPr>
            </w:pPr>
          </w:p>
          <w:p w14:paraId="67DE77ED" w14:textId="77777777" w:rsidR="00613204" w:rsidRPr="002F38C1" w:rsidRDefault="00613204"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2013</w:t>
            </w:r>
          </w:p>
        </w:tc>
        <w:tc>
          <w:tcPr>
            <w:tcW w:w="1095" w:type="dxa"/>
            <w:vAlign w:val="center"/>
          </w:tcPr>
          <w:p w14:paraId="27998C62" w14:textId="64935DAB"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2FFDD0F1" w14:textId="7D02768A"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38.0 (29.2–49.4) (μg/L)</w:t>
            </w:r>
          </w:p>
        </w:tc>
        <w:tc>
          <w:tcPr>
            <w:tcW w:w="2266" w:type="dxa"/>
            <w:vAlign w:val="center"/>
          </w:tcPr>
          <w:p w14:paraId="37744596" w14:textId="244A22D6"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1107</w:t>
            </w:r>
          </w:p>
        </w:tc>
        <w:tc>
          <w:tcPr>
            <w:tcW w:w="2126" w:type="dxa"/>
            <w:vMerge w:val="restart"/>
            <w:vAlign w:val="center"/>
          </w:tcPr>
          <w:p w14:paraId="029E5E5E" w14:textId="77777777"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IDS iSYS</w:t>
            </w:r>
          </w:p>
        </w:tc>
      </w:tr>
      <w:tr w:rsidR="002F38C1" w:rsidRPr="002F38C1" w14:paraId="0F7EFABA" w14:textId="77777777" w:rsidTr="007E74DF">
        <w:trPr>
          <w:cantSplit/>
          <w:trHeight w:val="298"/>
          <w:jc w:val="center"/>
        </w:trPr>
        <w:tc>
          <w:tcPr>
            <w:tcW w:w="4337" w:type="dxa"/>
            <w:vMerge/>
            <w:vAlign w:val="center"/>
          </w:tcPr>
          <w:p w14:paraId="5B5F4913"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71833A49"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5260014C" w14:textId="49341C7A"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481EA756" w14:textId="6A98FB33"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36.7 (28.2–46.4) (μg/L)</w:t>
            </w:r>
          </w:p>
        </w:tc>
        <w:tc>
          <w:tcPr>
            <w:tcW w:w="2266" w:type="dxa"/>
            <w:vAlign w:val="center"/>
          </w:tcPr>
          <w:p w14:paraId="5B066934" w14:textId="4B273492"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 premenopausal:</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382</w:t>
            </w:r>
          </w:p>
        </w:tc>
        <w:tc>
          <w:tcPr>
            <w:tcW w:w="2126" w:type="dxa"/>
            <w:vMerge/>
            <w:vAlign w:val="center"/>
          </w:tcPr>
          <w:p w14:paraId="1FFEDD5D"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40DFEA44" w14:textId="77777777" w:rsidTr="007E74DF">
        <w:trPr>
          <w:cantSplit/>
          <w:trHeight w:val="298"/>
          <w:jc w:val="center"/>
        </w:trPr>
        <w:tc>
          <w:tcPr>
            <w:tcW w:w="4337" w:type="dxa"/>
            <w:vMerge/>
            <w:vAlign w:val="center"/>
          </w:tcPr>
          <w:p w14:paraId="15655F0E"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6CFC5960"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27FDA80B" w14:textId="249399BD"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492484B0" w14:textId="7B8B3E2C"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46.4 (32.7–62.0) (μg/L)</w:t>
            </w:r>
          </w:p>
        </w:tc>
        <w:tc>
          <w:tcPr>
            <w:tcW w:w="2266" w:type="dxa"/>
            <w:vAlign w:val="center"/>
          </w:tcPr>
          <w:p w14:paraId="190333D9" w14:textId="3A18B429"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 postmenopausal:</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450</w:t>
            </w:r>
          </w:p>
        </w:tc>
        <w:tc>
          <w:tcPr>
            <w:tcW w:w="2126" w:type="dxa"/>
            <w:vMerge/>
            <w:vAlign w:val="center"/>
          </w:tcPr>
          <w:p w14:paraId="2AE8D27E"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3C3297BD" w14:textId="77777777" w:rsidTr="007E74DF">
        <w:trPr>
          <w:cantSplit/>
          <w:trHeight w:val="298"/>
          <w:jc w:val="center"/>
        </w:trPr>
        <w:tc>
          <w:tcPr>
            <w:tcW w:w="4337" w:type="dxa"/>
            <w:vMerge/>
            <w:vAlign w:val="center"/>
          </w:tcPr>
          <w:p w14:paraId="692AF8E9"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309BE40D"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6788A5A8" w14:textId="32573D93"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0047FD32" w14:textId="129C3723"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14.0 (11.3–16.8) (ng/mL)</w:t>
            </w:r>
          </w:p>
        </w:tc>
        <w:tc>
          <w:tcPr>
            <w:tcW w:w="2266" w:type="dxa"/>
            <w:vAlign w:val="center"/>
          </w:tcPr>
          <w:p w14:paraId="64C90E80" w14:textId="60C44AAE"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1107</w:t>
            </w:r>
          </w:p>
        </w:tc>
        <w:tc>
          <w:tcPr>
            <w:tcW w:w="2126" w:type="dxa"/>
            <w:vMerge/>
            <w:vAlign w:val="center"/>
          </w:tcPr>
          <w:p w14:paraId="103E2C35"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1178DA7F" w14:textId="77777777" w:rsidTr="007E74DF">
        <w:trPr>
          <w:cantSplit/>
          <w:trHeight w:val="298"/>
          <w:jc w:val="center"/>
        </w:trPr>
        <w:tc>
          <w:tcPr>
            <w:tcW w:w="4337" w:type="dxa"/>
            <w:vMerge/>
            <w:vAlign w:val="center"/>
          </w:tcPr>
          <w:p w14:paraId="7BF4071F"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5BC22BD1"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4317DEFF" w14:textId="2767540F"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05D2AFF6" w14:textId="64C749C2"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10.8 (8.9–13.6) (ng/mL)</w:t>
            </w:r>
          </w:p>
        </w:tc>
        <w:tc>
          <w:tcPr>
            <w:tcW w:w="2266" w:type="dxa"/>
            <w:vAlign w:val="center"/>
          </w:tcPr>
          <w:p w14:paraId="7EB5233D" w14:textId="6571E17B"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 premenopausal:</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382</w:t>
            </w:r>
          </w:p>
        </w:tc>
        <w:tc>
          <w:tcPr>
            <w:tcW w:w="2126" w:type="dxa"/>
            <w:vMerge/>
            <w:vAlign w:val="center"/>
          </w:tcPr>
          <w:p w14:paraId="0615E82E"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15620B31" w14:textId="77777777" w:rsidTr="007E74DF">
        <w:trPr>
          <w:cantSplit/>
          <w:trHeight w:val="298"/>
          <w:jc w:val="center"/>
        </w:trPr>
        <w:tc>
          <w:tcPr>
            <w:tcW w:w="4337" w:type="dxa"/>
            <w:vMerge/>
            <w:vAlign w:val="center"/>
          </w:tcPr>
          <w:p w14:paraId="6462ECF0"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422892DF"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29974D21" w14:textId="1EF19DB6"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2C76B5D8" w14:textId="2010EF17"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16.3 (13.1–20.4) (ng/mL)</w:t>
            </w:r>
          </w:p>
        </w:tc>
        <w:tc>
          <w:tcPr>
            <w:tcW w:w="2266" w:type="dxa"/>
            <w:vAlign w:val="center"/>
          </w:tcPr>
          <w:p w14:paraId="612AE48D" w14:textId="5CE41794"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 postmenopausal:</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450</w:t>
            </w:r>
          </w:p>
        </w:tc>
        <w:tc>
          <w:tcPr>
            <w:tcW w:w="2126" w:type="dxa"/>
            <w:vMerge/>
            <w:vAlign w:val="center"/>
          </w:tcPr>
          <w:p w14:paraId="458EE132"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2D33674D" w14:textId="77777777" w:rsidTr="007E74DF">
        <w:trPr>
          <w:cantSplit/>
          <w:trHeight w:val="298"/>
          <w:jc w:val="center"/>
        </w:trPr>
        <w:tc>
          <w:tcPr>
            <w:tcW w:w="4337" w:type="dxa"/>
            <w:vMerge/>
            <w:vAlign w:val="center"/>
          </w:tcPr>
          <w:p w14:paraId="6D5409F9"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4C0F97FB"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0D466236" w14:textId="057A1D67"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603265EA" w14:textId="4DFA25C5"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280 (190–410) (ng/L)</w:t>
            </w:r>
          </w:p>
        </w:tc>
        <w:tc>
          <w:tcPr>
            <w:tcW w:w="2266" w:type="dxa"/>
            <w:vAlign w:val="center"/>
          </w:tcPr>
          <w:p w14:paraId="087CB9F9" w14:textId="3569782F"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1107</w:t>
            </w:r>
          </w:p>
        </w:tc>
        <w:tc>
          <w:tcPr>
            <w:tcW w:w="2126" w:type="dxa"/>
            <w:vMerge/>
            <w:vAlign w:val="center"/>
          </w:tcPr>
          <w:p w14:paraId="33F73184"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72FFC6A3" w14:textId="77777777" w:rsidTr="007E74DF">
        <w:trPr>
          <w:cantSplit/>
          <w:trHeight w:val="298"/>
          <w:jc w:val="center"/>
        </w:trPr>
        <w:tc>
          <w:tcPr>
            <w:tcW w:w="4337" w:type="dxa"/>
            <w:vMerge/>
            <w:vAlign w:val="center"/>
          </w:tcPr>
          <w:p w14:paraId="280EC05A"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58F60C31"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723EA949" w14:textId="0A34C2C7"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68F14E87" w14:textId="09DD2D9B"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230 (160–340) (ng/L)</w:t>
            </w:r>
          </w:p>
        </w:tc>
        <w:tc>
          <w:tcPr>
            <w:tcW w:w="2266" w:type="dxa"/>
            <w:vAlign w:val="center"/>
          </w:tcPr>
          <w:p w14:paraId="0C5E785F" w14:textId="2A3480BC"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 premenopausal:</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382</w:t>
            </w:r>
          </w:p>
        </w:tc>
        <w:tc>
          <w:tcPr>
            <w:tcW w:w="2126" w:type="dxa"/>
            <w:vMerge/>
            <w:vAlign w:val="center"/>
          </w:tcPr>
          <w:p w14:paraId="1F3C9A7F"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11707A9B" w14:textId="77777777" w:rsidTr="007E74DF">
        <w:trPr>
          <w:cantSplit/>
          <w:trHeight w:val="298"/>
          <w:jc w:val="center"/>
        </w:trPr>
        <w:tc>
          <w:tcPr>
            <w:tcW w:w="4337" w:type="dxa"/>
            <w:vMerge/>
            <w:vAlign w:val="center"/>
          </w:tcPr>
          <w:p w14:paraId="59744683"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5CC1EDA0"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16C5EB65" w14:textId="282DEA02"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41E4341E" w14:textId="02B6E733"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370 (250–560) (ng/L)</w:t>
            </w:r>
          </w:p>
        </w:tc>
        <w:tc>
          <w:tcPr>
            <w:tcW w:w="2266" w:type="dxa"/>
            <w:vAlign w:val="center"/>
          </w:tcPr>
          <w:p w14:paraId="6AB0461A" w14:textId="3FDC7683"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 postmenopausal:</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450</w:t>
            </w:r>
          </w:p>
        </w:tc>
        <w:tc>
          <w:tcPr>
            <w:tcW w:w="2126" w:type="dxa"/>
            <w:vMerge/>
            <w:vAlign w:val="center"/>
          </w:tcPr>
          <w:p w14:paraId="077E402C"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5FB05745" w14:textId="77777777" w:rsidTr="007E74DF">
        <w:trPr>
          <w:cantSplit/>
          <w:trHeight w:val="328"/>
          <w:jc w:val="center"/>
        </w:trPr>
        <w:tc>
          <w:tcPr>
            <w:tcW w:w="4337" w:type="dxa"/>
            <w:vMerge/>
            <w:vAlign w:val="center"/>
          </w:tcPr>
          <w:p w14:paraId="565C80CF"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35C66E40"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18805A0E" w14:textId="76B17A83"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0F0B8589" w14:textId="3F0C5AB8"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37 (27-49) (μg/L)</w:t>
            </w:r>
          </w:p>
        </w:tc>
        <w:tc>
          <w:tcPr>
            <w:tcW w:w="2266" w:type="dxa"/>
            <w:vAlign w:val="center"/>
          </w:tcPr>
          <w:p w14:paraId="480E7FF5" w14:textId="77777777" w:rsidR="00613204" w:rsidRPr="002F38C1" w:rsidRDefault="00613204" w:rsidP="00D97F71">
            <w:pPr>
              <w:jc w:val="center"/>
              <w:rPr>
                <w:rFonts w:ascii="Times New Roman" w:hAnsi="Times New Roman" w:cs="Times New Roman"/>
                <w:color w:val="000000" w:themeColor="text1"/>
                <w:sz w:val="20"/>
                <w:szCs w:val="20"/>
              </w:rPr>
            </w:pPr>
          </w:p>
        </w:tc>
        <w:tc>
          <w:tcPr>
            <w:tcW w:w="2126" w:type="dxa"/>
            <w:vMerge/>
            <w:vAlign w:val="center"/>
          </w:tcPr>
          <w:p w14:paraId="6F4FB3C4"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3FB8F9A0" w14:textId="77777777" w:rsidTr="007E74DF">
        <w:trPr>
          <w:cantSplit/>
          <w:trHeight w:val="328"/>
          <w:jc w:val="center"/>
        </w:trPr>
        <w:tc>
          <w:tcPr>
            <w:tcW w:w="4337" w:type="dxa"/>
            <w:vMerge/>
            <w:vAlign w:val="center"/>
          </w:tcPr>
          <w:p w14:paraId="0B10CFA8"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1EFB0E7D"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20679C91" w14:textId="446143AC"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41EE2145" w14:textId="00EB33B6"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338 (212–499) (ng/L)</w:t>
            </w:r>
          </w:p>
        </w:tc>
        <w:tc>
          <w:tcPr>
            <w:tcW w:w="2266" w:type="dxa"/>
            <w:vMerge w:val="restart"/>
            <w:vAlign w:val="center"/>
          </w:tcPr>
          <w:p w14:paraId="677F2F8D" w14:textId="07BB57A2"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Female: 1246</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(20-93 yrs)</w:t>
            </w:r>
          </w:p>
        </w:tc>
        <w:tc>
          <w:tcPr>
            <w:tcW w:w="2126" w:type="dxa"/>
            <w:vMerge/>
            <w:vAlign w:val="center"/>
          </w:tcPr>
          <w:p w14:paraId="15502C1C"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5E55116A" w14:textId="77777777" w:rsidTr="007E74DF">
        <w:trPr>
          <w:cantSplit/>
          <w:trHeight w:val="328"/>
          <w:jc w:val="center"/>
        </w:trPr>
        <w:tc>
          <w:tcPr>
            <w:tcW w:w="4337" w:type="dxa"/>
            <w:vMerge/>
            <w:vAlign w:val="center"/>
          </w:tcPr>
          <w:p w14:paraId="364D4598"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4D73A339"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684994BA" w14:textId="43756348"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69DB874C" w14:textId="04271F94"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37 (26-51) (μg/L)</w:t>
            </w:r>
          </w:p>
        </w:tc>
        <w:tc>
          <w:tcPr>
            <w:tcW w:w="2266" w:type="dxa"/>
            <w:vMerge/>
            <w:vAlign w:val="center"/>
          </w:tcPr>
          <w:p w14:paraId="25E265BF" w14:textId="77777777" w:rsidR="00613204" w:rsidRPr="002F38C1" w:rsidRDefault="00613204" w:rsidP="00D97F71">
            <w:pPr>
              <w:jc w:val="center"/>
              <w:rPr>
                <w:rFonts w:ascii="Times New Roman" w:hAnsi="Times New Roman" w:cs="Times New Roman"/>
                <w:color w:val="000000" w:themeColor="text1"/>
                <w:sz w:val="20"/>
                <w:szCs w:val="20"/>
              </w:rPr>
            </w:pPr>
          </w:p>
        </w:tc>
        <w:tc>
          <w:tcPr>
            <w:tcW w:w="2126" w:type="dxa"/>
            <w:vMerge/>
            <w:vAlign w:val="center"/>
          </w:tcPr>
          <w:p w14:paraId="796622E1"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6E63BC52" w14:textId="77777777" w:rsidTr="007E74DF">
        <w:trPr>
          <w:cantSplit/>
          <w:trHeight w:val="368"/>
          <w:jc w:val="center"/>
        </w:trPr>
        <w:tc>
          <w:tcPr>
            <w:tcW w:w="4337" w:type="dxa"/>
            <w:vMerge w:val="restart"/>
            <w:vAlign w:val="center"/>
          </w:tcPr>
          <w:p w14:paraId="1FB5A865" w14:textId="671ED06D" w:rsidR="00613204" w:rsidRPr="002F38C1" w:rsidRDefault="00613204"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PEVuZE5vdGU+PENpdGU+PEF1dGhvcj5LdcSNdWthbGnEhy1TZWxpbW92acSHPC9BdXRob3I+PFll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PEVuZE5vdGU+PENpdGU+PEF1dGhvcj5LdcSNdWthbGnEhy1TZWxpbW92acSHPC9BdXRob3I+PFll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15" w:tooltip="Kučukalić-Selimović, 2013 #47" w:history="1">
              <w:r w:rsidR="00D73CD4" w:rsidRPr="002F38C1">
                <w:rPr>
                  <w:rFonts w:ascii="Times New Roman" w:hAnsi="Times New Roman" w:cs="Times New Roman"/>
                  <w:noProof/>
                  <w:color w:val="000000" w:themeColor="text1"/>
                  <w:sz w:val="20"/>
                  <w:szCs w:val="20"/>
                </w:rPr>
                <w:t>15</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1709E237" w14:textId="17F7652E" w:rsidR="00613204" w:rsidRPr="002F38C1" w:rsidRDefault="00144751" w:rsidP="00D97F71">
            <w:pPr>
              <w:rPr>
                <w:rFonts w:ascii="Times New Roman" w:hAnsi="Times New Roman" w:cs="Times New Roman"/>
                <w:color w:val="000000" w:themeColor="text1"/>
                <w:sz w:val="20"/>
                <w:szCs w:val="20"/>
                <w:lang w:val="en-US"/>
              </w:rPr>
            </w:pPr>
            <w:r w:rsidRPr="002F38C1">
              <w:rPr>
                <w:rFonts w:ascii="Times New Roman" w:hAnsi="Times New Roman" w:cs="Times New Roman"/>
                <w:color w:val="000000" w:themeColor="text1"/>
                <w:sz w:val="20"/>
                <w:szCs w:val="20"/>
                <w:lang w:val="en-US"/>
              </w:rPr>
              <w:t>Bosnia</w:t>
            </w:r>
          </w:p>
          <w:p w14:paraId="7138224F" w14:textId="77777777" w:rsidR="00613204" w:rsidRPr="002F38C1" w:rsidRDefault="00613204" w:rsidP="00D97F71">
            <w:pPr>
              <w:rPr>
                <w:rFonts w:ascii="Times New Roman" w:hAnsi="Times New Roman" w:cs="Times New Roman"/>
                <w:color w:val="000000" w:themeColor="text1"/>
                <w:sz w:val="20"/>
                <w:szCs w:val="20"/>
              </w:rPr>
            </w:pPr>
          </w:p>
          <w:p w14:paraId="118911BC" w14:textId="77777777" w:rsidR="00613204" w:rsidRPr="002F38C1" w:rsidRDefault="00613204"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“The utility of procollagen type 1 N-terminal propeptide for the bone status assessment in postmenopausal women”</w:t>
            </w:r>
          </w:p>
          <w:p w14:paraId="527A1577" w14:textId="77777777" w:rsidR="00613204" w:rsidRPr="002F38C1" w:rsidRDefault="00613204" w:rsidP="00D97F71">
            <w:pPr>
              <w:rPr>
                <w:rFonts w:ascii="Times New Roman" w:hAnsi="Times New Roman" w:cs="Times New Roman"/>
                <w:color w:val="000000" w:themeColor="text1"/>
                <w:sz w:val="20"/>
                <w:szCs w:val="20"/>
              </w:rPr>
            </w:pPr>
          </w:p>
          <w:p w14:paraId="30964A9A" w14:textId="77777777" w:rsidR="00613204" w:rsidRPr="002F38C1" w:rsidRDefault="00613204"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2013</w:t>
            </w:r>
          </w:p>
          <w:p w14:paraId="10B8BDA8"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63FEAEBA" w14:textId="649ED55C"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3356D6C6" w14:textId="391DA5BD"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49.8</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(37.3-53.9) (μg/L)</w:t>
            </w:r>
          </w:p>
        </w:tc>
        <w:tc>
          <w:tcPr>
            <w:tcW w:w="2266" w:type="dxa"/>
            <w:vAlign w:val="center"/>
          </w:tcPr>
          <w:p w14:paraId="0E7D3591" w14:textId="7F9A89B0"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≤53</w:t>
            </w:r>
            <w:r w:rsidR="009E4595"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49</w:t>
            </w:r>
          </w:p>
        </w:tc>
        <w:tc>
          <w:tcPr>
            <w:tcW w:w="2126" w:type="dxa"/>
            <w:vMerge w:val="restart"/>
            <w:vAlign w:val="center"/>
          </w:tcPr>
          <w:p w14:paraId="747CAF73" w14:textId="77777777"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1343C27E" w14:textId="77777777" w:rsidTr="007E74DF">
        <w:trPr>
          <w:cantSplit/>
          <w:trHeight w:val="365"/>
          <w:jc w:val="center"/>
        </w:trPr>
        <w:tc>
          <w:tcPr>
            <w:tcW w:w="4337" w:type="dxa"/>
            <w:vMerge/>
            <w:vAlign w:val="center"/>
          </w:tcPr>
          <w:p w14:paraId="71C05AEF"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7B6D8113"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32FDB8A7" w14:textId="58C2CDEB"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4AA1B728" w14:textId="416C0CDE"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45.6</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(39.4-59.6) (μg/L)</w:t>
            </w:r>
          </w:p>
        </w:tc>
        <w:tc>
          <w:tcPr>
            <w:tcW w:w="2266" w:type="dxa"/>
            <w:vAlign w:val="center"/>
          </w:tcPr>
          <w:p w14:paraId="38FC673A" w14:textId="66A11361"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54-58</w:t>
            </w:r>
            <w:r w:rsidR="009E4595"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51</w:t>
            </w:r>
          </w:p>
        </w:tc>
        <w:tc>
          <w:tcPr>
            <w:tcW w:w="2126" w:type="dxa"/>
            <w:vMerge/>
            <w:vAlign w:val="center"/>
          </w:tcPr>
          <w:p w14:paraId="4610F2EA"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34AF1C0C" w14:textId="77777777" w:rsidTr="007E74DF">
        <w:trPr>
          <w:cantSplit/>
          <w:trHeight w:val="365"/>
          <w:jc w:val="center"/>
        </w:trPr>
        <w:tc>
          <w:tcPr>
            <w:tcW w:w="4337" w:type="dxa"/>
            <w:vMerge/>
            <w:vAlign w:val="center"/>
          </w:tcPr>
          <w:p w14:paraId="29891A31"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0BBE890B"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279C2A2A" w14:textId="040A5E4D"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2D0A4575" w14:textId="693665E1"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36.1</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(30.3-44.6) (μg/L)</w:t>
            </w:r>
          </w:p>
        </w:tc>
        <w:tc>
          <w:tcPr>
            <w:tcW w:w="2266" w:type="dxa"/>
            <w:vAlign w:val="center"/>
          </w:tcPr>
          <w:p w14:paraId="7E1755D1" w14:textId="4C716666"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59-65</w:t>
            </w:r>
            <w:r w:rsidR="009E4595"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45</w:t>
            </w:r>
          </w:p>
        </w:tc>
        <w:tc>
          <w:tcPr>
            <w:tcW w:w="2126" w:type="dxa"/>
            <w:vMerge/>
            <w:vAlign w:val="center"/>
          </w:tcPr>
          <w:p w14:paraId="60443B98"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0A8D3356" w14:textId="77777777" w:rsidTr="007E74DF">
        <w:trPr>
          <w:cantSplit/>
          <w:trHeight w:val="365"/>
          <w:jc w:val="center"/>
        </w:trPr>
        <w:tc>
          <w:tcPr>
            <w:tcW w:w="4337" w:type="dxa"/>
            <w:vMerge/>
            <w:vAlign w:val="center"/>
          </w:tcPr>
          <w:p w14:paraId="3CD3CC6E" w14:textId="77777777" w:rsidR="00613204" w:rsidRPr="002F38C1" w:rsidRDefault="00613204" w:rsidP="00D97F71">
            <w:pPr>
              <w:jc w:val="center"/>
              <w:rPr>
                <w:rFonts w:ascii="Times New Roman" w:hAnsi="Times New Roman" w:cs="Times New Roman"/>
                <w:color w:val="000000" w:themeColor="text1"/>
                <w:sz w:val="20"/>
                <w:szCs w:val="20"/>
              </w:rPr>
            </w:pPr>
          </w:p>
        </w:tc>
        <w:tc>
          <w:tcPr>
            <w:tcW w:w="1994" w:type="dxa"/>
            <w:vMerge/>
            <w:vAlign w:val="center"/>
          </w:tcPr>
          <w:p w14:paraId="24566A29" w14:textId="77777777" w:rsidR="00613204" w:rsidRPr="002F38C1" w:rsidRDefault="00613204" w:rsidP="00D97F71">
            <w:pPr>
              <w:rPr>
                <w:rFonts w:ascii="Times New Roman" w:hAnsi="Times New Roman" w:cs="Times New Roman"/>
                <w:color w:val="000000" w:themeColor="text1"/>
                <w:sz w:val="20"/>
                <w:szCs w:val="20"/>
              </w:rPr>
            </w:pPr>
          </w:p>
        </w:tc>
        <w:tc>
          <w:tcPr>
            <w:tcW w:w="1095" w:type="dxa"/>
            <w:vAlign w:val="center"/>
          </w:tcPr>
          <w:p w14:paraId="22336456" w14:textId="03A56129"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289D0EFC" w14:textId="6CDE0ACE"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47.4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(35.2-53.3) (μg/L)</w:t>
            </w:r>
          </w:p>
        </w:tc>
        <w:tc>
          <w:tcPr>
            <w:tcW w:w="2266" w:type="dxa"/>
            <w:vAlign w:val="center"/>
          </w:tcPr>
          <w:p w14:paraId="2C54A7EC" w14:textId="3572420E" w:rsidR="00613204" w:rsidRPr="002F38C1" w:rsidRDefault="00613204"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≥66</w:t>
            </w:r>
            <w:r w:rsidR="009E4595"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42</w:t>
            </w:r>
          </w:p>
        </w:tc>
        <w:tc>
          <w:tcPr>
            <w:tcW w:w="2126" w:type="dxa"/>
            <w:vMerge/>
            <w:vAlign w:val="center"/>
          </w:tcPr>
          <w:p w14:paraId="46BAE26C" w14:textId="77777777" w:rsidR="00613204" w:rsidRPr="002F38C1" w:rsidRDefault="00613204" w:rsidP="00D97F71">
            <w:pPr>
              <w:jc w:val="center"/>
              <w:rPr>
                <w:rFonts w:ascii="Times New Roman" w:hAnsi="Times New Roman" w:cs="Times New Roman"/>
                <w:color w:val="000000" w:themeColor="text1"/>
                <w:sz w:val="20"/>
                <w:szCs w:val="20"/>
              </w:rPr>
            </w:pPr>
          </w:p>
        </w:tc>
      </w:tr>
      <w:tr w:rsidR="002F38C1" w:rsidRPr="002F38C1" w14:paraId="78CFB6E7" w14:textId="77777777" w:rsidTr="007E74DF">
        <w:trPr>
          <w:cantSplit/>
          <w:trHeight w:val="429"/>
          <w:jc w:val="center"/>
        </w:trPr>
        <w:tc>
          <w:tcPr>
            <w:tcW w:w="4337" w:type="dxa"/>
            <w:vMerge w:val="restart"/>
            <w:vAlign w:val="center"/>
          </w:tcPr>
          <w:p w14:paraId="033C8536" w14:textId="6A5075A0" w:rsidR="00AE4B78" w:rsidRPr="002F38C1" w:rsidRDefault="00AE4B78"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r>
            <w:r w:rsidR="006A7267">
              <w:rPr>
                <w:rFonts w:ascii="Times New Roman" w:hAnsi="Times New Roman" w:cs="Times New Roman"/>
                <w:color w:val="000000" w:themeColor="text1"/>
                <w:sz w:val="20"/>
                <w:szCs w:val="20"/>
              </w:rPr>
              <w:instrText xml:space="preserve"> ADDIN EN.CITE &lt;EndNote&gt;&lt;Cite&gt;&lt;Author&gt;Hu&lt;/Author&gt;&lt;Year&gt;2013&lt;/Year&gt;&lt;RecNum&gt;48&lt;/RecNum&gt;&lt;DisplayText&gt;(16)&lt;/DisplayText&gt;&lt;record&gt;&lt;rec-number&gt;16&lt;/rec-number&gt;&lt;foreign-keys&gt;&lt;key app="EN" db-id="t0sfrfxrz9pv5we2zx1p0vdpze9dr5xx0p5w" timestamp="1729089612"&gt;16&lt;/key&gt;&lt;/foreign-keys&gt;&lt;ref-type name="Journal Article"&gt;17&lt;/ref-type&gt;&lt;contributors&gt;&lt;authors&gt;&lt;author&gt;Hu, W. W.&lt;/author&gt;&lt;author&gt;Zhang, Z.&lt;/author&gt;&lt;author&gt;He, J. W.&lt;/author&gt;&lt;author&gt;Fu, W. Z.&lt;/author&gt;&lt;author&gt;Wang, C.&lt;/author&gt;&lt;author&gt;Zhang, H.&lt;/author&gt;&lt;author&gt;Yue, H.&lt;/author&gt;&lt;author&gt;Gu, J. M.&lt;/author&gt;&lt;author&gt;Zhang, Z. L.&lt;/author&gt;&lt;/authors&gt;&lt;/contributors&gt;&lt;auth-address&gt;Metabolic Bone Disease and Genetic Research Unit, Department of Osteoporosis and Bone Disease, Shanghai Sixth People&amp;apos;s Hospital Shanghai Jiao Tong University, 600 Yi-Shan Road, Shanghai 200233, China.&lt;/auth-address&gt;&lt;titles&gt;&lt;title&gt;Establishing reference intervals for bone turnover markers in the healthy shanghai population and the relationship with bone mineral density in postmenopausal women&lt;/title&gt;&lt;secondary-title&gt;Int J Endocrinol&lt;/secondary-title&gt;&lt;/titles&gt;&lt;periodical&gt;&lt;full-title&gt;Int J Endocrinol&lt;/full-title&gt;&lt;/periodical&gt;&lt;pages&gt;513925&lt;/pages&gt;&lt;volume&gt;2013&lt;/volume&gt;&lt;edition&gt;2013/03/28&lt;/edition&gt;&lt;dates&gt;&lt;year&gt;2013&lt;/year&gt;&lt;/dates&gt;&lt;isbn&gt;1687-8337 (Print)&amp;#xD;1687-8337&lt;/isbn&gt;&lt;accession-num&gt;23533403&lt;/accession-num&gt;&lt;urls&gt;&lt;related-urls&gt;&lt;url&gt;https://onlinelibrary.wiley.com/doi/pdfdirect/10.1155/2013/513925?download=true&lt;/url&gt;&lt;/related-urls&gt;&lt;/urls&gt;&lt;custom2&gt;PMC3600195&lt;/custom2&gt;&lt;electronic-resource-num&gt;10.1155/2013/513925&lt;/electronic-resource-num&gt;&lt;remote-database-provider&gt;NLM&lt;/remote-database-provider&gt;&lt;language&gt;eng&lt;/language&gt;&lt;/record&gt;&lt;/Cite&gt;&lt;/EndNote&gt;</w:instrText>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16" w:tooltip="Hu, 2013 #48" w:history="1">
              <w:r w:rsidR="00D73CD4" w:rsidRPr="002F38C1">
                <w:rPr>
                  <w:rFonts w:ascii="Times New Roman" w:hAnsi="Times New Roman" w:cs="Times New Roman"/>
                  <w:noProof/>
                  <w:color w:val="000000" w:themeColor="text1"/>
                  <w:sz w:val="20"/>
                  <w:szCs w:val="20"/>
                </w:rPr>
                <w:t>16</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43CF1FFD" w14:textId="77777777" w:rsidR="00AE4B78" w:rsidRPr="002F38C1" w:rsidRDefault="00AE4B7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Shangai</w:t>
            </w:r>
          </w:p>
          <w:p w14:paraId="7C0B0FAA" w14:textId="77777777" w:rsidR="00AE4B78" w:rsidRPr="002F38C1" w:rsidRDefault="00AE4B78" w:rsidP="00D97F71">
            <w:pPr>
              <w:rPr>
                <w:rFonts w:ascii="Times New Roman" w:hAnsi="Times New Roman" w:cs="Times New Roman"/>
                <w:color w:val="000000" w:themeColor="text1"/>
                <w:sz w:val="20"/>
                <w:szCs w:val="20"/>
              </w:rPr>
            </w:pPr>
          </w:p>
          <w:p w14:paraId="4F64ED09" w14:textId="77777777" w:rsidR="00AE4B78" w:rsidRPr="002F38C1" w:rsidRDefault="00AE4B7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“Establishing reference intervals for bone turnover markers in the healthy shanghai population and the relationship with bone mineral density in postmenopausal women”</w:t>
            </w:r>
          </w:p>
          <w:p w14:paraId="6DE64AE8" w14:textId="77777777" w:rsidR="00AE4B78" w:rsidRPr="002F38C1" w:rsidRDefault="00AE4B78" w:rsidP="00D97F71">
            <w:pPr>
              <w:rPr>
                <w:rFonts w:ascii="Times New Roman" w:hAnsi="Times New Roman" w:cs="Times New Roman"/>
                <w:color w:val="000000" w:themeColor="text1"/>
                <w:sz w:val="20"/>
                <w:szCs w:val="20"/>
              </w:rPr>
            </w:pPr>
          </w:p>
          <w:p w14:paraId="36D4A1EA" w14:textId="77777777" w:rsidR="00AE4B78" w:rsidRPr="002F38C1" w:rsidRDefault="00AE4B7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2013</w:t>
            </w:r>
          </w:p>
        </w:tc>
        <w:tc>
          <w:tcPr>
            <w:tcW w:w="1095" w:type="dxa"/>
            <w:vAlign w:val="center"/>
          </w:tcPr>
          <w:p w14:paraId="0358B097" w14:textId="11F7DD6C"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39751F5A" w14:textId="5B7FF07C"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32.90 (13.72–58.67) (μg/L)</w:t>
            </w:r>
          </w:p>
        </w:tc>
        <w:tc>
          <w:tcPr>
            <w:tcW w:w="2266" w:type="dxa"/>
            <w:vMerge w:val="restart"/>
            <w:vAlign w:val="center"/>
          </w:tcPr>
          <w:p w14:paraId="63B478B1" w14:textId="334F926B"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406 (35–45 yrs)</w:t>
            </w:r>
          </w:p>
        </w:tc>
        <w:tc>
          <w:tcPr>
            <w:tcW w:w="2126" w:type="dxa"/>
            <w:vMerge w:val="restart"/>
            <w:vAlign w:val="center"/>
          </w:tcPr>
          <w:p w14:paraId="5C95C5BC" w14:textId="41462357"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369ED8B3" w14:textId="77777777" w:rsidTr="007E74DF">
        <w:trPr>
          <w:cantSplit/>
          <w:trHeight w:val="427"/>
          <w:jc w:val="center"/>
        </w:trPr>
        <w:tc>
          <w:tcPr>
            <w:tcW w:w="4337" w:type="dxa"/>
            <w:vMerge/>
            <w:vAlign w:val="center"/>
          </w:tcPr>
          <w:p w14:paraId="698BBEB6"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vAlign w:val="center"/>
          </w:tcPr>
          <w:p w14:paraId="312033AB" w14:textId="77777777" w:rsidR="00AE4B78" w:rsidRPr="002F38C1" w:rsidRDefault="00AE4B78" w:rsidP="00D97F71">
            <w:pPr>
              <w:rPr>
                <w:rFonts w:ascii="Times New Roman" w:hAnsi="Times New Roman" w:cs="Times New Roman"/>
                <w:color w:val="000000" w:themeColor="text1"/>
                <w:sz w:val="20"/>
                <w:szCs w:val="20"/>
              </w:rPr>
            </w:pPr>
          </w:p>
        </w:tc>
        <w:tc>
          <w:tcPr>
            <w:tcW w:w="1095" w:type="dxa"/>
            <w:vAlign w:val="center"/>
          </w:tcPr>
          <w:p w14:paraId="3B6B0202" w14:textId="3645779B"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1338ED3B" w14:textId="0D8CC26C"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210 (112–497) (ng/L)</w:t>
            </w:r>
          </w:p>
        </w:tc>
        <w:tc>
          <w:tcPr>
            <w:tcW w:w="2266" w:type="dxa"/>
            <w:vMerge/>
            <w:vAlign w:val="center"/>
          </w:tcPr>
          <w:p w14:paraId="09F1B67F" w14:textId="77777777" w:rsidR="00AE4B78" w:rsidRPr="002F38C1" w:rsidRDefault="00AE4B78" w:rsidP="00D97F71">
            <w:pPr>
              <w:jc w:val="center"/>
              <w:rPr>
                <w:rFonts w:ascii="Times New Roman" w:hAnsi="Times New Roman" w:cs="Times New Roman"/>
                <w:color w:val="000000" w:themeColor="text1"/>
                <w:sz w:val="20"/>
                <w:szCs w:val="20"/>
              </w:rPr>
            </w:pPr>
          </w:p>
        </w:tc>
        <w:tc>
          <w:tcPr>
            <w:tcW w:w="2126" w:type="dxa"/>
            <w:vMerge/>
            <w:vAlign w:val="center"/>
          </w:tcPr>
          <w:p w14:paraId="18F2D33F"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1A1ECB5A" w14:textId="77777777" w:rsidTr="007E74DF">
        <w:trPr>
          <w:cantSplit/>
          <w:trHeight w:val="427"/>
          <w:jc w:val="center"/>
        </w:trPr>
        <w:tc>
          <w:tcPr>
            <w:tcW w:w="4337" w:type="dxa"/>
            <w:vMerge/>
            <w:vAlign w:val="center"/>
          </w:tcPr>
          <w:p w14:paraId="06EC2971"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vAlign w:val="center"/>
          </w:tcPr>
          <w:p w14:paraId="2CFE826F" w14:textId="77777777" w:rsidR="00AE4B78" w:rsidRPr="002F38C1" w:rsidRDefault="00AE4B78" w:rsidP="00D97F71">
            <w:pPr>
              <w:rPr>
                <w:rFonts w:ascii="Times New Roman" w:hAnsi="Times New Roman" w:cs="Times New Roman"/>
                <w:color w:val="000000" w:themeColor="text1"/>
                <w:sz w:val="20"/>
                <w:szCs w:val="20"/>
              </w:rPr>
            </w:pPr>
          </w:p>
        </w:tc>
        <w:tc>
          <w:tcPr>
            <w:tcW w:w="1095" w:type="dxa"/>
            <w:vAlign w:val="center"/>
          </w:tcPr>
          <w:p w14:paraId="3ADEA082" w14:textId="5E8032FF"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09C0804F" w14:textId="78BFA1CF"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42.43 (16.89–65.49) (μg/L)</w:t>
            </w:r>
          </w:p>
        </w:tc>
        <w:tc>
          <w:tcPr>
            <w:tcW w:w="2266" w:type="dxa"/>
            <w:vMerge w:val="restart"/>
            <w:vAlign w:val="center"/>
          </w:tcPr>
          <w:p w14:paraId="39070B73" w14:textId="0EB0E42C"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226 (35–45 yrs)</w:t>
            </w:r>
          </w:p>
        </w:tc>
        <w:tc>
          <w:tcPr>
            <w:tcW w:w="2126" w:type="dxa"/>
            <w:vMerge/>
            <w:vAlign w:val="center"/>
          </w:tcPr>
          <w:p w14:paraId="5E4F0FD2"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096D6CAA" w14:textId="77777777" w:rsidTr="007E74DF">
        <w:trPr>
          <w:cantSplit/>
          <w:trHeight w:val="427"/>
          <w:jc w:val="center"/>
        </w:trPr>
        <w:tc>
          <w:tcPr>
            <w:tcW w:w="4337" w:type="dxa"/>
            <w:vMerge/>
            <w:vAlign w:val="center"/>
          </w:tcPr>
          <w:p w14:paraId="2A6BE9ED"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vAlign w:val="center"/>
          </w:tcPr>
          <w:p w14:paraId="08FA05B6" w14:textId="77777777" w:rsidR="00AE4B78" w:rsidRPr="002F38C1" w:rsidRDefault="00AE4B78" w:rsidP="00D97F71">
            <w:pPr>
              <w:rPr>
                <w:rFonts w:ascii="Times New Roman" w:hAnsi="Times New Roman" w:cs="Times New Roman"/>
                <w:color w:val="000000" w:themeColor="text1"/>
                <w:sz w:val="20"/>
                <w:szCs w:val="20"/>
              </w:rPr>
            </w:pPr>
          </w:p>
        </w:tc>
        <w:tc>
          <w:tcPr>
            <w:tcW w:w="1095" w:type="dxa"/>
            <w:vAlign w:val="center"/>
          </w:tcPr>
          <w:p w14:paraId="7AB9DE12" w14:textId="25E6BF86"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47895944" w14:textId="3C1287F6"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378 (100–612) (ng/L)</w:t>
            </w:r>
          </w:p>
        </w:tc>
        <w:tc>
          <w:tcPr>
            <w:tcW w:w="2266" w:type="dxa"/>
            <w:vMerge/>
            <w:vAlign w:val="center"/>
          </w:tcPr>
          <w:p w14:paraId="7B3261F0" w14:textId="77777777" w:rsidR="00AE4B78" w:rsidRPr="002F38C1" w:rsidRDefault="00AE4B78" w:rsidP="00D97F71">
            <w:pPr>
              <w:jc w:val="center"/>
              <w:rPr>
                <w:rFonts w:ascii="Times New Roman" w:hAnsi="Times New Roman" w:cs="Times New Roman"/>
                <w:color w:val="000000" w:themeColor="text1"/>
                <w:sz w:val="20"/>
                <w:szCs w:val="20"/>
              </w:rPr>
            </w:pPr>
          </w:p>
        </w:tc>
        <w:tc>
          <w:tcPr>
            <w:tcW w:w="2126" w:type="dxa"/>
            <w:vMerge/>
            <w:vAlign w:val="center"/>
          </w:tcPr>
          <w:p w14:paraId="56E42507"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01A367B5" w14:textId="77777777" w:rsidTr="007E74DF">
        <w:trPr>
          <w:cantSplit/>
          <w:trHeight w:val="213"/>
          <w:jc w:val="center"/>
        </w:trPr>
        <w:tc>
          <w:tcPr>
            <w:tcW w:w="4337" w:type="dxa"/>
            <w:vMerge w:val="restart"/>
            <w:shd w:val="clear" w:color="auto" w:fill="auto"/>
            <w:vAlign w:val="center"/>
          </w:tcPr>
          <w:p w14:paraId="53A8B48D" w14:textId="7E81AD17" w:rsidR="00AE4B78" w:rsidRPr="002F38C1" w:rsidRDefault="00AE4B78"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PEVuZE5vdGU+PENpdGU+PEF1dGhvcj5WYXNpa2FyYW48L0F1dGhvcj48WWVhcj4yMDE0PC9ZZWFy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PEVuZE5vdGU+PENpdGU+PEF1dGhvcj5WYXNpa2FyYW48L0F1dGhvcj48WWVhcj4yMDE0PC9ZZWFy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17" w:tooltip="Vasikaran, 2014 #49" w:history="1">
              <w:r w:rsidR="00D73CD4" w:rsidRPr="002F38C1">
                <w:rPr>
                  <w:rFonts w:ascii="Times New Roman" w:hAnsi="Times New Roman" w:cs="Times New Roman"/>
                  <w:noProof/>
                  <w:color w:val="000000" w:themeColor="text1"/>
                  <w:sz w:val="20"/>
                  <w:szCs w:val="20"/>
                </w:rPr>
                <w:t>17</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shd w:val="clear" w:color="auto" w:fill="auto"/>
            <w:vAlign w:val="center"/>
          </w:tcPr>
          <w:p w14:paraId="0A237026" w14:textId="77777777" w:rsidR="00AE4B78" w:rsidRPr="002F38C1" w:rsidRDefault="00AE4B7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Australia</w:t>
            </w:r>
          </w:p>
          <w:p w14:paraId="0C921D00" w14:textId="77777777" w:rsidR="00AE4B78" w:rsidRPr="002F38C1" w:rsidRDefault="00AE4B78" w:rsidP="00D97F71">
            <w:pPr>
              <w:rPr>
                <w:rFonts w:ascii="Times New Roman" w:hAnsi="Times New Roman" w:cs="Times New Roman"/>
                <w:color w:val="000000" w:themeColor="text1"/>
                <w:sz w:val="20"/>
                <w:szCs w:val="20"/>
              </w:rPr>
            </w:pPr>
          </w:p>
          <w:p w14:paraId="5C6F4F82" w14:textId="77777777" w:rsidR="00AE4B78" w:rsidRPr="002F38C1" w:rsidRDefault="00AE4B7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“Harmonised Australian Reference Intervals for Serum PINP and CTX in Adults”</w:t>
            </w:r>
          </w:p>
          <w:p w14:paraId="354A0525" w14:textId="77777777" w:rsidR="00AE4B78" w:rsidRPr="002F38C1" w:rsidRDefault="00AE4B78" w:rsidP="00D97F71">
            <w:pPr>
              <w:rPr>
                <w:rFonts w:ascii="Times New Roman" w:hAnsi="Times New Roman" w:cs="Times New Roman"/>
                <w:color w:val="000000" w:themeColor="text1"/>
                <w:sz w:val="20"/>
                <w:szCs w:val="20"/>
              </w:rPr>
            </w:pPr>
          </w:p>
          <w:p w14:paraId="73B42AE3" w14:textId="77777777" w:rsidR="00AE4B78" w:rsidRPr="002F38C1" w:rsidRDefault="00AE4B7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2014</w:t>
            </w:r>
          </w:p>
        </w:tc>
        <w:tc>
          <w:tcPr>
            <w:tcW w:w="1095" w:type="dxa"/>
            <w:shd w:val="clear" w:color="auto" w:fill="auto"/>
            <w:vAlign w:val="center"/>
          </w:tcPr>
          <w:p w14:paraId="26CF792A" w14:textId="59B00426"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lastRenderedPageBreak/>
              <w:t>PINP</w:t>
            </w:r>
          </w:p>
        </w:tc>
        <w:tc>
          <w:tcPr>
            <w:tcW w:w="2075" w:type="dxa"/>
            <w:shd w:val="clear" w:color="auto" w:fill="auto"/>
            <w:vAlign w:val="center"/>
          </w:tcPr>
          <w:p w14:paraId="3C9B2469" w14:textId="332E2289"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15-115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(μg/L)</w:t>
            </w:r>
          </w:p>
        </w:tc>
        <w:tc>
          <w:tcPr>
            <w:tcW w:w="2266" w:type="dxa"/>
            <w:shd w:val="clear" w:color="auto" w:fill="auto"/>
            <w:vAlign w:val="center"/>
          </w:tcPr>
          <w:p w14:paraId="2B195AE6" w14:textId="7B5CD53F"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Males 20–24</w:t>
            </w:r>
            <w:r w:rsidR="009E4595"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restart"/>
            <w:vAlign w:val="center"/>
          </w:tcPr>
          <w:p w14:paraId="06C0E174" w14:textId="77777777"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p w14:paraId="3095E5F3" w14:textId="479E6D86" w:rsidR="00AE4B78" w:rsidRPr="002F38C1" w:rsidRDefault="00C7608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Cant find nedians</w:t>
            </w:r>
          </w:p>
        </w:tc>
      </w:tr>
      <w:tr w:rsidR="002F38C1" w:rsidRPr="002F38C1" w14:paraId="26C86126" w14:textId="77777777" w:rsidTr="007E74DF">
        <w:trPr>
          <w:cantSplit/>
          <w:trHeight w:val="206"/>
          <w:jc w:val="center"/>
        </w:trPr>
        <w:tc>
          <w:tcPr>
            <w:tcW w:w="4337" w:type="dxa"/>
            <w:vMerge/>
            <w:shd w:val="clear" w:color="auto" w:fill="auto"/>
            <w:vAlign w:val="center"/>
          </w:tcPr>
          <w:p w14:paraId="06238127"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shd w:val="clear" w:color="auto" w:fill="auto"/>
            <w:vAlign w:val="center"/>
          </w:tcPr>
          <w:p w14:paraId="1B1E79F4" w14:textId="77777777" w:rsidR="00AE4B78" w:rsidRPr="002F38C1" w:rsidRDefault="00AE4B78" w:rsidP="00D97F71">
            <w:pPr>
              <w:rPr>
                <w:rFonts w:ascii="Times New Roman" w:hAnsi="Times New Roman" w:cs="Times New Roman"/>
                <w:color w:val="000000" w:themeColor="text1"/>
                <w:sz w:val="20"/>
                <w:szCs w:val="20"/>
              </w:rPr>
            </w:pPr>
          </w:p>
        </w:tc>
        <w:tc>
          <w:tcPr>
            <w:tcW w:w="1095" w:type="dxa"/>
            <w:shd w:val="clear" w:color="auto" w:fill="auto"/>
            <w:vAlign w:val="center"/>
          </w:tcPr>
          <w:p w14:paraId="7B3955BC" w14:textId="681BEDA8"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shd w:val="clear" w:color="auto" w:fill="auto"/>
            <w:vAlign w:val="center"/>
          </w:tcPr>
          <w:p w14:paraId="619B142B" w14:textId="1BCFE917"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15–80 (μg/L)</w:t>
            </w:r>
          </w:p>
        </w:tc>
        <w:tc>
          <w:tcPr>
            <w:tcW w:w="2266" w:type="dxa"/>
            <w:shd w:val="clear" w:color="auto" w:fill="auto"/>
            <w:vAlign w:val="center"/>
          </w:tcPr>
          <w:p w14:paraId="15618DAA" w14:textId="336DBAA3"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Males 25–70</w:t>
            </w:r>
            <w:r w:rsidR="009E4595"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5A8476A4"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3019D759" w14:textId="77777777" w:rsidTr="007E74DF">
        <w:trPr>
          <w:cantSplit/>
          <w:trHeight w:val="206"/>
          <w:jc w:val="center"/>
        </w:trPr>
        <w:tc>
          <w:tcPr>
            <w:tcW w:w="4337" w:type="dxa"/>
            <w:vMerge/>
            <w:shd w:val="clear" w:color="auto" w:fill="auto"/>
            <w:vAlign w:val="center"/>
          </w:tcPr>
          <w:p w14:paraId="7043B409"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shd w:val="clear" w:color="auto" w:fill="auto"/>
            <w:vAlign w:val="center"/>
          </w:tcPr>
          <w:p w14:paraId="705EB72D" w14:textId="77777777" w:rsidR="00AE4B78" w:rsidRPr="002F38C1" w:rsidRDefault="00AE4B78" w:rsidP="00D97F71">
            <w:pPr>
              <w:rPr>
                <w:rFonts w:ascii="Times New Roman" w:hAnsi="Times New Roman" w:cs="Times New Roman"/>
                <w:color w:val="000000" w:themeColor="text1"/>
                <w:sz w:val="20"/>
                <w:szCs w:val="20"/>
              </w:rPr>
            </w:pPr>
          </w:p>
        </w:tc>
        <w:tc>
          <w:tcPr>
            <w:tcW w:w="1095" w:type="dxa"/>
            <w:shd w:val="clear" w:color="auto" w:fill="auto"/>
            <w:vAlign w:val="center"/>
          </w:tcPr>
          <w:p w14:paraId="7CA62790" w14:textId="5C45C433"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shd w:val="clear" w:color="auto" w:fill="auto"/>
            <w:vAlign w:val="center"/>
          </w:tcPr>
          <w:p w14:paraId="0D48C703" w14:textId="59876A08"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15–115 (μg/L)</w:t>
            </w:r>
          </w:p>
        </w:tc>
        <w:tc>
          <w:tcPr>
            <w:tcW w:w="2266" w:type="dxa"/>
            <w:shd w:val="clear" w:color="auto" w:fill="auto"/>
            <w:vAlign w:val="center"/>
          </w:tcPr>
          <w:p w14:paraId="3C076FC5" w14:textId="6B4506C9"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Males &gt;70 yrs</w:t>
            </w:r>
          </w:p>
        </w:tc>
        <w:tc>
          <w:tcPr>
            <w:tcW w:w="2126" w:type="dxa"/>
            <w:vMerge/>
            <w:vAlign w:val="center"/>
          </w:tcPr>
          <w:p w14:paraId="04579C75"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638EB511" w14:textId="77777777" w:rsidTr="007E74DF">
        <w:trPr>
          <w:cantSplit/>
          <w:trHeight w:val="206"/>
          <w:jc w:val="center"/>
        </w:trPr>
        <w:tc>
          <w:tcPr>
            <w:tcW w:w="4337" w:type="dxa"/>
            <w:vMerge/>
            <w:shd w:val="clear" w:color="auto" w:fill="auto"/>
            <w:vAlign w:val="center"/>
          </w:tcPr>
          <w:p w14:paraId="6A673690"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shd w:val="clear" w:color="auto" w:fill="auto"/>
            <w:vAlign w:val="center"/>
          </w:tcPr>
          <w:p w14:paraId="14A52C39" w14:textId="77777777" w:rsidR="00AE4B78" w:rsidRPr="002F38C1" w:rsidRDefault="00AE4B78" w:rsidP="00D97F71">
            <w:pPr>
              <w:rPr>
                <w:rFonts w:ascii="Times New Roman" w:hAnsi="Times New Roman" w:cs="Times New Roman"/>
                <w:color w:val="000000" w:themeColor="text1"/>
                <w:sz w:val="20"/>
                <w:szCs w:val="20"/>
              </w:rPr>
            </w:pPr>
          </w:p>
        </w:tc>
        <w:tc>
          <w:tcPr>
            <w:tcW w:w="1095" w:type="dxa"/>
            <w:shd w:val="clear" w:color="auto" w:fill="auto"/>
            <w:vAlign w:val="center"/>
          </w:tcPr>
          <w:p w14:paraId="1F9E4E7E" w14:textId="49ECEBC1"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shd w:val="clear" w:color="auto" w:fill="auto"/>
            <w:vAlign w:val="center"/>
          </w:tcPr>
          <w:p w14:paraId="1735EBB4" w14:textId="0BEF9E3D"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15-90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(μg/L)</w:t>
            </w:r>
          </w:p>
        </w:tc>
        <w:tc>
          <w:tcPr>
            <w:tcW w:w="2266" w:type="dxa"/>
            <w:shd w:val="clear" w:color="auto" w:fill="auto"/>
            <w:vAlign w:val="center"/>
          </w:tcPr>
          <w:p w14:paraId="0AA00726" w14:textId="139DD682"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Premenopausal females 20–24</w:t>
            </w:r>
            <w:r w:rsidR="009E4595"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383EFD78"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69429E1F" w14:textId="77777777" w:rsidTr="007E74DF">
        <w:trPr>
          <w:cantSplit/>
          <w:trHeight w:val="206"/>
          <w:jc w:val="center"/>
        </w:trPr>
        <w:tc>
          <w:tcPr>
            <w:tcW w:w="4337" w:type="dxa"/>
            <w:vMerge/>
            <w:shd w:val="clear" w:color="auto" w:fill="auto"/>
            <w:vAlign w:val="center"/>
          </w:tcPr>
          <w:p w14:paraId="74C52A29"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shd w:val="clear" w:color="auto" w:fill="auto"/>
            <w:vAlign w:val="center"/>
          </w:tcPr>
          <w:p w14:paraId="4AEF50B1" w14:textId="77777777" w:rsidR="00AE4B78" w:rsidRPr="002F38C1" w:rsidRDefault="00AE4B78" w:rsidP="00D97F71">
            <w:pPr>
              <w:rPr>
                <w:rFonts w:ascii="Times New Roman" w:hAnsi="Times New Roman" w:cs="Times New Roman"/>
                <w:color w:val="000000" w:themeColor="text1"/>
                <w:sz w:val="20"/>
                <w:szCs w:val="20"/>
              </w:rPr>
            </w:pPr>
          </w:p>
        </w:tc>
        <w:tc>
          <w:tcPr>
            <w:tcW w:w="1095" w:type="dxa"/>
            <w:shd w:val="clear" w:color="auto" w:fill="auto"/>
            <w:vAlign w:val="center"/>
          </w:tcPr>
          <w:p w14:paraId="59F7826C" w14:textId="62C26E6F"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shd w:val="clear" w:color="auto" w:fill="auto"/>
            <w:vAlign w:val="center"/>
          </w:tcPr>
          <w:p w14:paraId="07534733" w14:textId="66C61BCA"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15–70 (μg/L)</w:t>
            </w:r>
          </w:p>
        </w:tc>
        <w:tc>
          <w:tcPr>
            <w:tcW w:w="2266" w:type="dxa"/>
            <w:shd w:val="clear" w:color="auto" w:fill="auto"/>
            <w:vAlign w:val="center"/>
          </w:tcPr>
          <w:p w14:paraId="20DF1A77" w14:textId="07A0BAF1"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Premenopausal females 25–49 yrs</w:t>
            </w:r>
          </w:p>
        </w:tc>
        <w:tc>
          <w:tcPr>
            <w:tcW w:w="2126" w:type="dxa"/>
            <w:vMerge/>
            <w:vAlign w:val="center"/>
          </w:tcPr>
          <w:p w14:paraId="2A06FDC8"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290B5FDC" w14:textId="77777777" w:rsidTr="007E74DF">
        <w:trPr>
          <w:cantSplit/>
          <w:trHeight w:val="206"/>
          <w:jc w:val="center"/>
        </w:trPr>
        <w:tc>
          <w:tcPr>
            <w:tcW w:w="4337" w:type="dxa"/>
            <w:vMerge/>
            <w:shd w:val="clear" w:color="auto" w:fill="auto"/>
            <w:vAlign w:val="center"/>
          </w:tcPr>
          <w:p w14:paraId="3BB8FB81"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shd w:val="clear" w:color="auto" w:fill="auto"/>
            <w:vAlign w:val="center"/>
          </w:tcPr>
          <w:p w14:paraId="42956173" w14:textId="77777777" w:rsidR="00AE4B78" w:rsidRPr="002F38C1" w:rsidRDefault="00AE4B78" w:rsidP="00D97F71">
            <w:pPr>
              <w:rPr>
                <w:rFonts w:ascii="Times New Roman" w:hAnsi="Times New Roman" w:cs="Times New Roman"/>
                <w:color w:val="000000" w:themeColor="text1"/>
                <w:sz w:val="20"/>
                <w:szCs w:val="20"/>
              </w:rPr>
            </w:pPr>
          </w:p>
        </w:tc>
        <w:tc>
          <w:tcPr>
            <w:tcW w:w="1095" w:type="dxa"/>
            <w:shd w:val="clear" w:color="auto" w:fill="auto"/>
            <w:vAlign w:val="center"/>
          </w:tcPr>
          <w:p w14:paraId="77C84D98" w14:textId="7FAD3D2A"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shd w:val="clear" w:color="auto" w:fill="auto"/>
            <w:vAlign w:val="center"/>
          </w:tcPr>
          <w:p w14:paraId="5A55B1BC" w14:textId="56DE420E"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15–90 (μg/L)</w:t>
            </w:r>
          </w:p>
        </w:tc>
        <w:tc>
          <w:tcPr>
            <w:tcW w:w="2266" w:type="dxa"/>
            <w:shd w:val="clear" w:color="auto" w:fill="auto"/>
            <w:vAlign w:val="center"/>
          </w:tcPr>
          <w:p w14:paraId="24905A55" w14:textId="3D91D3FC"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Menopausal females 50–70 yrs</w:t>
            </w:r>
          </w:p>
        </w:tc>
        <w:tc>
          <w:tcPr>
            <w:tcW w:w="2126" w:type="dxa"/>
            <w:vMerge/>
            <w:vAlign w:val="center"/>
          </w:tcPr>
          <w:p w14:paraId="50E62AF8"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64216267" w14:textId="77777777" w:rsidTr="007E74DF">
        <w:trPr>
          <w:cantSplit/>
          <w:trHeight w:val="206"/>
          <w:jc w:val="center"/>
        </w:trPr>
        <w:tc>
          <w:tcPr>
            <w:tcW w:w="4337" w:type="dxa"/>
            <w:vMerge/>
            <w:shd w:val="clear" w:color="auto" w:fill="auto"/>
            <w:vAlign w:val="center"/>
          </w:tcPr>
          <w:p w14:paraId="346946C0"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shd w:val="clear" w:color="auto" w:fill="auto"/>
            <w:vAlign w:val="center"/>
          </w:tcPr>
          <w:p w14:paraId="45CC06B2" w14:textId="77777777" w:rsidR="00AE4B78" w:rsidRPr="002F38C1" w:rsidRDefault="00AE4B78" w:rsidP="00D97F71">
            <w:pPr>
              <w:rPr>
                <w:rFonts w:ascii="Times New Roman" w:hAnsi="Times New Roman" w:cs="Times New Roman"/>
                <w:color w:val="000000" w:themeColor="text1"/>
                <w:sz w:val="20"/>
                <w:szCs w:val="20"/>
              </w:rPr>
            </w:pPr>
          </w:p>
        </w:tc>
        <w:tc>
          <w:tcPr>
            <w:tcW w:w="1095" w:type="dxa"/>
            <w:shd w:val="clear" w:color="auto" w:fill="auto"/>
            <w:vAlign w:val="center"/>
          </w:tcPr>
          <w:p w14:paraId="3F29B76D" w14:textId="49F42C24"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shd w:val="clear" w:color="auto" w:fill="auto"/>
            <w:vAlign w:val="center"/>
          </w:tcPr>
          <w:p w14:paraId="3E6EA57E" w14:textId="73F45863"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15-115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(μg/L)</w:t>
            </w:r>
          </w:p>
        </w:tc>
        <w:tc>
          <w:tcPr>
            <w:tcW w:w="2266" w:type="dxa"/>
            <w:shd w:val="clear" w:color="auto" w:fill="auto"/>
            <w:vAlign w:val="center"/>
          </w:tcPr>
          <w:p w14:paraId="35CFA4E5" w14:textId="75FA8345"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Menopausal females &gt;70 yrs</w:t>
            </w:r>
          </w:p>
        </w:tc>
        <w:tc>
          <w:tcPr>
            <w:tcW w:w="2126" w:type="dxa"/>
            <w:vMerge/>
            <w:vAlign w:val="center"/>
          </w:tcPr>
          <w:p w14:paraId="79F5C206"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2E809F4A" w14:textId="77777777" w:rsidTr="007E74DF">
        <w:trPr>
          <w:cantSplit/>
          <w:trHeight w:val="206"/>
          <w:jc w:val="center"/>
        </w:trPr>
        <w:tc>
          <w:tcPr>
            <w:tcW w:w="4337" w:type="dxa"/>
            <w:vMerge/>
            <w:shd w:val="clear" w:color="auto" w:fill="auto"/>
            <w:vAlign w:val="center"/>
          </w:tcPr>
          <w:p w14:paraId="6FC8FDEE"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shd w:val="clear" w:color="auto" w:fill="auto"/>
            <w:vAlign w:val="center"/>
          </w:tcPr>
          <w:p w14:paraId="0CC27E9D" w14:textId="77777777" w:rsidR="00AE4B78" w:rsidRPr="002F38C1" w:rsidRDefault="00AE4B78" w:rsidP="00D97F71">
            <w:pPr>
              <w:rPr>
                <w:rFonts w:ascii="Times New Roman" w:hAnsi="Times New Roman" w:cs="Times New Roman"/>
                <w:color w:val="000000" w:themeColor="text1"/>
                <w:sz w:val="20"/>
                <w:szCs w:val="20"/>
              </w:rPr>
            </w:pPr>
          </w:p>
        </w:tc>
        <w:tc>
          <w:tcPr>
            <w:tcW w:w="1095" w:type="dxa"/>
            <w:shd w:val="clear" w:color="auto" w:fill="auto"/>
            <w:vAlign w:val="center"/>
          </w:tcPr>
          <w:p w14:paraId="1C7FF6EC" w14:textId="665577A9"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shd w:val="clear" w:color="auto" w:fill="auto"/>
            <w:vAlign w:val="center"/>
          </w:tcPr>
          <w:p w14:paraId="743083D0" w14:textId="7FEFC253"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400–900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(ng/L)</w:t>
            </w:r>
          </w:p>
        </w:tc>
        <w:tc>
          <w:tcPr>
            <w:tcW w:w="2266" w:type="dxa"/>
            <w:shd w:val="clear" w:color="auto" w:fill="auto"/>
            <w:vAlign w:val="center"/>
          </w:tcPr>
          <w:p w14:paraId="043DB8BA" w14:textId="293B0428"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Males 20–24</w:t>
            </w:r>
            <w:r w:rsidR="009E4595"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4EE47C47"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54A98C57" w14:textId="77777777" w:rsidTr="007E74DF">
        <w:trPr>
          <w:cantSplit/>
          <w:trHeight w:val="206"/>
          <w:jc w:val="center"/>
        </w:trPr>
        <w:tc>
          <w:tcPr>
            <w:tcW w:w="4337" w:type="dxa"/>
            <w:vMerge/>
            <w:shd w:val="clear" w:color="auto" w:fill="auto"/>
            <w:vAlign w:val="center"/>
          </w:tcPr>
          <w:p w14:paraId="176B9827"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shd w:val="clear" w:color="auto" w:fill="auto"/>
            <w:vAlign w:val="center"/>
          </w:tcPr>
          <w:p w14:paraId="15B8C179" w14:textId="77777777" w:rsidR="00AE4B78" w:rsidRPr="002F38C1" w:rsidRDefault="00AE4B78" w:rsidP="00D97F71">
            <w:pPr>
              <w:rPr>
                <w:rFonts w:ascii="Times New Roman" w:hAnsi="Times New Roman" w:cs="Times New Roman"/>
                <w:color w:val="000000" w:themeColor="text1"/>
                <w:sz w:val="20"/>
                <w:szCs w:val="20"/>
              </w:rPr>
            </w:pPr>
          </w:p>
        </w:tc>
        <w:tc>
          <w:tcPr>
            <w:tcW w:w="1095" w:type="dxa"/>
            <w:shd w:val="clear" w:color="auto" w:fill="auto"/>
            <w:vAlign w:val="center"/>
          </w:tcPr>
          <w:p w14:paraId="6BE3065D" w14:textId="75138F05"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shd w:val="clear" w:color="auto" w:fill="auto"/>
            <w:vAlign w:val="center"/>
          </w:tcPr>
          <w:p w14:paraId="7F77FB98" w14:textId="62BE43CB"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100–600 (ng/L)</w:t>
            </w:r>
          </w:p>
        </w:tc>
        <w:tc>
          <w:tcPr>
            <w:tcW w:w="2266" w:type="dxa"/>
            <w:shd w:val="clear" w:color="auto" w:fill="auto"/>
            <w:vAlign w:val="center"/>
          </w:tcPr>
          <w:p w14:paraId="38FBDFF1" w14:textId="581B3E95"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Males 25–70</w:t>
            </w:r>
            <w:r w:rsidR="009E4595"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31CB05C8"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21E30E96" w14:textId="77777777" w:rsidTr="007E74DF">
        <w:trPr>
          <w:cantSplit/>
          <w:trHeight w:val="206"/>
          <w:jc w:val="center"/>
        </w:trPr>
        <w:tc>
          <w:tcPr>
            <w:tcW w:w="4337" w:type="dxa"/>
            <w:vMerge/>
            <w:shd w:val="clear" w:color="auto" w:fill="auto"/>
            <w:vAlign w:val="center"/>
          </w:tcPr>
          <w:p w14:paraId="0779D8C6"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shd w:val="clear" w:color="auto" w:fill="auto"/>
            <w:vAlign w:val="center"/>
          </w:tcPr>
          <w:p w14:paraId="687DDE5F" w14:textId="77777777" w:rsidR="00AE4B78" w:rsidRPr="002F38C1" w:rsidRDefault="00AE4B78" w:rsidP="00D97F71">
            <w:pPr>
              <w:rPr>
                <w:rFonts w:ascii="Times New Roman" w:hAnsi="Times New Roman" w:cs="Times New Roman"/>
                <w:color w:val="000000" w:themeColor="text1"/>
                <w:sz w:val="20"/>
                <w:szCs w:val="20"/>
              </w:rPr>
            </w:pPr>
          </w:p>
        </w:tc>
        <w:tc>
          <w:tcPr>
            <w:tcW w:w="1095" w:type="dxa"/>
            <w:shd w:val="clear" w:color="auto" w:fill="auto"/>
            <w:vAlign w:val="center"/>
          </w:tcPr>
          <w:p w14:paraId="3FC8D66D" w14:textId="1FAC0778"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shd w:val="clear" w:color="auto" w:fill="auto"/>
            <w:vAlign w:val="center"/>
          </w:tcPr>
          <w:p w14:paraId="16D6ED5D" w14:textId="4D11EC7E"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100–750 (ng/L)</w:t>
            </w:r>
          </w:p>
        </w:tc>
        <w:tc>
          <w:tcPr>
            <w:tcW w:w="2266" w:type="dxa"/>
            <w:shd w:val="clear" w:color="auto" w:fill="auto"/>
            <w:vAlign w:val="center"/>
          </w:tcPr>
          <w:p w14:paraId="4E5CD37D" w14:textId="2EE4AFCE"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Males&gt;70 yrs</w:t>
            </w:r>
          </w:p>
        </w:tc>
        <w:tc>
          <w:tcPr>
            <w:tcW w:w="2126" w:type="dxa"/>
            <w:vMerge/>
            <w:vAlign w:val="center"/>
          </w:tcPr>
          <w:p w14:paraId="5A2A3FEB"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2178A4C5" w14:textId="77777777" w:rsidTr="007E74DF">
        <w:trPr>
          <w:cantSplit/>
          <w:trHeight w:val="206"/>
          <w:jc w:val="center"/>
        </w:trPr>
        <w:tc>
          <w:tcPr>
            <w:tcW w:w="4337" w:type="dxa"/>
            <w:vMerge/>
            <w:shd w:val="clear" w:color="auto" w:fill="auto"/>
            <w:vAlign w:val="center"/>
          </w:tcPr>
          <w:p w14:paraId="1EB35FC5"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shd w:val="clear" w:color="auto" w:fill="auto"/>
            <w:vAlign w:val="center"/>
          </w:tcPr>
          <w:p w14:paraId="626DC2C9" w14:textId="77777777" w:rsidR="00AE4B78" w:rsidRPr="002F38C1" w:rsidRDefault="00AE4B78" w:rsidP="00D97F71">
            <w:pPr>
              <w:rPr>
                <w:rFonts w:ascii="Times New Roman" w:hAnsi="Times New Roman" w:cs="Times New Roman"/>
                <w:color w:val="000000" w:themeColor="text1"/>
                <w:sz w:val="20"/>
                <w:szCs w:val="20"/>
              </w:rPr>
            </w:pPr>
          </w:p>
        </w:tc>
        <w:tc>
          <w:tcPr>
            <w:tcW w:w="1095" w:type="dxa"/>
            <w:shd w:val="clear" w:color="auto" w:fill="auto"/>
            <w:vAlign w:val="center"/>
          </w:tcPr>
          <w:p w14:paraId="27D67808" w14:textId="20D1FF37"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shd w:val="clear" w:color="auto" w:fill="auto"/>
            <w:vAlign w:val="center"/>
          </w:tcPr>
          <w:p w14:paraId="69C78AAB" w14:textId="15560E7B"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150–800 (ng/L)</w:t>
            </w:r>
          </w:p>
        </w:tc>
        <w:tc>
          <w:tcPr>
            <w:tcW w:w="2266" w:type="dxa"/>
            <w:shd w:val="clear" w:color="auto" w:fill="auto"/>
            <w:vAlign w:val="center"/>
          </w:tcPr>
          <w:p w14:paraId="271FB211" w14:textId="6985F714"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Premenopausal females 20–49 yrs</w:t>
            </w:r>
          </w:p>
        </w:tc>
        <w:tc>
          <w:tcPr>
            <w:tcW w:w="2126" w:type="dxa"/>
            <w:vMerge/>
            <w:vAlign w:val="center"/>
          </w:tcPr>
          <w:p w14:paraId="05FEF7E4"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54CE7C3E" w14:textId="77777777" w:rsidTr="007E74DF">
        <w:trPr>
          <w:cantSplit/>
          <w:trHeight w:val="206"/>
          <w:jc w:val="center"/>
        </w:trPr>
        <w:tc>
          <w:tcPr>
            <w:tcW w:w="4337" w:type="dxa"/>
            <w:vMerge/>
            <w:shd w:val="clear" w:color="auto" w:fill="auto"/>
            <w:vAlign w:val="center"/>
          </w:tcPr>
          <w:p w14:paraId="2C55E339"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shd w:val="clear" w:color="auto" w:fill="auto"/>
            <w:vAlign w:val="center"/>
          </w:tcPr>
          <w:p w14:paraId="75FACA62" w14:textId="77777777" w:rsidR="00AE4B78" w:rsidRPr="002F38C1" w:rsidRDefault="00AE4B78" w:rsidP="00D97F71">
            <w:pPr>
              <w:rPr>
                <w:rFonts w:ascii="Times New Roman" w:hAnsi="Times New Roman" w:cs="Times New Roman"/>
                <w:color w:val="000000" w:themeColor="text1"/>
                <w:sz w:val="20"/>
                <w:szCs w:val="20"/>
              </w:rPr>
            </w:pPr>
          </w:p>
        </w:tc>
        <w:tc>
          <w:tcPr>
            <w:tcW w:w="1095" w:type="dxa"/>
            <w:shd w:val="clear" w:color="auto" w:fill="auto"/>
            <w:vAlign w:val="center"/>
          </w:tcPr>
          <w:p w14:paraId="31331926" w14:textId="3771CB2E"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shd w:val="clear" w:color="auto" w:fill="auto"/>
            <w:vAlign w:val="center"/>
          </w:tcPr>
          <w:p w14:paraId="105890E9" w14:textId="76B7B663"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50–800 (ng/L)</w:t>
            </w:r>
          </w:p>
        </w:tc>
        <w:tc>
          <w:tcPr>
            <w:tcW w:w="2266" w:type="dxa"/>
            <w:shd w:val="clear" w:color="auto" w:fill="auto"/>
            <w:vAlign w:val="center"/>
          </w:tcPr>
          <w:p w14:paraId="01B53683" w14:textId="2EDEFE02"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Menopausal females</w:t>
            </w:r>
          </w:p>
          <w:p w14:paraId="30BC06C6" w14:textId="1FF8FDC8"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50–70 yrs</w:t>
            </w:r>
          </w:p>
        </w:tc>
        <w:tc>
          <w:tcPr>
            <w:tcW w:w="2126" w:type="dxa"/>
            <w:vMerge/>
            <w:vAlign w:val="center"/>
          </w:tcPr>
          <w:p w14:paraId="385CA263"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5E52CA39" w14:textId="77777777" w:rsidTr="007E74DF">
        <w:trPr>
          <w:cantSplit/>
          <w:trHeight w:val="206"/>
          <w:jc w:val="center"/>
        </w:trPr>
        <w:tc>
          <w:tcPr>
            <w:tcW w:w="4337" w:type="dxa"/>
            <w:vMerge/>
            <w:vAlign w:val="center"/>
          </w:tcPr>
          <w:p w14:paraId="10812CEB"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vAlign w:val="center"/>
          </w:tcPr>
          <w:p w14:paraId="46A4F768" w14:textId="77777777" w:rsidR="00AE4B78" w:rsidRPr="002F38C1" w:rsidRDefault="00AE4B78" w:rsidP="00D97F71">
            <w:pPr>
              <w:rPr>
                <w:rFonts w:ascii="Times New Roman" w:hAnsi="Times New Roman" w:cs="Times New Roman"/>
                <w:color w:val="000000" w:themeColor="text1"/>
                <w:sz w:val="20"/>
                <w:szCs w:val="20"/>
              </w:rPr>
            </w:pPr>
          </w:p>
        </w:tc>
        <w:tc>
          <w:tcPr>
            <w:tcW w:w="1095" w:type="dxa"/>
            <w:vAlign w:val="center"/>
          </w:tcPr>
          <w:p w14:paraId="41B427EC" w14:textId="63392F7A"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376C6C17" w14:textId="2BFEEDCE"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100-1000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(ng/L)</w:t>
            </w:r>
          </w:p>
        </w:tc>
        <w:tc>
          <w:tcPr>
            <w:tcW w:w="2266" w:type="dxa"/>
            <w:vAlign w:val="center"/>
          </w:tcPr>
          <w:p w14:paraId="557B82A6" w14:textId="7B1415F4"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Menopausal females &gt;70 yrs</w:t>
            </w:r>
          </w:p>
        </w:tc>
        <w:tc>
          <w:tcPr>
            <w:tcW w:w="2126" w:type="dxa"/>
            <w:vMerge/>
            <w:vAlign w:val="center"/>
          </w:tcPr>
          <w:p w14:paraId="7E500167"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39DEC466" w14:textId="77777777" w:rsidTr="007E74DF">
        <w:trPr>
          <w:cantSplit/>
          <w:trHeight w:val="672"/>
          <w:jc w:val="center"/>
        </w:trPr>
        <w:tc>
          <w:tcPr>
            <w:tcW w:w="4337" w:type="dxa"/>
            <w:vMerge w:val="restart"/>
            <w:vAlign w:val="center"/>
          </w:tcPr>
          <w:p w14:paraId="42B982A6" w14:textId="64337232" w:rsidR="00C917CA" w:rsidRPr="002F38C1" w:rsidRDefault="00C917CA"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PEVuZE5vdGU+PENpdGU+PEF1dGhvcj5Hb3NzaWVsPC9BdXRob3I+PFllYXI+MjAxNDwvWWVhcj48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=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PEVuZE5vdGU+PENpdGU+PEF1dGhvcj5Hb3NzaWVsPC9BdXRob3I+PFllYXI+MjAxNDwvWWVhcj48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=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18" w:tooltip="Gossiel, 2014 #219" w:history="1">
              <w:r w:rsidR="00D73CD4" w:rsidRPr="002F38C1">
                <w:rPr>
                  <w:rFonts w:ascii="Times New Roman" w:hAnsi="Times New Roman" w:cs="Times New Roman"/>
                  <w:noProof/>
                  <w:color w:val="000000" w:themeColor="text1"/>
                  <w:sz w:val="20"/>
                  <w:szCs w:val="20"/>
                </w:rPr>
                <w:t>18</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4FA73A5B" w14:textId="77777777" w:rsidR="00C917CA" w:rsidRPr="002F38C1" w:rsidRDefault="00C917CA" w:rsidP="00C917CA">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UK, Germany, France</w:t>
            </w:r>
          </w:p>
          <w:p w14:paraId="28AB1B59" w14:textId="77777777" w:rsidR="00C917CA" w:rsidRPr="002F38C1" w:rsidRDefault="00C917CA" w:rsidP="00C917CA">
            <w:pPr>
              <w:rPr>
                <w:rFonts w:ascii="Times New Roman" w:hAnsi="Times New Roman" w:cs="Times New Roman"/>
                <w:color w:val="000000" w:themeColor="text1"/>
                <w:sz w:val="20"/>
                <w:szCs w:val="20"/>
              </w:rPr>
            </w:pPr>
          </w:p>
          <w:p w14:paraId="79A39748" w14:textId="77777777" w:rsidR="00C917CA" w:rsidRPr="002F38C1" w:rsidRDefault="00C917CA" w:rsidP="00C917CA">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Establishing reference intervals for bone turnover markers in healthy postmenopausal women in a nonfasting state</w:t>
            </w:r>
          </w:p>
          <w:p w14:paraId="6D007CA6" w14:textId="77777777" w:rsidR="00C917CA" w:rsidRPr="002F38C1" w:rsidRDefault="00C917CA" w:rsidP="00C917CA">
            <w:pPr>
              <w:rPr>
                <w:rFonts w:ascii="Times New Roman" w:hAnsi="Times New Roman" w:cs="Times New Roman"/>
                <w:color w:val="000000" w:themeColor="text1"/>
                <w:sz w:val="20"/>
                <w:szCs w:val="20"/>
              </w:rPr>
            </w:pPr>
          </w:p>
          <w:p w14:paraId="61D5F4E4" w14:textId="23DED0F1" w:rsidR="00C917CA" w:rsidRPr="002F38C1" w:rsidRDefault="00C917CA" w:rsidP="00C917CA">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2014</w:t>
            </w:r>
          </w:p>
        </w:tc>
        <w:tc>
          <w:tcPr>
            <w:tcW w:w="1095" w:type="dxa"/>
            <w:vAlign w:val="center"/>
          </w:tcPr>
          <w:p w14:paraId="6820BFD1" w14:textId="2BE64BED"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4B6BB1D5" w14:textId="3EB9812F"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190 (50-630) (ng/L) (#)</w:t>
            </w:r>
          </w:p>
        </w:tc>
        <w:tc>
          <w:tcPr>
            <w:tcW w:w="2266" w:type="dxa"/>
            <w:vMerge w:val="restart"/>
            <w:vAlign w:val="center"/>
          </w:tcPr>
          <w:p w14:paraId="7D920A59" w14:textId="008E3511"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158 Premenopausal women</w:t>
            </w:r>
          </w:p>
        </w:tc>
        <w:tc>
          <w:tcPr>
            <w:tcW w:w="2126" w:type="dxa"/>
            <w:vAlign w:val="center"/>
          </w:tcPr>
          <w:p w14:paraId="66A3ED98" w14:textId="698DE17A"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lang w:val="fr-BE"/>
              </w:rPr>
              <w:t>IDS iSYS</w:t>
            </w:r>
          </w:p>
        </w:tc>
      </w:tr>
      <w:tr w:rsidR="002F38C1" w:rsidRPr="002F38C1" w14:paraId="39934906" w14:textId="77777777" w:rsidTr="007E74DF">
        <w:trPr>
          <w:cantSplit/>
          <w:trHeight w:val="672"/>
          <w:jc w:val="center"/>
        </w:trPr>
        <w:tc>
          <w:tcPr>
            <w:tcW w:w="4337" w:type="dxa"/>
            <w:vMerge/>
            <w:vAlign w:val="center"/>
          </w:tcPr>
          <w:p w14:paraId="32215146" w14:textId="77777777" w:rsidR="00C917CA" w:rsidRPr="002F38C1" w:rsidRDefault="00C917CA" w:rsidP="00C917CA">
            <w:pPr>
              <w:jc w:val="center"/>
              <w:rPr>
                <w:rFonts w:ascii="Times New Roman" w:hAnsi="Times New Roman" w:cs="Times New Roman"/>
                <w:color w:val="000000" w:themeColor="text1"/>
                <w:sz w:val="20"/>
                <w:szCs w:val="20"/>
              </w:rPr>
            </w:pPr>
          </w:p>
        </w:tc>
        <w:tc>
          <w:tcPr>
            <w:tcW w:w="1994" w:type="dxa"/>
            <w:vMerge/>
            <w:vAlign w:val="center"/>
          </w:tcPr>
          <w:p w14:paraId="4337CA90" w14:textId="77777777" w:rsidR="00C917CA" w:rsidRPr="002F38C1" w:rsidRDefault="00C917CA" w:rsidP="00C917CA">
            <w:pPr>
              <w:rPr>
                <w:rFonts w:ascii="Times New Roman" w:hAnsi="Times New Roman" w:cs="Times New Roman"/>
                <w:color w:val="000000" w:themeColor="text1"/>
                <w:sz w:val="20"/>
                <w:szCs w:val="20"/>
              </w:rPr>
            </w:pPr>
          </w:p>
        </w:tc>
        <w:tc>
          <w:tcPr>
            <w:tcW w:w="1095" w:type="dxa"/>
            <w:vAlign w:val="center"/>
          </w:tcPr>
          <w:p w14:paraId="4E62D1E0" w14:textId="3FC38111"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401A56DE" w14:textId="54C0E6BC"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30.1 (4.2-74.5) (ng/mL) (#)</w:t>
            </w:r>
          </w:p>
        </w:tc>
        <w:tc>
          <w:tcPr>
            <w:tcW w:w="2266" w:type="dxa"/>
            <w:vMerge/>
            <w:vAlign w:val="center"/>
          </w:tcPr>
          <w:p w14:paraId="4D8349FB" w14:textId="77777777" w:rsidR="00C917CA" w:rsidRPr="002F38C1" w:rsidRDefault="00C917CA" w:rsidP="00C917CA">
            <w:pPr>
              <w:jc w:val="center"/>
              <w:rPr>
                <w:rFonts w:ascii="Times New Roman" w:hAnsi="Times New Roman" w:cs="Times New Roman"/>
                <w:color w:val="000000" w:themeColor="text1"/>
                <w:sz w:val="20"/>
                <w:szCs w:val="20"/>
              </w:rPr>
            </w:pPr>
          </w:p>
        </w:tc>
        <w:tc>
          <w:tcPr>
            <w:tcW w:w="2126" w:type="dxa"/>
            <w:vAlign w:val="center"/>
          </w:tcPr>
          <w:p w14:paraId="40B9F907" w14:textId="0310078D"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lang w:val="fr-BE"/>
              </w:rPr>
              <w:t>IDS iSYS</w:t>
            </w:r>
          </w:p>
        </w:tc>
      </w:tr>
      <w:tr w:rsidR="002F38C1" w:rsidRPr="002F38C1" w14:paraId="44A42CCF" w14:textId="77777777" w:rsidTr="007E74DF">
        <w:trPr>
          <w:cantSplit/>
          <w:trHeight w:val="672"/>
          <w:jc w:val="center"/>
        </w:trPr>
        <w:tc>
          <w:tcPr>
            <w:tcW w:w="4337" w:type="dxa"/>
            <w:vMerge/>
            <w:vAlign w:val="center"/>
          </w:tcPr>
          <w:p w14:paraId="3F652AF7" w14:textId="77777777" w:rsidR="00C917CA" w:rsidRPr="002F38C1" w:rsidRDefault="00C917CA" w:rsidP="00C917CA">
            <w:pPr>
              <w:jc w:val="center"/>
              <w:rPr>
                <w:rFonts w:ascii="Times New Roman" w:hAnsi="Times New Roman" w:cs="Times New Roman"/>
                <w:color w:val="000000" w:themeColor="text1"/>
                <w:sz w:val="20"/>
                <w:szCs w:val="20"/>
              </w:rPr>
            </w:pPr>
          </w:p>
        </w:tc>
        <w:tc>
          <w:tcPr>
            <w:tcW w:w="1994" w:type="dxa"/>
            <w:vMerge/>
            <w:vAlign w:val="center"/>
          </w:tcPr>
          <w:p w14:paraId="272E24AB" w14:textId="77777777" w:rsidR="00C917CA" w:rsidRPr="002F38C1" w:rsidRDefault="00C917CA" w:rsidP="00C917CA">
            <w:pPr>
              <w:rPr>
                <w:rFonts w:ascii="Times New Roman" w:hAnsi="Times New Roman" w:cs="Times New Roman"/>
                <w:color w:val="000000" w:themeColor="text1"/>
                <w:sz w:val="20"/>
                <w:szCs w:val="20"/>
              </w:rPr>
            </w:pPr>
          </w:p>
        </w:tc>
        <w:tc>
          <w:tcPr>
            <w:tcW w:w="1095" w:type="dxa"/>
            <w:vAlign w:val="center"/>
          </w:tcPr>
          <w:p w14:paraId="30416CEB" w14:textId="563EFBAE"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58FC4112" w14:textId="219837F0"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9.8 (5.2-18.6) ng/mL (#)</w:t>
            </w:r>
          </w:p>
        </w:tc>
        <w:tc>
          <w:tcPr>
            <w:tcW w:w="2266" w:type="dxa"/>
            <w:vMerge/>
            <w:vAlign w:val="center"/>
          </w:tcPr>
          <w:p w14:paraId="6059373D" w14:textId="77777777" w:rsidR="00C917CA" w:rsidRPr="002F38C1" w:rsidRDefault="00C917CA" w:rsidP="00C917CA">
            <w:pPr>
              <w:jc w:val="center"/>
              <w:rPr>
                <w:rFonts w:ascii="Times New Roman" w:hAnsi="Times New Roman" w:cs="Times New Roman"/>
                <w:color w:val="000000" w:themeColor="text1"/>
                <w:sz w:val="20"/>
                <w:szCs w:val="20"/>
              </w:rPr>
            </w:pPr>
          </w:p>
        </w:tc>
        <w:tc>
          <w:tcPr>
            <w:tcW w:w="2126" w:type="dxa"/>
            <w:vAlign w:val="center"/>
          </w:tcPr>
          <w:p w14:paraId="59A907FC" w14:textId="18FE53DD"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lang w:val="fr-BE"/>
              </w:rPr>
              <w:t>IDS iSYS</w:t>
            </w:r>
          </w:p>
        </w:tc>
      </w:tr>
      <w:tr w:rsidR="002F38C1" w:rsidRPr="002F38C1" w14:paraId="19396C4A" w14:textId="77777777" w:rsidTr="007E74DF">
        <w:trPr>
          <w:cantSplit/>
          <w:trHeight w:val="672"/>
          <w:jc w:val="center"/>
        </w:trPr>
        <w:tc>
          <w:tcPr>
            <w:tcW w:w="4337" w:type="dxa"/>
            <w:vMerge/>
            <w:vAlign w:val="center"/>
          </w:tcPr>
          <w:p w14:paraId="62654FF5" w14:textId="77777777" w:rsidR="00C917CA" w:rsidRPr="002F38C1" w:rsidRDefault="00C917CA" w:rsidP="00C917CA">
            <w:pPr>
              <w:jc w:val="center"/>
              <w:rPr>
                <w:rFonts w:ascii="Times New Roman" w:hAnsi="Times New Roman" w:cs="Times New Roman"/>
                <w:color w:val="000000" w:themeColor="text1"/>
                <w:sz w:val="20"/>
                <w:szCs w:val="20"/>
              </w:rPr>
            </w:pPr>
          </w:p>
        </w:tc>
        <w:tc>
          <w:tcPr>
            <w:tcW w:w="1994" w:type="dxa"/>
            <w:vMerge/>
            <w:vAlign w:val="center"/>
          </w:tcPr>
          <w:p w14:paraId="63B94F9B" w14:textId="77777777" w:rsidR="00C917CA" w:rsidRPr="002F38C1" w:rsidRDefault="00C917CA" w:rsidP="00C917CA">
            <w:pPr>
              <w:rPr>
                <w:rFonts w:ascii="Times New Roman" w:hAnsi="Times New Roman" w:cs="Times New Roman"/>
                <w:color w:val="000000" w:themeColor="text1"/>
                <w:sz w:val="20"/>
                <w:szCs w:val="20"/>
              </w:rPr>
            </w:pPr>
          </w:p>
        </w:tc>
        <w:tc>
          <w:tcPr>
            <w:tcW w:w="1095" w:type="dxa"/>
            <w:vAlign w:val="center"/>
          </w:tcPr>
          <w:p w14:paraId="572FD2D6" w14:textId="3CFB9BF7"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60B83A4D" w14:textId="013964E6"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310 (100-1000) ng/L (#)</w:t>
            </w:r>
          </w:p>
        </w:tc>
        <w:tc>
          <w:tcPr>
            <w:tcW w:w="2266" w:type="dxa"/>
            <w:vMerge w:val="restart"/>
            <w:vAlign w:val="center"/>
          </w:tcPr>
          <w:p w14:paraId="16A17EA8" w14:textId="60C4ADAE"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343 Postmenopausal women</w:t>
            </w:r>
          </w:p>
        </w:tc>
        <w:tc>
          <w:tcPr>
            <w:tcW w:w="2126" w:type="dxa"/>
            <w:vAlign w:val="center"/>
          </w:tcPr>
          <w:p w14:paraId="4C84AEF9" w14:textId="6FE3FC22"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lang w:val="fr-BE"/>
              </w:rPr>
              <w:t>IDS iSYS</w:t>
            </w:r>
          </w:p>
        </w:tc>
      </w:tr>
      <w:tr w:rsidR="002F38C1" w:rsidRPr="002F38C1" w14:paraId="5C289B56" w14:textId="77777777" w:rsidTr="007E74DF">
        <w:trPr>
          <w:cantSplit/>
          <w:trHeight w:val="672"/>
          <w:jc w:val="center"/>
        </w:trPr>
        <w:tc>
          <w:tcPr>
            <w:tcW w:w="4337" w:type="dxa"/>
            <w:vMerge/>
            <w:vAlign w:val="center"/>
          </w:tcPr>
          <w:p w14:paraId="4AFC0097" w14:textId="77777777" w:rsidR="00C917CA" w:rsidRPr="002F38C1" w:rsidRDefault="00C917CA" w:rsidP="00C917CA">
            <w:pPr>
              <w:jc w:val="center"/>
              <w:rPr>
                <w:rFonts w:ascii="Times New Roman" w:hAnsi="Times New Roman" w:cs="Times New Roman"/>
                <w:color w:val="000000" w:themeColor="text1"/>
                <w:sz w:val="20"/>
                <w:szCs w:val="20"/>
              </w:rPr>
            </w:pPr>
          </w:p>
        </w:tc>
        <w:tc>
          <w:tcPr>
            <w:tcW w:w="1994" w:type="dxa"/>
            <w:vMerge/>
            <w:vAlign w:val="center"/>
          </w:tcPr>
          <w:p w14:paraId="40AF730D" w14:textId="77777777" w:rsidR="00C917CA" w:rsidRPr="002F38C1" w:rsidRDefault="00C917CA" w:rsidP="00C917CA">
            <w:pPr>
              <w:rPr>
                <w:rFonts w:ascii="Times New Roman" w:hAnsi="Times New Roman" w:cs="Times New Roman"/>
                <w:color w:val="000000" w:themeColor="text1"/>
                <w:sz w:val="20"/>
                <w:szCs w:val="20"/>
              </w:rPr>
            </w:pPr>
          </w:p>
        </w:tc>
        <w:tc>
          <w:tcPr>
            <w:tcW w:w="1095" w:type="dxa"/>
            <w:vAlign w:val="center"/>
          </w:tcPr>
          <w:p w14:paraId="25DD9D87" w14:textId="53300FEE"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41F11BC9" w14:textId="693A4CD3"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41.3 (18.3-94.1) (ng/mL)  (#)</w:t>
            </w:r>
          </w:p>
        </w:tc>
        <w:tc>
          <w:tcPr>
            <w:tcW w:w="2266" w:type="dxa"/>
            <w:vMerge/>
            <w:vAlign w:val="center"/>
          </w:tcPr>
          <w:p w14:paraId="59C3BC65" w14:textId="77777777" w:rsidR="00C917CA" w:rsidRPr="002F38C1" w:rsidRDefault="00C917CA" w:rsidP="00C917CA">
            <w:pPr>
              <w:jc w:val="center"/>
              <w:rPr>
                <w:rFonts w:ascii="Times New Roman" w:hAnsi="Times New Roman" w:cs="Times New Roman"/>
                <w:color w:val="000000" w:themeColor="text1"/>
                <w:sz w:val="20"/>
                <w:szCs w:val="20"/>
              </w:rPr>
            </w:pPr>
          </w:p>
        </w:tc>
        <w:tc>
          <w:tcPr>
            <w:tcW w:w="2126" w:type="dxa"/>
            <w:vAlign w:val="center"/>
          </w:tcPr>
          <w:p w14:paraId="451F4861" w14:textId="184C93B3"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lang w:val="fr-BE"/>
              </w:rPr>
              <w:t>IDS iSYS</w:t>
            </w:r>
          </w:p>
        </w:tc>
      </w:tr>
      <w:tr w:rsidR="002F38C1" w:rsidRPr="002F38C1" w14:paraId="2A1C8012" w14:textId="77777777" w:rsidTr="007E74DF">
        <w:trPr>
          <w:cantSplit/>
          <w:trHeight w:val="546"/>
          <w:jc w:val="center"/>
        </w:trPr>
        <w:tc>
          <w:tcPr>
            <w:tcW w:w="4337" w:type="dxa"/>
            <w:vMerge/>
            <w:vAlign w:val="center"/>
          </w:tcPr>
          <w:p w14:paraId="1FFC2C23" w14:textId="77777777" w:rsidR="00C917CA" w:rsidRPr="002F38C1" w:rsidRDefault="00C917CA" w:rsidP="00C917CA">
            <w:pPr>
              <w:jc w:val="center"/>
              <w:rPr>
                <w:rFonts w:ascii="Times New Roman" w:hAnsi="Times New Roman" w:cs="Times New Roman"/>
                <w:color w:val="000000" w:themeColor="text1"/>
                <w:sz w:val="20"/>
                <w:szCs w:val="20"/>
              </w:rPr>
            </w:pPr>
          </w:p>
        </w:tc>
        <w:tc>
          <w:tcPr>
            <w:tcW w:w="1994" w:type="dxa"/>
            <w:vMerge/>
            <w:vAlign w:val="center"/>
          </w:tcPr>
          <w:p w14:paraId="2835EE7E" w14:textId="77777777" w:rsidR="00C917CA" w:rsidRPr="002F38C1" w:rsidRDefault="00C917CA" w:rsidP="00C917CA">
            <w:pPr>
              <w:rPr>
                <w:rFonts w:ascii="Times New Roman" w:hAnsi="Times New Roman" w:cs="Times New Roman"/>
                <w:color w:val="000000" w:themeColor="text1"/>
                <w:sz w:val="20"/>
                <w:szCs w:val="20"/>
              </w:rPr>
            </w:pPr>
          </w:p>
        </w:tc>
        <w:tc>
          <w:tcPr>
            <w:tcW w:w="1095" w:type="dxa"/>
            <w:vAlign w:val="center"/>
          </w:tcPr>
          <w:p w14:paraId="380B1EF5" w14:textId="41BA4B0C" w:rsidR="00C917CA" w:rsidRPr="002F38C1" w:rsidRDefault="0093085E"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w:t>
            </w:r>
            <w:r w:rsidR="00C917CA" w:rsidRPr="002F38C1">
              <w:rPr>
                <w:rFonts w:ascii="Times New Roman" w:hAnsi="Times New Roman" w:cs="Times New Roman"/>
                <w:color w:val="000000" w:themeColor="text1"/>
                <w:sz w:val="20"/>
                <w:szCs w:val="20"/>
              </w:rPr>
              <w:t>ALP</w:t>
            </w:r>
          </w:p>
        </w:tc>
        <w:tc>
          <w:tcPr>
            <w:tcW w:w="2075" w:type="dxa"/>
            <w:vAlign w:val="center"/>
          </w:tcPr>
          <w:p w14:paraId="1DAF65E9" w14:textId="7244F88B"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14.1 (7.2-27.6)c (ng/mL) (#)</w:t>
            </w:r>
          </w:p>
        </w:tc>
        <w:tc>
          <w:tcPr>
            <w:tcW w:w="2266" w:type="dxa"/>
            <w:vMerge/>
            <w:vAlign w:val="center"/>
          </w:tcPr>
          <w:p w14:paraId="6CE56B5E" w14:textId="77777777" w:rsidR="00C917CA" w:rsidRPr="002F38C1" w:rsidRDefault="00C917CA" w:rsidP="00C917CA">
            <w:pPr>
              <w:jc w:val="center"/>
              <w:rPr>
                <w:rFonts w:ascii="Times New Roman" w:hAnsi="Times New Roman" w:cs="Times New Roman"/>
                <w:color w:val="000000" w:themeColor="text1"/>
                <w:sz w:val="20"/>
                <w:szCs w:val="20"/>
              </w:rPr>
            </w:pPr>
          </w:p>
        </w:tc>
        <w:tc>
          <w:tcPr>
            <w:tcW w:w="2126" w:type="dxa"/>
            <w:vAlign w:val="center"/>
          </w:tcPr>
          <w:p w14:paraId="3854D92E" w14:textId="4CCAEA5B" w:rsidR="00C917CA" w:rsidRPr="002F38C1" w:rsidRDefault="00C917CA" w:rsidP="00C917CA">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lang w:val="fr-BE"/>
              </w:rPr>
              <w:t>IDS iSYS</w:t>
            </w:r>
          </w:p>
        </w:tc>
      </w:tr>
      <w:tr w:rsidR="002F38C1" w:rsidRPr="002F38C1" w14:paraId="61D2A5F3" w14:textId="77777777" w:rsidTr="007E74DF">
        <w:trPr>
          <w:cantSplit/>
          <w:trHeight w:val="672"/>
          <w:jc w:val="center"/>
        </w:trPr>
        <w:tc>
          <w:tcPr>
            <w:tcW w:w="4337" w:type="dxa"/>
            <w:vMerge w:val="restart"/>
            <w:vAlign w:val="center"/>
          </w:tcPr>
          <w:p w14:paraId="74CE48B7" w14:textId="52EE8548" w:rsidR="00AE4B78" w:rsidRPr="002F38C1" w:rsidRDefault="00AE4B78"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PEVuZE5vdGU+PENpdGU+PEF1dGhvcj5DaHViYjwvQXV0aG9yPjxZZWFyPjIwMTU8L1llYXI+PFJl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PEVuZE5vdGU+PENpdGU+PEF1dGhvcj5DaHViYjwvQXV0aG9yPjxZZWFyPjIwMTU8L1llYXI+PFJl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19" w:tooltip="Chubb, 2015 #50" w:history="1">
              <w:r w:rsidR="00D73CD4" w:rsidRPr="002F38C1">
                <w:rPr>
                  <w:rFonts w:ascii="Times New Roman" w:hAnsi="Times New Roman" w:cs="Times New Roman"/>
                  <w:noProof/>
                  <w:color w:val="000000" w:themeColor="text1"/>
                  <w:sz w:val="20"/>
                  <w:szCs w:val="20"/>
                </w:rPr>
                <w:t>19</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28C89D01" w14:textId="77777777" w:rsidR="00AE4B78" w:rsidRPr="002F38C1" w:rsidRDefault="00AE4B7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Australia</w:t>
            </w:r>
          </w:p>
          <w:p w14:paraId="333BEC6E" w14:textId="77777777" w:rsidR="00AE4B78" w:rsidRPr="002F38C1" w:rsidRDefault="00AE4B78" w:rsidP="00D97F71">
            <w:pPr>
              <w:rPr>
                <w:rFonts w:ascii="Times New Roman" w:hAnsi="Times New Roman" w:cs="Times New Roman"/>
                <w:color w:val="000000" w:themeColor="text1"/>
                <w:sz w:val="20"/>
                <w:szCs w:val="20"/>
              </w:rPr>
            </w:pPr>
          </w:p>
          <w:p w14:paraId="1CEA133A" w14:textId="77777777" w:rsidR="00AE4B78" w:rsidRPr="002F38C1" w:rsidRDefault="00AE4B7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“Reference intervals for bone turnover markers and their association with incident hip fractures in older men: the Health in Men study”</w:t>
            </w:r>
          </w:p>
          <w:p w14:paraId="5AF054B0" w14:textId="77777777" w:rsidR="00AE4B78" w:rsidRPr="002F38C1" w:rsidRDefault="00AE4B78" w:rsidP="00D97F71">
            <w:pPr>
              <w:rPr>
                <w:rFonts w:ascii="Times New Roman" w:hAnsi="Times New Roman" w:cs="Times New Roman"/>
                <w:color w:val="000000" w:themeColor="text1"/>
                <w:sz w:val="20"/>
                <w:szCs w:val="20"/>
              </w:rPr>
            </w:pPr>
          </w:p>
          <w:p w14:paraId="50EDBBC1" w14:textId="77777777" w:rsidR="00AE4B78" w:rsidRPr="002F38C1" w:rsidRDefault="00AE4B7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2015</w:t>
            </w:r>
          </w:p>
        </w:tc>
        <w:tc>
          <w:tcPr>
            <w:tcW w:w="1095" w:type="dxa"/>
            <w:vAlign w:val="center"/>
          </w:tcPr>
          <w:p w14:paraId="0D0DF304" w14:textId="01B1594A"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6E6EFC95" w14:textId="7AB27D33" w:rsidR="00AE4B78" w:rsidRPr="002F38C1" w:rsidRDefault="00AE4B78" w:rsidP="00D97F71">
            <w:pPr>
              <w:jc w:val="center"/>
              <w:rPr>
                <w:rFonts w:ascii="Times New Roman" w:hAnsi="Times New Roman" w:cs="Times New Roman"/>
                <w:color w:val="000000" w:themeColor="text1"/>
                <w:sz w:val="20"/>
                <w:szCs w:val="20"/>
                <w:lang w:val="el-GR"/>
              </w:rPr>
            </w:pPr>
            <w:r w:rsidRPr="002F38C1">
              <w:rPr>
                <w:rFonts w:ascii="Times New Roman" w:hAnsi="Times New Roman" w:cs="Times New Roman"/>
                <w:color w:val="000000" w:themeColor="text1"/>
                <w:sz w:val="20"/>
                <w:szCs w:val="20"/>
              </w:rPr>
              <w:t>301 (227– 417) (ng/L)</w:t>
            </w:r>
          </w:p>
        </w:tc>
        <w:tc>
          <w:tcPr>
            <w:tcW w:w="2266" w:type="dxa"/>
            <w:vMerge w:val="restart"/>
            <w:vAlign w:val="center"/>
          </w:tcPr>
          <w:p w14:paraId="32DCCAAE" w14:textId="6DF5B0DB"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Men:298 (70-89</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restart"/>
            <w:vAlign w:val="center"/>
          </w:tcPr>
          <w:p w14:paraId="5B583413" w14:textId="77777777"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3A577A95" w14:textId="77777777" w:rsidTr="007E74DF">
        <w:trPr>
          <w:cantSplit/>
          <w:trHeight w:val="671"/>
          <w:jc w:val="center"/>
        </w:trPr>
        <w:tc>
          <w:tcPr>
            <w:tcW w:w="4337" w:type="dxa"/>
            <w:vMerge/>
            <w:vAlign w:val="center"/>
          </w:tcPr>
          <w:p w14:paraId="1DE54789" w14:textId="77777777" w:rsidR="00AE4B78" w:rsidRPr="002F38C1" w:rsidRDefault="00AE4B78" w:rsidP="00D97F71">
            <w:pPr>
              <w:jc w:val="center"/>
              <w:rPr>
                <w:rFonts w:ascii="Times New Roman" w:hAnsi="Times New Roman" w:cs="Times New Roman"/>
                <w:color w:val="000000" w:themeColor="text1"/>
                <w:sz w:val="20"/>
                <w:szCs w:val="20"/>
              </w:rPr>
            </w:pPr>
          </w:p>
        </w:tc>
        <w:tc>
          <w:tcPr>
            <w:tcW w:w="1994" w:type="dxa"/>
            <w:vMerge/>
            <w:vAlign w:val="center"/>
          </w:tcPr>
          <w:p w14:paraId="7FF62077" w14:textId="77777777" w:rsidR="00AE4B78" w:rsidRPr="002F38C1" w:rsidRDefault="00AE4B78" w:rsidP="00D97F71">
            <w:pPr>
              <w:rPr>
                <w:rFonts w:ascii="Times New Roman" w:hAnsi="Times New Roman" w:cs="Times New Roman"/>
                <w:color w:val="000000" w:themeColor="text1"/>
                <w:sz w:val="20"/>
                <w:szCs w:val="20"/>
              </w:rPr>
            </w:pPr>
          </w:p>
        </w:tc>
        <w:tc>
          <w:tcPr>
            <w:tcW w:w="1095" w:type="dxa"/>
            <w:vAlign w:val="center"/>
          </w:tcPr>
          <w:p w14:paraId="2048834C" w14:textId="538266E1"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18E1BD13" w14:textId="4E226331" w:rsidR="00AE4B78" w:rsidRPr="002F38C1" w:rsidRDefault="00AE4B7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39.3 (28.1–50.1) (μg/L)</w:t>
            </w:r>
          </w:p>
        </w:tc>
        <w:tc>
          <w:tcPr>
            <w:tcW w:w="2266" w:type="dxa"/>
            <w:vMerge/>
            <w:vAlign w:val="center"/>
          </w:tcPr>
          <w:p w14:paraId="271F39CD" w14:textId="77777777" w:rsidR="00AE4B78" w:rsidRPr="002F38C1" w:rsidRDefault="00AE4B78" w:rsidP="00D97F71">
            <w:pPr>
              <w:jc w:val="center"/>
              <w:rPr>
                <w:rFonts w:ascii="Times New Roman" w:hAnsi="Times New Roman" w:cs="Times New Roman"/>
                <w:color w:val="000000" w:themeColor="text1"/>
                <w:sz w:val="20"/>
                <w:szCs w:val="20"/>
              </w:rPr>
            </w:pPr>
          </w:p>
        </w:tc>
        <w:tc>
          <w:tcPr>
            <w:tcW w:w="2126" w:type="dxa"/>
            <w:vMerge/>
            <w:vAlign w:val="center"/>
          </w:tcPr>
          <w:p w14:paraId="73F93447" w14:textId="77777777" w:rsidR="00AE4B78" w:rsidRPr="002F38C1" w:rsidRDefault="00AE4B78" w:rsidP="00D97F71">
            <w:pPr>
              <w:jc w:val="center"/>
              <w:rPr>
                <w:rFonts w:ascii="Times New Roman" w:hAnsi="Times New Roman" w:cs="Times New Roman"/>
                <w:color w:val="000000" w:themeColor="text1"/>
                <w:sz w:val="20"/>
                <w:szCs w:val="20"/>
              </w:rPr>
            </w:pPr>
          </w:p>
        </w:tc>
      </w:tr>
      <w:tr w:rsidR="002F38C1" w:rsidRPr="002F38C1" w14:paraId="2B5108A6" w14:textId="77777777" w:rsidTr="007E74DF">
        <w:trPr>
          <w:cantSplit/>
          <w:trHeight w:val="247"/>
          <w:jc w:val="center"/>
        </w:trPr>
        <w:tc>
          <w:tcPr>
            <w:tcW w:w="4337" w:type="dxa"/>
            <w:vMerge w:val="restart"/>
            <w:vAlign w:val="center"/>
          </w:tcPr>
          <w:p w14:paraId="69354E71" w14:textId="160F2EA6" w:rsidR="007A4D18" w:rsidRPr="002F38C1" w:rsidRDefault="007A4D18"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lastRenderedPageBreak/>
              <w:fldChar w:fldCharType="begin">
                <w:fldData xml:space="preserve">PEVuZE5vdGU+PENpdGU+PEF1dGhvcj5HdWHDsWFiZW5zPC9BdXRob3I+PFllYXI+MjAxNjwvWWVh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PEVuZE5vdGU+PENpdGU+PEF1dGhvcj5HdWHDsWFiZW5zPC9BdXRob3I+PFllYXI+MjAxNjwvWWVh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20" w:tooltip="Guañabens, 2016 #51" w:history="1">
              <w:r w:rsidR="00D73CD4" w:rsidRPr="002F38C1">
                <w:rPr>
                  <w:rFonts w:ascii="Times New Roman" w:hAnsi="Times New Roman" w:cs="Times New Roman"/>
                  <w:noProof/>
                  <w:color w:val="000000" w:themeColor="text1"/>
                  <w:sz w:val="20"/>
                  <w:szCs w:val="20"/>
                </w:rPr>
                <w:t>20</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3D0F25DC" w14:textId="77777777" w:rsidR="007A4D18" w:rsidRPr="002F38C1" w:rsidRDefault="007A4D1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Spain</w:t>
            </w:r>
          </w:p>
          <w:p w14:paraId="092C367A" w14:textId="77777777" w:rsidR="007A4D18" w:rsidRPr="002F38C1" w:rsidRDefault="007A4D18" w:rsidP="00D97F71">
            <w:pPr>
              <w:rPr>
                <w:rFonts w:ascii="Times New Roman" w:hAnsi="Times New Roman" w:cs="Times New Roman"/>
                <w:color w:val="000000" w:themeColor="text1"/>
                <w:sz w:val="20"/>
                <w:szCs w:val="20"/>
              </w:rPr>
            </w:pPr>
          </w:p>
          <w:p w14:paraId="003299BA" w14:textId="77777777" w:rsidR="007A4D18" w:rsidRPr="002F38C1" w:rsidRDefault="007A4D1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“Reference intervals for bone turnover markers in Spanish premenopausal women”</w:t>
            </w:r>
          </w:p>
          <w:p w14:paraId="304018E9" w14:textId="77777777" w:rsidR="007A4D18" w:rsidRPr="002F38C1" w:rsidRDefault="007A4D18" w:rsidP="00D97F71">
            <w:pPr>
              <w:rPr>
                <w:rFonts w:ascii="Times New Roman" w:hAnsi="Times New Roman" w:cs="Times New Roman"/>
                <w:color w:val="000000" w:themeColor="text1"/>
                <w:sz w:val="20"/>
                <w:szCs w:val="20"/>
              </w:rPr>
            </w:pPr>
          </w:p>
          <w:p w14:paraId="26088029" w14:textId="77777777" w:rsidR="007A4D18" w:rsidRPr="002F38C1" w:rsidRDefault="007A4D1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2015</w:t>
            </w:r>
          </w:p>
        </w:tc>
        <w:tc>
          <w:tcPr>
            <w:tcW w:w="1095" w:type="dxa"/>
            <w:vAlign w:val="center"/>
          </w:tcPr>
          <w:p w14:paraId="1FE2E5F6" w14:textId="1D173D4E"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44D31136" w14:textId="3DB09095" w:rsidR="007A4D18" w:rsidRPr="002F38C1" w:rsidRDefault="00FF705F"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9.3</w:t>
            </w:r>
            <w:r w:rsidR="007A4D18"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6</w:t>
            </w:r>
            <w:r w:rsidR="007A4D18" w:rsidRPr="002F38C1">
              <w:rPr>
                <w:rFonts w:ascii="Times New Roman" w:hAnsi="Times New Roman" w:cs="Times New Roman"/>
                <w:color w:val="000000" w:themeColor="text1"/>
                <w:sz w:val="20"/>
                <w:szCs w:val="20"/>
              </w:rPr>
              <w:t>.0–1</w:t>
            </w:r>
            <w:r w:rsidRPr="002F38C1">
              <w:rPr>
                <w:rFonts w:ascii="Times New Roman" w:hAnsi="Times New Roman" w:cs="Times New Roman"/>
                <w:color w:val="000000" w:themeColor="text1"/>
                <w:sz w:val="20"/>
                <w:szCs w:val="20"/>
              </w:rPr>
              <w:t>3</w:t>
            </w:r>
            <w:r w:rsidR="007A4D18"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rPr>
              <w:t>8</w:t>
            </w:r>
            <w:r w:rsidR="007A4D18" w:rsidRPr="002F38C1">
              <w:rPr>
                <w:rFonts w:ascii="Times New Roman" w:hAnsi="Times New Roman" w:cs="Times New Roman"/>
                <w:color w:val="000000" w:themeColor="text1"/>
                <w:sz w:val="20"/>
                <w:szCs w:val="20"/>
              </w:rPr>
              <w:t>) (ng/mL)</w:t>
            </w:r>
          </w:p>
        </w:tc>
        <w:tc>
          <w:tcPr>
            <w:tcW w:w="2266" w:type="dxa"/>
            <w:vMerge w:val="restart"/>
            <w:vAlign w:val="center"/>
          </w:tcPr>
          <w:p w14:paraId="70482EA3" w14:textId="68B5CB35"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184 pre-menopausal women (35–45 yrs)</w:t>
            </w:r>
          </w:p>
        </w:tc>
        <w:tc>
          <w:tcPr>
            <w:tcW w:w="2126" w:type="dxa"/>
            <w:vAlign w:val="center"/>
          </w:tcPr>
          <w:p w14:paraId="2EC73535" w14:textId="7C342191" w:rsidR="007A4D18" w:rsidRPr="002F38C1" w:rsidRDefault="007A4D18" w:rsidP="00D97F71">
            <w:pPr>
              <w:jc w:val="center"/>
              <w:rPr>
                <w:rFonts w:ascii="Times New Roman" w:hAnsi="Times New Roman" w:cs="Times New Roman"/>
                <w:color w:val="000000" w:themeColor="text1"/>
                <w:sz w:val="20"/>
                <w:szCs w:val="20"/>
                <w:lang w:val="fr-BE"/>
              </w:rPr>
            </w:pPr>
            <w:r w:rsidRPr="002F38C1">
              <w:rPr>
                <w:rFonts w:ascii="Times New Roman" w:hAnsi="Times New Roman" w:cs="Times New Roman"/>
                <w:color w:val="000000" w:themeColor="text1"/>
                <w:sz w:val="20"/>
                <w:szCs w:val="20"/>
                <w:lang w:val="fr-BE"/>
              </w:rPr>
              <w:t>IDS ELISA</w:t>
            </w:r>
          </w:p>
        </w:tc>
      </w:tr>
      <w:tr w:rsidR="002F38C1" w:rsidRPr="002F38C1" w14:paraId="62344A5D" w14:textId="77777777" w:rsidTr="007E74DF">
        <w:trPr>
          <w:cantSplit/>
          <w:trHeight w:val="287"/>
          <w:jc w:val="center"/>
        </w:trPr>
        <w:tc>
          <w:tcPr>
            <w:tcW w:w="4337" w:type="dxa"/>
            <w:vMerge/>
            <w:vAlign w:val="center"/>
          </w:tcPr>
          <w:p w14:paraId="7D970BDB"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26AEDACE"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1D0CC942" w14:textId="24EA5951"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0E91BA34" w14:textId="164B93B2" w:rsidR="007A4D18" w:rsidRPr="002F38C1" w:rsidRDefault="00FF705F"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35</w:t>
            </w:r>
            <w:r w:rsidR="007A4D18"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rPr>
              <w:t>9</w:t>
            </w:r>
            <w:r w:rsidR="007A4D18"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20</w:t>
            </w:r>
            <w:r w:rsidR="007A4D18"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rPr>
              <w:t>8</w:t>
            </w:r>
            <w:r w:rsidR="007A4D18" w:rsidRPr="002F38C1">
              <w:rPr>
                <w:rFonts w:ascii="Times New Roman" w:hAnsi="Times New Roman" w:cs="Times New Roman"/>
                <w:color w:val="000000" w:themeColor="text1"/>
                <w:sz w:val="20"/>
                <w:szCs w:val="20"/>
              </w:rPr>
              <w:t>–6</w:t>
            </w:r>
            <w:r w:rsidRPr="002F38C1">
              <w:rPr>
                <w:rFonts w:ascii="Times New Roman" w:hAnsi="Times New Roman" w:cs="Times New Roman"/>
                <w:color w:val="000000" w:themeColor="text1"/>
                <w:sz w:val="20"/>
                <w:szCs w:val="20"/>
              </w:rPr>
              <w:t>0</w:t>
            </w:r>
            <w:r w:rsidR="007A4D18"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rPr>
              <w:t>6</w:t>
            </w:r>
            <w:r w:rsidR="007A4D18" w:rsidRPr="002F38C1">
              <w:rPr>
                <w:rFonts w:ascii="Times New Roman" w:hAnsi="Times New Roman" w:cs="Times New Roman"/>
                <w:color w:val="000000" w:themeColor="text1"/>
                <w:sz w:val="20"/>
                <w:szCs w:val="20"/>
              </w:rPr>
              <w:t>) (μg/L)</w:t>
            </w:r>
          </w:p>
        </w:tc>
        <w:tc>
          <w:tcPr>
            <w:tcW w:w="2266" w:type="dxa"/>
            <w:vMerge/>
            <w:vAlign w:val="center"/>
          </w:tcPr>
          <w:p w14:paraId="07A10C79" w14:textId="77777777" w:rsidR="007A4D18" w:rsidRPr="002F38C1" w:rsidRDefault="007A4D18" w:rsidP="00D97F71">
            <w:pPr>
              <w:jc w:val="center"/>
              <w:rPr>
                <w:rFonts w:ascii="Times New Roman" w:hAnsi="Times New Roman" w:cs="Times New Roman"/>
                <w:color w:val="000000" w:themeColor="text1"/>
                <w:sz w:val="20"/>
                <w:szCs w:val="20"/>
              </w:rPr>
            </w:pPr>
          </w:p>
        </w:tc>
        <w:tc>
          <w:tcPr>
            <w:tcW w:w="2126" w:type="dxa"/>
            <w:vAlign w:val="center"/>
          </w:tcPr>
          <w:p w14:paraId="48683E8C" w14:textId="01953064" w:rsidR="007A4D18" w:rsidRPr="002F38C1" w:rsidRDefault="007A4D18" w:rsidP="00D97F71">
            <w:pPr>
              <w:jc w:val="center"/>
              <w:rPr>
                <w:rFonts w:ascii="Times New Roman" w:hAnsi="Times New Roman" w:cs="Times New Roman"/>
                <w:color w:val="000000" w:themeColor="text1"/>
                <w:sz w:val="20"/>
                <w:szCs w:val="20"/>
                <w:lang w:val="fr-BE"/>
              </w:rPr>
            </w:pPr>
            <w:r w:rsidRPr="002F38C1">
              <w:rPr>
                <w:rFonts w:ascii="Times New Roman" w:hAnsi="Times New Roman" w:cs="Times New Roman"/>
                <w:color w:val="000000" w:themeColor="text1"/>
                <w:sz w:val="20"/>
                <w:szCs w:val="20"/>
                <w:lang w:val="fr-BE"/>
              </w:rPr>
              <w:t>Roche cobas</w:t>
            </w:r>
          </w:p>
        </w:tc>
      </w:tr>
      <w:tr w:rsidR="002F38C1" w:rsidRPr="002F38C1" w14:paraId="17A603BF" w14:textId="77777777" w:rsidTr="007E74DF">
        <w:trPr>
          <w:cantSplit/>
          <w:trHeight w:val="244"/>
          <w:jc w:val="center"/>
        </w:trPr>
        <w:tc>
          <w:tcPr>
            <w:tcW w:w="4337" w:type="dxa"/>
            <w:vMerge/>
            <w:vAlign w:val="center"/>
          </w:tcPr>
          <w:p w14:paraId="0B15B2E5"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5A7CBE40"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7E9B8CE4" w14:textId="1E4A6732"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3078F965" w14:textId="2F13D0C1" w:rsidR="007A4D18" w:rsidRPr="002F38C1" w:rsidRDefault="00FF705F"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35</w:t>
            </w:r>
            <w:r w:rsidR="007A4D18"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rPr>
              <w:t>8</w:t>
            </w:r>
            <w:r w:rsidR="007A4D18"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20</w:t>
            </w:r>
            <w:r w:rsidR="007A4D18"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rPr>
              <w:t>8</w:t>
            </w:r>
            <w:r w:rsidR="007A4D18"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rPr>
              <w:t>64</w:t>
            </w:r>
            <w:r w:rsidR="007A4D18"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rPr>
              <w:t>9</w:t>
            </w:r>
            <w:r w:rsidR="007A4D18" w:rsidRPr="002F38C1">
              <w:rPr>
                <w:rFonts w:ascii="Times New Roman" w:hAnsi="Times New Roman" w:cs="Times New Roman"/>
                <w:color w:val="000000" w:themeColor="text1"/>
                <w:sz w:val="20"/>
                <w:szCs w:val="20"/>
              </w:rPr>
              <w:t>) (μg/L)</w:t>
            </w:r>
          </w:p>
        </w:tc>
        <w:tc>
          <w:tcPr>
            <w:tcW w:w="2266" w:type="dxa"/>
            <w:vMerge/>
            <w:vAlign w:val="center"/>
          </w:tcPr>
          <w:p w14:paraId="2C046731" w14:textId="77777777" w:rsidR="007A4D18" w:rsidRPr="002F38C1" w:rsidRDefault="007A4D18" w:rsidP="00D97F71">
            <w:pPr>
              <w:jc w:val="center"/>
              <w:rPr>
                <w:rFonts w:ascii="Times New Roman" w:hAnsi="Times New Roman" w:cs="Times New Roman"/>
                <w:color w:val="000000" w:themeColor="text1"/>
                <w:sz w:val="20"/>
                <w:szCs w:val="20"/>
              </w:rPr>
            </w:pPr>
          </w:p>
        </w:tc>
        <w:tc>
          <w:tcPr>
            <w:tcW w:w="2126" w:type="dxa"/>
            <w:vAlign w:val="center"/>
          </w:tcPr>
          <w:p w14:paraId="3FF791ED" w14:textId="442F93D9" w:rsidR="007A4D18" w:rsidRPr="002F38C1" w:rsidRDefault="007A4D18" w:rsidP="00D97F71">
            <w:pPr>
              <w:jc w:val="center"/>
              <w:rPr>
                <w:rFonts w:ascii="Times New Roman" w:hAnsi="Times New Roman" w:cs="Times New Roman"/>
                <w:color w:val="000000" w:themeColor="text1"/>
                <w:sz w:val="20"/>
                <w:szCs w:val="20"/>
                <w:lang w:val="fr-BE"/>
              </w:rPr>
            </w:pPr>
            <w:r w:rsidRPr="002F38C1">
              <w:rPr>
                <w:rFonts w:ascii="Times New Roman" w:hAnsi="Times New Roman" w:cs="Times New Roman"/>
                <w:color w:val="000000" w:themeColor="text1"/>
                <w:sz w:val="20"/>
                <w:szCs w:val="20"/>
                <w:lang w:val="fr-BE"/>
              </w:rPr>
              <w:t>IDS iSYS</w:t>
            </w:r>
          </w:p>
        </w:tc>
      </w:tr>
      <w:tr w:rsidR="002F38C1" w:rsidRPr="002F38C1" w14:paraId="4A0E4A8D" w14:textId="77777777" w:rsidTr="007E74DF">
        <w:trPr>
          <w:cantSplit/>
          <w:trHeight w:val="436"/>
          <w:jc w:val="center"/>
        </w:trPr>
        <w:tc>
          <w:tcPr>
            <w:tcW w:w="4337" w:type="dxa"/>
            <w:vMerge/>
            <w:vAlign w:val="center"/>
          </w:tcPr>
          <w:p w14:paraId="56EA7746"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7BEE9DCE"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0C28DED3" w14:textId="18D082F0"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16F90937" w14:textId="6E4B6691" w:rsidR="007A4D18" w:rsidRPr="002F38C1" w:rsidRDefault="00FF705F"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25</w:t>
            </w:r>
            <w:r w:rsidR="007A4D18" w:rsidRPr="002F38C1">
              <w:rPr>
                <w:rFonts w:ascii="Times New Roman" w:hAnsi="Times New Roman" w:cs="Times New Roman"/>
                <w:color w:val="000000" w:themeColor="text1"/>
                <w:sz w:val="20"/>
                <w:szCs w:val="20"/>
              </w:rPr>
              <w:t>0 (</w:t>
            </w:r>
            <w:r w:rsidRPr="002F38C1">
              <w:rPr>
                <w:rFonts w:ascii="Times New Roman" w:hAnsi="Times New Roman" w:cs="Times New Roman"/>
                <w:color w:val="000000" w:themeColor="text1"/>
                <w:sz w:val="20"/>
                <w:szCs w:val="20"/>
              </w:rPr>
              <w:t>137</w:t>
            </w:r>
            <w:r w:rsidR="007A4D18"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rPr>
              <w:t>480</w:t>
            </w:r>
            <w:r w:rsidR="007A4D18" w:rsidRPr="002F38C1">
              <w:rPr>
                <w:rFonts w:ascii="Times New Roman" w:hAnsi="Times New Roman" w:cs="Times New Roman"/>
                <w:color w:val="000000" w:themeColor="text1"/>
                <w:sz w:val="20"/>
                <w:szCs w:val="20"/>
              </w:rPr>
              <w:t>) (ng/L)</w:t>
            </w:r>
          </w:p>
        </w:tc>
        <w:tc>
          <w:tcPr>
            <w:tcW w:w="2266" w:type="dxa"/>
            <w:vMerge/>
            <w:vAlign w:val="center"/>
          </w:tcPr>
          <w:p w14:paraId="6AE33E2C" w14:textId="77777777" w:rsidR="007A4D18" w:rsidRPr="002F38C1" w:rsidRDefault="007A4D18" w:rsidP="00D97F71">
            <w:pPr>
              <w:jc w:val="center"/>
              <w:rPr>
                <w:rFonts w:ascii="Times New Roman" w:hAnsi="Times New Roman" w:cs="Times New Roman"/>
                <w:color w:val="000000" w:themeColor="text1"/>
                <w:sz w:val="20"/>
                <w:szCs w:val="20"/>
              </w:rPr>
            </w:pPr>
          </w:p>
        </w:tc>
        <w:tc>
          <w:tcPr>
            <w:tcW w:w="2126" w:type="dxa"/>
            <w:vAlign w:val="center"/>
          </w:tcPr>
          <w:p w14:paraId="2AD50ADB" w14:textId="60B4D5C9" w:rsidR="007A4D18" w:rsidRPr="002F38C1" w:rsidRDefault="007A4D18" w:rsidP="00D97F71">
            <w:pPr>
              <w:jc w:val="center"/>
              <w:rPr>
                <w:rFonts w:ascii="Times New Roman" w:hAnsi="Times New Roman" w:cs="Times New Roman"/>
                <w:color w:val="000000" w:themeColor="text1"/>
                <w:sz w:val="20"/>
                <w:szCs w:val="20"/>
                <w:lang w:val="fr-BE"/>
              </w:rPr>
            </w:pPr>
            <w:r w:rsidRPr="002F38C1">
              <w:rPr>
                <w:rFonts w:ascii="Times New Roman" w:hAnsi="Times New Roman" w:cs="Times New Roman"/>
                <w:color w:val="000000" w:themeColor="text1"/>
                <w:sz w:val="20"/>
                <w:szCs w:val="20"/>
                <w:lang w:val="fr-BE"/>
              </w:rPr>
              <w:t>Roche cobas</w:t>
            </w:r>
          </w:p>
        </w:tc>
      </w:tr>
      <w:tr w:rsidR="002F38C1" w:rsidRPr="002F38C1" w14:paraId="3BAB55B2" w14:textId="77777777" w:rsidTr="007E74DF">
        <w:trPr>
          <w:cantSplit/>
          <w:trHeight w:val="287"/>
          <w:jc w:val="center"/>
        </w:trPr>
        <w:tc>
          <w:tcPr>
            <w:tcW w:w="4337" w:type="dxa"/>
            <w:vMerge/>
            <w:vAlign w:val="center"/>
          </w:tcPr>
          <w:p w14:paraId="214ED8A5"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68D9E81D"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0AAA86E4" w14:textId="3D72844D"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4B0590F3" w14:textId="2D49F144" w:rsidR="007A4D18" w:rsidRPr="002F38C1" w:rsidRDefault="00FF705F"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246</w:t>
            </w:r>
            <w:r w:rsidR="007A4D18"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107</w:t>
            </w:r>
            <w:r w:rsidR="007A4D18"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rPr>
              <w:t>541</w:t>
            </w:r>
            <w:r w:rsidR="007A4D18" w:rsidRPr="002F38C1">
              <w:rPr>
                <w:rFonts w:ascii="Times New Roman" w:hAnsi="Times New Roman" w:cs="Times New Roman"/>
                <w:color w:val="000000" w:themeColor="text1"/>
                <w:sz w:val="20"/>
                <w:szCs w:val="20"/>
              </w:rPr>
              <w:t>) (ng/L)</w:t>
            </w:r>
          </w:p>
        </w:tc>
        <w:tc>
          <w:tcPr>
            <w:tcW w:w="2266" w:type="dxa"/>
            <w:vMerge/>
            <w:vAlign w:val="center"/>
          </w:tcPr>
          <w:p w14:paraId="2F9695FE" w14:textId="77777777" w:rsidR="007A4D18" w:rsidRPr="002F38C1" w:rsidRDefault="007A4D18" w:rsidP="00D97F71">
            <w:pPr>
              <w:jc w:val="center"/>
              <w:rPr>
                <w:rFonts w:ascii="Times New Roman" w:hAnsi="Times New Roman" w:cs="Times New Roman"/>
                <w:color w:val="000000" w:themeColor="text1"/>
                <w:sz w:val="20"/>
                <w:szCs w:val="20"/>
              </w:rPr>
            </w:pPr>
          </w:p>
        </w:tc>
        <w:tc>
          <w:tcPr>
            <w:tcW w:w="2126" w:type="dxa"/>
            <w:vAlign w:val="center"/>
          </w:tcPr>
          <w:p w14:paraId="3F04F156" w14:textId="3EE76F82" w:rsidR="007A4D18" w:rsidRPr="002F38C1" w:rsidRDefault="007A4D18" w:rsidP="00D97F71">
            <w:pPr>
              <w:jc w:val="center"/>
              <w:rPr>
                <w:rFonts w:ascii="Times New Roman" w:hAnsi="Times New Roman" w:cs="Times New Roman"/>
                <w:color w:val="000000" w:themeColor="text1"/>
                <w:sz w:val="20"/>
                <w:szCs w:val="20"/>
                <w:lang w:val="fr-BE"/>
              </w:rPr>
            </w:pPr>
            <w:r w:rsidRPr="002F38C1">
              <w:rPr>
                <w:rFonts w:ascii="Times New Roman" w:hAnsi="Times New Roman" w:cs="Times New Roman"/>
                <w:color w:val="000000" w:themeColor="text1"/>
                <w:sz w:val="20"/>
                <w:szCs w:val="20"/>
                <w:lang w:val="fr-BE"/>
              </w:rPr>
              <w:t>IDS iSYS</w:t>
            </w:r>
          </w:p>
        </w:tc>
      </w:tr>
      <w:tr w:rsidR="002F38C1" w:rsidRPr="002F38C1" w14:paraId="6D52AAFE" w14:textId="77777777" w:rsidTr="007E74DF">
        <w:trPr>
          <w:cantSplit/>
          <w:trHeight w:val="178"/>
          <w:jc w:val="center"/>
        </w:trPr>
        <w:tc>
          <w:tcPr>
            <w:tcW w:w="4337" w:type="dxa"/>
            <w:vMerge w:val="restart"/>
            <w:vAlign w:val="center"/>
          </w:tcPr>
          <w:p w14:paraId="5EC58C57" w14:textId="1CE24B55" w:rsidR="007A4D18" w:rsidRPr="002F38C1" w:rsidRDefault="007A4D18"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PEVuZE5vdGU+PENpdGU+PEF1dGhvcj5Kw7hyZ2Vuc2VuPC9BdXRob3I+PFllYXI+MjAxNzwvWWVh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PEVuZE5vdGU+PENpdGU+PEF1dGhvcj5Kw7hyZ2Vuc2VuPC9BdXRob3I+PFllYXI+MjAxNzwvWWVh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21" w:tooltip="Jørgensen, 2017 #52" w:history="1">
              <w:r w:rsidR="00D73CD4" w:rsidRPr="002F38C1">
                <w:rPr>
                  <w:rFonts w:ascii="Times New Roman" w:hAnsi="Times New Roman" w:cs="Times New Roman"/>
                  <w:noProof/>
                  <w:color w:val="000000" w:themeColor="text1"/>
                  <w:sz w:val="20"/>
                  <w:szCs w:val="20"/>
                </w:rPr>
                <w:t>21</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5BA5BCBF" w14:textId="77777777" w:rsidR="007A4D18" w:rsidRPr="002F38C1" w:rsidRDefault="007A4D1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Denmark</w:t>
            </w:r>
          </w:p>
          <w:p w14:paraId="0046CEBF" w14:textId="77777777" w:rsidR="007A4D18" w:rsidRPr="002F38C1" w:rsidRDefault="007A4D18" w:rsidP="00D97F71">
            <w:pPr>
              <w:rPr>
                <w:rFonts w:ascii="Times New Roman" w:hAnsi="Times New Roman" w:cs="Times New Roman"/>
                <w:color w:val="000000" w:themeColor="text1"/>
                <w:sz w:val="20"/>
                <w:szCs w:val="20"/>
              </w:rPr>
            </w:pPr>
          </w:p>
          <w:p w14:paraId="37762352" w14:textId="3BC37050" w:rsidR="007A4D18" w:rsidRPr="002F38C1" w:rsidRDefault="007A4D1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“Comparison of two automated assays of BTM (CTX and PINP) and reference intervals in a Danish population”</w:t>
            </w:r>
          </w:p>
          <w:p w14:paraId="4A35C187" w14:textId="77777777" w:rsidR="007A4D18" w:rsidRPr="002F38C1" w:rsidRDefault="007A4D18" w:rsidP="00D97F71">
            <w:pPr>
              <w:rPr>
                <w:rFonts w:ascii="Times New Roman" w:hAnsi="Times New Roman" w:cs="Times New Roman"/>
                <w:color w:val="000000" w:themeColor="text1"/>
                <w:sz w:val="20"/>
                <w:szCs w:val="20"/>
              </w:rPr>
            </w:pPr>
          </w:p>
          <w:p w14:paraId="0B4E3DE0" w14:textId="77777777" w:rsidR="007A4D18" w:rsidRPr="002F38C1" w:rsidRDefault="007A4D1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2017</w:t>
            </w:r>
          </w:p>
        </w:tc>
        <w:tc>
          <w:tcPr>
            <w:tcW w:w="1095" w:type="dxa"/>
            <w:vAlign w:val="center"/>
          </w:tcPr>
          <w:p w14:paraId="3E5FA008" w14:textId="6ECC11BC"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509E4686" w14:textId="058EA42B"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330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(94-1160) (ng/L)</w:t>
            </w:r>
          </w:p>
        </w:tc>
        <w:tc>
          <w:tcPr>
            <w:tcW w:w="2266" w:type="dxa"/>
            <w:vAlign w:val="center"/>
          </w:tcPr>
          <w:p w14:paraId="7FDAF415" w14:textId="38D24156"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 (n = 1023)</w:t>
            </w:r>
          </w:p>
        </w:tc>
        <w:tc>
          <w:tcPr>
            <w:tcW w:w="2126" w:type="dxa"/>
            <w:vAlign w:val="center"/>
          </w:tcPr>
          <w:p w14:paraId="22F6B38B" w14:textId="3B58B307"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IDS iSYS</w:t>
            </w:r>
          </w:p>
        </w:tc>
      </w:tr>
      <w:tr w:rsidR="002F38C1" w:rsidRPr="002F38C1" w14:paraId="3F89CF3D" w14:textId="77777777" w:rsidTr="007E74DF">
        <w:trPr>
          <w:cantSplit/>
          <w:trHeight w:val="175"/>
          <w:jc w:val="center"/>
        </w:trPr>
        <w:tc>
          <w:tcPr>
            <w:tcW w:w="4337" w:type="dxa"/>
            <w:vMerge/>
            <w:vAlign w:val="center"/>
          </w:tcPr>
          <w:p w14:paraId="06A6A474"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41FF990F"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059FB7A6" w14:textId="63763EA1"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5B551260" w14:textId="4C3CBA98"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350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(150-818) (ng/L)</w:t>
            </w:r>
          </w:p>
        </w:tc>
        <w:tc>
          <w:tcPr>
            <w:tcW w:w="2266" w:type="dxa"/>
            <w:vAlign w:val="center"/>
          </w:tcPr>
          <w:p w14:paraId="69AEDA1E" w14:textId="3BC871CB"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 (n = 1039)</w:t>
            </w:r>
          </w:p>
        </w:tc>
        <w:tc>
          <w:tcPr>
            <w:tcW w:w="2126" w:type="dxa"/>
            <w:vAlign w:val="center"/>
          </w:tcPr>
          <w:p w14:paraId="73F2AAA7" w14:textId="1AFF1762"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27EEE32A" w14:textId="77777777" w:rsidTr="007E74DF">
        <w:trPr>
          <w:cantSplit/>
          <w:trHeight w:val="175"/>
          <w:jc w:val="center"/>
        </w:trPr>
        <w:tc>
          <w:tcPr>
            <w:tcW w:w="4337" w:type="dxa"/>
            <w:vMerge/>
            <w:vAlign w:val="center"/>
          </w:tcPr>
          <w:p w14:paraId="24E039B1"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49120FAB"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54F00131" w14:textId="203E6B3D"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166A8820" w14:textId="50CF432B"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347</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(90-1342) (ng/L)</w:t>
            </w:r>
          </w:p>
        </w:tc>
        <w:tc>
          <w:tcPr>
            <w:tcW w:w="2266" w:type="dxa"/>
            <w:vAlign w:val="center"/>
          </w:tcPr>
          <w:p w14:paraId="0FF4E681" w14:textId="42F9225F"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 (n = 1018)</w:t>
            </w:r>
          </w:p>
        </w:tc>
        <w:tc>
          <w:tcPr>
            <w:tcW w:w="2126" w:type="dxa"/>
            <w:vAlign w:val="center"/>
          </w:tcPr>
          <w:p w14:paraId="413BA327" w14:textId="55B316E3"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IDS-iSYS</w:t>
            </w:r>
          </w:p>
        </w:tc>
      </w:tr>
      <w:tr w:rsidR="002F38C1" w:rsidRPr="002F38C1" w14:paraId="4EAA3891" w14:textId="77777777" w:rsidTr="007E74DF">
        <w:trPr>
          <w:cantSplit/>
          <w:trHeight w:val="175"/>
          <w:jc w:val="center"/>
        </w:trPr>
        <w:tc>
          <w:tcPr>
            <w:tcW w:w="4337" w:type="dxa"/>
            <w:vMerge/>
            <w:vAlign w:val="center"/>
          </w:tcPr>
          <w:p w14:paraId="128D8D7D"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5B79B5F9"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6746E8D2" w14:textId="213490AF"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β-CTX-I</w:t>
            </w:r>
          </w:p>
        </w:tc>
        <w:tc>
          <w:tcPr>
            <w:tcW w:w="2075" w:type="dxa"/>
            <w:vAlign w:val="center"/>
          </w:tcPr>
          <w:p w14:paraId="265EB88D" w14:textId="3A509C51"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367</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(149-907) (ng/L)</w:t>
            </w:r>
          </w:p>
        </w:tc>
        <w:tc>
          <w:tcPr>
            <w:tcW w:w="2266" w:type="dxa"/>
            <w:vAlign w:val="center"/>
          </w:tcPr>
          <w:p w14:paraId="1ADAC128" w14:textId="65CCD4E9"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 (n = 1029)</w:t>
            </w:r>
          </w:p>
        </w:tc>
        <w:tc>
          <w:tcPr>
            <w:tcW w:w="2126" w:type="dxa"/>
            <w:vAlign w:val="center"/>
          </w:tcPr>
          <w:p w14:paraId="5530DD64" w14:textId="3F09BA0A"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2BC4FDDE" w14:textId="77777777" w:rsidTr="007E74DF">
        <w:trPr>
          <w:cantSplit/>
          <w:trHeight w:val="175"/>
          <w:jc w:val="center"/>
        </w:trPr>
        <w:tc>
          <w:tcPr>
            <w:tcW w:w="4337" w:type="dxa"/>
            <w:vMerge/>
            <w:vAlign w:val="center"/>
          </w:tcPr>
          <w:p w14:paraId="7348FA73"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51BCFD92"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5A58A42D" w14:textId="121F7E4E"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159F3FE5" w14:textId="4189A525"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41</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(19-88) (μg/L)</w:t>
            </w:r>
          </w:p>
        </w:tc>
        <w:tc>
          <w:tcPr>
            <w:tcW w:w="2266" w:type="dxa"/>
            <w:vAlign w:val="center"/>
          </w:tcPr>
          <w:p w14:paraId="1962FD19" w14:textId="4740ACFE"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 (n = 1040)</w:t>
            </w:r>
          </w:p>
        </w:tc>
        <w:tc>
          <w:tcPr>
            <w:tcW w:w="2126" w:type="dxa"/>
            <w:vAlign w:val="center"/>
          </w:tcPr>
          <w:p w14:paraId="059477CF" w14:textId="7D6D0179"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IDS iSYS</w:t>
            </w:r>
          </w:p>
        </w:tc>
      </w:tr>
      <w:tr w:rsidR="002F38C1" w:rsidRPr="002F38C1" w14:paraId="241E6B24" w14:textId="77777777" w:rsidTr="007E74DF">
        <w:trPr>
          <w:cantSplit/>
          <w:trHeight w:val="175"/>
          <w:jc w:val="center"/>
        </w:trPr>
        <w:tc>
          <w:tcPr>
            <w:tcW w:w="4337" w:type="dxa"/>
            <w:vMerge/>
            <w:vAlign w:val="center"/>
          </w:tcPr>
          <w:p w14:paraId="3F4BF3EE"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5FD9D9D6"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4386C18E" w14:textId="60462D28"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23BC441F" w14:textId="27C16EC7"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43</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(20-95)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 μg/L)</w:t>
            </w:r>
          </w:p>
        </w:tc>
        <w:tc>
          <w:tcPr>
            <w:tcW w:w="2266" w:type="dxa"/>
            <w:vAlign w:val="center"/>
          </w:tcPr>
          <w:p w14:paraId="088E2372" w14:textId="726DF724"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 (n = 1039)</w:t>
            </w:r>
          </w:p>
        </w:tc>
        <w:tc>
          <w:tcPr>
            <w:tcW w:w="2126" w:type="dxa"/>
            <w:vAlign w:val="center"/>
          </w:tcPr>
          <w:p w14:paraId="4FF27925" w14:textId="2E541C19"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5310C902" w14:textId="77777777" w:rsidTr="007E74DF">
        <w:trPr>
          <w:cantSplit/>
          <w:trHeight w:val="175"/>
          <w:jc w:val="center"/>
        </w:trPr>
        <w:tc>
          <w:tcPr>
            <w:tcW w:w="4337" w:type="dxa"/>
            <w:vMerge/>
            <w:vAlign w:val="center"/>
          </w:tcPr>
          <w:p w14:paraId="3E0110BB"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49EBA8CE"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70B7BCA0" w14:textId="52D0A733"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53CC4581" w14:textId="597CE747"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46</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(20-107) (μg/L)</w:t>
            </w:r>
          </w:p>
        </w:tc>
        <w:tc>
          <w:tcPr>
            <w:tcW w:w="2266" w:type="dxa"/>
            <w:vAlign w:val="center"/>
          </w:tcPr>
          <w:p w14:paraId="5E93379C" w14:textId="20C58E93"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 (n = 1030)</w:t>
            </w:r>
          </w:p>
        </w:tc>
        <w:tc>
          <w:tcPr>
            <w:tcW w:w="2126" w:type="dxa"/>
            <w:vAlign w:val="center"/>
          </w:tcPr>
          <w:p w14:paraId="50C93C07" w14:textId="5DB1CA56"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IDS iSYS</w:t>
            </w:r>
          </w:p>
        </w:tc>
      </w:tr>
      <w:tr w:rsidR="002F38C1" w:rsidRPr="002F38C1" w14:paraId="4771ACA1" w14:textId="77777777" w:rsidTr="007E74DF">
        <w:trPr>
          <w:cantSplit/>
          <w:trHeight w:val="175"/>
          <w:jc w:val="center"/>
        </w:trPr>
        <w:tc>
          <w:tcPr>
            <w:tcW w:w="4337" w:type="dxa"/>
            <w:vMerge/>
            <w:vAlign w:val="center"/>
          </w:tcPr>
          <w:p w14:paraId="45FC4438"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79D1E0CC"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03A9E4C1" w14:textId="3AC5DC02"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27B9704B" w14:textId="36F791EF"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49</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(20-117) (μg/L)</w:t>
            </w:r>
          </w:p>
        </w:tc>
        <w:tc>
          <w:tcPr>
            <w:tcW w:w="2266" w:type="dxa"/>
            <w:vAlign w:val="center"/>
          </w:tcPr>
          <w:p w14:paraId="1015BF39" w14:textId="3D08D2F5"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 (n = 1043)</w:t>
            </w:r>
          </w:p>
        </w:tc>
        <w:tc>
          <w:tcPr>
            <w:tcW w:w="2126" w:type="dxa"/>
            <w:vAlign w:val="center"/>
          </w:tcPr>
          <w:p w14:paraId="2D55963F" w14:textId="36E574A1"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74362365" w14:textId="77777777" w:rsidTr="007E74DF">
        <w:trPr>
          <w:cantSplit/>
          <w:trHeight w:val="732"/>
          <w:jc w:val="center"/>
        </w:trPr>
        <w:tc>
          <w:tcPr>
            <w:tcW w:w="4337" w:type="dxa"/>
            <w:vMerge w:val="restart"/>
            <w:vAlign w:val="center"/>
          </w:tcPr>
          <w:p w14:paraId="1776C7C4" w14:textId="53D55EFE" w:rsidR="007A4D18" w:rsidRPr="002F38C1" w:rsidRDefault="007A4D18"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PEVuZE5vdGU+PENpdGU+PEF1dGhvcj5NZWRlcmxlPC9BdXRob3I+PFllYXI+MjAxODwvWWVhcj48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==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PEVuZE5vdGU+PENpdGU+PEF1dGhvcj5NZWRlcmxlPC9BdXRob3I+PFllYXI+MjAxODwvWWVhcj48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==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22" w:tooltip="Mederle, 2018 #53" w:history="1">
              <w:r w:rsidR="00D73CD4" w:rsidRPr="002F38C1">
                <w:rPr>
                  <w:rFonts w:ascii="Times New Roman" w:hAnsi="Times New Roman" w:cs="Times New Roman"/>
                  <w:noProof/>
                  <w:color w:val="000000" w:themeColor="text1"/>
                  <w:sz w:val="20"/>
                  <w:szCs w:val="20"/>
                </w:rPr>
                <w:t>22</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42DA567C" w14:textId="77777777" w:rsidR="007A4D18" w:rsidRPr="002F38C1" w:rsidRDefault="007A4D1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Romania</w:t>
            </w:r>
          </w:p>
          <w:p w14:paraId="4D34BA4C" w14:textId="77777777" w:rsidR="007A4D18" w:rsidRPr="002F38C1" w:rsidRDefault="007A4D18" w:rsidP="00D97F71">
            <w:pPr>
              <w:rPr>
                <w:rFonts w:ascii="Times New Roman" w:hAnsi="Times New Roman" w:cs="Times New Roman"/>
                <w:color w:val="000000" w:themeColor="text1"/>
                <w:sz w:val="20"/>
                <w:szCs w:val="20"/>
              </w:rPr>
            </w:pPr>
          </w:p>
          <w:p w14:paraId="7ADBDAFC" w14:textId="77777777" w:rsidR="007A4D18" w:rsidRPr="002F38C1" w:rsidRDefault="007A4D1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“Correlations between bone turnover markers, serum magnesium and bone mass density in postmenopausal osteoporosis”</w:t>
            </w:r>
          </w:p>
          <w:p w14:paraId="5F6CEC88" w14:textId="77777777" w:rsidR="007A4D18" w:rsidRPr="002F38C1" w:rsidRDefault="007A4D18" w:rsidP="00D97F71">
            <w:pPr>
              <w:rPr>
                <w:rFonts w:ascii="Times New Roman" w:hAnsi="Times New Roman" w:cs="Times New Roman"/>
                <w:color w:val="000000" w:themeColor="text1"/>
                <w:sz w:val="20"/>
                <w:szCs w:val="20"/>
              </w:rPr>
            </w:pPr>
          </w:p>
          <w:p w14:paraId="70BB0854" w14:textId="77777777" w:rsidR="007A4D18" w:rsidRPr="002F38C1" w:rsidRDefault="007A4D18"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2018</w:t>
            </w:r>
          </w:p>
        </w:tc>
        <w:tc>
          <w:tcPr>
            <w:tcW w:w="1095" w:type="dxa"/>
            <w:vAlign w:val="center"/>
          </w:tcPr>
          <w:p w14:paraId="159F260C" w14:textId="27181451"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530A9542" w14:textId="349CF8E7"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19.2±2.0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(U/L)</w:t>
            </w:r>
            <w:r w:rsidR="00D74732" w:rsidRPr="002F38C1">
              <w:rPr>
                <w:rFonts w:ascii="Times New Roman" w:hAnsi="Times New Roman" w:cs="Times New Roman"/>
                <w:color w:val="000000" w:themeColor="text1"/>
                <w:sz w:val="20"/>
                <w:szCs w:val="20"/>
              </w:rPr>
              <w:t xml:space="preserve"> (</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Merge w:val="restart"/>
            <w:vAlign w:val="center"/>
          </w:tcPr>
          <w:p w14:paraId="580CECC0" w14:textId="2EAFE628"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81 (postmenopausal)</w:t>
            </w:r>
          </w:p>
        </w:tc>
        <w:tc>
          <w:tcPr>
            <w:tcW w:w="2126" w:type="dxa"/>
            <w:vAlign w:val="center"/>
          </w:tcPr>
          <w:p w14:paraId="6A87BBA2" w14:textId="173A0531" w:rsidR="007A4D18" w:rsidRPr="002F38C1" w:rsidRDefault="0093085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Quidel EIA</w:t>
            </w:r>
          </w:p>
        </w:tc>
      </w:tr>
      <w:tr w:rsidR="002F38C1" w:rsidRPr="002F38C1" w14:paraId="6B5584F3" w14:textId="77777777" w:rsidTr="007E74DF">
        <w:trPr>
          <w:cantSplit/>
          <w:trHeight w:val="731"/>
          <w:jc w:val="center"/>
        </w:trPr>
        <w:tc>
          <w:tcPr>
            <w:tcW w:w="4337" w:type="dxa"/>
            <w:vMerge/>
            <w:vAlign w:val="center"/>
          </w:tcPr>
          <w:p w14:paraId="1385271F" w14:textId="77777777" w:rsidR="007A4D18" w:rsidRPr="002F38C1" w:rsidRDefault="007A4D18" w:rsidP="00D97F71">
            <w:pPr>
              <w:jc w:val="center"/>
              <w:rPr>
                <w:rFonts w:ascii="Times New Roman" w:hAnsi="Times New Roman" w:cs="Times New Roman"/>
                <w:color w:val="000000" w:themeColor="text1"/>
                <w:sz w:val="20"/>
                <w:szCs w:val="20"/>
              </w:rPr>
            </w:pPr>
          </w:p>
        </w:tc>
        <w:tc>
          <w:tcPr>
            <w:tcW w:w="1994" w:type="dxa"/>
            <w:vMerge/>
            <w:vAlign w:val="center"/>
          </w:tcPr>
          <w:p w14:paraId="763A9F4F" w14:textId="77777777" w:rsidR="007A4D18" w:rsidRPr="002F38C1" w:rsidRDefault="007A4D18" w:rsidP="00D97F71">
            <w:pPr>
              <w:rPr>
                <w:rFonts w:ascii="Times New Roman" w:hAnsi="Times New Roman" w:cs="Times New Roman"/>
                <w:color w:val="000000" w:themeColor="text1"/>
                <w:sz w:val="20"/>
                <w:szCs w:val="20"/>
              </w:rPr>
            </w:pPr>
          </w:p>
        </w:tc>
        <w:tc>
          <w:tcPr>
            <w:tcW w:w="1095" w:type="dxa"/>
            <w:vAlign w:val="center"/>
          </w:tcPr>
          <w:p w14:paraId="41FE8BBE" w14:textId="39C20FDE"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TRACP5b</w:t>
            </w:r>
          </w:p>
        </w:tc>
        <w:tc>
          <w:tcPr>
            <w:tcW w:w="2075" w:type="dxa"/>
            <w:vAlign w:val="center"/>
          </w:tcPr>
          <w:p w14:paraId="5D43BD2E" w14:textId="51FBB7DF"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2.9±0.3</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(U/L)</w:t>
            </w:r>
            <w:r w:rsidR="00D74732" w:rsidRPr="002F38C1">
              <w:rPr>
                <w:rFonts w:ascii="Times New Roman" w:hAnsi="Times New Roman" w:cs="Times New Roman"/>
                <w:color w:val="000000" w:themeColor="text1"/>
                <w:sz w:val="20"/>
                <w:szCs w:val="20"/>
              </w:rPr>
              <w:t xml:space="preserve"> (</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Merge/>
            <w:vAlign w:val="center"/>
          </w:tcPr>
          <w:p w14:paraId="0ABD80A8" w14:textId="77777777" w:rsidR="007A4D18" w:rsidRPr="002F38C1" w:rsidRDefault="007A4D18" w:rsidP="00D97F71">
            <w:pPr>
              <w:jc w:val="center"/>
              <w:rPr>
                <w:rFonts w:ascii="Times New Roman" w:hAnsi="Times New Roman" w:cs="Times New Roman"/>
                <w:color w:val="000000" w:themeColor="text1"/>
                <w:sz w:val="20"/>
                <w:szCs w:val="20"/>
              </w:rPr>
            </w:pPr>
          </w:p>
        </w:tc>
        <w:tc>
          <w:tcPr>
            <w:tcW w:w="2126" w:type="dxa"/>
            <w:vAlign w:val="center"/>
          </w:tcPr>
          <w:p w14:paraId="22FD5293" w14:textId="1BF4D88C" w:rsidR="007A4D18" w:rsidRPr="002F38C1" w:rsidRDefault="007A4D18"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MicroVue™ TRAP-5b; </w:t>
            </w:r>
            <w:r w:rsidR="0093085E" w:rsidRPr="002F38C1">
              <w:rPr>
                <w:rFonts w:ascii="Times New Roman" w:hAnsi="Times New Roman" w:cs="Times New Roman"/>
                <w:color w:val="000000" w:themeColor="text1"/>
                <w:sz w:val="20"/>
                <w:szCs w:val="20"/>
              </w:rPr>
              <w:t>EIA</w:t>
            </w:r>
          </w:p>
        </w:tc>
      </w:tr>
      <w:tr w:rsidR="002F38C1" w:rsidRPr="002F38C1" w14:paraId="35AFEE28" w14:textId="77777777" w:rsidTr="007E74DF">
        <w:trPr>
          <w:cantSplit/>
          <w:trHeight w:val="702"/>
          <w:jc w:val="center"/>
        </w:trPr>
        <w:tc>
          <w:tcPr>
            <w:tcW w:w="4337" w:type="dxa"/>
            <w:vMerge w:val="restart"/>
            <w:vAlign w:val="center"/>
          </w:tcPr>
          <w:p w14:paraId="5BF8DFF6" w14:textId="61C04CDF" w:rsidR="00544E27" w:rsidRPr="002F38C1" w:rsidRDefault="00544E27"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PEVuZE5vdGU+PENpdGU+PEF1dGhvcj5Zb288L0F1dGhvcj48WWVhcj4yMDE4PC9ZZWFyPjxSZWNO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PEVuZE5vdGU+PENpdGU+PEF1dGhvcj5Zb288L0F1dGhvcj48WWVhcj4yMDE4PC9ZZWFyPjxSZWNO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23" w:tooltip="Yoo, 2018 #54" w:history="1">
              <w:r w:rsidR="00D73CD4" w:rsidRPr="002F38C1">
                <w:rPr>
                  <w:rFonts w:ascii="Times New Roman" w:hAnsi="Times New Roman" w:cs="Times New Roman"/>
                  <w:noProof/>
                  <w:color w:val="000000" w:themeColor="text1"/>
                  <w:sz w:val="20"/>
                  <w:szCs w:val="20"/>
                </w:rPr>
                <w:t>23</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75B4CD63" w14:textId="77777777" w:rsidR="00544E27" w:rsidRPr="002F38C1" w:rsidRDefault="00544E27"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Korea</w:t>
            </w:r>
          </w:p>
          <w:p w14:paraId="343833D2" w14:textId="77777777" w:rsidR="00544E27" w:rsidRPr="002F38C1" w:rsidRDefault="00544E27" w:rsidP="00D97F71">
            <w:pPr>
              <w:rPr>
                <w:rFonts w:ascii="Times New Roman" w:hAnsi="Times New Roman" w:cs="Times New Roman"/>
                <w:color w:val="000000" w:themeColor="text1"/>
                <w:sz w:val="20"/>
                <w:szCs w:val="20"/>
              </w:rPr>
            </w:pPr>
          </w:p>
          <w:p w14:paraId="6B28C5A5" w14:textId="77777777" w:rsidR="00544E27" w:rsidRPr="002F38C1" w:rsidRDefault="00544E27"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“Age-related Reference Intervals for Total Collagen-I-N-terminal Propeptide in Healthy Korean Population”</w:t>
            </w:r>
          </w:p>
          <w:p w14:paraId="16333A4A" w14:textId="77777777" w:rsidR="00544E27" w:rsidRPr="002F38C1" w:rsidRDefault="00544E27" w:rsidP="00D97F71">
            <w:pPr>
              <w:rPr>
                <w:rFonts w:ascii="Times New Roman" w:hAnsi="Times New Roman" w:cs="Times New Roman"/>
                <w:color w:val="000000" w:themeColor="text1"/>
                <w:sz w:val="20"/>
                <w:szCs w:val="20"/>
              </w:rPr>
            </w:pPr>
          </w:p>
          <w:p w14:paraId="464FD95D" w14:textId="77777777" w:rsidR="00544E27" w:rsidRPr="002F38C1" w:rsidRDefault="00544E27"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2018</w:t>
            </w:r>
          </w:p>
        </w:tc>
        <w:tc>
          <w:tcPr>
            <w:tcW w:w="1095" w:type="dxa"/>
            <w:vMerge w:val="restart"/>
            <w:vAlign w:val="center"/>
          </w:tcPr>
          <w:p w14:paraId="05CBE14B" w14:textId="41774E98" w:rsidR="00544E27" w:rsidRPr="002F38C1" w:rsidRDefault="00544E2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PINP</w:t>
            </w:r>
          </w:p>
        </w:tc>
        <w:tc>
          <w:tcPr>
            <w:tcW w:w="2075" w:type="dxa"/>
            <w:vAlign w:val="center"/>
          </w:tcPr>
          <w:p w14:paraId="3207B236" w14:textId="5AB78DBB" w:rsidR="00544E27" w:rsidRPr="002F38C1" w:rsidRDefault="00544E2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44.2</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(22.9-85.3) (μg/L)</w:t>
            </w:r>
          </w:p>
        </w:tc>
        <w:tc>
          <w:tcPr>
            <w:tcW w:w="2266" w:type="dxa"/>
            <w:vAlign w:val="center"/>
          </w:tcPr>
          <w:p w14:paraId="4E20D310" w14:textId="6EA4CE5A" w:rsidR="00544E27" w:rsidRPr="002F38C1" w:rsidRDefault="00544E2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Men:208 (20-≥60 yrs)</w:t>
            </w:r>
          </w:p>
        </w:tc>
        <w:tc>
          <w:tcPr>
            <w:tcW w:w="2126" w:type="dxa"/>
            <w:vMerge w:val="restart"/>
            <w:vAlign w:val="center"/>
          </w:tcPr>
          <w:p w14:paraId="5C4DF4A9" w14:textId="77777777" w:rsidR="00544E27" w:rsidRPr="002F38C1" w:rsidRDefault="00544E2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Roche cobas</w:t>
            </w:r>
          </w:p>
        </w:tc>
      </w:tr>
      <w:tr w:rsidR="002F38C1" w:rsidRPr="002F38C1" w14:paraId="0318BAE3" w14:textId="77777777" w:rsidTr="007E74DF">
        <w:trPr>
          <w:cantSplit/>
          <w:trHeight w:val="701"/>
          <w:jc w:val="center"/>
        </w:trPr>
        <w:tc>
          <w:tcPr>
            <w:tcW w:w="4337" w:type="dxa"/>
            <w:vMerge/>
            <w:vAlign w:val="center"/>
          </w:tcPr>
          <w:p w14:paraId="3B19D09F" w14:textId="77777777" w:rsidR="00544E27" w:rsidRPr="002F38C1" w:rsidRDefault="00544E27" w:rsidP="00D97F71">
            <w:pPr>
              <w:jc w:val="center"/>
              <w:rPr>
                <w:rFonts w:ascii="Times New Roman" w:hAnsi="Times New Roman" w:cs="Times New Roman"/>
                <w:color w:val="000000" w:themeColor="text1"/>
                <w:sz w:val="20"/>
                <w:szCs w:val="20"/>
              </w:rPr>
            </w:pPr>
          </w:p>
        </w:tc>
        <w:tc>
          <w:tcPr>
            <w:tcW w:w="1994" w:type="dxa"/>
            <w:vMerge/>
            <w:vAlign w:val="center"/>
          </w:tcPr>
          <w:p w14:paraId="68652FBD" w14:textId="77777777" w:rsidR="00544E27" w:rsidRPr="002F38C1" w:rsidRDefault="00544E27" w:rsidP="00D97F71">
            <w:pPr>
              <w:rPr>
                <w:rFonts w:ascii="Times New Roman" w:hAnsi="Times New Roman" w:cs="Times New Roman"/>
                <w:color w:val="000000" w:themeColor="text1"/>
                <w:sz w:val="20"/>
                <w:szCs w:val="20"/>
              </w:rPr>
            </w:pPr>
          </w:p>
        </w:tc>
        <w:tc>
          <w:tcPr>
            <w:tcW w:w="1095" w:type="dxa"/>
            <w:vMerge/>
            <w:vAlign w:val="center"/>
          </w:tcPr>
          <w:p w14:paraId="0CE5468C" w14:textId="77777777" w:rsidR="00544E27" w:rsidRPr="002F38C1" w:rsidRDefault="00544E27" w:rsidP="00D97F71">
            <w:pPr>
              <w:jc w:val="center"/>
              <w:rPr>
                <w:rFonts w:ascii="Times New Roman" w:hAnsi="Times New Roman" w:cs="Times New Roman"/>
                <w:color w:val="000000" w:themeColor="text1"/>
                <w:sz w:val="20"/>
                <w:szCs w:val="20"/>
              </w:rPr>
            </w:pPr>
          </w:p>
        </w:tc>
        <w:tc>
          <w:tcPr>
            <w:tcW w:w="2075" w:type="dxa"/>
            <w:vAlign w:val="center"/>
          </w:tcPr>
          <w:p w14:paraId="52D01704" w14:textId="4EC53731" w:rsidR="00544E27" w:rsidRPr="002F38C1" w:rsidRDefault="00544E2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41.3</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(20.1-87.7) (μg/L)</w:t>
            </w:r>
          </w:p>
        </w:tc>
        <w:tc>
          <w:tcPr>
            <w:tcW w:w="2266" w:type="dxa"/>
            <w:vAlign w:val="center"/>
          </w:tcPr>
          <w:p w14:paraId="140FCA19" w14:textId="282491CE" w:rsidR="00544E27" w:rsidRPr="002F38C1" w:rsidRDefault="00544E2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Women:370 (20-≥60 yrs)</w:t>
            </w:r>
          </w:p>
        </w:tc>
        <w:tc>
          <w:tcPr>
            <w:tcW w:w="2126" w:type="dxa"/>
            <w:vMerge/>
            <w:vAlign w:val="center"/>
          </w:tcPr>
          <w:p w14:paraId="3CC8EC29" w14:textId="77777777" w:rsidR="00544E27" w:rsidRPr="002F38C1" w:rsidRDefault="00544E27" w:rsidP="00D97F71">
            <w:pPr>
              <w:jc w:val="center"/>
              <w:rPr>
                <w:rFonts w:ascii="Times New Roman" w:hAnsi="Times New Roman" w:cs="Times New Roman"/>
                <w:color w:val="000000" w:themeColor="text1"/>
                <w:sz w:val="20"/>
                <w:szCs w:val="20"/>
              </w:rPr>
            </w:pPr>
          </w:p>
        </w:tc>
      </w:tr>
      <w:tr w:rsidR="002F38C1" w:rsidRPr="002F38C1" w14:paraId="196044C7" w14:textId="77777777" w:rsidTr="007E74DF">
        <w:trPr>
          <w:cantSplit/>
          <w:trHeight w:val="1939"/>
          <w:jc w:val="center"/>
        </w:trPr>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39504A8D" w14:textId="2F3DB6E2" w:rsidR="00FB23CD" w:rsidRPr="002F38C1" w:rsidRDefault="00FB23CD" w:rsidP="00D73CD4">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lastRenderedPageBreak/>
              <w:fldChar w:fldCharType="begin"/>
            </w:r>
            <w:r w:rsidR="006A7267">
              <w:rPr>
                <w:rFonts w:ascii="Times New Roman" w:eastAsia="Times New Roman" w:hAnsi="Times New Roman" w:cs="Times New Roman"/>
                <w:color w:val="000000" w:themeColor="text1"/>
                <w:sz w:val="20"/>
                <w:szCs w:val="20"/>
                <w:lang w:eastAsia="el-GR"/>
              </w:rPr>
              <w:instrText xml:space="preserve"> ADDIN EN.CITE &lt;EndNote&gt;&lt;Cite&gt;&lt;Author&gt;Cho&lt;/Author&gt;&lt;Year&gt;2020&lt;/Year&gt;&lt;RecNum&gt;55&lt;/RecNum&gt;&lt;DisplayText&gt;(24)&lt;/DisplayText&gt;&lt;record&gt;&lt;rec-number&gt;24&lt;/rec-number&gt;&lt;foreign-keys&gt;&lt;key app="EN" db-id="t0sfrfxrz9pv5we2zx1p0vdpze9dr5xx0p5w" timestamp="1729089612"&gt;24&lt;/key&gt;&lt;/foreign-keys&gt;&lt;ref-type name="Journal Article"&gt;17&lt;/ref-type&gt;&lt;contributors&gt;&lt;authors&gt;&lt;author&gt;Cho, D. H.&lt;/author&gt;&lt;author&gt;Chung, J. O.&lt;/author&gt;&lt;author&gt;Chung, M. Y.&lt;/author&gt;&lt;author&gt;Cho, J. R.&lt;/author&gt;&lt;author&gt;Chung, D. J.&lt;/author&gt;&lt;/authors&gt;&lt;/contributors&gt;&lt;auth-address&gt;Division of Endocrinology and Metabolism, Department of Internal Medicine, Chonnam National University Hospital, Chonnam National University Medical School, Gwangju, Korea.&amp;#xD;Department of Health Administration, Kwangju Women&amp;apos;s University, Gwangju, Korea.&lt;/auth-address&gt;&lt;titles&gt;&lt;title&gt;Reference Intervals for Bone Turnover Markers in Korean Healthy Women&lt;/title&gt;&lt;secondary-title&gt;J Bone Metab&lt;/secondary-title&gt;&lt;/titles&gt;&lt;periodical&gt;&lt;full-title&gt;J Bone Metab&lt;/full-title&gt;&lt;/periodical&gt;&lt;pages&gt;43-52&lt;/pages&gt;&lt;volume&gt;27&lt;/volume&gt;&lt;number&gt;1&lt;/number&gt;&lt;edition&gt;2020/03/20&lt;/edition&gt;&lt;keywords&gt;&lt;keyword&gt;Bone remodeling&lt;/keyword&gt;&lt;keyword&gt;Osteocalcin&lt;/keyword&gt;&lt;keyword&gt;Osteoporosis&lt;/keyword&gt;&lt;keyword&gt;Reference values&lt;/keyword&gt;&lt;keyword&gt;was reported.&lt;/keyword&gt;&lt;/keywords&gt;&lt;dates&gt;&lt;year&gt;2020&lt;/year&gt;&lt;pub-dates&gt;&lt;date&gt;Feb&lt;/date&gt;&lt;/pub-dates&gt;&lt;/dates&gt;&lt;isbn&gt;2287-6375 (Print)&amp;#xD;2287-6375&lt;/isbn&gt;&lt;accession-num&gt;32190608&lt;/accession-num&gt;&lt;urls&gt;&lt;/urls&gt;&lt;custom2&gt;PMC7064366&lt;/custom2&gt;&lt;electronic-resource-num&gt;10.11005/jbm.2020.27.1.43&lt;/electronic-resource-num&gt;&lt;remote-database-provider&gt;NLM&lt;/remote-database-provider&gt;&lt;language&gt;eng&lt;/language&gt;&lt;/record&gt;&lt;/Cite&gt;&lt;/EndNote&gt;</w:instrText>
            </w:r>
            <w:r w:rsidRPr="002F38C1">
              <w:rPr>
                <w:rFonts w:ascii="Times New Roman" w:eastAsia="Times New Roman" w:hAnsi="Times New Roman" w:cs="Times New Roman"/>
                <w:color w:val="000000" w:themeColor="text1"/>
                <w:sz w:val="20"/>
                <w:szCs w:val="20"/>
                <w:lang w:eastAsia="el-GR"/>
              </w:rPr>
              <w:fldChar w:fldCharType="separate"/>
            </w:r>
            <w:r w:rsidR="00D73CD4" w:rsidRPr="002F38C1">
              <w:rPr>
                <w:rFonts w:ascii="Times New Roman" w:eastAsia="Times New Roman" w:hAnsi="Times New Roman" w:cs="Times New Roman"/>
                <w:noProof/>
                <w:color w:val="000000" w:themeColor="text1"/>
                <w:sz w:val="20"/>
                <w:szCs w:val="20"/>
                <w:lang w:eastAsia="el-GR"/>
              </w:rPr>
              <w:t>(</w:t>
            </w:r>
            <w:hyperlink w:anchor="_ENREF_24" w:tooltip="Cho, 2020 #55" w:history="1">
              <w:r w:rsidR="00D73CD4" w:rsidRPr="002F38C1">
                <w:rPr>
                  <w:rFonts w:ascii="Times New Roman" w:eastAsia="Times New Roman" w:hAnsi="Times New Roman" w:cs="Times New Roman"/>
                  <w:noProof/>
                  <w:color w:val="000000" w:themeColor="text1"/>
                  <w:sz w:val="20"/>
                  <w:szCs w:val="20"/>
                  <w:lang w:eastAsia="el-GR"/>
                </w:rPr>
                <w:t>24</w:t>
              </w:r>
            </w:hyperlink>
            <w:r w:rsidR="00D73CD4" w:rsidRPr="002F38C1">
              <w:rPr>
                <w:rFonts w:ascii="Times New Roman" w:eastAsia="Times New Roman" w:hAnsi="Times New Roman" w:cs="Times New Roman"/>
                <w:noProof/>
                <w:color w:val="000000" w:themeColor="text1"/>
                <w:sz w:val="20"/>
                <w:szCs w:val="20"/>
                <w:lang w:eastAsia="el-GR"/>
              </w:rPr>
              <w:t>)</w:t>
            </w:r>
            <w:r w:rsidRPr="002F38C1">
              <w:rPr>
                <w:rFonts w:ascii="Times New Roman" w:eastAsia="Times New Roman" w:hAnsi="Times New Roman" w:cs="Times New Roman"/>
                <w:color w:val="000000" w:themeColor="text1"/>
                <w:sz w:val="20"/>
                <w:szCs w:val="20"/>
                <w:lang w:eastAsia="el-GR"/>
              </w:rPr>
              <w:fldChar w:fldCharType="end"/>
            </w:r>
          </w:p>
        </w:tc>
        <w:tc>
          <w:tcPr>
            <w:tcW w:w="1994" w:type="dxa"/>
            <w:tcBorders>
              <w:top w:val="single" w:sz="4" w:space="0" w:color="auto"/>
              <w:left w:val="nil"/>
              <w:bottom w:val="single" w:sz="4" w:space="0" w:color="auto"/>
              <w:right w:val="single" w:sz="4" w:space="0" w:color="auto"/>
            </w:tcBorders>
            <w:shd w:val="clear" w:color="auto" w:fill="auto"/>
            <w:vAlign w:val="center"/>
          </w:tcPr>
          <w:p w14:paraId="5848CAC7" w14:textId="685B8641" w:rsidR="00FB23CD" w:rsidRPr="002F38C1" w:rsidRDefault="00FB23CD"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Korea</w:t>
            </w:r>
          </w:p>
          <w:p w14:paraId="7B982009" w14:textId="77777777" w:rsidR="00FB23CD" w:rsidRPr="002F38C1" w:rsidRDefault="00FB23CD" w:rsidP="00D97F71">
            <w:pPr>
              <w:rPr>
                <w:rFonts w:ascii="Times New Roman" w:eastAsia="Times New Roman" w:hAnsi="Times New Roman" w:cs="Times New Roman"/>
                <w:color w:val="000000" w:themeColor="text1"/>
                <w:sz w:val="20"/>
                <w:szCs w:val="20"/>
                <w:lang w:eastAsia="el-GR"/>
              </w:rPr>
            </w:pPr>
          </w:p>
          <w:p w14:paraId="1612011E" w14:textId="77777777" w:rsidR="00FB23CD" w:rsidRPr="002F38C1" w:rsidRDefault="00FB23CD"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“Reference Intervals for Bone Turnover Markers in Korean Healthy Women”</w:t>
            </w:r>
          </w:p>
          <w:p w14:paraId="4BC19B83" w14:textId="77777777" w:rsidR="00FB23CD" w:rsidRPr="002F38C1" w:rsidRDefault="00FB23CD" w:rsidP="00D97F71">
            <w:pPr>
              <w:rPr>
                <w:rFonts w:ascii="Times New Roman" w:eastAsia="Times New Roman" w:hAnsi="Times New Roman" w:cs="Times New Roman"/>
                <w:color w:val="000000" w:themeColor="text1"/>
                <w:sz w:val="20"/>
                <w:szCs w:val="20"/>
                <w:lang w:eastAsia="el-GR"/>
              </w:rPr>
            </w:pPr>
          </w:p>
          <w:p w14:paraId="5D77D298" w14:textId="77777777" w:rsidR="00FB23CD" w:rsidRPr="002F38C1" w:rsidRDefault="00FB23CD"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2020</w:t>
            </w:r>
          </w:p>
        </w:tc>
        <w:tc>
          <w:tcPr>
            <w:tcW w:w="1095" w:type="dxa"/>
            <w:tcBorders>
              <w:top w:val="single" w:sz="4" w:space="0" w:color="auto"/>
              <w:left w:val="nil"/>
              <w:bottom w:val="single" w:sz="4" w:space="0" w:color="auto"/>
              <w:right w:val="single" w:sz="4" w:space="0" w:color="auto"/>
            </w:tcBorders>
            <w:shd w:val="clear" w:color="auto" w:fill="auto"/>
            <w:vAlign w:val="center"/>
          </w:tcPr>
          <w:p w14:paraId="48CE87B9" w14:textId="2CE936D1" w:rsidR="00FB23CD"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β-CTX-I</w:t>
            </w:r>
          </w:p>
        </w:tc>
        <w:tc>
          <w:tcPr>
            <w:tcW w:w="2075" w:type="dxa"/>
            <w:tcBorders>
              <w:top w:val="single" w:sz="4" w:space="0" w:color="auto"/>
              <w:left w:val="nil"/>
              <w:bottom w:val="single" w:sz="4" w:space="0" w:color="auto"/>
              <w:right w:val="single" w:sz="4" w:space="0" w:color="auto"/>
            </w:tcBorders>
            <w:shd w:val="clear" w:color="auto" w:fill="auto"/>
            <w:vAlign w:val="center"/>
          </w:tcPr>
          <w:p w14:paraId="0D10DA7A" w14:textId="1353F3F8" w:rsidR="00E15F16" w:rsidRPr="002F38C1" w:rsidRDefault="00E15F16"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Median (IQR) 322 (212-461)</w:t>
            </w:r>
          </w:p>
          <w:p w14:paraId="5AF9BB91" w14:textId="7F12BE06" w:rsidR="00FB23CD" w:rsidRPr="002F38C1" w:rsidRDefault="00E15F16"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 xml:space="preserve">RI </w:t>
            </w:r>
            <w:r w:rsidR="00544E27" w:rsidRPr="002F38C1">
              <w:rPr>
                <w:rFonts w:ascii="Times New Roman" w:eastAsia="Times New Roman" w:hAnsi="Times New Roman" w:cs="Times New Roman"/>
                <w:color w:val="000000" w:themeColor="text1"/>
                <w:sz w:val="20"/>
                <w:szCs w:val="20"/>
                <w:lang w:eastAsia="el-GR"/>
              </w:rPr>
              <w:t>115-861 (ng/L)</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tcPr>
          <w:p w14:paraId="399D8C35" w14:textId="77777777" w:rsidR="00FB23CD" w:rsidRPr="002F38C1" w:rsidRDefault="00FB23CD"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461 Korean women (287 premenopausal and 174 postmenopausal)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C18A19F" w14:textId="77777777" w:rsidR="00FB23CD" w:rsidRPr="002F38C1" w:rsidRDefault="00FB23CD" w:rsidP="00D97F71">
            <w:pPr>
              <w:jc w:val="center"/>
              <w:rPr>
                <w:rFonts w:ascii="Times New Roman" w:eastAsia="Times New Roman" w:hAnsi="Times New Roman" w:cs="Times New Roman"/>
                <w:color w:val="000000" w:themeColor="text1"/>
                <w:sz w:val="20"/>
                <w:szCs w:val="20"/>
                <w:lang w:eastAsia="el-GR"/>
              </w:rPr>
            </w:pPr>
          </w:p>
          <w:p w14:paraId="07FD3ED6" w14:textId="77777777" w:rsidR="00FB23CD" w:rsidRPr="002F38C1" w:rsidRDefault="00FB23CD"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Roche cobas</w:t>
            </w:r>
          </w:p>
        </w:tc>
      </w:tr>
      <w:tr w:rsidR="002F38C1" w:rsidRPr="002F38C1" w14:paraId="2662F50F" w14:textId="77777777" w:rsidTr="007E74DF">
        <w:trPr>
          <w:cantSplit/>
          <w:trHeight w:val="570"/>
          <w:jc w:val="center"/>
        </w:trPr>
        <w:tc>
          <w:tcPr>
            <w:tcW w:w="4337" w:type="dxa"/>
            <w:vMerge w:val="restart"/>
            <w:vAlign w:val="center"/>
          </w:tcPr>
          <w:p w14:paraId="1D3B4024" w14:textId="1A92E89B" w:rsidR="00544E27" w:rsidRPr="002F38C1" w:rsidRDefault="00544E27"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PEVuZE5vdGU+PENpdGU+PEF1dGhvcj5DYXZhbGllcjwvQXV0aG9yPjxZZWFyPjIwMjI8L1llYXI+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PEVuZE5vdGU+PENpdGU+PEF1dGhvcj5DYXZhbGllcjwvQXV0aG9yPjxZZWFyPjIwMjI8L1llYXI+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25" w:tooltip="Cavalier, 2022 #56" w:history="1">
              <w:r w:rsidR="00D73CD4" w:rsidRPr="002F38C1">
                <w:rPr>
                  <w:rFonts w:ascii="Times New Roman" w:hAnsi="Times New Roman" w:cs="Times New Roman"/>
                  <w:noProof/>
                  <w:color w:val="000000" w:themeColor="text1"/>
                  <w:sz w:val="20"/>
                  <w:szCs w:val="20"/>
                </w:rPr>
                <w:t>25</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05186140" w14:textId="2AE88DFF" w:rsidR="00544E27" w:rsidRPr="002F38C1" w:rsidRDefault="00544E27"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Belgium</w:t>
            </w:r>
          </w:p>
          <w:p w14:paraId="13578242" w14:textId="77777777" w:rsidR="00544E27" w:rsidRPr="002F38C1" w:rsidRDefault="00544E27" w:rsidP="00D97F71">
            <w:pPr>
              <w:rPr>
                <w:rFonts w:ascii="Times New Roman" w:hAnsi="Times New Roman" w:cs="Times New Roman"/>
                <w:color w:val="000000" w:themeColor="text1"/>
                <w:sz w:val="20"/>
                <w:szCs w:val="20"/>
              </w:rPr>
            </w:pPr>
          </w:p>
          <w:p w14:paraId="1F2CE5AF" w14:textId="77777777" w:rsidR="00544E27" w:rsidRPr="002F38C1" w:rsidRDefault="00544E27"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“Analytical evaluation of the Nittobo Medical tartrate resistant acid phosphatase isoform 5b (TRACP-5b) EIA and comparison with IDS iSYS in different clinically defined populations”</w:t>
            </w:r>
          </w:p>
          <w:p w14:paraId="18743DE6" w14:textId="77777777" w:rsidR="00544E27" w:rsidRPr="002F38C1" w:rsidRDefault="00544E27" w:rsidP="00D97F71">
            <w:pPr>
              <w:rPr>
                <w:rFonts w:ascii="Times New Roman" w:hAnsi="Times New Roman" w:cs="Times New Roman"/>
                <w:color w:val="000000" w:themeColor="text1"/>
                <w:sz w:val="20"/>
                <w:szCs w:val="20"/>
              </w:rPr>
            </w:pPr>
          </w:p>
          <w:p w14:paraId="3E77536E" w14:textId="77777777" w:rsidR="00544E27" w:rsidRPr="002F38C1" w:rsidRDefault="00544E27"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2021</w:t>
            </w:r>
          </w:p>
        </w:tc>
        <w:tc>
          <w:tcPr>
            <w:tcW w:w="1095" w:type="dxa"/>
            <w:vMerge w:val="restart"/>
            <w:vAlign w:val="center"/>
          </w:tcPr>
          <w:p w14:paraId="02C8899E" w14:textId="77777777" w:rsidR="00544E27" w:rsidRPr="002F38C1" w:rsidRDefault="00544E2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TRACP5b</w:t>
            </w:r>
          </w:p>
        </w:tc>
        <w:tc>
          <w:tcPr>
            <w:tcW w:w="2075" w:type="dxa"/>
            <w:vAlign w:val="center"/>
          </w:tcPr>
          <w:p w14:paraId="32887D48" w14:textId="159B5C0A" w:rsidR="00544E27" w:rsidRPr="002F38C1" w:rsidRDefault="00761AFB" w:rsidP="00761AFB">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0.8 – 7.6</w:t>
            </w:r>
            <w:r w:rsidR="00003D8C" w:rsidRPr="002F38C1">
              <w:rPr>
                <w:rFonts w:ascii="Times New Roman" w:hAnsi="Times New Roman" w:cs="Times New Roman"/>
                <w:color w:val="000000" w:themeColor="text1"/>
                <w:sz w:val="20"/>
                <w:szCs w:val="20"/>
              </w:rPr>
              <w:t xml:space="preserve"> </w:t>
            </w:r>
            <w:r w:rsidR="00544E27" w:rsidRPr="002F38C1">
              <w:rPr>
                <w:rFonts w:ascii="Times New Roman" w:hAnsi="Times New Roman" w:cs="Times New Roman"/>
                <w:color w:val="000000" w:themeColor="text1"/>
                <w:sz w:val="20"/>
                <w:szCs w:val="20"/>
              </w:rPr>
              <w:t>(U/L)</w:t>
            </w:r>
            <w:r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vertAlign w:val="superscript"/>
              </w:rPr>
              <w:t>@</w:t>
            </w:r>
            <w:r w:rsidRPr="002F38C1">
              <w:rPr>
                <w:rFonts w:ascii="Times New Roman" w:hAnsi="Times New Roman" w:cs="Times New Roman"/>
                <w:color w:val="000000" w:themeColor="text1"/>
                <w:sz w:val="20"/>
                <w:szCs w:val="20"/>
              </w:rPr>
              <w:t>)</w:t>
            </w:r>
          </w:p>
        </w:tc>
        <w:tc>
          <w:tcPr>
            <w:tcW w:w="2266" w:type="dxa"/>
            <w:vAlign w:val="center"/>
          </w:tcPr>
          <w:p w14:paraId="34AF50ED" w14:textId="627D941F" w:rsidR="00544E27" w:rsidRPr="002F38C1" w:rsidRDefault="00544E2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119</w:t>
            </w:r>
          </w:p>
        </w:tc>
        <w:tc>
          <w:tcPr>
            <w:tcW w:w="2126" w:type="dxa"/>
            <w:vMerge w:val="restart"/>
            <w:vAlign w:val="center"/>
          </w:tcPr>
          <w:p w14:paraId="44C0755B" w14:textId="77777777" w:rsidR="00544E27" w:rsidRPr="002F38C1" w:rsidRDefault="00544E2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Nittobo EIA</w:t>
            </w:r>
          </w:p>
        </w:tc>
      </w:tr>
      <w:tr w:rsidR="002F38C1" w:rsidRPr="002F38C1" w14:paraId="6B1394AD" w14:textId="77777777" w:rsidTr="007E74DF">
        <w:trPr>
          <w:cantSplit/>
          <w:trHeight w:val="570"/>
          <w:jc w:val="center"/>
        </w:trPr>
        <w:tc>
          <w:tcPr>
            <w:tcW w:w="4337" w:type="dxa"/>
            <w:vMerge/>
            <w:vAlign w:val="center"/>
          </w:tcPr>
          <w:p w14:paraId="528C09C5" w14:textId="77777777" w:rsidR="00544E27" w:rsidRPr="002F38C1" w:rsidRDefault="00544E27" w:rsidP="00D97F71">
            <w:pPr>
              <w:jc w:val="center"/>
              <w:rPr>
                <w:rFonts w:ascii="Times New Roman" w:hAnsi="Times New Roman" w:cs="Times New Roman"/>
                <w:color w:val="000000" w:themeColor="text1"/>
                <w:sz w:val="20"/>
                <w:szCs w:val="20"/>
              </w:rPr>
            </w:pPr>
          </w:p>
        </w:tc>
        <w:tc>
          <w:tcPr>
            <w:tcW w:w="1994" w:type="dxa"/>
            <w:vMerge/>
            <w:vAlign w:val="center"/>
          </w:tcPr>
          <w:p w14:paraId="615FAB4C" w14:textId="77777777" w:rsidR="00544E27" w:rsidRPr="002F38C1" w:rsidRDefault="00544E27" w:rsidP="00D97F71">
            <w:pPr>
              <w:rPr>
                <w:rFonts w:ascii="Times New Roman" w:hAnsi="Times New Roman" w:cs="Times New Roman"/>
                <w:color w:val="000000" w:themeColor="text1"/>
                <w:sz w:val="20"/>
                <w:szCs w:val="20"/>
              </w:rPr>
            </w:pPr>
          </w:p>
        </w:tc>
        <w:tc>
          <w:tcPr>
            <w:tcW w:w="1095" w:type="dxa"/>
            <w:vMerge/>
            <w:vAlign w:val="center"/>
          </w:tcPr>
          <w:p w14:paraId="2E3B6F8E" w14:textId="77777777" w:rsidR="00544E27" w:rsidRPr="002F38C1" w:rsidRDefault="00544E27" w:rsidP="00D97F71">
            <w:pPr>
              <w:jc w:val="center"/>
              <w:rPr>
                <w:rFonts w:ascii="Times New Roman" w:hAnsi="Times New Roman" w:cs="Times New Roman"/>
                <w:color w:val="000000" w:themeColor="text1"/>
                <w:sz w:val="20"/>
                <w:szCs w:val="20"/>
              </w:rPr>
            </w:pPr>
          </w:p>
        </w:tc>
        <w:tc>
          <w:tcPr>
            <w:tcW w:w="2075" w:type="dxa"/>
            <w:vAlign w:val="center"/>
          </w:tcPr>
          <w:p w14:paraId="39337879" w14:textId="4D8AE6AD" w:rsidR="00544E27" w:rsidRPr="002F38C1" w:rsidRDefault="00544E27" w:rsidP="00761AFB">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0.9-4.</w:t>
            </w:r>
            <w:r w:rsidR="00761AFB" w:rsidRPr="002F38C1">
              <w:rPr>
                <w:rFonts w:ascii="Times New Roman" w:hAnsi="Times New Roman" w:cs="Times New Roman"/>
                <w:color w:val="000000" w:themeColor="text1"/>
                <w:sz w:val="20"/>
                <w:szCs w:val="20"/>
              </w:rPr>
              <w:t>7</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(U/L)</w:t>
            </w:r>
            <w:r w:rsidR="00761AFB" w:rsidRPr="002F38C1">
              <w:rPr>
                <w:rFonts w:ascii="Times New Roman" w:hAnsi="Times New Roman" w:cs="Times New Roman"/>
                <w:color w:val="000000" w:themeColor="text1"/>
                <w:sz w:val="20"/>
                <w:szCs w:val="20"/>
              </w:rPr>
              <w:t xml:space="preserve"> (</w:t>
            </w:r>
            <w:r w:rsidR="00761AFB" w:rsidRPr="002F38C1">
              <w:rPr>
                <w:rFonts w:ascii="Times New Roman" w:hAnsi="Times New Roman" w:cs="Times New Roman"/>
                <w:color w:val="000000" w:themeColor="text1"/>
                <w:sz w:val="20"/>
                <w:szCs w:val="20"/>
                <w:vertAlign w:val="superscript"/>
              </w:rPr>
              <w:t>@</w:t>
            </w:r>
            <w:r w:rsidR="00761AFB" w:rsidRPr="002F38C1">
              <w:rPr>
                <w:rFonts w:ascii="Times New Roman" w:hAnsi="Times New Roman" w:cs="Times New Roman"/>
                <w:color w:val="000000" w:themeColor="text1"/>
                <w:sz w:val="20"/>
                <w:szCs w:val="20"/>
              </w:rPr>
              <w:t>)</w:t>
            </w:r>
          </w:p>
        </w:tc>
        <w:tc>
          <w:tcPr>
            <w:tcW w:w="2266" w:type="dxa"/>
            <w:vAlign w:val="center"/>
          </w:tcPr>
          <w:p w14:paraId="06A1844A" w14:textId="12CF3758" w:rsidR="00544E27" w:rsidRPr="002F38C1" w:rsidRDefault="00544E2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50 (&lt;45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7D5CC58C" w14:textId="77777777" w:rsidR="00544E27" w:rsidRPr="002F38C1" w:rsidRDefault="00544E27" w:rsidP="00D97F71">
            <w:pPr>
              <w:jc w:val="center"/>
              <w:rPr>
                <w:rFonts w:ascii="Times New Roman" w:hAnsi="Times New Roman" w:cs="Times New Roman"/>
                <w:color w:val="000000" w:themeColor="text1"/>
                <w:sz w:val="20"/>
                <w:szCs w:val="20"/>
              </w:rPr>
            </w:pPr>
          </w:p>
        </w:tc>
      </w:tr>
      <w:tr w:rsidR="002F38C1" w:rsidRPr="002F38C1" w14:paraId="395E0C17" w14:textId="77777777" w:rsidTr="007E74DF">
        <w:trPr>
          <w:cantSplit/>
          <w:trHeight w:val="570"/>
          <w:jc w:val="center"/>
        </w:trPr>
        <w:tc>
          <w:tcPr>
            <w:tcW w:w="4337" w:type="dxa"/>
            <w:vMerge/>
            <w:vAlign w:val="center"/>
          </w:tcPr>
          <w:p w14:paraId="693BA4C2" w14:textId="77777777" w:rsidR="00544E27" w:rsidRPr="002F38C1" w:rsidRDefault="00544E27" w:rsidP="00D97F71">
            <w:pPr>
              <w:jc w:val="center"/>
              <w:rPr>
                <w:rFonts w:ascii="Times New Roman" w:hAnsi="Times New Roman" w:cs="Times New Roman"/>
                <w:color w:val="000000" w:themeColor="text1"/>
                <w:sz w:val="20"/>
                <w:szCs w:val="20"/>
              </w:rPr>
            </w:pPr>
          </w:p>
        </w:tc>
        <w:tc>
          <w:tcPr>
            <w:tcW w:w="1994" w:type="dxa"/>
            <w:vMerge/>
            <w:vAlign w:val="center"/>
          </w:tcPr>
          <w:p w14:paraId="302CA6AE" w14:textId="77777777" w:rsidR="00544E27" w:rsidRPr="002F38C1" w:rsidRDefault="00544E27" w:rsidP="00D97F71">
            <w:pPr>
              <w:rPr>
                <w:rFonts w:ascii="Times New Roman" w:hAnsi="Times New Roman" w:cs="Times New Roman"/>
                <w:color w:val="000000" w:themeColor="text1"/>
                <w:sz w:val="20"/>
                <w:szCs w:val="20"/>
              </w:rPr>
            </w:pPr>
          </w:p>
        </w:tc>
        <w:tc>
          <w:tcPr>
            <w:tcW w:w="1095" w:type="dxa"/>
            <w:vMerge/>
            <w:vAlign w:val="center"/>
          </w:tcPr>
          <w:p w14:paraId="3C0332E2" w14:textId="77777777" w:rsidR="00544E27" w:rsidRPr="002F38C1" w:rsidRDefault="00544E27" w:rsidP="00D97F71">
            <w:pPr>
              <w:jc w:val="center"/>
              <w:rPr>
                <w:rFonts w:ascii="Times New Roman" w:hAnsi="Times New Roman" w:cs="Times New Roman"/>
                <w:color w:val="000000" w:themeColor="text1"/>
                <w:sz w:val="20"/>
                <w:szCs w:val="20"/>
              </w:rPr>
            </w:pPr>
          </w:p>
        </w:tc>
        <w:tc>
          <w:tcPr>
            <w:tcW w:w="2075" w:type="dxa"/>
            <w:vAlign w:val="center"/>
          </w:tcPr>
          <w:p w14:paraId="61C3E17D" w14:textId="4C87762F" w:rsidR="00544E27" w:rsidRPr="002F38C1" w:rsidRDefault="00544E27" w:rsidP="00761AFB">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0.</w:t>
            </w:r>
            <w:r w:rsidR="00761AFB" w:rsidRPr="002F38C1">
              <w:rPr>
                <w:rFonts w:ascii="Times New Roman" w:hAnsi="Times New Roman" w:cs="Times New Roman"/>
                <w:color w:val="000000" w:themeColor="text1"/>
                <w:sz w:val="20"/>
                <w:szCs w:val="20"/>
              </w:rPr>
              <w:t>9</w:t>
            </w:r>
            <w:r w:rsidRPr="002F38C1">
              <w:rPr>
                <w:rFonts w:ascii="Times New Roman" w:hAnsi="Times New Roman" w:cs="Times New Roman"/>
                <w:color w:val="000000" w:themeColor="text1"/>
                <w:sz w:val="20"/>
                <w:szCs w:val="20"/>
              </w:rPr>
              <w:t>-</w:t>
            </w:r>
            <w:r w:rsidR="00761AFB" w:rsidRPr="002F38C1">
              <w:rPr>
                <w:rFonts w:ascii="Times New Roman" w:hAnsi="Times New Roman" w:cs="Times New Roman"/>
                <w:color w:val="000000" w:themeColor="text1"/>
                <w:sz w:val="20"/>
                <w:szCs w:val="20"/>
              </w:rPr>
              <w:t>7.1</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(U/L)</w:t>
            </w:r>
            <w:r w:rsidR="00761AFB" w:rsidRPr="002F38C1">
              <w:rPr>
                <w:rFonts w:ascii="Times New Roman" w:hAnsi="Times New Roman" w:cs="Times New Roman"/>
                <w:color w:val="000000" w:themeColor="text1"/>
                <w:sz w:val="20"/>
                <w:szCs w:val="20"/>
              </w:rPr>
              <w:t xml:space="preserve"> (</w:t>
            </w:r>
            <w:r w:rsidR="00761AFB" w:rsidRPr="002F38C1">
              <w:rPr>
                <w:rFonts w:ascii="Times New Roman" w:hAnsi="Times New Roman" w:cs="Times New Roman"/>
                <w:color w:val="000000" w:themeColor="text1"/>
                <w:sz w:val="20"/>
                <w:szCs w:val="20"/>
                <w:vertAlign w:val="superscript"/>
              </w:rPr>
              <w:t>@</w:t>
            </w:r>
            <w:r w:rsidR="00761AFB" w:rsidRPr="002F38C1">
              <w:rPr>
                <w:rFonts w:ascii="Times New Roman" w:hAnsi="Times New Roman" w:cs="Times New Roman"/>
                <w:color w:val="000000" w:themeColor="text1"/>
                <w:sz w:val="20"/>
                <w:szCs w:val="20"/>
              </w:rPr>
              <w:t>)</w:t>
            </w:r>
          </w:p>
        </w:tc>
        <w:tc>
          <w:tcPr>
            <w:tcW w:w="2266" w:type="dxa"/>
            <w:vAlign w:val="center"/>
          </w:tcPr>
          <w:p w14:paraId="32AE6D00" w14:textId="328ADF6B" w:rsidR="00544E27" w:rsidRPr="002F38C1" w:rsidRDefault="00544E27"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120 (&gt;60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689864C0" w14:textId="77777777" w:rsidR="00544E27" w:rsidRPr="002F38C1" w:rsidRDefault="00544E27" w:rsidP="00D97F71">
            <w:pPr>
              <w:jc w:val="center"/>
              <w:rPr>
                <w:rFonts w:ascii="Times New Roman" w:hAnsi="Times New Roman" w:cs="Times New Roman"/>
                <w:color w:val="000000" w:themeColor="text1"/>
                <w:sz w:val="20"/>
                <w:szCs w:val="20"/>
              </w:rPr>
            </w:pPr>
          </w:p>
        </w:tc>
      </w:tr>
      <w:tr w:rsidR="002F38C1" w:rsidRPr="002F38C1" w14:paraId="777A7280" w14:textId="77777777" w:rsidTr="007E74DF">
        <w:trPr>
          <w:cantSplit/>
          <w:trHeight w:val="265"/>
          <w:jc w:val="center"/>
        </w:trPr>
        <w:tc>
          <w:tcPr>
            <w:tcW w:w="4337" w:type="dxa"/>
            <w:vMerge w:val="restart"/>
            <w:vAlign w:val="center"/>
          </w:tcPr>
          <w:p w14:paraId="3D60017D" w14:textId="7A5953EB" w:rsidR="00F0312E" w:rsidRPr="002F38C1" w:rsidRDefault="00F0312E" w:rsidP="00D73CD4">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fldChar w:fldCharType="begin">
                <w:fldData xml:space="preserve">PEVuZE5vdGU+PENpdGU+PEF1dGhvcj5LaWt1Y2hpPC9BdXRob3I+PFllYXI+MjAyMTwvWWVhcj48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</w:fldData>
              </w:fldChar>
            </w:r>
            <w:r w:rsidR="006A7267">
              <w:rPr>
                <w:rFonts w:ascii="Times New Roman" w:hAnsi="Times New Roman" w:cs="Times New Roman"/>
                <w:color w:val="000000" w:themeColor="text1"/>
                <w:sz w:val="20"/>
                <w:szCs w:val="20"/>
              </w:rPr>
              <w:instrText xml:space="preserve"> ADDIN EN.CITE </w:instrText>
            </w:r>
            <w:r w:rsidR="006A7267">
              <w:rPr>
                <w:rFonts w:ascii="Times New Roman" w:hAnsi="Times New Roman" w:cs="Times New Roman"/>
                <w:color w:val="000000" w:themeColor="text1"/>
                <w:sz w:val="20"/>
                <w:szCs w:val="20"/>
              </w:rPr>
              <w:fldChar w:fldCharType="begin">
                <w:fldData xml:space="preserve">PEVuZE5vdGU+PENpdGU+PEF1dGhvcj5LaWt1Y2hpPC9BdXRob3I+PFllYXI+MjAyMTwvWWVhcj48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</w:fldData>
              </w:fldChar>
            </w:r>
            <w:r w:rsidR="006A7267">
              <w:rPr>
                <w:rFonts w:ascii="Times New Roman" w:hAnsi="Times New Roman" w:cs="Times New Roman"/>
                <w:color w:val="000000" w:themeColor="text1"/>
                <w:sz w:val="20"/>
                <w:szCs w:val="20"/>
              </w:rPr>
              <w:instrText xml:space="preserve"> ADDIN EN.CITE.DATA </w:instrText>
            </w:r>
            <w:r w:rsidR="006A7267">
              <w:rPr>
                <w:rFonts w:ascii="Times New Roman" w:hAnsi="Times New Roman" w:cs="Times New Roman"/>
                <w:color w:val="000000" w:themeColor="text1"/>
                <w:sz w:val="20"/>
                <w:szCs w:val="20"/>
              </w:rPr>
            </w:r>
            <w:r w:rsidR="006A7267">
              <w:rPr>
                <w:rFonts w:ascii="Times New Roman" w:hAnsi="Times New Roman" w:cs="Times New Roman"/>
                <w:color w:val="000000" w:themeColor="text1"/>
                <w:sz w:val="20"/>
                <w:szCs w:val="20"/>
              </w:rPr>
              <w:fldChar w:fldCharType="end"/>
            </w:r>
            <w:r w:rsidRPr="002F38C1">
              <w:rPr>
                <w:rFonts w:ascii="Times New Roman" w:hAnsi="Times New Roman" w:cs="Times New Roman"/>
                <w:color w:val="000000" w:themeColor="text1"/>
                <w:sz w:val="20"/>
                <w:szCs w:val="20"/>
              </w:rPr>
              <w:fldChar w:fldCharType="separate"/>
            </w:r>
            <w:r w:rsidR="00D73CD4" w:rsidRPr="002F38C1">
              <w:rPr>
                <w:rFonts w:ascii="Times New Roman" w:hAnsi="Times New Roman" w:cs="Times New Roman"/>
                <w:noProof/>
                <w:color w:val="000000" w:themeColor="text1"/>
                <w:sz w:val="20"/>
                <w:szCs w:val="20"/>
              </w:rPr>
              <w:t>(</w:t>
            </w:r>
            <w:hyperlink w:anchor="_ENREF_26" w:tooltip="Kikuchi, 2021 #57" w:history="1">
              <w:r w:rsidR="00D73CD4" w:rsidRPr="002F38C1">
                <w:rPr>
                  <w:rFonts w:ascii="Times New Roman" w:hAnsi="Times New Roman" w:cs="Times New Roman"/>
                  <w:noProof/>
                  <w:color w:val="000000" w:themeColor="text1"/>
                  <w:sz w:val="20"/>
                  <w:szCs w:val="20"/>
                </w:rPr>
                <w:t>26</w:t>
              </w:r>
            </w:hyperlink>
            <w:r w:rsidR="00D73CD4" w:rsidRPr="002F38C1">
              <w:rPr>
                <w:rFonts w:ascii="Times New Roman" w:hAnsi="Times New Roman" w:cs="Times New Roman"/>
                <w:noProof/>
                <w:color w:val="000000" w:themeColor="text1"/>
                <w:sz w:val="20"/>
                <w:szCs w:val="20"/>
              </w:rPr>
              <w:t>)</w:t>
            </w:r>
            <w:r w:rsidRPr="002F38C1">
              <w:rPr>
                <w:rFonts w:ascii="Times New Roman" w:hAnsi="Times New Roman" w:cs="Times New Roman"/>
                <w:color w:val="000000" w:themeColor="text1"/>
                <w:sz w:val="20"/>
                <w:szCs w:val="20"/>
              </w:rPr>
              <w:fldChar w:fldCharType="end"/>
            </w:r>
          </w:p>
        </w:tc>
        <w:tc>
          <w:tcPr>
            <w:tcW w:w="1994" w:type="dxa"/>
            <w:vMerge w:val="restart"/>
            <w:vAlign w:val="center"/>
          </w:tcPr>
          <w:p w14:paraId="2725E55D" w14:textId="77777777" w:rsidR="00F0312E" w:rsidRPr="002F38C1" w:rsidRDefault="00F0312E"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Japan</w:t>
            </w:r>
          </w:p>
          <w:p w14:paraId="73DCE92A" w14:textId="77777777" w:rsidR="00F0312E" w:rsidRPr="002F38C1" w:rsidRDefault="00F0312E" w:rsidP="00D97F71">
            <w:pPr>
              <w:rPr>
                <w:rFonts w:ascii="Times New Roman" w:hAnsi="Times New Roman" w:cs="Times New Roman"/>
                <w:color w:val="000000" w:themeColor="text1"/>
                <w:sz w:val="20"/>
                <w:szCs w:val="20"/>
              </w:rPr>
            </w:pPr>
          </w:p>
          <w:p w14:paraId="7CE9DBED" w14:textId="77777777" w:rsidR="00F0312E" w:rsidRPr="002F38C1" w:rsidRDefault="00F0312E"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“Biological sources of variations of tartrate-resistant acid phosphatase 5b in a healthy Japanese population”</w:t>
            </w:r>
          </w:p>
          <w:p w14:paraId="32A7140D" w14:textId="77777777" w:rsidR="00F0312E" w:rsidRPr="002F38C1" w:rsidRDefault="00F0312E" w:rsidP="00D97F71">
            <w:pPr>
              <w:rPr>
                <w:rFonts w:ascii="Times New Roman" w:hAnsi="Times New Roman" w:cs="Times New Roman"/>
                <w:color w:val="000000" w:themeColor="text1"/>
                <w:sz w:val="20"/>
                <w:szCs w:val="20"/>
              </w:rPr>
            </w:pPr>
          </w:p>
          <w:p w14:paraId="4EB9016D" w14:textId="77777777" w:rsidR="00F0312E" w:rsidRPr="002F38C1" w:rsidRDefault="00F0312E" w:rsidP="00D97F71">
            <w:pP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2021</w:t>
            </w:r>
          </w:p>
        </w:tc>
        <w:tc>
          <w:tcPr>
            <w:tcW w:w="1095" w:type="dxa"/>
            <w:vMerge w:val="restart"/>
            <w:vAlign w:val="center"/>
          </w:tcPr>
          <w:p w14:paraId="0F7AE6E7" w14:textId="34BF6978"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TRACP5b</w:t>
            </w:r>
          </w:p>
        </w:tc>
        <w:tc>
          <w:tcPr>
            <w:tcW w:w="2075" w:type="dxa"/>
            <w:vAlign w:val="center"/>
          </w:tcPr>
          <w:p w14:paraId="577B2CAE" w14:textId="75736E62"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2.09</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(1.05-4.22) (U/L)</w:t>
            </w:r>
          </w:p>
        </w:tc>
        <w:tc>
          <w:tcPr>
            <w:tcW w:w="2266" w:type="dxa"/>
            <w:vAlign w:val="center"/>
          </w:tcPr>
          <w:p w14:paraId="176DC1E9" w14:textId="14A9EB68"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 855 (18–64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restart"/>
            <w:vAlign w:val="center"/>
          </w:tcPr>
          <w:p w14:paraId="1ABD9E9B" w14:textId="5440F24C"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Nittobo EIA</w:t>
            </w:r>
          </w:p>
        </w:tc>
      </w:tr>
      <w:tr w:rsidR="002F38C1" w:rsidRPr="002F38C1" w14:paraId="3423A945" w14:textId="77777777" w:rsidTr="007E74DF">
        <w:trPr>
          <w:cantSplit/>
          <w:trHeight w:val="265"/>
          <w:jc w:val="center"/>
        </w:trPr>
        <w:tc>
          <w:tcPr>
            <w:tcW w:w="4337" w:type="dxa"/>
            <w:vMerge/>
            <w:vAlign w:val="center"/>
          </w:tcPr>
          <w:p w14:paraId="2283B602" w14:textId="77777777" w:rsidR="00F0312E" w:rsidRPr="002F38C1" w:rsidRDefault="00F0312E" w:rsidP="00D97F71">
            <w:pPr>
              <w:jc w:val="center"/>
              <w:rPr>
                <w:rFonts w:ascii="Times New Roman" w:hAnsi="Times New Roman" w:cs="Times New Roman"/>
                <w:color w:val="000000" w:themeColor="text1"/>
                <w:sz w:val="20"/>
                <w:szCs w:val="20"/>
              </w:rPr>
            </w:pPr>
          </w:p>
        </w:tc>
        <w:tc>
          <w:tcPr>
            <w:tcW w:w="1994" w:type="dxa"/>
            <w:vMerge/>
            <w:vAlign w:val="center"/>
          </w:tcPr>
          <w:p w14:paraId="31EA2A1E" w14:textId="77777777" w:rsidR="00F0312E" w:rsidRPr="002F38C1" w:rsidRDefault="00F0312E" w:rsidP="00D97F71">
            <w:pPr>
              <w:rPr>
                <w:rFonts w:ascii="Times New Roman" w:hAnsi="Times New Roman" w:cs="Times New Roman"/>
                <w:color w:val="000000" w:themeColor="text1"/>
                <w:sz w:val="20"/>
                <w:szCs w:val="20"/>
              </w:rPr>
            </w:pPr>
          </w:p>
        </w:tc>
        <w:tc>
          <w:tcPr>
            <w:tcW w:w="1095" w:type="dxa"/>
            <w:vMerge/>
            <w:vAlign w:val="center"/>
          </w:tcPr>
          <w:p w14:paraId="7F5E8DFF" w14:textId="77777777" w:rsidR="00F0312E" w:rsidRPr="002F38C1" w:rsidRDefault="00F0312E" w:rsidP="00D97F71">
            <w:pPr>
              <w:jc w:val="center"/>
              <w:rPr>
                <w:rFonts w:ascii="Times New Roman" w:hAnsi="Times New Roman" w:cs="Times New Roman"/>
                <w:color w:val="000000" w:themeColor="text1"/>
                <w:sz w:val="20"/>
                <w:szCs w:val="20"/>
              </w:rPr>
            </w:pPr>
          </w:p>
        </w:tc>
        <w:tc>
          <w:tcPr>
            <w:tcW w:w="2075" w:type="dxa"/>
            <w:vAlign w:val="center"/>
          </w:tcPr>
          <w:p w14:paraId="697A6C51" w14:textId="270FE7D6"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1.57 (0.74-2.99) (U/L)</w:t>
            </w:r>
          </w:p>
        </w:tc>
        <w:tc>
          <w:tcPr>
            <w:tcW w:w="2266" w:type="dxa"/>
            <w:vAlign w:val="center"/>
          </w:tcPr>
          <w:p w14:paraId="189A42DC" w14:textId="55B8BEF6"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Women:728</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(18-44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7103A6D2" w14:textId="77777777" w:rsidR="00F0312E" w:rsidRPr="002F38C1" w:rsidRDefault="00F0312E" w:rsidP="00D97F71">
            <w:pPr>
              <w:jc w:val="center"/>
              <w:rPr>
                <w:rFonts w:ascii="Times New Roman" w:hAnsi="Times New Roman" w:cs="Times New Roman"/>
                <w:color w:val="000000" w:themeColor="text1"/>
                <w:sz w:val="20"/>
                <w:szCs w:val="20"/>
              </w:rPr>
            </w:pPr>
          </w:p>
        </w:tc>
      </w:tr>
      <w:tr w:rsidR="002F38C1" w:rsidRPr="002F38C1" w14:paraId="3953A7E3" w14:textId="77777777" w:rsidTr="007E74DF">
        <w:trPr>
          <w:cantSplit/>
          <w:trHeight w:val="265"/>
          <w:jc w:val="center"/>
        </w:trPr>
        <w:tc>
          <w:tcPr>
            <w:tcW w:w="4337" w:type="dxa"/>
            <w:vMerge/>
            <w:vAlign w:val="center"/>
          </w:tcPr>
          <w:p w14:paraId="572193F5" w14:textId="77777777" w:rsidR="00F0312E" w:rsidRPr="002F38C1" w:rsidRDefault="00F0312E" w:rsidP="00D97F71">
            <w:pPr>
              <w:jc w:val="center"/>
              <w:rPr>
                <w:rFonts w:ascii="Times New Roman" w:hAnsi="Times New Roman" w:cs="Times New Roman"/>
                <w:color w:val="000000" w:themeColor="text1"/>
                <w:sz w:val="20"/>
                <w:szCs w:val="20"/>
              </w:rPr>
            </w:pPr>
          </w:p>
        </w:tc>
        <w:tc>
          <w:tcPr>
            <w:tcW w:w="1994" w:type="dxa"/>
            <w:vMerge/>
            <w:vAlign w:val="center"/>
          </w:tcPr>
          <w:p w14:paraId="3E35FA51" w14:textId="77777777" w:rsidR="00F0312E" w:rsidRPr="002F38C1" w:rsidRDefault="00F0312E" w:rsidP="00D97F71">
            <w:pPr>
              <w:rPr>
                <w:rFonts w:ascii="Times New Roman" w:hAnsi="Times New Roman" w:cs="Times New Roman"/>
                <w:color w:val="000000" w:themeColor="text1"/>
                <w:sz w:val="20"/>
                <w:szCs w:val="20"/>
              </w:rPr>
            </w:pPr>
          </w:p>
        </w:tc>
        <w:tc>
          <w:tcPr>
            <w:tcW w:w="1095" w:type="dxa"/>
            <w:vMerge/>
            <w:vAlign w:val="center"/>
          </w:tcPr>
          <w:p w14:paraId="37D0C6E0" w14:textId="77777777" w:rsidR="00F0312E" w:rsidRPr="002F38C1" w:rsidRDefault="00F0312E" w:rsidP="00D97F71">
            <w:pPr>
              <w:jc w:val="center"/>
              <w:rPr>
                <w:rFonts w:ascii="Times New Roman" w:hAnsi="Times New Roman" w:cs="Times New Roman"/>
                <w:color w:val="000000" w:themeColor="text1"/>
                <w:sz w:val="20"/>
                <w:szCs w:val="20"/>
              </w:rPr>
            </w:pPr>
          </w:p>
        </w:tc>
        <w:tc>
          <w:tcPr>
            <w:tcW w:w="2075" w:type="dxa"/>
            <w:vAlign w:val="center"/>
          </w:tcPr>
          <w:p w14:paraId="5F6A43DC" w14:textId="6DAD9C80"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2.34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(1.00-5.06) (U/L)</w:t>
            </w:r>
          </w:p>
        </w:tc>
        <w:tc>
          <w:tcPr>
            <w:tcW w:w="2266" w:type="dxa"/>
            <w:vAlign w:val="center"/>
          </w:tcPr>
          <w:p w14:paraId="0ABA2984" w14:textId="2B82B677"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Women:340(45-65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22D75138" w14:textId="77777777" w:rsidR="00F0312E" w:rsidRPr="002F38C1" w:rsidRDefault="00F0312E" w:rsidP="00D97F71">
            <w:pPr>
              <w:jc w:val="center"/>
              <w:rPr>
                <w:rFonts w:ascii="Times New Roman" w:hAnsi="Times New Roman" w:cs="Times New Roman"/>
                <w:color w:val="000000" w:themeColor="text1"/>
                <w:sz w:val="20"/>
                <w:szCs w:val="20"/>
              </w:rPr>
            </w:pPr>
          </w:p>
        </w:tc>
      </w:tr>
      <w:tr w:rsidR="002F38C1" w:rsidRPr="002F38C1" w14:paraId="176F00A6" w14:textId="77777777" w:rsidTr="007E74DF">
        <w:trPr>
          <w:cantSplit/>
          <w:trHeight w:val="265"/>
          <w:jc w:val="center"/>
        </w:trPr>
        <w:tc>
          <w:tcPr>
            <w:tcW w:w="4337" w:type="dxa"/>
            <w:vMerge/>
            <w:vAlign w:val="center"/>
          </w:tcPr>
          <w:p w14:paraId="595C816F" w14:textId="77777777" w:rsidR="00F0312E" w:rsidRPr="002F38C1" w:rsidRDefault="00F0312E" w:rsidP="00D97F71">
            <w:pPr>
              <w:jc w:val="center"/>
              <w:rPr>
                <w:rFonts w:ascii="Times New Roman" w:hAnsi="Times New Roman" w:cs="Times New Roman"/>
                <w:color w:val="000000" w:themeColor="text1"/>
                <w:sz w:val="20"/>
                <w:szCs w:val="20"/>
              </w:rPr>
            </w:pPr>
          </w:p>
        </w:tc>
        <w:tc>
          <w:tcPr>
            <w:tcW w:w="1994" w:type="dxa"/>
            <w:vMerge/>
            <w:vAlign w:val="center"/>
          </w:tcPr>
          <w:p w14:paraId="4CDE7496" w14:textId="77777777" w:rsidR="00F0312E" w:rsidRPr="002F38C1" w:rsidRDefault="00F0312E" w:rsidP="00D97F71">
            <w:pPr>
              <w:rPr>
                <w:rFonts w:ascii="Times New Roman" w:hAnsi="Times New Roman" w:cs="Times New Roman"/>
                <w:color w:val="000000" w:themeColor="text1"/>
                <w:sz w:val="20"/>
                <w:szCs w:val="20"/>
              </w:rPr>
            </w:pPr>
          </w:p>
        </w:tc>
        <w:tc>
          <w:tcPr>
            <w:tcW w:w="1095" w:type="dxa"/>
            <w:vMerge w:val="restart"/>
            <w:vAlign w:val="center"/>
          </w:tcPr>
          <w:p w14:paraId="0D2B829A" w14:textId="1F0D704F"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BALP</w:t>
            </w:r>
          </w:p>
        </w:tc>
        <w:tc>
          <w:tcPr>
            <w:tcW w:w="2075" w:type="dxa"/>
            <w:vAlign w:val="center"/>
          </w:tcPr>
          <w:p w14:paraId="593DF4D5" w14:textId="3859D8D4"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12.9</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(7.7</w:t>
            </w:r>
            <w:r w:rsidRPr="002F38C1">
              <w:rPr>
                <w:rFonts w:ascii="Times New Roman" w:hAnsi="Times New Roman" w:cs="Times New Roman"/>
                <w:color w:val="000000" w:themeColor="text1"/>
                <w:sz w:val="20"/>
                <w:szCs w:val="20"/>
              </w:rPr>
              <w:tab/>
              <w:t>-23.2) (ng/mL)</w:t>
            </w:r>
          </w:p>
        </w:tc>
        <w:tc>
          <w:tcPr>
            <w:tcW w:w="2266" w:type="dxa"/>
            <w:vAlign w:val="center"/>
          </w:tcPr>
          <w:p w14:paraId="38E673A2" w14:textId="509EB790"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Men: 855 (18–64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restart"/>
            <w:vAlign w:val="center"/>
          </w:tcPr>
          <w:p w14:paraId="7BEEE909" w14:textId="5F57A0DD"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 xml:space="preserve">Beckman-Coulter </w:t>
            </w:r>
            <w:r w:rsidR="0093085E" w:rsidRPr="002F38C1">
              <w:rPr>
                <w:rFonts w:ascii="Times New Roman" w:hAnsi="Times New Roman" w:cs="Times New Roman"/>
                <w:color w:val="000000" w:themeColor="text1"/>
                <w:sz w:val="20"/>
                <w:szCs w:val="20"/>
              </w:rPr>
              <w:t>Access</w:t>
            </w:r>
          </w:p>
        </w:tc>
      </w:tr>
      <w:tr w:rsidR="002F38C1" w:rsidRPr="002F38C1" w14:paraId="24D8FB41" w14:textId="77777777" w:rsidTr="007E74DF">
        <w:trPr>
          <w:cantSplit/>
          <w:trHeight w:val="265"/>
          <w:jc w:val="center"/>
        </w:trPr>
        <w:tc>
          <w:tcPr>
            <w:tcW w:w="4337" w:type="dxa"/>
            <w:vMerge/>
            <w:vAlign w:val="center"/>
          </w:tcPr>
          <w:p w14:paraId="187895E2" w14:textId="77777777" w:rsidR="00F0312E" w:rsidRPr="002F38C1" w:rsidRDefault="00F0312E" w:rsidP="00D97F71">
            <w:pPr>
              <w:jc w:val="center"/>
              <w:rPr>
                <w:rFonts w:ascii="Times New Roman" w:hAnsi="Times New Roman" w:cs="Times New Roman"/>
                <w:color w:val="000000" w:themeColor="text1"/>
                <w:sz w:val="20"/>
                <w:szCs w:val="20"/>
              </w:rPr>
            </w:pPr>
          </w:p>
        </w:tc>
        <w:tc>
          <w:tcPr>
            <w:tcW w:w="1994" w:type="dxa"/>
            <w:vMerge/>
            <w:vAlign w:val="center"/>
          </w:tcPr>
          <w:p w14:paraId="651AADB4" w14:textId="77777777" w:rsidR="00F0312E" w:rsidRPr="002F38C1" w:rsidRDefault="00F0312E" w:rsidP="00D97F71">
            <w:pPr>
              <w:rPr>
                <w:rFonts w:ascii="Times New Roman" w:hAnsi="Times New Roman" w:cs="Times New Roman"/>
                <w:color w:val="000000" w:themeColor="text1"/>
                <w:sz w:val="20"/>
                <w:szCs w:val="20"/>
              </w:rPr>
            </w:pPr>
          </w:p>
        </w:tc>
        <w:tc>
          <w:tcPr>
            <w:tcW w:w="1095" w:type="dxa"/>
            <w:vMerge/>
            <w:vAlign w:val="center"/>
          </w:tcPr>
          <w:p w14:paraId="4B86D1D8" w14:textId="77777777" w:rsidR="00F0312E" w:rsidRPr="002F38C1" w:rsidRDefault="00F0312E" w:rsidP="00D97F71">
            <w:pPr>
              <w:jc w:val="center"/>
              <w:rPr>
                <w:rFonts w:ascii="Times New Roman" w:hAnsi="Times New Roman" w:cs="Times New Roman"/>
                <w:color w:val="000000" w:themeColor="text1"/>
                <w:sz w:val="20"/>
                <w:szCs w:val="20"/>
              </w:rPr>
            </w:pPr>
          </w:p>
        </w:tc>
        <w:tc>
          <w:tcPr>
            <w:tcW w:w="2075" w:type="dxa"/>
            <w:vAlign w:val="center"/>
          </w:tcPr>
          <w:p w14:paraId="0E2D2430" w14:textId="69E0204B"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10.3</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(6.2</w:t>
            </w:r>
            <w:r w:rsidRPr="002F38C1">
              <w:rPr>
                <w:rFonts w:ascii="Times New Roman" w:hAnsi="Times New Roman" w:cs="Times New Roman"/>
                <w:color w:val="000000" w:themeColor="text1"/>
                <w:sz w:val="20"/>
                <w:szCs w:val="20"/>
              </w:rPr>
              <w:tab/>
              <w:t>-17.8) (ng/mL)</w:t>
            </w:r>
          </w:p>
        </w:tc>
        <w:tc>
          <w:tcPr>
            <w:tcW w:w="2266" w:type="dxa"/>
            <w:vAlign w:val="center"/>
          </w:tcPr>
          <w:p w14:paraId="74D1FB4F" w14:textId="73F50253"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Women:728(18-44</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36A2F68B" w14:textId="77777777" w:rsidR="00F0312E" w:rsidRPr="002F38C1" w:rsidRDefault="00F0312E" w:rsidP="00D97F71">
            <w:pPr>
              <w:jc w:val="center"/>
              <w:rPr>
                <w:rFonts w:ascii="Times New Roman" w:hAnsi="Times New Roman" w:cs="Times New Roman"/>
                <w:color w:val="000000" w:themeColor="text1"/>
                <w:sz w:val="20"/>
                <w:szCs w:val="20"/>
              </w:rPr>
            </w:pPr>
          </w:p>
        </w:tc>
      </w:tr>
      <w:tr w:rsidR="002F38C1" w:rsidRPr="002F38C1" w14:paraId="7196B7FE" w14:textId="77777777" w:rsidTr="007E74DF">
        <w:trPr>
          <w:cantSplit/>
          <w:trHeight w:val="265"/>
          <w:jc w:val="center"/>
        </w:trPr>
        <w:tc>
          <w:tcPr>
            <w:tcW w:w="4337" w:type="dxa"/>
            <w:vMerge/>
            <w:vAlign w:val="center"/>
          </w:tcPr>
          <w:p w14:paraId="332BAE67" w14:textId="77777777" w:rsidR="00F0312E" w:rsidRPr="002F38C1" w:rsidRDefault="00F0312E" w:rsidP="00D97F71">
            <w:pPr>
              <w:jc w:val="center"/>
              <w:rPr>
                <w:rFonts w:ascii="Times New Roman" w:hAnsi="Times New Roman" w:cs="Times New Roman"/>
                <w:color w:val="000000" w:themeColor="text1"/>
                <w:sz w:val="20"/>
                <w:szCs w:val="20"/>
              </w:rPr>
            </w:pPr>
          </w:p>
        </w:tc>
        <w:tc>
          <w:tcPr>
            <w:tcW w:w="1994" w:type="dxa"/>
            <w:vMerge/>
            <w:vAlign w:val="center"/>
          </w:tcPr>
          <w:p w14:paraId="2DCE6B54" w14:textId="77777777" w:rsidR="00F0312E" w:rsidRPr="002F38C1" w:rsidRDefault="00F0312E" w:rsidP="00D97F71">
            <w:pPr>
              <w:rPr>
                <w:rFonts w:ascii="Times New Roman" w:hAnsi="Times New Roman" w:cs="Times New Roman"/>
                <w:color w:val="000000" w:themeColor="text1"/>
                <w:sz w:val="20"/>
                <w:szCs w:val="20"/>
              </w:rPr>
            </w:pPr>
          </w:p>
        </w:tc>
        <w:tc>
          <w:tcPr>
            <w:tcW w:w="1095" w:type="dxa"/>
            <w:vMerge/>
            <w:vAlign w:val="center"/>
          </w:tcPr>
          <w:p w14:paraId="62F83B0C" w14:textId="77777777" w:rsidR="00F0312E" w:rsidRPr="002F38C1" w:rsidRDefault="00F0312E" w:rsidP="00D97F71">
            <w:pPr>
              <w:jc w:val="center"/>
              <w:rPr>
                <w:rFonts w:ascii="Times New Roman" w:hAnsi="Times New Roman" w:cs="Times New Roman"/>
                <w:color w:val="000000" w:themeColor="text1"/>
                <w:sz w:val="20"/>
                <w:szCs w:val="20"/>
              </w:rPr>
            </w:pPr>
          </w:p>
        </w:tc>
        <w:tc>
          <w:tcPr>
            <w:tcW w:w="2075" w:type="dxa"/>
            <w:vAlign w:val="center"/>
          </w:tcPr>
          <w:p w14:paraId="67FE2AC7" w14:textId="04EEE695"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13.0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(7.0</w:t>
            </w:r>
            <w:r w:rsidRPr="002F38C1">
              <w:rPr>
                <w:rFonts w:ascii="Times New Roman" w:hAnsi="Times New Roman" w:cs="Times New Roman"/>
                <w:color w:val="000000" w:themeColor="text1"/>
                <w:sz w:val="20"/>
                <w:szCs w:val="20"/>
              </w:rPr>
              <w:tab/>
              <w:t>-23.6) (ng/mL)</w:t>
            </w:r>
          </w:p>
        </w:tc>
        <w:tc>
          <w:tcPr>
            <w:tcW w:w="2266" w:type="dxa"/>
            <w:vAlign w:val="center"/>
          </w:tcPr>
          <w:p w14:paraId="1CBBF1F5" w14:textId="39B08C63" w:rsidR="00F0312E" w:rsidRPr="002F38C1" w:rsidRDefault="00F0312E" w:rsidP="00D97F71">
            <w:pPr>
              <w:jc w:val="center"/>
              <w:rPr>
                <w:rFonts w:ascii="Times New Roman" w:hAnsi="Times New Roman" w:cs="Times New Roman"/>
                <w:color w:val="000000" w:themeColor="text1"/>
                <w:sz w:val="20"/>
                <w:szCs w:val="20"/>
              </w:rPr>
            </w:pPr>
            <w:r w:rsidRPr="002F38C1">
              <w:rPr>
                <w:rFonts w:ascii="Times New Roman" w:hAnsi="Times New Roman" w:cs="Times New Roman"/>
                <w:color w:val="000000" w:themeColor="text1"/>
                <w:sz w:val="20"/>
                <w:szCs w:val="20"/>
              </w:rPr>
              <w:t>Women:</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340</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(45-65</w:t>
            </w:r>
            <w:r w:rsidR="00003D8C" w:rsidRPr="002F38C1">
              <w:rPr>
                <w:rFonts w:ascii="Times New Roman" w:hAnsi="Times New Roman" w:cs="Times New Roman"/>
                <w:color w:val="000000" w:themeColor="text1"/>
                <w:sz w:val="20"/>
                <w:szCs w:val="20"/>
              </w:rPr>
              <w:t xml:space="preserve"> </w:t>
            </w:r>
            <w:r w:rsidRPr="002F38C1">
              <w:rPr>
                <w:rFonts w:ascii="Times New Roman" w:hAnsi="Times New Roman" w:cs="Times New Roman"/>
                <w:color w:val="000000" w:themeColor="text1"/>
                <w:sz w:val="20"/>
                <w:szCs w:val="20"/>
              </w:rPr>
              <w:t>yrs)</w:t>
            </w:r>
          </w:p>
        </w:tc>
        <w:tc>
          <w:tcPr>
            <w:tcW w:w="2126" w:type="dxa"/>
            <w:vMerge/>
            <w:vAlign w:val="center"/>
          </w:tcPr>
          <w:p w14:paraId="713DF96D" w14:textId="77777777" w:rsidR="00F0312E" w:rsidRPr="002F38C1" w:rsidRDefault="00F0312E" w:rsidP="00D97F71">
            <w:pPr>
              <w:jc w:val="center"/>
              <w:rPr>
                <w:rFonts w:ascii="Times New Roman" w:hAnsi="Times New Roman" w:cs="Times New Roman"/>
                <w:color w:val="000000" w:themeColor="text1"/>
                <w:sz w:val="20"/>
                <w:szCs w:val="20"/>
              </w:rPr>
            </w:pPr>
          </w:p>
        </w:tc>
      </w:tr>
      <w:tr w:rsidR="002F38C1" w:rsidRPr="002F38C1" w14:paraId="52A20B8B" w14:textId="77777777" w:rsidTr="007E74DF">
        <w:trPr>
          <w:cantSplit/>
          <w:trHeight w:val="690"/>
          <w:jc w:val="center"/>
        </w:trPr>
        <w:tc>
          <w:tcPr>
            <w:tcW w:w="4337" w:type="dxa"/>
            <w:vMerge w:val="restart"/>
            <w:vAlign w:val="center"/>
          </w:tcPr>
          <w:p w14:paraId="2F20EE7F" w14:textId="3C6B7332" w:rsidR="009B6161" w:rsidRPr="002F38C1" w:rsidRDefault="003116FE" w:rsidP="00D73CD4">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fldChar w:fldCharType="begin"/>
            </w:r>
            <w:r w:rsidR="006A7267">
              <w:rPr>
                <w:rFonts w:ascii="Times New Roman" w:eastAsia="Times New Roman" w:hAnsi="Times New Roman" w:cs="Times New Roman"/>
                <w:color w:val="000000" w:themeColor="text1"/>
                <w:sz w:val="20"/>
                <w:szCs w:val="20"/>
                <w:lang w:eastAsia="el-GR"/>
              </w:rPr>
              <w:instrText xml:space="preserve"> ADDIN EN.CITE &lt;EndNote&gt;&lt;Cite&gt;&lt;Author&gt;Tokida&lt;/Author&gt;&lt;Year&gt;2021&lt;/Year&gt;&lt;RecNum&gt;173&lt;/RecNum&gt;&lt;DisplayText&gt;(27)&lt;/DisplayText&gt;&lt;record&gt;&lt;rec-number&gt;27&lt;/rec-number&gt;&lt;foreign-keys&gt;&lt;key app="EN" db-id="t0sfrfxrz9pv5we2zx1p0vdpze9dr5xx0p5w" timestamp="1729089612"&gt;27&lt;/key&gt;&lt;/foreign-keys&gt;&lt;ref-type name="Journal Article"&gt;17&lt;/ref-type&gt;&lt;contributors&gt;&lt;authors&gt;&lt;author&gt;Tokida, Ryosuke&lt;/author&gt;&lt;author&gt;Uehara, Masashi&lt;/author&gt;&lt;author&gt;Nakano, Masaki&lt;/author&gt;&lt;author&gt;Suzuki, Takako&lt;/author&gt;&lt;author&gt;Sakai, Noriko&lt;/author&gt;&lt;author&gt;Ikegami, Shota&lt;/author&gt;&lt;author&gt;Takahashi, Jun&lt;/author&gt;&lt;author&gt;Nakamura, Yukio&lt;/author&gt;&lt;author&gt;Kato, Hiroyuki&lt;/author&gt;&lt;/authors&gt;&lt;/contributors&gt;&lt;titles&gt;&lt;title&gt;Reference values for bone metabolism in a Japanese cohort survey randomly sampled from a basic elderly resident registry&lt;/title&gt;&lt;secondary-title&gt;Scientific Reports&lt;/secondary-title&gt;&lt;/titles&gt;&lt;periodical&gt;&lt;full-title&gt;Scientific Reports&lt;/full-title&gt;&lt;/periodical&gt;&lt;pages&gt;7822&lt;/pages&gt;&lt;volume&gt;11&lt;/volume&gt;&lt;number&gt;1&lt;/number&gt;&lt;dates&gt;&lt;year&gt;2021&lt;/year&gt;&lt;pub-dates&gt;&lt;date&gt;2021/04/09&lt;/date&gt;&lt;/pub-dates&gt;&lt;/dates&gt;&lt;isbn&gt;2045-2322&lt;/isbn&gt;&lt;urls&gt;&lt;related-urls&gt;&lt;url&gt;https://doi.org/10.1038/s41598-021-87393-7&lt;/url&gt;&lt;/related-urls&gt;&lt;/urls&gt;&lt;electronic-resource-num&gt;10.1038/s41598-021-87393-7&lt;/electronic-resource-num&gt;&lt;/record&gt;&lt;/Cite&gt;&lt;/EndNote&gt;</w:instrText>
            </w:r>
            <w:r w:rsidRPr="002F38C1">
              <w:rPr>
                <w:rFonts w:ascii="Times New Roman" w:eastAsia="Times New Roman" w:hAnsi="Times New Roman" w:cs="Times New Roman"/>
                <w:color w:val="000000" w:themeColor="text1"/>
                <w:sz w:val="20"/>
                <w:szCs w:val="20"/>
                <w:lang w:eastAsia="el-GR"/>
              </w:rPr>
              <w:fldChar w:fldCharType="separate"/>
            </w:r>
            <w:r w:rsidR="00D73CD4" w:rsidRPr="002F38C1">
              <w:rPr>
                <w:rFonts w:ascii="Times New Roman" w:eastAsia="Times New Roman" w:hAnsi="Times New Roman" w:cs="Times New Roman"/>
                <w:noProof/>
                <w:color w:val="000000" w:themeColor="text1"/>
                <w:sz w:val="20"/>
                <w:szCs w:val="20"/>
                <w:lang w:eastAsia="el-GR"/>
              </w:rPr>
              <w:t>(</w:t>
            </w:r>
            <w:hyperlink w:anchor="_ENREF_27" w:tooltip="Tokida, 2021 #173" w:history="1">
              <w:r w:rsidR="00D73CD4" w:rsidRPr="002F38C1">
                <w:rPr>
                  <w:rFonts w:ascii="Times New Roman" w:eastAsia="Times New Roman" w:hAnsi="Times New Roman" w:cs="Times New Roman"/>
                  <w:noProof/>
                  <w:color w:val="000000" w:themeColor="text1"/>
                  <w:sz w:val="20"/>
                  <w:szCs w:val="20"/>
                  <w:lang w:eastAsia="el-GR"/>
                </w:rPr>
                <w:t>27</w:t>
              </w:r>
            </w:hyperlink>
            <w:r w:rsidR="00D73CD4" w:rsidRPr="002F38C1">
              <w:rPr>
                <w:rFonts w:ascii="Times New Roman" w:eastAsia="Times New Roman" w:hAnsi="Times New Roman" w:cs="Times New Roman"/>
                <w:noProof/>
                <w:color w:val="000000" w:themeColor="text1"/>
                <w:sz w:val="20"/>
                <w:szCs w:val="20"/>
                <w:lang w:eastAsia="el-GR"/>
              </w:rPr>
              <w:t>)</w:t>
            </w:r>
            <w:r w:rsidRPr="002F38C1">
              <w:rPr>
                <w:rFonts w:ascii="Times New Roman" w:eastAsia="Times New Roman" w:hAnsi="Times New Roman" w:cs="Times New Roman"/>
                <w:color w:val="000000" w:themeColor="text1"/>
                <w:sz w:val="20"/>
                <w:szCs w:val="20"/>
                <w:lang w:eastAsia="el-GR"/>
              </w:rPr>
              <w:fldChar w:fldCharType="end"/>
            </w:r>
          </w:p>
        </w:tc>
        <w:tc>
          <w:tcPr>
            <w:tcW w:w="1994" w:type="dxa"/>
            <w:vMerge w:val="restart"/>
            <w:vAlign w:val="center"/>
          </w:tcPr>
          <w:p w14:paraId="5E822A2E" w14:textId="7BCCBE83" w:rsidR="009B6161" w:rsidRPr="002F38C1" w:rsidRDefault="009B6161"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Japan</w:t>
            </w:r>
          </w:p>
          <w:p w14:paraId="78B5A46B" w14:textId="77777777" w:rsidR="009B6161" w:rsidRPr="002F38C1" w:rsidRDefault="009B6161" w:rsidP="00D97F71">
            <w:pPr>
              <w:rPr>
                <w:rFonts w:ascii="Times New Roman" w:eastAsia="Times New Roman" w:hAnsi="Times New Roman" w:cs="Times New Roman"/>
                <w:color w:val="000000" w:themeColor="text1"/>
                <w:sz w:val="20"/>
                <w:szCs w:val="20"/>
                <w:lang w:eastAsia="el-GR"/>
              </w:rPr>
            </w:pPr>
          </w:p>
          <w:p w14:paraId="6B52E8D9" w14:textId="0EA79E10" w:rsidR="009B6161" w:rsidRPr="002F38C1" w:rsidRDefault="009B6161"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 xml:space="preserve">Reference values for bone metabolism in a Japanese cohort survey randomly sampled from a basic </w:t>
            </w:r>
            <w:r w:rsidRPr="002F38C1">
              <w:rPr>
                <w:rFonts w:ascii="Times New Roman" w:eastAsia="Times New Roman" w:hAnsi="Times New Roman" w:cs="Times New Roman"/>
                <w:color w:val="000000" w:themeColor="text1"/>
                <w:sz w:val="20"/>
                <w:szCs w:val="20"/>
                <w:lang w:eastAsia="el-GR"/>
              </w:rPr>
              <w:lastRenderedPageBreak/>
              <w:t>elderly resident registry</w:t>
            </w:r>
          </w:p>
          <w:p w14:paraId="4F677B64" w14:textId="77777777" w:rsidR="009B6161" w:rsidRPr="002F38C1" w:rsidRDefault="009B6161" w:rsidP="00D97F71">
            <w:pPr>
              <w:rPr>
                <w:rFonts w:ascii="Times New Roman" w:eastAsia="Times New Roman" w:hAnsi="Times New Roman" w:cs="Times New Roman"/>
                <w:color w:val="000000" w:themeColor="text1"/>
                <w:sz w:val="20"/>
                <w:szCs w:val="20"/>
                <w:lang w:eastAsia="el-GR"/>
              </w:rPr>
            </w:pPr>
          </w:p>
          <w:p w14:paraId="1D6A4B17" w14:textId="5514745F" w:rsidR="009B6161" w:rsidRPr="002F38C1" w:rsidRDefault="009B6161"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2021</w:t>
            </w:r>
          </w:p>
        </w:tc>
        <w:tc>
          <w:tcPr>
            <w:tcW w:w="1095" w:type="dxa"/>
            <w:vMerge w:val="restart"/>
            <w:vAlign w:val="center"/>
          </w:tcPr>
          <w:p w14:paraId="11CF79BD" w14:textId="1028D3A7"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hAnsi="Times New Roman" w:cs="Times New Roman"/>
                <w:color w:val="000000" w:themeColor="text1"/>
                <w:sz w:val="20"/>
                <w:szCs w:val="20"/>
              </w:rPr>
              <w:lastRenderedPageBreak/>
              <w:t>TRACP5b</w:t>
            </w:r>
          </w:p>
        </w:tc>
        <w:tc>
          <w:tcPr>
            <w:tcW w:w="2075" w:type="dxa"/>
            <w:vAlign w:val="center"/>
          </w:tcPr>
          <w:p w14:paraId="5F7E0CF8" w14:textId="66B1AD95" w:rsidR="009B6161" w:rsidRPr="002F38C1" w:rsidRDefault="009B6161" w:rsidP="00D97F71">
            <w:pPr>
              <w:jc w:val="center"/>
              <w:rPr>
                <w:rFonts w:ascii="Times New Roman" w:eastAsia="Times New Roman" w:hAnsi="Times New Roman" w:cs="Times New Roman"/>
                <w:bCs/>
                <w:color w:val="000000" w:themeColor="text1"/>
                <w:sz w:val="20"/>
                <w:szCs w:val="20"/>
                <w:lang w:eastAsia="el-GR"/>
              </w:rPr>
            </w:pPr>
            <w:r w:rsidRPr="002F38C1">
              <w:rPr>
                <w:rFonts w:ascii="Times New Roman" w:eastAsia="Times New Roman" w:hAnsi="Times New Roman" w:cs="Times New Roman"/>
                <w:bCs/>
                <w:color w:val="000000" w:themeColor="text1"/>
                <w:sz w:val="20"/>
                <w:szCs w:val="20"/>
                <w:lang w:eastAsia="el-GR"/>
              </w:rPr>
              <w:t>406.2 (</w:t>
            </w:r>
            <w:r w:rsidRPr="002F38C1">
              <w:rPr>
                <w:rFonts w:ascii="Times New Roman" w:eastAsia="Times New Roman" w:hAnsi="Times New Roman" w:cs="Times New Roman"/>
                <w:bCs/>
                <w:color w:val="000000" w:themeColor="text1"/>
                <w:sz w:val="20"/>
                <w:szCs w:val="20"/>
                <w:u w:val="single"/>
                <w:lang w:eastAsia="el-GR"/>
              </w:rPr>
              <w:t>+</w:t>
            </w:r>
            <w:r w:rsidRPr="002F38C1">
              <w:rPr>
                <w:rFonts w:ascii="Times New Roman" w:eastAsia="Times New Roman" w:hAnsi="Times New Roman" w:cs="Times New Roman"/>
                <w:bCs/>
                <w:color w:val="000000" w:themeColor="text1"/>
                <w:sz w:val="20"/>
                <w:szCs w:val="20"/>
                <w:lang w:eastAsia="el-GR"/>
              </w:rPr>
              <w:t>174.2)</w:t>
            </w:r>
            <w:r w:rsidR="006D4648" w:rsidRPr="002F38C1">
              <w:rPr>
                <w:rFonts w:ascii="Times New Roman" w:eastAsia="Times New Roman" w:hAnsi="Times New Roman" w:cs="Times New Roman"/>
                <w:bCs/>
                <w:color w:val="000000" w:themeColor="text1"/>
                <w:sz w:val="20"/>
                <w:szCs w:val="20"/>
                <w:lang w:eastAsia="el-GR"/>
              </w:rPr>
              <w:t xml:space="preserve"> mU/dL</w:t>
            </w:r>
            <w:r w:rsidRPr="002F38C1">
              <w:rPr>
                <w:rFonts w:ascii="Times New Roman" w:eastAsia="Times New Roman" w:hAnsi="Times New Roman" w:cs="Times New Roman"/>
                <w:bCs/>
                <w:color w:val="000000" w:themeColor="text1"/>
                <w:sz w:val="20"/>
                <w:szCs w:val="20"/>
                <w:lang w:eastAsia="el-GR"/>
              </w:rPr>
              <w:t xml:space="preserve"> </w:t>
            </w:r>
            <w:r w:rsidR="00D74732" w:rsidRPr="002F38C1">
              <w:rPr>
                <w:rFonts w:ascii="Times New Roman" w:hAnsi="Times New Roman" w:cs="Times New Roman"/>
                <w:color w:val="000000" w:themeColor="text1"/>
                <w:sz w:val="20"/>
                <w:szCs w:val="20"/>
              </w:rPr>
              <w:t xml:space="preserve"> (</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Align w:val="center"/>
          </w:tcPr>
          <w:p w14:paraId="01C4609C" w14:textId="4506946C"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Men:</w:t>
            </w:r>
            <w:r w:rsidR="00003D8C" w:rsidRPr="002F38C1">
              <w:rPr>
                <w:rFonts w:ascii="Times New Roman" w:eastAsia="Times New Roman" w:hAnsi="Times New Roman" w:cs="Times New Roman"/>
                <w:color w:val="000000" w:themeColor="text1"/>
                <w:sz w:val="20"/>
                <w:szCs w:val="20"/>
                <w:lang w:eastAsia="el-GR"/>
              </w:rPr>
              <w:t xml:space="preserve"> </w:t>
            </w:r>
            <w:r w:rsidRPr="002F38C1">
              <w:rPr>
                <w:rFonts w:ascii="Times New Roman" w:eastAsia="Times New Roman" w:hAnsi="Times New Roman" w:cs="Times New Roman"/>
                <w:color w:val="000000" w:themeColor="text1"/>
                <w:sz w:val="20"/>
                <w:szCs w:val="20"/>
                <w:lang w:eastAsia="el-GR"/>
              </w:rPr>
              <w:t>203 (50-89</w:t>
            </w:r>
            <w:r w:rsidR="00003D8C" w:rsidRPr="002F38C1">
              <w:rPr>
                <w:rFonts w:ascii="Times New Roman" w:eastAsia="Times New Roman" w:hAnsi="Times New Roman" w:cs="Times New Roman"/>
                <w:color w:val="000000" w:themeColor="text1"/>
                <w:sz w:val="20"/>
                <w:szCs w:val="20"/>
                <w:lang w:eastAsia="el-GR"/>
              </w:rPr>
              <w:t xml:space="preserve"> </w:t>
            </w:r>
            <w:r w:rsidRPr="002F38C1">
              <w:rPr>
                <w:rFonts w:ascii="Times New Roman" w:eastAsia="Times New Roman" w:hAnsi="Times New Roman" w:cs="Times New Roman"/>
                <w:color w:val="000000" w:themeColor="text1"/>
                <w:sz w:val="20"/>
                <w:szCs w:val="20"/>
                <w:lang w:eastAsia="el-GR"/>
              </w:rPr>
              <w:t>yrs)</w:t>
            </w:r>
          </w:p>
        </w:tc>
        <w:tc>
          <w:tcPr>
            <w:tcW w:w="2126" w:type="dxa"/>
            <w:vMerge w:val="restart"/>
            <w:vAlign w:val="center"/>
          </w:tcPr>
          <w:p w14:paraId="65BB0455" w14:textId="6E2759BC"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ELISA SLRTokyo Japan</w:t>
            </w:r>
          </w:p>
        </w:tc>
      </w:tr>
      <w:tr w:rsidR="002F38C1" w:rsidRPr="002F38C1" w14:paraId="1EE186F7" w14:textId="77777777" w:rsidTr="007E74DF">
        <w:trPr>
          <w:cantSplit/>
          <w:trHeight w:val="690"/>
          <w:jc w:val="center"/>
        </w:trPr>
        <w:tc>
          <w:tcPr>
            <w:tcW w:w="4337" w:type="dxa"/>
            <w:vMerge/>
            <w:vAlign w:val="center"/>
          </w:tcPr>
          <w:p w14:paraId="78CF16FD" w14:textId="77777777"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p>
        </w:tc>
        <w:tc>
          <w:tcPr>
            <w:tcW w:w="1994" w:type="dxa"/>
            <w:vMerge/>
            <w:vAlign w:val="center"/>
          </w:tcPr>
          <w:p w14:paraId="3BB1E51E" w14:textId="77777777" w:rsidR="009B6161" w:rsidRPr="002F38C1" w:rsidRDefault="009B6161" w:rsidP="00D97F71">
            <w:pPr>
              <w:rPr>
                <w:rFonts w:ascii="Times New Roman" w:eastAsia="Times New Roman" w:hAnsi="Times New Roman" w:cs="Times New Roman"/>
                <w:color w:val="000000" w:themeColor="text1"/>
                <w:sz w:val="20"/>
                <w:szCs w:val="20"/>
                <w:lang w:eastAsia="el-GR"/>
              </w:rPr>
            </w:pPr>
          </w:p>
        </w:tc>
        <w:tc>
          <w:tcPr>
            <w:tcW w:w="1095" w:type="dxa"/>
            <w:vMerge/>
            <w:vAlign w:val="center"/>
          </w:tcPr>
          <w:p w14:paraId="32AF7775" w14:textId="77777777" w:rsidR="009B6161" w:rsidRPr="002F38C1" w:rsidRDefault="009B6161" w:rsidP="00D97F71">
            <w:pPr>
              <w:jc w:val="center"/>
              <w:rPr>
                <w:rFonts w:ascii="Times New Roman" w:hAnsi="Times New Roman" w:cs="Times New Roman"/>
                <w:color w:val="000000" w:themeColor="text1"/>
                <w:sz w:val="20"/>
                <w:szCs w:val="20"/>
              </w:rPr>
            </w:pPr>
          </w:p>
        </w:tc>
        <w:tc>
          <w:tcPr>
            <w:tcW w:w="2075" w:type="dxa"/>
            <w:vAlign w:val="center"/>
          </w:tcPr>
          <w:p w14:paraId="108688E4" w14:textId="651316BB" w:rsidR="009B6161" w:rsidRPr="002F38C1" w:rsidRDefault="009B6161" w:rsidP="00D97F71">
            <w:pPr>
              <w:jc w:val="center"/>
              <w:rPr>
                <w:rFonts w:ascii="Times New Roman" w:eastAsia="Times New Roman" w:hAnsi="Times New Roman" w:cs="Times New Roman"/>
                <w:bCs/>
                <w:color w:val="000000" w:themeColor="text1"/>
                <w:sz w:val="20"/>
                <w:szCs w:val="20"/>
                <w:lang w:eastAsia="el-GR"/>
              </w:rPr>
            </w:pPr>
            <w:r w:rsidRPr="002F38C1">
              <w:rPr>
                <w:rFonts w:ascii="Times New Roman" w:eastAsia="Times New Roman" w:hAnsi="Times New Roman" w:cs="Times New Roman"/>
                <w:bCs/>
                <w:color w:val="000000" w:themeColor="text1"/>
                <w:sz w:val="20"/>
                <w:szCs w:val="20"/>
                <w:lang w:eastAsia="el-GR"/>
              </w:rPr>
              <w:t>457.6 (</w:t>
            </w:r>
            <w:r w:rsidRPr="002F38C1">
              <w:rPr>
                <w:rFonts w:ascii="Times New Roman" w:eastAsia="Times New Roman" w:hAnsi="Times New Roman" w:cs="Times New Roman"/>
                <w:bCs/>
                <w:color w:val="000000" w:themeColor="text1"/>
                <w:sz w:val="20"/>
                <w:szCs w:val="20"/>
                <w:u w:val="single"/>
                <w:lang w:eastAsia="el-GR"/>
              </w:rPr>
              <w:t>+</w:t>
            </w:r>
            <w:r w:rsidRPr="002F38C1">
              <w:rPr>
                <w:rFonts w:ascii="Times New Roman" w:eastAsia="Times New Roman" w:hAnsi="Times New Roman" w:cs="Times New Roman"/>
                <w:bCs/>
                <w:color w:val="000000" w:themeColor="text1"/>
                <w:sz w:val="20"/>
                <w:szCs w:val="20"/>
                <w:lang w:eastAsia="el-GR"/>
              </w:rPr>
              <w:t xml:space="preserve"> 154.8) </w:t>
            </w:r>
            <w:r w:rsidR="006D4648" w:rsidRPr="002F38C1">
              <w:rPr>
                <w:rFonts w:ascii="Times New Roman" w:eastAsia="Times New Roman" w:hAnsi="Times New Roman" w:cs="Times New Roman"/>
                <w:bCs/>
                <w:color w:val="000000" w:themeColor="text1"/>
                <w:sz w:val="20"/>
                <w:szCs w:val="20"/>
                <w:lang w:eastAsia="el-GR"/>
              </w:rPr>
              <w:t xml:space="preserve">mU/dL </w:t>
            </w:r>
            <w:r w:rsidR="00D74732" w:rsidRPr="002F38C1">
              <w:rPr>
                <w:rFonts w:ascii="Times New Roman" w:hAnsi="Times New Roman" w:cs="Times New Roman"/>
                <w:color w:val="000000" w:themeColor="text1"/>
                <w:sz w:val="20"/>
                <w:szCs w:val="20"/>
              </w:rPr>
              <w:t xml:space="preserve"> (</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Align w:val="center"/>
          </w:tcPr>
          <w:p w14:paraId="143E4DF3" w14:textId="3B82F90B"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Women:</w:t>
            </w:r>
            <w:r w:rsidR="00003D8C" w:rsidRPr="002F38C1">
              <w:rPr>
                <w:rFonts w:ascii="Times New Roman" w:eastAsia="Times New Roman" w:hAnsi="Times New Roman" w:cs="Times New Roman"/>
                <w:color w:val="000000" w:themeColor="text1"/>
                <w:sz w:val="20"/>
                <w:szCs w:val="20"/>
                <w:lang w:eastAsia="el-GR"/>
              </w:rPr>
              <w:t xml:space="preserve"> </w:t>
            </w:r>
            <w:r w:rsidRPr="002F38C1">
              <w:rPr>
                <w:rFonts w:ascii="Times New Roman" w:eastAsia="Times New Roman" w:hAnsi="Times New Roman" w:cs="Times New Roman"/>
                <w:color w:val="000000" w:themeColor="text1"/>
                <w:sz w:val="20"/>
                <w:szCs w:val="20"/>
                <w:lang w:eastAsia="el-GR"/>
              </w:rPr>
              <w:t>208 (50-89</w:t>
            </w:r>
            <w:r w:rsidR="00003D8C" w:rsidRPr="002F38C1">
              <w:rPr>
                <w:rFonts w:ascii="Times New Roman" w:eastAsia="Times New Roman" w:hAnsi="Times New Roman" w:cs="Times New Roman"/>
                <w:color w:val="000000" w:themeColor="text1"/>
                <w:sz w:val="20"/>
                <w:szCs w:val="20"/>
                <w:lang w:eastAsia="el-GR"/>
              </w:rPr>
              <w:t xml:space="preserve"> </w:t>
            </w:r>
            <w:r w:rsidRPr="002F38C1">
              <w:rPr>
                <w:rFonts w:ascii="Times New Roman" w:eastAsia="Times New Roman" w:hAnsi="Times New Roman" w:cs="Times New Roman"/>
                <w:color w:val="000000" w:themeColor="text1"/>
                <w:sz w:val="20"/>
                <w:szCs w:val="20"/>
                <w:lang w:eastAsia="el-GR"/>
              </w:rPr>
              <w:t>yrs</w:t>
            </w:r>
            <w:r w:rsidR="00003D8C" w:rsidRPr="002F38C1">
              <w:rPr>
                <w:rFonts w:ascii="Times New Roman" w:eastAsia="Times New Roman" w:hAnsi="Times New Roman" w:cs="Times New Roman"/>
                <w:color w:val="000000" w:themeColor="text1"/>
                <w:sz w:val="20"/>
                <w:szCs w:val="20"/>
                <w:lang w:eastAsia="el-GR"/>
              </w:rPr>
              <w:t>)</w:t>
            </w:r>
          </w:p>
        </w:tc>
        <w:tc>
          <w:tcPr>
            <w:tcW w:w="2126" w:type="dxa"/>
            <w:vMerge/>
            <w:vAlign w:val="center"/>
          </w:tcPr>
          <w:p w14:paraId="354122D1" w14:textId="77777777"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p>
        </w:tc>
      </w:tr>
      <w:tr w:rsidR="002F38C1" w:rsidRPr="002F38C1" w14:paraId="7DA73B9D" w14:textId="77777777" w:rsidTr="007E74DF">
        <w:trPr>
          <w:cantSplit/>
          <w:trHeight w:val="645"/>
          <w:jc w:val="center"/>
        </w:trPr>
        <w:tc>
          <w:tcPr>
            <w:tcW w:w="4337" w:type="dxa"/>
            <w:vMerge/>
            <w:vAlign w:val="center"/>
          </w:tcPr>
          <w:p w14:paraId="79CA43C0" w14:textId="77777777"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p>
        </w:tc>
        <w:tc>
          <w:tcPr>
            <w:tcW w:w="1994" w:type="dxa"/>
            <w:vMerge/>
            <w:vAlign w:val="center"/>
          </w:tcPr>
          <w:p w14:paraId="5F962292" w14:textId="77777777" w:rsidR="009B6161" w:rsidRPr="002F38C1" w:rsidRDefault="009B6161" w:rsidP="00D97F71">
            <w:pPr>
              <w:rPr>
                <w:rFonts w:ascii="Times New Roman" w:eastAsia="Times New Roman" w:hAnsi="Times New Roman" w:cs="Times New Roman"/>
                <w:color w:val="000000" w:themeColor="text1"/>
                <w:sz w:val="20"/>
                <w:szCs w:val="20"/>
                <w:lang w:eastAsia="el-GR"/>
              </w:rPr>
            </w:pPr>
          </w:p>
        </w:tc>
        <w:tc>
          <w:tcPr>
            <w:tcW w:w="1095" w:type="dxa"/>
            <w:vMerge w:val="restart"/>
            <w:vAlign w:val="center"/>
          </w:tcPr>
          <w:p w14:paraId="1DB924C4" w14:textId="718B632B"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BALP</w:t>
            </w:r>
          </w:p>
        </w:tc>
        <w:tc>
          <w:tcPr>
            <w:tcW w:w="2075" w:type="dxa"/>
            <w:vAlign w:val="center"/>
          </w:tcPr>
          <w:p w14:paraId="62C431FE" w14:textId="2E4F8959" w:rsidR="009B6161" w:rsidRPr="002F38C1" w:rsidRDefault="009B6161" w:rsidP="00D97F71">
            <w:pPr>
              <w:jc w:val="center"/>
              <w:rPr>
                <w:rFonts w:ascii="Times New Roman" w:eastAsia="Times New Roman" w:hAnsi="Times New Roman" w:cs="Times New Roman"/>
                <w:bCs/>
                <w:color w:val="000000" w:themeColor="text1"/>
                <w:sz w:val="20"/>
                <w:szCs w:val="20"/>
                <w:lang w:eastAsia="el-GR"/>
              </w:rPr>
            </w:pPr>
            <w:r w:rsidRPr="002F38C1">
              <w:rPr>
                <w:rFonts w:ascii="Times New Roman" w:eastAsia="Times New Roman" w:hAnsi="Times New Roman" w:cs="Times New Roman"/>
                <w:bCs/>
                <w:color w:val="000000" w:themeColor="text1"/>
                <w:sz w:val="20"/>
                <w:szCs w:val="20"/>
                <w:lang w:eastAsia="el-GR"/>
              </w:rPr>
              <w:t>13.1 (</w:t>
            </w:r>
            <w:r w:rsidRPr="002F38C1">
              <w:rPr>
                <w:rFonts w:ascii="Times New Roman" w:eastAsia="Times New Roman" w:hAnsi="Times New Roman" w:cs="Times New Roman"/>
                <w:bCs/>
                <w:color w:val="000000" w:themeColor="text1"/>
                <w:sz w:val="20"/>
                <w:szCs w:val="20"/>
                <w:u w:val="single"/>
                <w:lang w:eastAsia="el-GR"/>
              </w:rPr>
              <w:t>+</w:t>
            </w:r>
            <w:r w:rsidRPr="002F38C1">
              <w:rPr>
                <w:rFonts w:ascii="Times New Roman" w:eastAsia="Times New Roman" w:hAnsi="Times New Roman" w:cs="Times New Roman"/>
                <w:bCs/>
                <w:color w:val="000000" w:themeColor="text1"/>
                <w:sz w:val="20"/>
                <w:szCs w:val="20"/>
                <w:lang w:eastAsia="el-GR"/>
              </w:rPr>
              <w:t xml:space="preserve">3.8) </w:t>
            </w:r>
            <w:r w:rsidR="006D4648" w:rsidRPr="002F38C1">
              <w:rPr>
                <w:rFonts w:ascii="Times New Roman" w:hAnsi="Times New Roman" w:cs="Times New Roman"/>
                <w:color w:val="000000" w:themeColor="text1"/>
                <w:sz w:val="20"/>
                <w:szCs w:val="20"/>
              </w:rPr>
              <w:t>(ng/mL</w:t>
            </w:r>
            <w:r w:rsidR="00D74732" w:rsidRPr="002F38C1">
              <w:rPr>
                <w:rFonts w:ascii="Times New Roman" w:hAnsi="Times New Roman" w:cs="Times New Roman"/>
                <w:color w:val="000000" w:themeColor="text1"/>
                <w:sz w:val="20"/>
                <w:szCs w:val="20"/>
              </w:rPr>
              <w:t>)  (</w:t>
            </w:r>
            <w:r w:rsidR="00D74732" w:rsidRPr="002F38C1">
              <w:rPr>
                <w:rFonts w:ascii="Times New Roman" w:hAnsi="Times New Roman" w:cs="Times New Roman"/>
                <w:color w:val="000000" w:themeColor="text1"/>
                <w:sz w:val="20"/>
                <w:szCs w:val="20"/>
                <w:vertAlign w:val="superscript"/>
              </w:rPr>
              <w:t>+</w:t>
            </w:r>
            <w:r w:rsidR="00D74732" w:rsidRPr="002F38C1">
              <w:rPr>
                <w:rFonts w:ascii="Times New Roman" w:hAnsi="Times New Roman" w:cs="Times New Roman"/>
                <w:color w:val="000000" w:themeColor="text1"/>
                <w:sz w:val="20"/>
                <w:szCs w:val="20"/>
              </w:rPr>
              <w:t>)</w:t>
            </w:r>
          </w:p>
        </w:tc>
        <w:tc>
          <w:tcPr>
            <w:tcW w:w="2266" w:type="dxa"/>
            <w:vAlign w:val="center"/>
          </w:tcPr>
          <w:p w14:paraId="1BBEBF5B" w14:textId="2A98EDF1"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Men:</w:t>
            </w:r>
            <w:r w:rsidR="00003D8C" w:rsidRPr="002F38C1">
              <w:rPr>
                <w:rFonts w:ascii="Times New Roman" w:eastAsia="Times New Roman" w:hAnsi="Times New Roman" w:cs="Times New Roman"/>
                <w:color w:val="000000" w:themeColor="text1"/>
                <w:sz w:val="20"/>
                <w:szCs w:val="20"/>
                <w:lang w:eastAsia="el-GR"/>
              </w:rPr>
              <w:t xml:space="preserve"> </w:t>
            </w:r>
            <w:r w:rsidRPr="002F38C1">
              <w:rPr>
                <w:rFonts w:ascii="Times New Roman" w:eastAsia="Times New Roman" w:hAnsi="Times New Roman" w:cs="Times New Roman"/>
                <w:color w:val="000000" w:themeColor="text1"/>
                <w:sz w:val="20"/>
                <w:szCs w:val="20"/>
                <w:lang w:eastAsia="el-GR"/>
              </w:rPr>
              <w:t>203 (50-89</w:t>
            </w:r>
            <w:r w:rsidR="00003D8C" w:rsidRPr="002F38C1">
              <w:rPr>
                <w:rFonts w:ascii="Times New Roman" w:eastAsia="Times New Roman" w:hAnsi="Times New Roman" w:cs="Times New Roman"/>
                <w:color w:val="000000" w:themeColor="text1"/>
                <w:sz w:val="20"/>
                <w:szCs w:val="20"/>
                <w:lang w:eastAsia="el-GR"/>
              </w:rPr>
              <w:t xml:space="preserve"> </w:t>
            </w:r>
            <w:r w:rsidRPr="002F38C1">
              <w:rPr>
                <w:rFonts w:ascii="Times New Roman" w:eastAsia="Times New Roman" w:hAnsi="Times New Roman" w:cs="Times New Roman"/>
                <w:color w:val="000000" w:themeColor="text1"/>
                <w:sz w:val="20"/>
                <w:szCs w:val="20"/>
                <w:lang w:eastAsia="el-GR"/>
              </w:rPr>
              <w:t>yrs)</w:t>
            </w:r>
          </w:p>
        </w:tc>
        <w:tc>
          <w:tcPr>
            <w:tcW w:w="2126" w:type="dxa"/>
            <w:vMerge w:val="restart"/>
            <w:vAlign w:val="center"/>
          </w:tcPr>
          <w:p w14:paraId="7FBFD6FA" w14:textId="44001E29" w:rsidR="009B6161" w:rsidRPr="002F38C1" w:rsidRDefault="006D4648"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Chemiluminescent Immunoassay SLR Tokyo Japan</w:t>
            </w:r>
          </w:p>
        </w:tc>
      </w:tr>
      <w:tr w:rsidR="002F38C1" w:rsidRPr="002F38C1" w14:paraId="1CF8A5DA" w14:textId="77777777" w:rsidTr="007E74DF">
        <w:trPr>
          <w:cantSplit/>
          <w:trHeight w:val="523"/>
          <w:jc w:val="center"/>
        </w:trPr>
        <w:tc>
          <w:tcPr>
            <w:tcW w:w="4337" w:type="dxa"/>
            <w:vMerge/>
            <w:vAlign w:val="center"/>
          </w:tcPr>
          <w:p w14:paraId="7642FDBB" w14:textId="77777777"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p>
        </w:tc>
        <w:tc>
          <w:tcPr>
            <w:tcW w:w="1994" w:type="dxa"/>
            <w:vMerge/>
            <w:vAlign w:val="center"/>
          </w:tcPr>
          <w:p w14:paraId="030CF43C" w14:textId="77777777" w:rsidR="009B6161" w:rsidRPr="002F38C1" w:rsidRDefault="009B6161" w:rsidP="00D97F71">
            <w:pPr>
              <w:rPr>
                <w:rFonts w:ascii="Times New Roman" w:eastAsia="Times New Roman" w:hAnsi="Times New Roman" w:cs="Times New Roman"/>
                <w:color w:val="000000" w:themeColor="text1"/>
                <w:sz w:val="20"/>
                <w:szCs w:val="20"/>
                <w:lang w:eastAsia="el-GR"/>
              </w:rPr>
            </w:pPr>
          </w:p>
        </w:tc>
        <w:tc>
          <w:tcPr>
            <w:tcW w:w="1095" w:type="dxa"/>
            <w:vMerge/>
            <w:vAlign w:val="center"/>
          </w:tcPr>
          <w:p w14:paraId="23025AAB" w14:textId="77777777"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p>
        </w:tc>
        <w:tc>
          <w:tcPr>
            <w:tcW w:w="2075" w:type="dxa"/>
            <w:vAlign w:val="center"/>
          </w:tcPr>
          <w:p w14:paraId="2C5D26CB" w14:textId="3652430D" w:rsidR="009B6161" w:rsidRPr="002F38C1" w:rsidRDefault="009B6161" w:rsidP="00D97F71">
            <w:pPr>
              <w:jc w:val="center"/>
              <w:rPr>
                <w:rFonts w:ascii="Times New Roman" w:eastAsia="Times New Roman" w:hAnsi="Times New Roman" w:cs="Times New Roman"/>
                <w:bCs/>
                <w:color w:val="000000" w:themeColor="text1"/>
                <w:sz w:val="20"/>
                <w:szCs w:val="20"/>
                <w:lang w:eastAsia="el-GR"/>
              </w:rPr>
            </w:pPr>
            <w:r w:rsidRPr="002F38C1">
              <w:rPr>
                <w:rFonts w:ascii="Times New Roman" w:eastAsia="Times New Roman" w:hAnsi="Times New Roman" w:cs="Times New Roman"/>
                <w:bCs/>
                <w:color w:val="000000" w:themeColor="text1"/>
                <w:sz w:val="20"/>
                <w:szCs w:val="20"/>
                <w:lang w:eastAsia="el-GR"/>
              </w:rPr>
              <w:t>15.3 (</w:t>
            </w:r>
            <w:r w:rsidRPr="002F38C1">
              <w:rPr>
                <w:rFonts w:ascii="Times New Roman" w:eastAsia="Times New Roman" w:hAnsi="Times New Roman" w:cs="Times New Roman"/>
                <w:bCs/>
                <w:color w:val="000000" w:themeColor="text1"/>
                <w:sz w:val="20"/>
                <w:szCs w:val="20"/>
                <w:u w:val="single"/>
                <w:lang w:eastAsia="el-GR"/>
              </w:rPr>
              <w:t>+</w:t>
            </w:r>
            <w:r w:rsidRPr="002F38C1">
              <w:rPr>
                <w:rFonts w:ascii="Times New Roman" w:eastAsia="Times New Roman" w:hAnsi="Times New Roman" w:cs="Times New Roman"/>
                <w:bCs/>
                <w:color w:val="000000" w:themeColor="text1"/>
                <w:sz w:val="20"/>
                <w:szCs w:val="20"/>
                <w:lang w:eastAsia="el-GR"/>
              </w:rPr>
              <w:t xml:space="preserve">5.1) </w:t>
            </w:r>
            <w:r w:rsidR="006D4648" w:rsidRPr="002F38C1">
              <w:rPr>
                <w:rFonts w:ascii="Times New Roman" w:hAnsi="Times New Roman" w:cs="Times New Roman"/>
                <w:color w:val="000000" w:themeColor="text1"/>
                <w:sz w:val="20"/>
                <w:szCs w:val="20"/>
              </w:rPr>
              <w:t>(ng/mL)</w:t>
            </w:r>
            <w:r w:rsidR="006D4648" w:rsidRPr="002F38C1">
              <w:rPr>
                <w:rFonts w:ascii="Times New Roman" w:eastAsia="Times New Roman" w:hAnsi="Times New Roman" w:cs="Times New Roman"/>
                <w:bCs/>
                <w:color w:val="000000" w:themeColor="text1"/>
                <w:sz w:val="20"/>
                <w:szCs w:val="20"/>
                <w:lang w:eastAsia="el-GR"/>
              </w:rPr>
              <w:t xml:space="preserve"> </w:t>
            </w:r>
            <w:r w:rsidRPr="002F38C1">
              <w:rPr>
                <w:rFonts w:ascii="Times New Roman" w:eastAsia="Times New Roman" w:hAnsi="Times New Roman" w:cs="Times New Roman"/>
                <w:bCs/>
                <w:color w:val="000000" w:themeColor="text1"/>
                <w:sz w:val="20"/>
                <w:szCs w:val="20"/>
                <w:lang w:eastAsia="el-GR"/>
              </w:rPr>
              <w:t>(**)</w:t>
            </w:r>
          </w:p>
        </w:tc>
        <w:tc>
          <w:tcPr>
            <w:tcW w:w="2266" w:type="dxa"/>
            <w:vAlign w:val="center"/>
          </w:tcPr>
          <w:p w14:paraId="0CA60DF8" w14:textId="25A8E577"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Women:208 (50-89</w:t>
            </w:r>
            <w:r w:rsidR="00003D8C" w:rsidRPr="002F38C1">
              <w:rPr>
                <w:rFonts w:ascii="Times New Roman" w:eastAsia="Times New Roman" w:hAnsi="Times New Roman" w:cs="Times New Roman"/>
                <w:color w:val="000000" w:themeColor="text1"/>
                <w:sz w:val="20"/>
                <w:szCs w:val="20"/>
                <w:lang w:eastAsia="el-GR"/>
              </w:rPr>
              <w:t xml:space="preserve"> </w:t>
            </w:r>
            <w:r w:rsidRPr="002F38C1">
              <w:rPr>
                <w:rFonts w:ascii="Times New Roman" w:eastAsia="Times New Roman" w:hAnsi="Times New Roman" w:cs="Times New Roman"/>
                <w:color w:val="000000" w:themeColor="text1"/>
                <w:sz w:val="20"/>
                <w:szCs w:val="20"/>
                <w:lang w:eastAsia="el-GR"/>
              </w:rPr>
              <w:t>yrs</w:t>
            </w:r>
            <w:r w:rsidR="00003D8C" w:rsidRPr="002F38C1">
              <w:rPr>
                <w:rFonts w:ascii="Times New Roman" w:eastAsia="Times New Roman" w:hAnsi="Times New Roman" w:cs="Times New Roman"/>
                <w:color w:val="000000" w:themeColor="text1"/>
                <w:sz w:val="20"/>
                <w:szCs w:val="20"/>
                <w:lang w:eastAsia="el-GR"/>
              </w:rPr>
              <w:t>)</w:t>
            </w:r>
          </w:p>
        </w:tc>
        <w:tc>
          <w:tcPr>
            <w:tcW w:w="2126" w:type="dxa"/>
            <w:vMerge/>
            <w:vAlign w:val="center"/>
          </w:tcPr>
          <w:p w14:paraId="59729CDD" w14:textId="77777777" w:rsidR="009B6161" w:rsidRPr="002F38C1" w:rsidRDefault="009B6161" w:rsidP="00D97F71">
            <w:pPr>
              <w:jc w:val="center"/>
              <w:rPr>
                <w:rFonts w:ascii="Times New Roman" w:eastAsia="Times New Roman" w:hAnsi="Times New Roman" w:cs="Times New Roman"/>
                <w:color w:val="000000" w:themeColor="text1"/>
                <w:sz w:val="20"/>
                <w:szCs w:val="20"/>
                <w:lang w:eastAsia="el-GR"/>
              </w:rPr>
            </w:pPr>
          </w:p>
        </w:tc>
      </w:tr>
      <w:tr w:rsidR="002F38C1" w:rsidRPr="002F38C1" w14:paraId="47402760" w14:textId="77777777" w:rsidTr="007E74DF">
        <w:trPr>
          <w:cantSplit/>
          <w:trHeight w:val="390"/>
          <w:jc w:val="center"/>
        </w:trPr>
        <w:tc>
          <w:tcPr>
            <w:tcW w:w="4337" w:type="dxa"/>
            <w:vMerge w:val="restart"/>
            <w:vAlign w:val="center"/>
            <w:hideMark/>
          </w:tcPr>
          <w:p w14:paraId="2F87A2AB" w14:textId="0634A7B6" w:rsidR="00544E27" w:rsidRPr="002F38C1" w:rsidRDefault="00544E27" w:rsidP="00D73CD4">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fldChar w:fldCharType="begin">
                <w:fldData xml:space="preserve">PEVuZE5vdGU+PENpdGU+PEF1dGhvcj5TdW48L0F1dGhvcj48WWVhcj4yMDIzPC9ZZWFyPjxSZWNO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</w:fldData>
              </w:fldChar>
            </w:r>
            <w:r w:rsidR="006A7267">
              <w:rPr>
                <w:rFonts w:ascii="Times New Roman" w:eastAsia="Times New Roman" w:hAnsi="Times New Roman" w:cs="Times New Roman"/>
                <w:color w:val="000000" w:themeColor="text1"/>
                <w:sz w:val="20"/>
                <w:szCs w:val="20"/>
                <w:lang w:eastAsia="el-GR"/>
              </w:rPr>
              <w:instrText xml:space="preserve"> ADDIN EN.CITE </w:instrText>
            </w:r>
            <w:r w:rsidR="006A7267">
              <w:rPr>
                <w:rFonts w:ascii="Times New Roman" w:eastAsia="Times New Roman" w:hAnsi="Times New Roman" w:cs="Times New Roman"/>
                <w:color w:val="000000" w:themeColor="text1"/>
                <w:sz w:val="20"/>
                <w:szCs w:val="20"/>
                <w:lang w:eastAsia="el-GR"/>
              </w:rPr>
              <w:fldChar w:fldCharType="begin">
                <w:fldData xml:space="preserve">PEVuZE5vdGU+PENpdGU+PEF1dGhvcj5TdW48L0F1dGhvcj48WWVhcj4yMDIzPC9ZZWFyPjxSZWNO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</w:fldData>
              </w:fldChar>
            </w:r>
            <w:r w:rsidR="006A7267">
              <w:rPr>
                <w:rFonts w:ascii="Times New Roman" w:eastAsia="Times New Roman" w:hAnsi="Times New Roman" w:cs="Times New Roman"/>
                <w:color w:val="000000" w:themeColor="text1"/>
                <w:sz w:val="20"/>
                <w:szCs w:val="20"/>
                <w:lang w:eastAsia="el-GR"/>
              </w:rPr>
              <w:instrText xml:space="preserve"> ADDIN EN.CITE.DATA </w:instrText>
            </w:r>
            <w:r w:rsidR="006A7267">
              <w:rPr>
                <w:rFonts w:ascii="Times New Roman" w:eastAsia="Times New Roman" w:hAnsi="Times New Roman" w:cs="Times New Roman"/>
                <w:color w:val="000000" w:themeColor="text1"/>
                <w:sz w:val="20"/>
                <w:szCs w:val="20"/>
                <w:lang w:eastAsia="el-GR"/>
              </w:rPr>
            </w:r>
            <w:r w:rsidR="006A7267">
              <w:rPr>
                <w:rFonts w:ascii="Times New Roman" w:eastAsia="Times New Roman" w:hAnsi="Times New Roman" w:cs="Times New Roman"/>
                <w:color w:val="000000" w:themeColor="text1"/>
                <w:sz w:val="20"/>
                <w:szCs w:val="20"/>
                <w:lang w:eastAsia="el-GR"/>
              </w:rPr>
              <w:fldChar w:fldCharType="end"/>
            </w:r>
            <w:r w:rsidRPr="002F38C1">
              <w:rPr>
                <w:rFonts w:ascii="Times New Roman" w:eastAsia="Times New Roman" w:hAnsi="Times New Roman" w:cs="Times New Roman"/>
                <w:color w:val="000000" w:themeColor="text1"/>
                <w:sz w:val="20"/>
                <w:szCs w:val="20"/>
                <w:lang w:eastAsia="el-GR"/>
              </w:rPr>
              <w:fldChar w:fldCharType="separate"/>
            </w:r>
            <w:r w:rsidR="00D73CD4" w:rsidRPr="002F38C1">
              <w:rPr>
                <w:rFonts w:ascii="Times New Roman" w:eastAsia="Times New Roman" w:hAnsi="Times New Roman" w:cs="Times New Roman"/>
                <w:noProof/>
                <w:color w:val="000000" w:themeColor="text1"/>
                <w:sz w:val="20"/>
                <w:szCs w:val="20"/>
                <w:lang w:eastAsia="el-GR"/>
              </w:rPr>
              <w:t>(</w:t>
            </w:r>
            <w:hyperlink w:anchor="_ENREF_28" w:tooltip="Sun, 2023 #107" w:history="1">
              <w:r w:rsidR="00D73CD4" w:rsidRPr="002F38C1">
                <w:rPr>
                  <w:rFonts w:ascii="Times New Roman" w:eastAsia="Times New Roman" w:hAnsi="Times New Roman" w:cs="Times New Roman"/>
                  <w:noProof/>
                  <w:color w:val="000000" w:themeColor="text1"/>
                  <w:sz w:val="20"/>
                  <w:szCs w:val="20"/>
                  <w:lang w:eastAsia="el-GR"/>
                </w:rPr>
                <w:t>28</w:t>
              </w:r>
            </w:hyperlink>
            <w:r w:rsidR="00D73CD4" w:rsidRPr="002F38C1">
              <w:rPr>
                <w:rFonts w:ascii="Times New Roman" w:eastAsia="Times New Roman" w:hAnsi="Times New Roman" w:cs="Times New Roman"/>
                <w:noProof/>
                <w:color w:val="000000" w:themeColor="text1"/>
                <w:sz w:val="20"/>
                <w:szCs w:val="20"/>
                <w:lang w:eastAsia="el-GR"/>
              </w:rPr>
              <w:t>)</w:t>
            </w:r>
            <w:r w:rsidRPr="002F38C1">
              <w:rPr>
                <w:rFonts w:ascii="Times New Roman" w:eastAsia="Times New Roman" w:hAnsi="Times New Roman" w:cs="Times New Roman"/>
                <w:color w:val="000000" w:themeColor="text1"/>
                <w:sz w:val="20"/>
                <w:szCs w:val="20"/>
                <w:lang w:eastAsia="el-GR"/>
              </w:rPr>
              <w:fldChar w:fldCharType="end"/>
            </w:r>
          </w:p>
        </w:tc>
        <w:tc>
          <w:tcPr>
            <w:tcW w:w="1994" w:type="dxa"/>
            <w:vMerge w:val="restart"/>
            <w:vAlign w:val="center"/>
            <w:hideMark/>
          </w:tcPr>
          <w:p w14:paraId="017851DE"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China</w:t>
            </w:r>
          </w:p>
          <w:p w14:paraId="7FE959A8"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p>
          <w:p w14:paraId="36218216"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“Establishment of reference intervals for bone turnover markers in healthy Chinese older adults”</w:t>
            </w:r>
          </w:p>
          <w:p w14:paraId="3E885557"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p>
          <w:p w14:paraId="0F3ED229"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2023</w:t>
            </w:r>
          </w:p>
        </w:tc>
        <w:tc>
          <w:tcPr>
            <w:tcW w:w="1095" w:type="dxa"/>
            <w:vMerge w:val="restart"/>
            <w:vAlign w:val="center"/>
            <w:hideMark/>
          </w:tcPr>
          <w:p w14:paraId="4B515E6C" w14:textId="36EADCF1"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PINP</w:t>
            </w:r>
          </w:p>
        </w:tc>
        <w:tc>
          <w:tcPr>
            <w:tcW w:w="2075" w:type="dxa"/>
            <w:vAlign w:val="center"/>
            <w:hideMark/>
          </w:tcPr>
          <w:p w14:paraId="55844EC2" w14:textId="547897EF" w:rsidR="00544E27" w:rsidRPr="002F38C1" w:rsidRDefault="00544E27" w:rsidP="00D97F71">
            <w:pPr>
              <w:jc w:val="center"/>
              <w:rPr>
                <w:rFonts w:ascii="Times New Roman" w:eastAsia="Times New Roman" w:hAnsi="Times New Roman" w:cs="Times New Roman"/>
                <w:bCs/>
                <w:color w:val="000000" w:themeColor="text1"/>
                <w:sz w:val="20"/>
                <w:szCs w:val="20"/>
                <w:lang w:eastAsia="el-GR"/>
              </w:rPr>
            </w:pPr>
            <w:r w:rsidRPr="002F38C1">
              <w:rPr>
                <w:rFonts w:ascii="Times New Roman" w:eastAsia="Times New Roman" w:hAnsi="Times New Roman" w:cs="Times New Roman"/>
                <w:bCs/>
                <w:color w:val="000000" w:themeColor="text1"/>
                <w:sz w:val="20"/>
                <w:szCs w:val="20"/>
                <w:lang w:eastAsia="el-GR"/>
              </w:rPr>
              <w:t>Men:</w:t>
            </w:r>
            <w:r w:rsidRPr="002F38C1">
              <w:rPr>
                <w:rFonts w:ascii="Times New Roman" w:eastAsia="Times New Roman" w:hAnsi="Times New Roman" w:cs="Times New Roman"/>
                <w:color w:val="000000" w:themeColor="text1"/>
                <w:sz w:val="20"/>
                <w:szCs w:val="20"/>
                <w:lang w:eastAsia="el-GR"/>
              </w:rPr>
              <w:t xml:space="preserve"> </w:t>
            </w:r>
            <w:r w:rsidR="00761AFB" w:rsidRPr="002F38C1">
              <w:rPr>
                <w:rFonts w:ascii="Times New Roman" w:eastAsia="Times New Roman" w:hAnsi="Times New Roman" w:cs="Times New Roman"/>
                <w:color w:val="000000" w:themeColor="text1"/>
                <w:sz w:val="20"/>
                <w:szCs w:val="20"/>
                <w:lang w:eastAsia="el-GR"/>
              </w:rPr>
              <w:t>40.6 (</w:t>
            </w:r>
            <w:r w:rsidRPr="002F38C1">
              <w:rPr>
                <w:rFonts w:ascii="Times New Roman" w:eastAsia="Times New Roman" w:hAnsi="Times New Roman" w:cs="Times New Roman"/>
                <w:color w:val="000000" w:themeColor="text1"/>
                <w:sz w:val="20"/>
                <w:szCs w:val="20"/>
                <w:lang w:eastAsia="el-GR"/>
              </w:rPr>
              <w:t>13.6–111.4</w:t>
            </w:r>
            <w:r w:rsidR="00761AFB" w:rsidRPr="002F38C1">
              <w:rPr>
                <w:rFonts w:ascii="Times New Roman" w:eastAsia="Times New Roman" w:hAnsi="Times New Roman" w:cs="Times New Roman"/>
                <w:color w:val="000000" w:themeColor="text1"/>
                <w:sz w:val="20"/>
                <w:szCs w:val="20"/>
                <w:lang w:eastAsia="el-GR"/>
              </w:rPr>
              <w:t>)</w:t>
            </w:r>
            <w:r w:rsidRPr="002F38C1">
              <w:rPr>
                <w:rFonts w:ascii="Times New Roman" w:eastAsia="Times New Roman" w:hAnsi="Times New Roman" w:cs="Times New Roman"/>
                <w:color w:val="000000" w:themeColor="text1"/>
                <w:sz w:val="20"/>
                <w:szCs w:val="20"/>
                <w:lang w:eastAsia="el-GR"/>
              </w:rPr>
              <w:t xml:space="preserve"> (μg/L)</w:t>
            </w:r>
          </w:p>
        </w:tc>
        <w:tc>
          <w:tcPr>
            <w:tcW w:w="2266" w:type="dxa"/>
            <w:vMerge w:val="restart"/>
            <w:vAlign w:val="center"/>
            <w:hideMark/>
          </w:tcPr>
          <w:p w14:paraId="4FCE446A"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1827</w:t>
            </w:r>
          </w:p>
          <w:p w14:paraId="37236B7A" w14:textId="4862DC0B"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Men</w:t>
            </w:r>
            <w:r w:rsidR="00003D8C" w:rsidRPr="002F38C1">
              <w:rPr>
                <w:rFonts w:ascii="Times New Roman" w:eastAsia="Times New Roman" w:hAnsi="Times New Roman" w:cs="Times New Roman"/>
                <w:color w:val="000000" w:themeColor="text1"/>
                <w:sz w:val="20"/>
                <w:szCs w:val="20"/>
                <w:lang w:eastAsia="el-GR"/>
              </w:rPr>
              <w:t xml:space="preserve"> </w:t>
            </w:r>
            <w:r w:rsidRPr="002F38C1">
              <w:rPr>
                <w:rFonts w:ascii="Times New Roman" w:eastAsia="Times New Roman" w:hAnsi="Times New Roman" w:cs="Times New Roman"/>
                <w:color w:val="000000" w:themeColor="text1"/>
                <w:sz w:val="20"/>
                <w:szCs w:val="20"/>
                <w:lang w:eastAsia="el-GR"/>
              </w:rPr>
              <w:t>(n = 946)</w:t>
            </w:r>
          </w:p>
          <w:p w14:paraId="64DF0068"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Women (n = 881)</w:t>
            </w:r>
          </w:p>
        </w:tc>
        <w:tc>
          <w:tcPr>
            <w:tcW w:w="2126" w:type="dxa"/>
            <w:vMerge w:val="restart"/>
            <w:vAlign w:val="center"/>
            <w:hideMark/>
          </w:tcPr>
          <w:p w14:paraId="5A1F94DC"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ELISA</w:t>
            </w:r>
          </w:p>
          <w:p w14:paraId="089E982A"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PHICON Biotech</w:t>
            </w:r>
          </w:p>
        </w:tc>
      </w:tr>
      <w:tr w:rsidR="002F38C1" w:rsidRPr="002F38C1" w14:paraId="38CB1DBC" w14:textId="77777777" w:rsidTr="007E74DF">
        <w:trPr>
          <w:cantSplit/>
          <w:trHeight w:val="390"/>
          <w:jc w:val="center"/>
        </w:trPr>
        <w:tc>
          <w:tcPr>
            <w:tcW w:w="4337" w:type="dxa"/>
            <w:vMerge/>
            <w:vAlign w:val="center"/>
          </w:tcPr>
          <w:p w14:paraId="0C33B836"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1994" w:type="dxa"/>
            <w:vMerge/>
            <w:vAlign w:val="center"/>
          </w:tcPr>
          <w:p w14:paraId="372EA6B1"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p>
        </w:tc>
        <w:tc>
          <w:tcPr>
            <w:tcW w:w="1095" w:type="dxa"/>
            <w:vMerge/>
            <w:vAlign w:val="center"/>
          </w:tcPr>
          <w:p w14:paraId="13BD9B30"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2075" w:type="dxa"/>
            <w:vAlign w:val="center"/>
          </w:tcPr>
          <w:p w14:paraId="6BF72D78" w14:textId="724820B1" w:rsidR="00544E27" w:rsidRPr="002F38C1" w:rsidRDefault="00544E27" w:rsidP="00D97F71">
            <w:pPr>
              <w:jc w:val="center"/>
              <w:rPr>
                <w:rFonts w:ascii="Times New Roman" w:eastAsia="Times New Roman" w:hAnsi="Times New Roman" w:cs="Times New Roman"/>
                <w:bCs/>
                <w:color w:val="000000" w:themeColor="text1"/>
                <w:sz w:val="20"/>
                <w:szCs w:val="20"/>
                <w:lang w:eastAsia="el-GR"/>
              </w:rPr>
            </w:pPr>
            <w:r w:rsidRPr="002F38C1">
              <w:rPr>
                <w:rFonts w:ascii="Times New Roman" w:eastAsia="Times New Roman" w:hAnsi="Times New Roman" w:cs="Times New Roman"/>
                <w:bCs/>
                <w:color w:val="000000" w:themeColor="text1"/>
                <w:sz w:val="20"/>
                <w:szCs w:val="20"/>
                <w:lang w:eastAsia="el-GR"/>
              </w:rPr>
              <w:t xml:space="preserve">Women: </w:t>
            </w:r>
            <w:r w:rsidR="00761AFB" w:rsidRPr="002F38C1">
              <w:rPr>
                <w:rFonts w:ascii="Times New Roman" w:eastAsia="Times New Roman" w:hAnsi="Times New Roman" w:cs="Times New Roman"/>
                <w:bCs/>
                <w:color w:val="000000" w:themeColor="text1"/>
                <w:sz w:val="20"/>
                <w:szCs w:val="20"/>
                <w:lang w:eastAsia="el-GR"/>
              </w:rPr>
              <w:t>49.4 (</w:t>
            </w:r>
            <w:r w:rsidRPr="002F38C1">
              <w:rPr>
                <w:rFonts w:ascii="Times New Roman" w:eastAsia="Times New Roman" w:hAnsi="Times New Roman" w:cs="Times New Roman"/>
                <w:bCs/>
                <w:color w:val="000000" w:themeColor="text1"/>
                <w:sz w:val="20"/>
                <w:szCs w:val="20"/>
                <w:lang w:eastAsia="el-GR"/>
              </w:rPr>
              <w:t>15.8–119.9</w:t>
            </w:r>
            <w:r w:rsidR="00761AFB" w:rsidRPr="002F38C1">
              <w:rPr>
                <w:rFonts w:ascii="Times New Roman" w:eastAsia="Times New Roman" w:hAnsi="Times New Roman" w:cs="Times New Roman"/>
                <w:bCs/>
                <w:color w:val="000000" w:themeColor="text1"/>
                <w:sz w:val="20"/>
                <w:szCs w:val="20"/>
                <w:lang w:eastAsia="el-GR"/>
              </w:rPr>
              <w:t>)</w:t>
            </w:r>
            <w:r w:rsidRPr="002F38C1">
              <w:rPr>
                <w:rFonts w:ascii="Times New Roman" w:eastAsia="Times New Roman" w:hAnsi="Times New Roman" w:cs="Times New Roman"/>
                <w:bCs/>
                <w:color w:val="000000" w:themeColor="text1"/>
                <w:sz w:val="20"/>
                <w:szCs w:val="20"/>
                <w:lang w:eastAsia="el-GR"/>
              </w:rPr>
              <w:t xml:space="preserve"> (μg/L)</w:t>
            </w:r>
          </w:p>
        </w:tc>
        <w:tc>
          <w:tcPr>
            <w:tcW w:w="2266" w:type="dxa"/>
            <w:vMerge/>
            <w:vAlign w:val="center"/>
          </w:tcPr>
          <w:p w14:paraId="049834CE"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2126" w:type="dxa"/>
            <w:vMerge/>
            <w:vAlign w:val="center"/>
          </w:tcPr>
          <w:p w14:paraId="5E2E7F00"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r>
      <w:tr w:rsidR="002F38C1" w:rsidRPr="002F38C1" w14:paraId="38FECD49" w14:textId="77777777" w:rsidTr="007E74DF">
        <w:trPr>
          <w:cantSplit/>
          <w:trHeight w:val="390"/>
          <w:jc w:val="center"/>
        </w:trPr>
        <w:tc>
          <w:tcPr>
            <w:tcW w:w="4337" w:type="dxa"/>
            <w:vMerge/>
            <w:vAlign w:val="center"/>
          </w:tcPr>
          <w:p w14:paraId="63407D00"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1994" w:type="dxa"/>
            <w:vMerge/>
            <w:vAlign w:val="center"/>
          </w:tcPr>
          <w:p w14:paraId="3C0862AF"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p>
        </w:tc>
        <w:tc>
          <w:tcPr>
            <w:tcW w:w="1095" w:type="dxa"/>
            <w:vMerge w:val="restart"/>
            <w:vAlign w:val="center"/>
          </w:tcPr>
          <w:p w14:paraId="28BEACD1" w14:textId="21A831AA"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β-CTX-I</w:t>
            </w:r>
          </w:p>
        </w:tc>
        <w:tc>
          <w:tcPr>
            <w:tcW w:w="2075" w:type="dxa"/>
            <w:vAlign w:val="center"/>
          </w:tcPr>
          <w:p w14:paraId="35F88E37" w14:textId="1F2945E5" w:rsidR="00544E27" w:rsidRPr="002F38C1" w:rsidRDefault="00544E27" w:rsidP="00D97F71">
            <w:pPr>
              <w:jc w:val="center"/>
              <w:rPr>
                <w:rFonts w:ascii="Times New Roman" w:eastAsia="Times New Roman" w:hAnsi="Times New Roman" w:cs="Times New Roman"/>
                <w:bCs/>
                <w:color w:val="000000" w:themeColor="text1"/>
                <w:sz w:val="20"/>
                <w:szCs w:val="20"/>
                <w:lang w:eastAsia="el-GR"/>
              </w:rPr>
            </w:pPr>
            <w:r w:rsidRPr="002F38C1">
              <w:rPr>
                <w:rFonts w:ascii="Times New Roman" w:eastAsia="Times New Roman" w:hAnsi="Times New Roman" w:cs="Times New Roman"/>
                <w:bCs/>
                <w:color w:val="000000" w:themeColor="text1"/>
                <w:sz w:val="20"/>
                <w:szCs w:val="20"/>
                <w:lang w:eastAsia="el-GR"/>
              </w:rPr>
              <w:t xml:space="preserve">Men: </w:t>
            </w:r>
            <w:r w:rsidR="00761AFB" w:rsidRPr="002F38C1">
              <w:rPr>
                <w:rFonts w:ascii="Times New Roman" w:eastAsia="Times New Roman" w:hAnsi="Times New Roman" w:cs="Times New Roman"/>
                <w:bCs/>
                <w:color w:val="000000" w:themeColor="text1"/>
                <w:sz w:val="20"/>
                <w:szCs w:val="20"/>
                <w:lang w:eastAsia="el-GR"/>
              </w:rPr>
              <w:t>184 (</w:t>
            </w:r>
            <w:r w:rsidRPr="002F38C1">
              <w:rPr>
                <w:rFonts w:ascii="Times New Roman" w:eastAsia="Times New Roman" w:hAnsi="Times New Roman" w:cs="Times New Roman"/>
                <w:bCs/>
                <w:color w:val="000000" w:themeColor="text1"/>
                <w:sz w:val="20"/>
                <w:szCs w:val="20"/>
                <w:lang w:eastAsia="el-GR"/>
              </w:rPr>
              <w:t>38–627</w:t>
            </w:r>
            <w:r w:rsidR="00F238B4" w:rsidRPr="002F38C1">
              <w:rPr>
                <w:rFonts w:ascii="Times New Roman" w:eastAsia="Times New Roman" w:hAnsi="Times New Roman" w:cs="Times New Roman"/>
                <w:bCs/>
                <w:color w:val="000000" w:themeColor="text1"/>
                <w:sz w:val="20"/>
                <w:szCs w:val="20"/>
                <w:lang w:eastAsia="el-GR"/>
              </w:rPr>
              <w:t>)</w:t>
            </w:r>
            <w:r w:rsidRPr="002F38C1">
              <w:rPr>
                <w:rFonts w:ascii="Times New Roman" w:eastAsia="Times New Roman" w:hAnsi="Times New Roman" w:cs="Times New Roman"/>
                <w:bCs/>
                <w:color w:val="000000" w:themeColor="text1"/>
                <w:sz w:val="20"/>
                <w:szCs w:val="20"/>
                <w:lang w:eastAsia="el-GR"/>
              </w:rPr>
              <w:t xml:space="preserve"> (ng/L)</w:t>
            </w:r>
          </w:p>
        </w:tc>
        <w:tc>
          <w:tcPr>
            <w:tcW w:w="2266" w:type="dxa"/>
            <w:vMerge/>
            <w:vAlign w:val="center"/>
          </w:tcPr>
          <w:p w14:paraId="1B74A7FA"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2126" w:type="dxa"/>
            <w:vMerge/>
            <w:vAlign w:val="center"/>
          </w:tcPr>
          <w:p w14:paraId="655CED0C"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r>
      <w:tr w:rsidR="002F38C1" w:rsidRPr="002F38C1" w14:paraId="07D99723" w14:textId="77777777" w:rsidTr="007E74DF">
        <w:trPr>
          <w:cantSplit/>
          <w:trHeight w:val="390"/>
          <w:jc w:val="center"/>
        </w:trPr>
        <w:tc>
          <w:tcPr>
            <w:tcW w:w="4337" w:type="dxa"/>
            <w:vMerge/>
            <w:vAlign w:val="center"/>
          </w:tcPr>
          <w:p w14:paraId="221640E3"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1994" w:type="dxa"/>
            <w:vMerge/>
            <w:vAlign w:val="center"/>
          </w:tcPr>
          <w:p w14:paraId="4AC4165C"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p>
        </w:tc>
        <w:tc>
          <w:tcPr>
            <w:tcW w:w="1095" w:type="dxa"/>
            <w:vMerge/>
            <w:vAlign w:val="center"/>
          </w:tcPr>
          <w:p w14:paraId="5F9AB5B7"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2075" w:type="dxa"/>
            <w:vAlign w:val="center"/>
          </w:tcPr>
          <w:p w14:paraId="4D3A15B5" w14:textId="57B0F645" w:rsidR="00544E27" w:rsidRPr="002F38C1" w:rsidRDefault="00544E27" w:rsidP="00D97F71">
            <w:pPr>
              <w:jc w:val="center"/>
              <w:rPr>
                <w:rFonts w:ascii="Times New Roman" w:eastAsia="Times New Roman" w:hAnsi="Times New Roman" w:cs="Times New Roman"/>
                <w:bCs/>
                <w:color w:val="000000" w:themeColor="text1"/>
                <w:sz w:val="20"/>
                <w:szCs w:val="20"/>
                <w:lang w:eastAsia="el-GR"/>
              </w:rPr>
            </w:pPr>
            <w:r w:rsidRPr="002F38C1">
              <w:rPr>
                <w:rFonts w:ascii="Times New Roman" w:eastAsia="Times New Roman" w:hAnsi="Times New Roman" w:cs="Times New Roman"/>
                <w:bCs/>
                <w:color w:val="000000" w:themeColor="text1"/>
                <w:sz w:val="20"/>
                <w:szCs w:val="20"/>
                <w:lang w:eastAsia="el-GR"/>
              </w:rPr>
              <w:t xml:space="preserve">Women: </w:t>
            </w:r>
            <w:r w:rsidR="00F238B4" w:rsidRPr="002F38C1">
              <w:rPr>
                <w:rFonts w:ascii="Times New Roman" w:eastAsia="Times New Roman" w:hAnsi="Times New Roman" w:cs="Times New Roman"/>
                <w:bCs/>
                <w:color w:val="000000" w:themeColor="text1"/>
                <w:sz w:val="20"/>
                <w:szCs w:val="20"/>
                <w:lang w:eastAsia="el-GR"/>
              </w:rPr>
              <w:t>243 (</w:t>
            </w:r>
            <w:r w:rsidRPr="002F38C1">
              <w:rPr>
                <w:rFonts w:ascii="Times New Roman" w:eastAsia="Times New Roman" w:hAnsi="Times New Roman" w:cs="Times New Roman"/>
                <w:bCs/>
                <w:color w:val="000000" w:themeColor="text1"/>
                <w:sz w:val="20"/>
                <w:szCs w:val="20"/>
                <w:lang w:eastAsia="el-GR"/>
              </w:rPr>
              <w:t>41–675</w:t>
            </w:r>
            <w:r w:rsidR="00F238B4" w:rsidRPr="002F38C1">
              <w:rPr>
                <w:rFonts w:ascii="Times New Roman" w:eastAsia="Times New Roman" w:hAnsi="Times New Roman" w:cs="Times New Roman"/>
                <w:bCs/>
                <w:color w:val="000000" w:themeColor="text1"/>
                <w:sz w:val="20"/>
                <w:szCs w:val="20"/>
                <w:lang w:eastAsia="el-GR"/>
              </w:rPr>
              <w:t>)</w:t>
            </w:r>
            <w:r w:rsidRPr="002F38C1">
              <w:rPr>
                <w:rFonts w:ascii="Times New Roman" w:eastAsia="Times New Roman" w:hAnsi="Times New Roman" w:cs="Times New Roman"/>
                <w:bCs/>
                <w:color w:val="000000" w:themeColor="text1"/>
                <w:sz w:val="20"/>
                <w:szCs w:val="20"/>
                <w:lang w:eastAsia="el-GR"/>
              </w:rPr>
              <w:t xml:space="preserve"> (ng/L)</w:t>
            </w:r>
          </w:p>
        </w:tc>
        <w:tc>
          <w:tcPr>
            <w:tcW w:w="2266" w:type="dxa"/>
            <w:vMerge/>
            <w:vAlign w:val="center"/>
          </w:tcPr>
          <w:p w14:paraId="485F8DA1"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2126" w:type="dxa"/>
            <w:vMerge/>
            <w:vAlign w:val="center"/>
          </w:tcPr>
          <w:p w14:paraId="14C94144"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r>
      <w:tr w:rsidR="002F38C1" w:rsidRPr="002F38C1" w14:paraId="760876DC" w14:textId="77777777" w:rsidTr="007E74DF">
        <w:trPr>
          <w:cantSplit/>
          <w:trHeight w:val="276"/>
          <w:jc w:val="center"/>
        </w:trPr>
        <w:tc>
          <w:tcPr>
            <w:tcW w:w="4337" w:type="dxa"/>
            <w:vMerge w:val="restart"/>
            <w:vAlign w:val="center"/>
            <w:hideMark/>
          </w:tcPr>
          <w:p w14:paraId="0333567C" w14:textId="0AA6C23F" w:rsidR="00544E27" w:rsidRPr="002F38C1" w:rsidRDefault="00544E27" w:rsidP="00D73CD4">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fldChar w:fldCharType="begin"/>
            </w:r>
            <w:r w:rsidR="006A7267">
              <w:rPr>
                <w:rFonts w:ascii="Times New Roman" w:eastAsia="Times New Roman" w:hAnsi="Times New Roman" w:cs="Times New Roman"/>
                <w:color w:val="000000" w:themeColor="text1"/>
                <w:sz w:val="20"/>
                <w:szCs w:val="20"/>
                <w:lang w:eastAsia="el-GR"/>
              </w:rPr>
              <w:instrText xml:space="preserve"> ADDIN EN.CITE &lt;EndNote&gt;&lt;Cite&gt;&lt;Author&gt;Tan&lt;/Author&gt;&lt;Year&gt;2023&lt;/Year&gt;&lt;RecNum&gt;59&lt;/RecNum&gt;&lt;DisplayText&gt;(29)&lt;/DisplayText&gt;&lt;record&gt;&lt;rec-number&gt;29&lt;/rec-number&gt;&lt;foreign-keys&gt;&lt;key app="EN" db-id="t0sfrfxrz9pv5we2zx1p0vdpze9dr5xx0p5w" timestamp="1729089612"&gt;29&lt;/key&gt;&lt;/foreign-keys&gt;&lt;ref-type name="Journal Article"&gt;17&lt;/ref-type&gt;&lt;contributors&gt;&lt;authors&gt;&lt;author&gt;Tan, R. Z.&lt;/author&gt;&lt;author&gt;C. Thambiah S&lt;/author&gt;&lt;author&gt;Loh, T. P.&lt;/author&gt;&lt;author&gt;Vasikaran, S.&lt;/author&gt;&lt;author&gt;Yeap, S. S.&lt;/author&gt;&lt;/authors&gt;&lt;/contributors&gt;&lt;auth-address&gt;Singapore Institute of Technology, Engineering Cluster, Singapore.&amp;#xD;Universiti Putra Malaysia, Faculty of Medicine and Health Sciences, Department of Pathology, Selangor, Malaysia.&amp;#xD;National University Hospital, Department of Laboratory Medicine, Singapore.&amp;#xD;PathWest Laboratory Medicine, Department of Clinical Biochemistry, Australia.&amp;#xD;Puchong Specialist Centre, Puchong, Selangor, Malaysia.&lt;/auth-address&gt;&lt;titles&gt;&lt;title&gt;Reference intervals for CTX and P1NP in a multi-ethnic Malaysian cohort&lt;/title&gt;&lt;secondary-title&gt;Malays J Pathol&lt;/secondary-title&gt;&lt;/titles&gt;&lt;periodical&gt;&lt;full-title&gt;Malays J Pathol&lt;/full-title&gt;&lt;/periodical&gt;&lt;pages&gt;391-396&lt;/pages&gt;&lt;volume&gt;45&lt;/volume&gt;&lt;number&gt;3&lt;/number&gt;&lt;edition&gt;2023/12/29&lt;/edition&gt;&lt;keywords&gt;&lt;keyword&gt;Aged&lt;/keyword&gt;&lt;keyword&gt;Aged, 80 and over&lt;/keyword&gt;&lt;keyword&gt;Female&lt;/keyword&gt;&lt;keyword&gt;Humans&lt;/keyword&gt;&lt;keyword&gt;Male&lt;/keyword&gt;&lt;keyword&gt;Middle Aged&lt;/keyword&gt;&lt;keyword&gt;Asian People&lt;/keyword&gt;&lt;keyword&gt;Biomarkers/blood&lt;/keyword&gt;&lt;keyword&gt;*Osteoporosis&lt;/keyword&gt;&lt;keyword&gt;*Peptide Fragments/blood&lt;/keyword&gt;&lt;keyword&gt;*Procollagen/blood&lt;/keyword&gt;&lt;keyword&gt;Reference Values&lt;/keyword&gt;&lt;keyword&gt;*Collagen Type I/blood&lt;/keyword&gt;&lt;/keywords&gt;&lt;dates&gt;&lt;year&gt;2023&lt;/year&gt;&lt;pub-dates&gt;&lt;date&gt;Dec&lt;/date&gt;&lt;/pub-dates&gt;&lt;/dates&gt;&lt;isbn&gt;0126-8635 (Print)&amp;#xD;0126-8635&lt;/isbn&gt;&lt;accession-num&gt;38155380&lt;/accession-num&gt;&lt;urls&gt;&lt;/urls&gt;&lt;remote-database-provider&gt;NLM&lt;/remote-database-provider&gt;&lt;language&gt;eng&lt;/language&gt;&lt;/record&gt;&lt;/Cite&gt;&lt;/EndNote&gt;</w:instrText>
            </w:r>
            <w:r w:rsidRPr="002F38C1">
              <w:rPr>
                <w:rFonts w:ascii="Times New Roman" w:eastAsia="Times New Roman" w:hAnsi="Times New Roman" w:cs="Times New Roman"/>
                <w:color w:val="000000" w:themeColor="text1"/>
                <w:sz w:val="20"/>
                <w:szCs w:val="20"/>
                <w:lang w:eastAsia="el-GR"/>
              </w:rPr>
              <w:fldChar w:fldCharType="separate"/>
            </w:r>
            <w:r w:rsidR="00D73CD4" w:rsidRPr="002F38C1">
              <w:rPr>
                <w:rFonts w:ascii="Times New Roman" w:eastAsia="Times New Roman" w:hAnsi="Times New Roman" w:cs="Times New Roman"/>
                <w:noProof/>
                <w:color w:val="000000" w:themeColor="text1"/>
                <w:sz w:val="20"/>
                <w:szCs w:val="20"/>
                <w:lang w:eastAsia="el-GR"/>
              </w:rPr>
              <w:t>(</w:t>
            </w:r>
            <w:hyperlink w:anchor="_ENREF_29" w:tooltip="Tan, 2023 #59" w:history="1">
              <w:r w:rsidR="00D73CD4" w:rsidRPr="002F38C1">
                <w:rPr>
                  <w:rFonts w:ascii="Times New Roman" w:eastAsia="Times New Roman" w:hAnsi="Times New Roman" w:cs="Times New Roman"/>
                  <w:noProof/>
                  <w:color w:val="000000" w:themeColor="text1"/>
                  <w:sz w:val="20"/>
                  <w:szCs w:val="20"/>
                  <w:lang w:eastAsia="el-GR"/>
                </w:rPr>
                <w:t>29</w:t>
              </w:r>
            </w:hyperlink>
            <w:r w:rsidR="00D73CD4" w:rsidRPr="002F38C1">
              <w:rPr>
                <w:rFonts w:ascii="Times New Roman" w:eastAsia="Times New Roman" w:hAnsi="Times New Roman" w:cs="Times New Roman"/>
                <w:noProof/>
                <w:color w:val="000000" w:themeColor="text1"/>
                <w:sz w:val="20"/>
                <w:szCs w:val="20"/>
                <w:lang w:eastAsia="el-GR"/>
              </w:rPr>
              <w:t>)</w:t>
            </w:r>
            <w:r w:rsidRPr="002F38C1">
              <w:rPr>
                <w:rFonts w:ascii="Times New Roman" w:eastAsia="Times New Roman" w:hAnsi="Times New Roman" w:cs="Times New Roman"/>
                <w:color w:val="000000" w:themeColor="text1"/>
                <w:sz w:val="20"/>
                <w:szCs w:val="20"/>
                <w:lang w:eastAsia="el-GR"/>
              </w:rPr>
              <w:fldChar w:fldCharType="end"/>
            </w:r>
          </w:p>
        </w:tc>
        <w:tc>
          <w:tcPr>
            <w:tcW w:w="1994" w:type="dxa"/>
            <w:vMerge w:val="restart"/>
            <w:vAlign w:val="center"/>
            <w:hideMark/>
          </w:tcPr>
          <w:p w14:paraId="638986E5" w14:textId="7BE4C6D7" w:rsidR="00544E27" w:rsidRPr="002F38C1" w:rsidRDefault="00544E27"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 xml:space="preserve">Singapore, Malaysia </w:t>
            </w:r>
          </w:p>
          <w:p w14:paraId="2E08F3B5"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p>
          <w:p w14:paraId="287A428B"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“Reference intervals for CTX and P1NP in a multi-ethnic Malaysian cohort”</w:t>
            </w:r>
          </w:p>
          <w:p w14:paraId="75579586"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p>
          <w:p w14:paraId="3C103D60"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2023</w:t>
            </w:r>
          </w:p>
        </w:tc>
        <w:tc>
          <w:tcPr>
            <w:tcW w:w="1095" w:type="dxa"/>
            <w:vMerge w:val="restart"/>
            <w:vAlign w:val="center"/>
            <w:hideMark/>
          </w:tcPr>
          <w:p w14:paraId="281B3DAB" w14:textId="7C191F85"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β-CTX-I</w:t>
            </w:r>
            <w:r w:rsidR="00F238B4" w:rsidRPr="002F38C1">
              <w:rPr>
                <w:rFonts w:ascii="Times New Roman" w:eastAsia="Times New Roman" w:hAnsi="Times New Roman" w:cs="Times New Roman"/>
                <w:color w:val="000000" w:themeColor="text1"/>
                <w:sz w:val="20"/>
                <w:szCs w:val="20"/>
                <w:lang w:eastAsia="el-GR"/>
              </w:rPr>
              <w:t xml:space="preserve"> (***)</w:t>
            </w:r>
          </w:p>
        </w:tc>
        <w:tc>
          <w:tcPr>
            <w:tcW w:w="2075" w:type="dxa"/>
            <w:vAlign w:val="center"/>
            <w:hideMark/>
          </w:tcPr>
          <w:p w14:paraId="0C5E0C30" w14:textId="6255326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132-775 (ng/L)</w:t>
            </w:r>
          </w:p>
        </w:tc>
        <w:tc>
          <w:tcPr>
            <w:tcW w:w="2266" w:type="dxa"/>
            <w:vAlign w:val="center"/>
            <w:hideMark/>
          </w:tcPr>
          <w:p w14:paraId="3C1AC53D" w14:textId="1A3A4C93"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Men: 91</w:t>
            </w:r>
          </w:p>
        </w:tc>
        <w:tc>
          <w:tcPr>
            <w:tcW w:w="2126" w:type="dxa"/>
            <w:vMerge w:val="restart"/>
            <w:vAlign w:val="center"/>
            <w:hideMark/>
          </w:tcPr>
          <w:p w14:paraId="219BEE0F" w14:textId="572AA71A"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Roche cobas</w:t>
            </w:r>
          </w:p>
        </w:tc>
      </w:tr>
      <w:tr w:rsidR="002F38C1" w:rsidRPr="002F38C1" w14:paraId="2813A5DE" w14:textId="77777777" w:rsidTr="007E74DF">
        <w:trPr>
          <w:cantSplit/>
          <w:trHeight w:val="273"/>
          <w:jc w:val="center"/>
        </w:trPr>
        <w:tc>
          <w:tcPr>
            <w:tcW w:w="4337" w:type="dxa"/>
            <w:vMerge/>
            <w:vAlign w:val="center"/>
          </w:tcPr>
          <w:p w14:paraId="4B946F01"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1994" w:type="dxa"/>
            <w:vMerge/>
            <w:vAlign w:val="center"/>
          </w:tcPr>
          <w:p w14:paraId="1873603E"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p>
        </w:tc>
        <w:tc>
          <w:tcPr>
            <w:tcW w:w="1095" w:type="dxa"/>
            <w:vMerge/>
            <w:vAlign w:val="center"/>
          </w:tcPr>
          <w:p w14:paraId="1D3FED10"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2075" w:type="dxa"/>
            <w:vAlign w:val="center"/>
          </w:tcPr>
          <w:p w14:paraId="38763DAE" w14:textId="6504ED2E"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152-1025 (ng/L)</w:t>
            </w:r>
          </w:p>
        </w:tc>
        <w:tc>
          <w:tcPr>
            <w:tcW w:w="2266" w:type="dxa"/>
            <w:vAlign w:val="center"/>
          </w:tcPr>
          <w:p w14:paraId="2B28FEE6" w14:textId="54EC2050"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Women (post-menopause): 132</w:t>
            </w:r>
          </w:p>
        </w:tc>
        <w:tc>
          <w:tcPr>
            <w:tcW w:w="2126" w:type="dxa"/>
            <w:vMerge/>
            <w:vAlign w:val="center"/>
          </w:tcPr>
          <w:p w14:paraId="5EC78A5B"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r>
      <w:tr w:rsidR="002F38C1" w:rsidRPr="002F38C1" w14:paraId="3F47021F" w14:textId="77777777" w:rsidTr="007E74DF">
        <w:trPr>
          <w:cantSplit/>
          <w:trHeight w:val="273"/>
          <w:jc w:val="center"/>
        </w:trPr>
        <w:tc>
          <w:tcPr>
            <w:tcW w:w="4337" w:type="dxa"/>
            <w:vMerge/>
            <w:vAlign w:val="center"/>
          </w:tcPr>
          <w:p w14:paraId="14CF0334"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1994" w:type="dxa"/>
            <w:vMerge/>
            <w:vAlign w:val="center"/>
          </w:tcPr>
          <w:p w14:paraId="64BA954A"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p>
        </w:tc>
        <w:tc>
          <w:tcPr>
            <w:tcW w:w="1095" w:type="dxa"/>
            <w:vMerge w:val="restart"/>
            <w:vAlign w:val="center"/>
          </w:tcPr>
          <w:p w14:paraId="64FE28F3" w14:textId="56720AB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PINP</w:t>
            </w:r>
            <w:r w:rsidR="00F238B4" w:rsidRPr="002F38C1">
              <w:rPr>
                <w:rFonts w:ascii="Times New Roman" w:eastAsia="Times New Roman" w:hAnsi="Times New Roman" w:cs="Times New Roman"/>
                <w:color w:val="000000" w:themeColor="text1"/>
                <w:sz w:val="20"/>
                <w:szCs w:val="20"/>
                <w:lang w:eastAsia="el-GR"/>
              </w:rPr>
              <w:t xml:space="preserve"> (***)</w:t>
            </w:r>
          </w:p>
        </w:tc>
        <w:tc>
          <w:tcPr>
            <w:tcW w:w="2075" w:type="dxa"/>
            <w:vAlign w:val="center"/>
          </w:tcPr>
          <w:p w14:paraId="0575CFCB" w14:textId="681E9989"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23.7-83.9 (μg/L)</w:t>
            </w:r>
          </w:p>
        </w:tc>
        <w:tc>
          <w:tcPr>
            <w:tcW w:w="2266" w:type="dxa"/>
            <w:vAlign w:val="center"/>
          </w:tcPr>
          <w:p w14:paraId="13B1463D" w14:textId="08610ADC"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Men: 86</w:t>
            </w:r>
          </w:p>
        </w:tc>
        <w:tc>
          <w:tcPr>
            <w:tcW w:w="2126" w:type="dxa"/>
            <w:vMerge/>
            <w:vAlign w:val="center"/>
          </w:tcPr>
          <w:p w14:paraId="12E03B13"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r>
      <w:tr w:rsidR="002F38C1" w:rsidRPr="002F38C1" w14:paraId="7D9EF054" w14:textId="77777777" w:rsidTr="007E74DF">
        <w:trPr>
          <w:cantSplit/>
          <w:trHeight w:val="273"/>
          <w:jc w:val="center"/>
        </w:trPr>
        <w:tc>
          <w:tcPr>
            <w:tcW w:w="4337" w:type="dxa"/>
            <w:vMerge/>
            <w:vAlign w:val="center"/>
          </w:tcPr>
          <w:p w14:paraId="22293E46"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1994" w:type="dxa"/>
            <w:vMerge/>
            <w:vAlign w:val="center"/>
          </w:tcPr>
          <w:p w14:paraId="2346C332" w14:textId="77777777" w:rsidR="00544E27" w:rsidRPr="002F38C1" w:rsidRDefault="00544E27" w:rsidP="00D97F71">
            <w:pPr>
              <w:rPr>
                <w:rFonts w:ascii="Times New Roman" w:eastAsia="Times New Roman" w:hAnsi="Times New Roman" w:cs="Times New Roman"/>
                <w:color w:val="000000" w:themeColor="text1"/>
                <w:sz w:val="20"/>
                <w:szCs w:val="20"/>
                <w:lang w:eastAsia="el-GR"/>
              </w:rPr>
            </w:pPr>
          </w:p>
        </w:tc>
        <w:tc>
          <w:tcPr>
            <w:tcW w:w="1095" w:type="dxa"/>
            <w:vMerge/>
            <w:vAlign w:val="center"/>
          </w:tcPr>
          <w:p w14:paraId="6CBB1EBE"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c>
          <w:tcPr>
            <w:tcW w:w="2075" w:type="dxa"/>
            <w:vAlign w:val="center"/>
          </w:tcPr>
          <w:p w14:paraId="61974719" w14:textId="50B4B260"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25.9-142.1 (μg/L)</w:t>
            </w:r>
          </w:p>
        </w:tc>
        <w:tc>
          <w:tcPr>
            <w:tcW w:w="2266" w:type="dxa"/>
            <w:vAlign w:val="center"/>
          </w:tcPr>
          <w:p w14:paraId="038F6F77" w14:textId="2F5C87D2"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r w:rsidRPr="002F38C1">
              <w:rPr>
                <w:rFonts w:ascii="Times New Roman" w:eastAsia="Times New Roman" w:hAnsi="Times New Roman" w:cs="Times New Roman"/>
                <w:color w:val="000000" w:themeColor="text1"/>
                <w:sz w:val="20"/>
                <w:szCs w:val="20"/>
                <w:lang w:eastAsia="el-GR"/>
              </w:rPr>
              <w:t>Women (post-menopause): 132</w:t>
            </w:r>
          </w:p>
        </w:tc>
        <w:tc>
          <w:tcPr>
            <w:tcW w:w="2126" w:type="dxa"/>
            <w:vMerge/>
            <w:vAlign w:val="center"/>
          </w:tcPr>
          <w:p w14:paraId="30B3D27E" w14:textId="77777777" w:rsidR="00544E27" w:rsidRPr="002F38C1" w:rsidRDefault="00544E27" w:rsidP="00D97F71">
            <w:pPr>
              <w:jc w:val="center"/>
              <w:rPr>
                <w:rFonts w:ascii="Times New Roman" w:eastAsia="Times New Roman" w:hAnsi="Times New Roman" w:cs="Times New Roman"/>
                <w:color w:val="000000" w:themeColor="text1"/>
                <w:sz w:val="20"/>
                <w:szCs w:val="20"/>
                <w:lang w:eastAsia="el-GR"/>
              </w:rPr>
            </w:pPr>
          </w:p>
        </w:tc>
      </w:tr>
    </w:tbl>
    <w:p w14:paraId="6C6B8A6C" w14:textId="5663C996" w:rsidR="00D97F71" w:rsidRPr="002F38C1" w:rsidRDefault="00D82481" w:rsidP="006568CB">
      <w:pPr>
        <w:spacing w:after="0" w:line="240" w:lineRule="auto"/>
        <w:rPr>
          <w:rFonts w:ascii="Times New Roman" w:hAnsi="Times New Roman" w:cs="Times New Roman"/>
          <w:bCs/>
          <w:color w:val="000000" w:themeColor="text1"/>
          <w:sz w:val="20"/>
          <w:szCs w:val="20"/>
        </w:rPr>
      </w:pPr>
      <w:r w:rsidRPr="002F38C1">
        <w:rPr>
          <w:rFonts w:ascii="Times New Roman" w:hAnsi="Times New Roman" w:cs="Times New Roman"/>
          <w:bCs/>
          <w:color w:val="000000" w:themeColor="text1"/>
          <w:sz w:val="20"/>
          <w:szCs w:val="20"/>
        </w:rPr>
        <w:t xml:space="preserve">(*) </w:t>
      </w:r>
      <w:r w:rsidR="00772C60" w:rsidRPr="002F38C1">
        <w:rPr>
          <w:rFonts w:ascii="Times New Roman" w:hAnsi="Times New Roman" w:cs="Times New Roman"/>
          <w:bCs/>
          <w:color w:val="000000" w:themeColor="text1"/>
          <w:sz w:val="20"/>
          <w:szCs w:val="20"/>
        </w:rPr>
        <w:t xml:space="preserve">RI is set within the range of the logarithmic mean </w:t>
      </w:r>
      <w:r w:rsidR="00772C60" w:rsidRPr="002F38C1">
        <w:rPr>
          <w:rFonts w:ascii="Times New Roman" w:hAnsi="Times New Roman" w:cs="Times New Roman"/>
          <w:bCs/>
          <w:color w:val="000000" w:themeColor="text1"/>
          <w:sz w:val="20"/>
          <w:szCs w:val="20"/>
          <w:u w:val="single"/>
        </w:rPr>
        <w:t>+</w:t>
      </w:r>
      <w:r w:rsidR="00772C60" w:rsidRPr="002F38C1">
        <w:rPr>
          <w:rFonts w:ascii="Times New Roman" w:hAnsi="Times New Roman" w:cs="Times New Roman"/>
          <w:bCs/>
          <w:color w:val="000000" w:themeColor="text1"/>
          <w:sz w:val="20"/>
          <w:szCs w:val="20"/>
        </w:rPr>
        <w:t xml:space="preserve"> 1.96SD</w:t>
      </w:r>
    </w:p>
    <w:p w14:paraId="6761B256" w14:textId="3E5057F3" w:rsidR="00FB23CD" w:rsidRPr="002F38C1" w:rsidRDefault="00D74732" w:rsidP="006568CB">
      <w:pPr>
        <w:spacing w:after="0" w:line="240" w:lineRule="auto"/>
        <w:rPr>
          <w:rFonts w:ascii="Times New Roman" w:hAnsi="Times New Roman" w:cs="Times New Roman"/>
          <w:bCs/>
          <w:color w:val="000000" w:themeColor="text1"/>
          <w:sz w:val="20"/>
          <w:szCs w:val="20"/>
        </w:rPr>
      </w:pPr>
      <w:r w:rsidRPr="002F38C1">
        <w:rPr>
          <w:rFonts w:ascii="Times New Roman" w:hAnsi="Times New Roman" w:cs="Times New Roman"/>
          <w:color w:val="000000" w:themeColor="text1"/>
          <w:sz w:val="20"/>
          <w:szCs w:val="20"/>
        </w:rPr>
        <w:t>(</w:t>
      </w:r>
      <w:r w:rsidRPr="002F38C1">
        <w:rPr>
          <w:rFonts w:ascii="Times New Roman" w:hAnsi="Times New Roman" w:cs="Times New Roman"/>
          <w:color w:val="000000" w:themeColor="text1"/>
          <w:sz w:val="20"/>
          <w:szCs w:val="20"/>
          <w:vertAlign w:val="superscript"/>
        </w:rPr>
        <w:t>+</w:t>
      </w:r>
      <w:r w:rsidRPr="002F38C1">
        <w:rPr>
          <w:rFonts w:ascii="Times New Roman" w:hAnsi="Times New Roman" w:cs="Times New Roman"/>
          <w:color w:val="000000" w:themeColor="text1"/>
          <w:sz w:val="20"/>
          <w:szCs w:val="20"/>
        </w:rPr>
        <w:t>)</w:t>
      </w:r>
      <w:r w:rsidR="009B6161" w:rsidRPr="002F38C1">
        <w:rPr>
          <w:rFonts w:ascii="Times New Roman" w:hAnsi="Times New Roman" w:cs="Times New Roman"/>
          <w:bCs/>
          <w:color w:val="000000" w:themeColor="text1"/>
          <w:sz w:val="20"/>
          <w:szCs w:val="20"/>
        </w:rPr>
        <w:t xml:space="preserve"> mean (</w:t>
      </w:r>
      <w:r w:rsidR="009B6161" w:rsidRPr="002F38C1">
        <w:rPr>
          <w:rFonts w:ascii="Times New Roman" w:hAnsi="Times New Roman" w:cs="Times New Roman"/>
          <w:bCs/>
          <w:color w:val="000000" w:themeColor="text1"/>
          <w:sz w:val="20"/>
          <w:szCs w:val="20"/>
          <w:u w:val="single"/>
        </w:rPr>
        <w:t>+</w:t>
      </w:r>
      <w:r w:rsidR="009B6161" w:rsidRPr="002F38C1">
        <w:rPr>
          <w:rFonts w:ascii="Times New Roman" w:hAnsi="Times New Roman" w:cs="Times New Roman"/>
          <w:bCs/>
          <w:color w:val="000000" w:themeColor="text1"/>
          <w:sz w:val="20"/>
          <w:szCs w:val="20"/>
        </w:rPr>
        <w:t>SD)</w:t>
      </w:r>
    </w:p>
    <w:p w14:paraId="435D4C34" w14:textId="45801F0A" w:rsidR="00772C60" w:rsidRPr="002F38C1" w:rsidRDefault="00772C60" w:rsidP="006568CB">
      <w:pPr>
        <w:spacing w:after="0" w:line="240" w:lineRule="auto"/>
        <w:rPr>
          <w:rFonts w:ascii="Times New Roman" w:hAnsi="Times New Roman" w:cs="Times New Roman"/>
          <w:bCs/>
          <w:color w:val="000000" w:themeColor="text1"/>
          <w:sz w:val="20"/>
          <w:szCs w:val="20"/>
        </w:rPr>
      </w:pPr>
      <w:r w:rsidRPr="002F38C1">
        <w:rPr>
          <w:rFonts w:ascii="Times New Roman" w:hAnsi="Times New Roman" w:cs="Times New Roman"/>
          <w:bCs/>
          <w:color w:val="000000" w:themeColor="text1"/>
          <w:sz w:val="20"/>
          <w:szCs w:val="20"/>
        </w:rPr>
        <w:t>(</w:t>
      </w:r>
      <w:r w:rsidRPr="002F38C1">
        <w:rPr>
          <w:rFonts w:ascii="Times New Roman" w:hAnsi="Times New Roman" w:cs="Times New Roman"/>
          <w:bCs/>
          <w:color w:val="000000" w:themeColor="text1"/>
          <w:sz w:val="20"/>
          <w:szCs w:val="20"/>
          <w:vertAlign w:val="superscript"/>
        </w:rPr>
        <w:t>**</w:t>
      </w:r>
      <w:r w:rsidRPr="002F38C1">
        <w:rPr>
          <w:rFonts w:ascii="Times New Roman" w:hAnsi="Times New Roman" w:cs="Times New Roman"/>
          <w:bCs/>
          <w:color w:val="000000" w:themeColor="text1"/>
          <w:sz w:val="20"/>
          <w:szCs w:val="20"/>
        </w:rPr>
        <w:t>) geometric mean</w:t>
      </w:r>
    </w:p>
    <w:p w14:paraId="732C9B52" w14:textId="30D3AB3F" w:rsidR="00C917CA" w:rsidRPr="002F38C1" w:rsidRDefault="00C917CA" w:rsidP="006568CB">
      <w:pPr>
        <w:spacing w:after="0" w:line="240" w:lineRule="auto"/>
        <w:rPr>
          <w:rFonts w:ascii="Times New Roman" w:hAnsi="Times New Roman" w:cs="Times New Roman"/>
          <w:bCs/>
          <w:color w:val="000000" w:themeColor="text1"/>
          <w:sz w:val="20"/>
          <w:szCs w:val="20"/>
        </w:rPr>
      </w:pPr>
      <w:r w:rsidRPr="002F38C1">
        <w:rPr>
          <w:rFonts w:ascii="Times New Roman" w:hAnsi="Times New Roman" w:cs="Times New Roman"/>
          <w:bCs/>
          <w:color w:val="000000" w:themeColor="text1"/>
          <w:sz w:val="20"/>
          <w:szCs w:val="20"/>
        </w:rPr>
        <w:t>(#) in this study geometric mean and 95% reference interval is reported – all women are non-fasting</w:t>
      </w:r>
    </w:p>
    <w:p w14:paraId="42E11E3F" w14:textId="73C92343" w:rsidR="00D609CD" w:rsidRPr="002F38C1" w:rsidRDefault="006568CB" w:rsidP="006568CB">
      <w:pPr>
        <w:spacing w:after="0" w:line="240" w:lineRule="auto"/>
        <w:rPr>
          <w:rFonts w:ascii="Times New Roman" w:hAnsi="Times New Roman" w:cs="Times New Roman"/>
          <w:bCs/>
          <w:color w:val="000000" w:themeColor="text1"/>
          <w:sz w:val="20"/>
          <w:szCs w:val="20"/>
        </w:rPr>
      </w:pPr>
      <w:r w:rsidRPr="002F38C1">
        <w:rPr>
          <w:rFonts w:ascii="Times New Roman" w:hAnsi="Times New Roman" w:cs="Times New Roman"/>
          <w:bCs/>
          <w:color w:val="000000" w:themeColor="text1"/>
          <w:sz w:val="20"/>
          <w:szCs w:val="20"/>
        </w:rPr>
        <w:t xml:space="preserve">($) in this study median and IQR is reported not stating if this represents the mid 95%-range </w:t>
      </w:r>
    </w:p>
    <w:p w14:paraId="065AC91D" w14:textId="3848AF0A" w:rsidR="006568CB" w:rsidRPr="002F38C1" w:rsidRDefault="005C150F" w:rsidP="006568CB">
      <w:pPr>
        <w:spacing w:after="0" w:line="240" w:lineRule="auto"/>
        <w:rPr>
          <w:rFonts w:ascii="Times New Roman" w:hAnsi="Times New Roman" w:cs="Times New Roman"/>
          <w:bCs/>
          <w:color w:val="000000" w:themeColor="text1"/>
          <w:sz w:val="20"/>
          <w:szCs w:val="20"/>
        </w:rPr>
      </w:pPr>
      <w:r w:rsidRPr="002F38C1">
        <w:rPr>
          <w:rFonts w:ascii="Times New Roman" w:hAnsi="Times New Roman" w:cs="Times New Roman"/>
          <w:bCs/>
          <w:color w:val="000000" w:themeColor="text1"/>
          <w:sz w:val="20"/>
          <w:szCs w:val="20"/>
        </w:rPr>
        <w:t>($$) in this study mean value is reported and a reference range based on 1.96 times the SD</w:t>
      </w:r>
    </w:p>
    <w:p w14:paraId="576FDBD6" w14:textId="6463305C" w:rsidR="00761AFB" w:rsidRPr="002F38C1" w:rsidRDefault="00761AFB" w:rsidP="006568CB">
      <w:pPr>
        <w:spacing w:after="0" w:line="240" w:lineRule="auto"/>
        <w:rPr>
          <w:rFonts w:ascii="Times New Roman" w:hAnsi="Times New Roman" w:cs="Times New Roman"/>
          <w:bCs/>
          <w:color w:val="000000" w:themeColor="text1"/>
          <w:sz w:val="20"/>
          <w:szCs w:val="20"/>
        </w:rPr>
      </w:pPr>
      <w:r w:rsidRPr="002F38C1">
        <w:rPr>
          <w:rFonts w:ascii="Times New Roman" w:hAnsi="Times New Roman" w:cs="Times New Roman"/>
          <w:bCs/>
          <w:color w:val="000000" w:themeColor="text1"/>
          <w:sz w:val="20"/>
          <w:szCs w:val="20"/>
        </w:rPr>
        <w:t>(@) CLSI-C28-A3 nonparametric</w:t>
      </w:r>
    </w:p>
    <w:p w14:paraId="401D458F" w14:textId="574821BE" w:rsidR="006568CB" w:rsidRPr="007E74DF" w:rsidRDefault="00F238B4" w:rsidP="007270CF">
      <w:pPr>
        <w:spacing w:after="0" w:line="360" w:lineRule="auto"/>
        <w:rPr>
          <w:rFonts w:ascii="Times New Roman" w:hAnsi="Times New Roman" w:cs="Times New Roman"/>
          <w:bCs/>
          <w:color w:val="000000" w:themeColor="text1"/>
          <w:sz w:val="20"/>
          <w:szCs w:val="20"/>
          <w:lang w:val="en-US"/>
        </w:rPr>
      </w:pPr>
      <w:r w:rsidRPr="007E74DF">
        <w:rPr>
          <w:rFonts w:ascii="Times New Roman" w:hAnsi="Times New Roman" w:cs="Times New Roman"/>
          <w:bCs/>
          <w:color w:val="000000" w:themeColor="text1"/>
          <w:sz w:val="20"/>
          <w:szCs w:val="20"/>
          <w:lang w:val="en-US"/>
        </w:rPr>
        <w:t>(***) percentiles without median value reported</w:t>
      </w:r>
    </w:p>
    <w:p w14:paraId="3025955A" w14:textId="77777777" w:rsidR="006568CB" w:rsidRPr="002F38C1" w:rsidRDefault="006568CB" w:rsidP="007270CF">
      <w:pPr>
        <w:spacing w:after="0" w:line="360" w:lineRule="auto"/>
        <w:rPr>
          <w:rFonts w:ascii="Times New Roman" w:hAnsi="Times New Roman" w:cs="Times New Roman"/>
          <w:bCs/>
          <w:color w:val="000000" w:themeColor="text1"/>
          <w:sz w:val="24"/>
          <w:szCs w:val="24"/>
          <w:lang w:val="en-US"/>
        </w:rPr>
      </w:pPr>
    </w:p>
    <w:p w14:paraId="543D75AC" w14:textId="77777777" w:rsidR="00A943AD" w:rsidRPr="002F38C1" w:rsidRDefault="00A943AD" w:rsidP="00F6368C">
      <w:pPr>
        <w:rPr>
          <w:rFonts w:ascii="Times New Roman" w:hAnsi="Times New Roman" w:cs="Times New Roman"/>
          <w:color w:val="000000" w:themeColor="text1"/>
          <w:sz w:val="24"/>
          <w:szCs w:val="24"/>
          <w:lang w:val="en-GB"/>
        </w:rPr>
      </w:pPr>
    </w:p>
    <w:p w14:paraId="137683D6" w14:textId="77777777" w:rsidR="007E74DF" w:rsidRDefault="007E74DF">
      <w:pPr>
        <w:rPr>
          <w:rFonts w:ascii="Times New Roman" w:hAnsi="Times New Roman" w:cs="Times New Roman"/>
          <w:b/>
          <w:bCs/>
          <w:color w:val="000000" w:themeColor="text1"/>
          <w:sz w:val="24"/>
          <w:szCs w:val="24"/>
          <w:lang w:val="en-GB"/>
        </w:rPr>
      </w:pPr>
      <w:r>
        <w:rPr>
          <w:rFonts w:ascii="Times New Roman" w:hAnsi="Times New Roman" w:cs="Times New Roman"/>
          <w:b/>
          <w:bCs/>
          <w:color w:val="000000" w:themeColor="text1"/>
          <w:sz w:val="24"/>
          <w:szCs w:val="24"/>
          <w:lang w:val="en-GB"/>
        </w:rPr>
        <w:br w:type="page"/>
      </w:r>
    </w:p>
    <w:p w14:paraId="04D57E89" w14:textId="6DFCB9F3" w:rsidR="00D22B93" w:rsidRPr="002F38C1" w:rsidRDefault="0034041D" w:rsidP="00B90B3A">
      <w:pPr>
        <w:rPr>
          <w:rFonts w:ascii="Times New Roman" w:hAnsi="Times New Roman" w:cs="Times New Roman"/>
          <w:b/>
          <w:bCs/>
          <w:color w:val="000000" w:themeColor="text1"/>
          <w:sz w:val="24"/>
          <w:szCs w:val="24"/>
          <w:lang w:val="en-GB"/>
        </w:rPr>
      </w:pPr>
      <w:r w:rsidRPr="002F38C1">
        <w:rPr>
          <w:rFonts w:ascii="Times New Roman" w:hAnsi="Times New Roman" w:cs="Times New Roman"/>
          <w:b/>
          <w:bCs/>
          <w:color w:val="000000" w:themeColor="text1"/>
          <w:sz w:val="24"/>
          <w:szCs w:val="24"/>
          <w:lang w:val="en-GB"/>
        </w:rPr>
        <w:lastRenderedPageBreak/>
        <w:t>References</w:t>
      </w:r>
    </w:p>
    <w:p w14:paraId="0FC2D6BF" w14:textId="77777777" w:rsidR="00D73CD4" w:rsidRPr="002F38C1" w:rsidRDefault="00D22B93" w:rsidP="00D73CD4">
      <w:pPr>
        <w:pStyle w:val="EndNoteBibliography"/>
        <w:spacing w:after="0"/>
        <w:rPr>
          <w:rFonts w:ascii="Times New Roman" w:hAnsi="Times New Roman" w:cs="Times New Roman"/>
          <w:noProof/>
          <w:color w:val="000000" w:themeColor="text1"/>
        </w:rPr>
      </w:pPr>
      <w:r w:rsidRPr="002F38C1">
        <w:rPr>
          <w:rFonts w:ascii="Times New Roman" w:hAnsi="Times New Roman" w:cs="Times New Roman"/>
          <w:color w:val="000000" w:themeColor="text1"/>
          <w:sz w:val="24"/>
          <w:szCs w:val="24"/>
        </w:rPr>
        <w:fldChar w:fldCharType="begin"/>
      </w:r>
      <w:r w:rsidRPr="002F38C1">
        <w:rPr>
          <w:rFonts w:ascii="Times New Roman" w:hAnsi="Times New Roman" w:cs="Times New Roman"/>
          <w:color w:val="000000" w:themeColor="text1"/>
          <w:sz w:val="24"/>
          <w:szCs w:val="24"/>
        </w:rPr>
        <w:instrText xml:space="preserve"> ADDIN EN.REFLIST </w:instrText>
      </w:r>
      <w:r w:rsidRPr="002F38C1">
        <w:rPr>
          <w:rFonts w:ascii="Times New Roman" w:hAnsi="Times New Roman" w:cs="Times New Roman"/>
          <w:color w:val="000000" w:themeColor="text1"/>
          <w:sz w:val="24"/>
          <w:szCs w:val="24"/>
        </w:rPr>
        <w:fldChar w:fldCharType="separate"/>
      </w:r>
      <w:bookmarkStart w:id="0" w:name="_ENREF_1"/>
      <w:r w:rsidR="00D73CD4" w:rsidRPr="002F38C1">
        <w:rPr>
          <w:rFonts w:ascii="Times New Roman" w:hAnsi="Times New Roman" w:cs="Times New Roman"/>
          <w:noProof/>
          <w:color w:val="000000" w:themeColor="text1"/>
        </w:rPr>
        <w:t>1.</w:t>
      </w:r>
      <w:r w:rsidR="00D73CD4" w:rsidRPr="002F38C1">
        <w:rPr>
          <w:rFonts w:ascii="Times New Roman" w:hAnsi="Times New Roman" w:cs="Times New Roman"/>
          <w:noProof/>
          <w:color w:val="000000" w:themeColor="text1"/>
        </w:rPr>
        <w:tab/>
        <w:t>Gerdhem P, Ivaska KK, Alatalo SL, Halleen JM, Hellman J, Isaksson A, et al. Biochemical markers of bone metabolism and prediction of fracture in elderly women. J Bone Miner Res. 2004;19(3):386-93.</w:t>
      </w:r>
      <w:bookmarkEnd w:id="0"/>
    </w:p>
    <w:p w14:paraId="21CD9529"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1" w:name="_ENREF_2"/>
      <w:r w:rsidRPr="002F38C1">
        <w:rPr>
          <w:rFonts w:ascii="Times New Roman" w:hAnsi="Times New Roman" w:cs="Times New Roman"/>
          <w:noProof/>
          <w:color w:val="000000" w:themeColor="text1"/>
        </w:rPr>
        <w:t>2.</w:t>
      </w:r>
      <w:r w:rsidRPr="002F38C1">
        <w:rPr>
          <w:rFonts w:ascii="Times New Roman" w:hAnsi="Times New Roman" w:cs="Times New Roman"/>
          <w:noProof/>
          <w:color w:val="000000" w:themeColor="text1"/>
        </w:rPr>
        <w:tab/>
        <w:t>Iki M, Akiba T, Matsumoto T, Nishino H, Kagamimori S, Kagawa Y, et al. Reference database of biochemical markers of bone turnover for the Japanese female population. Japanese Population-based Osteoporosis (JPOS) Study. Osteoporos Int. 2004;15(12):981-91.</w:t>
      </w:r>
      <w:bookmarkEnd w:id="1"/>
    </w:p>
    <w:p w14:paraId="18C52307"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2" w:name="_ENREF_3"/>
      <w:r w:rsidRPr="002F38C1">
        <w:rPr>
          <w:rFonts w:ascii="Times New Roman" w:hAnsi="Times New Roman" w:cs="Times New Roman"/>
          <w:noProof/>
          <w:color w:val="000000" w:themeColor="text1"/>
        </w:rPr>
        <w:t>3.</w:t>
      </w:r>
      <w:r w:rsidRPr="002F38C1">
        <w:rPr>
          <w:rFonts w:ascii="Times New Roman" w:hAnsi="Times New Roman" w:cs="Times New Roman"/>
          <w:noProof/>
          <w:color w:val="000000" w:themeColor="text1"/>
        </w:rPr>
        <w:tab/>
        <w:t>de Papp AE, Bone HG, Caulfield MP, Kagan R, Buinewicz A, Chen E, et al. A cross-sectional study of bone turnover markers in healthy premenopausal women. Bone. 2007;40(5):1222-30.</w:t>
      </w:r>
      <w:bookmarkEnd w:id="2"/>
    </w:p>
    <w:p w14:paraId="5502A194"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3" w:name="_ENREF_4"/>
      <w:r w:rsidRPr="002F38C1">
        <w:rPr>
          <w:rFonts w:ascii="Times New Roman" w:hAnsi="Times New Roman" w:cs="Times New Roman"/>
          <w:noProof/>
          <w:color w:val="000000" w:themeColor="text1"/>
        </w:rPr>
        <w:t>4.</w:t>
      </w:r>
      <w:r w:rsidRPr="002F38C1">
        <w:rPr>
          <w:rFonts w:ascii="Times New Roman" w:hAnsi="Times New Roman" w:cs="Times New Roman"/>
          <w:noProof/>
          <w:color w:val="000000" w:themeColor="text1"/>
        </w:rPr>
        <w:tab/>
        <w:t>Nishizawa Y, Inaba M, Ishii M, Yamashita H, Miki T, Goto H, et al. Reference intervals of serum tartrate-resistant acid phosphatase type 5b activity measured with a novel assay in Japanese subjects. J Bone Miner Metab. 2008;26(3):265-70.</w:t>
      </w:r>
      <w:bookmarkEnd w:id="3"/>
    </w:p>
    <w:p w14:paraId="2FC9585D"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4" w:name="_ENREF_5"/>
      <w:r w:rsidRPr="002F38C1">
        <w:rPr>
          <w:rFonts w:ascii="Times New Roman" w:hAnsi="Times New Roman" w:cs="Times New Roman"/>
          <w:noProof/>
          <w:color w:val="000000" w:themeColor="text1"/>
        </w:rPr>
        <w:t>5.</w:t>
      </w:r>
      <w:r w:rsidRPr="002F38C1">
        <w:rPr>
          <w:rFonts w:ascii="Times New Roman" w:hAnsi="Times New Roman" w:cs="Times New Roman"/>
          <w:noProof/>
          <w:color w:val="000000" w:themeColor="text1"/>
        </w:rPr>
        <w:tab/>
        <w:t>Glover SJ, Garnero P, Naylor K, Rogers A, Eastell R. Establishing a reference range for bone turnover markers in young, healthy women. Bone. 2008;42(4):623-30.</w:t>
      </w:r>
      <w:bookmarkEnd w:id="4"/>
    </w:p>
    <w:p w14:paraId="3E6E03B2"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5" w:name="_ENREF_6"/>
      <w:r w:rsidRPr="002F38C1">
        <w:rPr>
          <w:rFonts w:ascii="Times New Roman" w:hAnsi="Times New Roman" w:cs="Times New Roman"/>
          <w:noProof/>
          <w:color w:val="000000" w:themeColor="text1"/>
        </w:rPr>
        <w:t>6.</w:t>
      </w:r>
      <w:r w:rsidRPr="002F38C1">
        <w:rPr>
          <w:rFonts w:ascii="Times New Roman" w:hAnsi="Times New Roman" w:cs="Times New Roman"/>
          <w:noProof/>
          <w:color w:val="000000" w:themeColor="text1"/>
        </w:rPr>
        <w:tab/>
        <w:t>Adami S, Bianchi G, Brandi ML, Giannini S, Ortolani S, DiMunno O, et al. Determinants of bone turnover markers in healthy premenopausal women. Calcif Tissue Int. 2008;82(5):341-7.</w:t>
      </w:r>
      <w:bookmarkEnd w:id="5"/>
    </w:p>
    <w:p w14:paraId="13A9C593"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6" w:name="_ENREF_7"/>
      <w:r w:rsidRPr="002F38C1">
        <w:rPr>
          <w:rFonts w:ascii="Times New Roman" w:hAnsi="Times New Roman" w:cs="Times New Roman"/>
          <w:noProof/>
          <w:color w:val="000000" w:themeColor="text1"/>
        </w:rPr>
        <w:t>7.</w:t>
      </w:r>
      <w:r w:rsidRPr="002F38C1">
        <w:rPr>
          <w:rFonts w:ascii="Times New Roman" w:hAnsi="Times New Roman" w:cs="Times New Roman"/>
          <w:noProof/>
          <w:color w:val="000000" w:themeColor="text1"/>
        </w:rPr>
        <w:tab/>
        <w:t>Martínez J, Olmos JM, Hernández JL, Pinedo G, Llorca J, Obregón E, et al. Bone turnover markers in Spanish postmenopausal women: the Camargo cohort study. Clin Chim Acta. 2009;409(1-2):70-4.</w:t>
      </w:r>
      <w:bookmarkEnd w:id="6"/>
    </w:p>
    <w:p w14:paraId="527EEF99"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7" w:name="_ENREF_8"/>
      <w:r w:rsidRPr="002F38C1">
        <w:rPr>
          <w:rFonts w:ascii="Times New Roman" w:hAnsi="Times New Roman" w:cs="Times New Roman"/>
          <w:noProof/>
          <w:color w:val="000000" w:themeColor="text1"/>
        </w:rPr>
        <w:t>8.</w:t>
      </w:r>
      <w:r w:rsidRPr="002F38C1">
        <w:rPr>
          <w:rFonts w:ascii="Times New Roman" w:hAnsi="Times New Roman" w:cs="Times New Roman"/>
          <w:noProof/>
          <w:color w:val="000000" w:themeColor="text1"/>
        </w:rPr>
        <w:tab/>
        <w:t>Glover SJ, Gall M, Schoenborn-Kellenberger O, Wagener M, Garnero P, Boonen S, et al. Establishing a reference interval for bone turnover markers in 637 healthy, young, premenopausal women from the United Kingdom, France, Belgium, and the United States. J Bone Miner Res. 2009;24(3):389-97.</w:t>
      </w:r>
      <w:bookmarkEnd w:id="7"/>
    </w:p>
    <w:p w14:paraId="1CB89464"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8" w:name="_ENREF_9"/>
      <w:r w:rsidRPr="002F38C1">
        <w:rPr>
          <w:rFonts w:ascii="Times New Roman" w:hAnsi="Times New Roman" w:cs="Times New Roman"/>
          <w:noProof/>
          <w:color w:val="000000" w:themeColor="text1"/>
        </w:rPr>
        <w:t>9.</w:t>
      </w:r>
      <w:r w:rsidRPr="002F38C1">
        <w:rPr>
          <w:rFonts w:ascii="Times New Roman" w:hAnsi="Times New Roman" w:cs="Times New Roman"/>
          <w:noProof/>
          <w:color w:val="000000" w:themeColor="text1"/>
        </w:rPr>
        <w:tab/>
        <w:t>Olmos JM, Hernández JL, Martínez J, Pariente E, Llorca J, González-Macías J. Bone turnover markers in Spanish adult men The Camargo Cohort Study. Clin Chim Acta. 2010;411(19-20):1511-5.</w:t>
      </w:r>
      <w:bookmarkEnd w:id="8"/>
    </w:p>
    <w:p w14:paraId="07235A17"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9" w:name="_ENREF_10"/>
      <w:r w:rsidRPr="002F38C1">
        <w:rPr>
          <w:rFonts w:ascii="Times New Roman" w:hAnsi="Times New Roman" w:cs="Times New Roman"/>
          <w:noProof/>
          <w:color w:val="000000" w:themeColor="text1"/>
        </w:rPr>
        <w:t>10.</w:t>
      </w:r>
      <w:r w:rsidRPr="002F38C1">
        <w:rPr>
          <w:rFonts w:ascii="Times New Roman" w:hAnsi="Times New Roman" w:cs="Times New Roman"/>
          <w:noProof/>
          <w:color w:val="000000" w:themeColor="text1"/>
        </w:rPr>
        <w:tab/>
        <w:t>Ardawi MS, Maimani AA, Bahksh TA, Rouzi AA, Qari MH, Raddadi RM. Reference intervals of biochemical bone turnover markers for Saudi Arabian women: a cross-sectional study. Bone. 2010;47(4):804-14.</w:t>
      </w:r>
      <w:bookmarkEnd w:id="9"/>
    </w:p>
    <w:p w14:paraId="36FB1B7B"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10" w:name="_ENREF_11"/>
      <w:r w:rsidRPr="002F38C1">
        <w:rPr>
          <w:rFonts w:ascii="Times New Roman" w:hAnsi="Times New Roman" w:cs="Times New Roman"/>
          <w:noProof/>
          <w:color w:val="000000" w:themeColor="text1"/>
        </w:rPr>
        <w:t>11.</w:t>
      </w:r>
      <w:r w:rsidRPr="002F38C1">
        <w:rPr>
          <w:rFonts w:ascii="Times New Roman" w:hAnsi="Times New Roman" w:cs="Times New Roman"/>
          <w:noProof/>
          <w:color w:val="000000" w:themeColor="text1"/>
        </w:rPr>
        <w:tab/>
        <w:t>Eastell R, Garnero P, Audebert C, Cahall DL. Reference intervals of bone turnover markers in healthy premenopausal women: results from a cross-sectional European study. Bone. 2012;50(5):1141-7.</w:t>
      </w:r>
      <w:bookmarkEnd w:id="10"/>
    </w:p>
    <w:p w14:paraId="39C94A5A"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11" w:name="_ENREF_12"/>
      <w:r w:rsidRPr="002F38C1">
        <w:rPr>
          <w:rFonts w:ascii="Times New Roman" w:hAnsi="Times New Roman" w:cs="Times New Roman"/>
          <w:noProof/>
          <w:color w:val="000000" w:themeColor="text1"/>
        </w:rPr>
        <w:t>12.</w:t>
      </w:r>
      <w:r w:rsidRPr="002F38C1">
        <w:rPr>
          <w:rFonts w:ascii="Times New Roman" w:hAnsi="Times New Roman" w:cs="Times New Roman"/>
          <w:noProof/>
          <w:color w:val="000000" w:themeColor="text1"/>
        </w:rPr>
        <w:tab/>
        <w:t>Bae SJ, Kim B-J, Lim KH, Lee SH, Kim HK, Kim GS, et al. Efficacy of intravenously administered ibandronate in postmenopausal Korean women with insufficient response to orally administered bisphosphonates. Journal of Bone and Mineral Metabolism. 2012;30(5):588-95.</w:t>
      </w:r>
      <w:bookmarkEnd w:id="11"/>
    </w:p>
    <w:p w14:paraId="411AACB8"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12" w:name="_ENREF_13"/>
      <w:r w:rsidRPr="002F38C1">
        <w:rPr>
          <w:rFonts w:ascii="Times New Roman" w:hAnsi="Times New Roman" w:cs="Times New Roman"/>
          <w:noProof/>
          <w:color w:val="000000" w:themeColor="text1"/>
        </w:rPr>
        <w:t>13.</w:t>
      </w:r>
      <w:r w:rsidRPr="002F38C1">
        <w:rPr>
          <w:rFonts w:ascii="Times New Roman" w:hAnsi="Times New Roman" w:cs="Times New Roman"/>
          <w:noProof/>
          <w:color w:val="000000" w:themeColor="text1"/>
        </w:rPr>
        <w:tab/>
        <w:t>Morovat A, Catchpole A, Meurisse A, Carlisi A, Bekaert A-C, Rousselle O, et al. IDS iSYS automated intact procollagen-1-N-terminus pro-peptide assay: method evaluation and reference intervals in adults and children. Clinical Chemistry and Laboratory Medicine (CCLM). 2013;51(10):2009-18.</w:t>
      </w:r>
      <w:bookmarkEnd w:id="12"/>
    </w:p>
    <w:p w14:paraId="0D3510A6"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13" w:name="_ENREF_14"/>
      <w:r w:rsidRPr="002F38C1">
        <w:rPr>
          <w:rFonts w:ascii="Times New Roman" w:hAnsi="Times New Roman" w:cs="Times New Roman"/>
          <w:noProof/>
          <w:color w:val="000000" w:themeColor="text1"/>
        </w:rPr>
        <w:t>14.</w:t>
      </w:r>
      <w:r w:rsidRPr="002F38C1">
        <w:rPr>
          <w:rFonts w:ascii="Times New Roman" w:hAnsi="Times New Roman" w:cs="Times New Roman"/>
          <w:noProof/>
          <w:color w:val="000000" w:themeColor="text1"/>
        </w:rPr>
        <w:tab/>
        <w:t>Michelsen J, Wallaschofski H, Friedrich N, Spielhagen C, Rettig R, Ittermann T, et al. Reference intervals for serum concentrations of three bone turnover markers for men and women. Bone. 2013;57(2):399-404.</w:t>
      </w:r>
      <w:bookmarkEnd w:id="13"/>
    </w:p>
    <w:p w14:paraId="057ED3F4"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14" w:name="_ENREF_15"/>
      <w:r w:rsidRPr="002F38C1">
        <w:rPr>
          <w:rFonts w:ascii="Times New Roman" w:hAnsi="Times New Roman" w:cs="Times New Roman"/>
          <w:noProof/>
          <w:color w:val="000000" w:themeColor="text1"/>
        </w:rPr>
        <w:t>15.</w:t>
      </w:r>
      <w:r w:rsidRPr="002F38C1">
        <w:rPr>
          <w:rFonts w:ascii="Times New Roman" w:hAnsi="Times New Roman" w:cs="Times New Roman"/>
          <w:noProof/>
          <w:color w:val="000000" w:themeColor="text1"/>
        </w:rPr>
        <w:tab/>
        <w:t>Kučukalić-Selimović E, Valjevac A, Hadžović-Džuvo A. The utility of procollagen type 1 N-terminal propeptide for the bone status assessment in postmenopausal women. Bosn J Basic Med Sci. 2013;13(4):259-65.</w:t>
      </w:r>
      <w:bookmarkEnd w:id="14"/>
    </w:p>
    <w:p w14:paraId="5CDE17D8"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15" w:name="_ENREF_16"/>
      <w:r w:rsidRPr="002F38C1">
        <w:rPr>
          <w:rFonts w:ascii="Times New Roman" w:hAnsi="Times New Roman" w:cs="Times New Roman"/>
          <w:noProof/>
          <w:color w:val="000000" w:themeColor="text1"/>
        </w:rPr>
        <w:t>16.</w:t>
      </w:r>
      <w:r w:rsidRPr="002F38C1">
        <w:rPr>
          <w:rFonts w:ascii="Times New Roman" w:hAnsi="Times New Roman" w:cs="Times New Roman"/>
          <w:noProof/>
          <w:color w:val="000000" w:themeColor="text1"/>
        </w:rPr>
        <w:tab/>
        <w:t>Hu WW, Zhang Z, He JW, Fu WZ, Wang C, Zhang H, et al. Establishing reference intervals for bone turnover markers in the healthy shanghai population and the relationship with bone mineral density in postmenopausal women. Int J Endocrinol. 2013;2013:513925.</w:t>
      </w:r>
      <w:bookmarkEnd w:id="15"/>
    </w:p>
    <w:p w14:paraId="03ADCFE4"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16" w:name="_ENREF_17"/>
      <w:r w:rsidRPr="002F38C1">
        <w:rPr>
          <w:rFonts w:ascii="Times New Roman" w:hAnsi="Times New Roman" w:cs="Times New Roman"/>
          <w:noProof/>
          <w:color w:val="000000" w:themeColor="text1"/>
        </w:rPr>
        <w:t>17.</w:t>
      </w:r>
      <w:r w:rsidRPr="002F38C1">
        <w:rPr>
          <w:rFonts w:ascii="Times New Roman" w:hAnsi="Times New Roman" w:cs="Times New Roman"/>
          <w:noProof/>
          <w:color w:val="000000" w:themeColor="text1"/>
        </w:rPr>
        <w:tab/>
        <w:t>Vasikaran SD, Chubb SP, Ebeling PR, Jenkins N, Jones GR, Kotowicz MA, et al. Harmonised Australian Reference Intervals for Serum PINP and CTX in Adults. Clin Biochem Rev. 2014;35(4):237-42.</w:t>
      </w:r>
      <w:bookmarkEnd w:id="16"/>
    </w:p>
    <w:p w14:paraId="7C0CFEFB"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17" w:name="_ENREF_18"/>
      <w:r w:rsidRPr="002F38C1">
        <w:rPr>
          <w:rFonts w:ascii="Times New Roman" w:hAnsi="Times New Roman" w:cs="Times New Roman"/>
          <w:noProof/>
          <w:color w:val="000000" w:themeColor="text1"/>
        </w:rPr>
        <w:t>18.</w:t>
      </w:r>
      <w:r w:rsidRPr="002F38C1">
        <w:rPr>
          <w:rFonts w:ascii="Times New Roman" w:hAnsi="Times New Roman" w:cs="Times New Roman"/>
          <w:noProof/>
          <w:color w:val="000000" w:themeColor="text1"/>
        </w:rPr>
        <w:tab/>
        <w:t>Gossiel F, Finigan J, Jacques R, Reid D, Felsenberg D, Roux C, et al. Establishing reference intervals for bone turnover markers in healthy postmenopausal women in a nonfasting state. Bonekey Rep. 2014;3:573.</w:t>
      </w:r>
      <w:bookmarkEnd w:id="17"/>
    </w:p>
    <w:p w14:paraId="6949FCED"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18" w:name="_ENREF_19"/>
      <w:r w:rsidRPr="002F38C1">
        <w:rPr>
          <w:rFonts w:ascii="Times New Roman" w:hAnsi="Times New Roman" w:cs="Times New Roman"/>
          <w:noProof/>
          <w:color w:val="000000" w:themeColor="text1"/>
        </w:rPr>
        <w:lastRenderedPageBreak/>
        <w:t>19.</w:t>
      </w:r>
      <w:r w:rsidRPr="002F38C1">
        <w:rPr>
          <w:rFonts w:ascii="Times New Roman" w:hAnsi="Times New Roman" w:cs="Times New Roman"/>
          <w:noProof/>
          <w:color w:val="000000" w:themeColor="text1"/>
        </w:rPr>
        <w:tab/>
        <w:t>Chubb SA, Byrnes E, Manning L, Beilby JP, Ebeling PR, Vasikaran SD, et al. Reference intervals for bone turnover markers and their association with incident hip fractures in older men: the Health in Men study. J Clin Endocrinol Metab. 2015;100(1):90-9.</w:t>
      </w:r>
      <w:bookmarkEnd w:id="18"/>
    </w:p>
    <w:p w14:paraId="44F3C2B2"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19" w:name="_ENREF_20"/>
      <w:r w:rsidRPr="002F38C1">
        <w:rPr>
          <w:rFonts w:ascii="Times New Roman" w:hAnsi="Times New Roman" w:cs="Times New Roman"/>
          <w:noProof/>
          <w:color w:val="000000" w:themeColor="text1"/>
        </w:rPr>
        <w:t>20.</w:t>
      </w:r>
      <w:r w:rsidRPr="002F38C1">
        <w:rPr>
          <w:rFonts w:ascii="Times New Roman" w:hAnsi="Times New Roman" w:cs="Times New Roman"/>
          <w:noProof/>
          <w:color w:val="000000" w:themeColor="text1"/>
        </w:rPr>
        <w:tab/>
        <w:t>Guañabens N, Filella X, Monegal A, Gómez-Vaquero C, Bonet M, Buquet D, et al. Reference intervals for bone turnover markers in Spanish premenopausal women. Clin Chem Lab Med. 2016;54(2):293-303.</w:t>
      </w:r>
      <w:bookmarkEnd w:id="19"/>
    </w:p>
    <w:p w14:paraId="2CC7A5E0"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20" w:name="_ENREF_21"/>
      <w:r w:rsidRPr="002F38C1">
        <w:rPr>
          <w:rFonts w:ascii="Times New Roman" w:hAnsi="Times New Roman" w:cs="Times New Roman"/>
          <w:noProof/>
          <w:color w:val="000000" w:themeColor="text1"/>
        </w:rPr>
        <w:t>21.</w:t>
      </w:r>
      <w:r w:rsidRPr="002F38C1">
        <w:rPr>
          <w:rFonts w:ascii="Times New Roman" w:hAnsi="Times New Roman" w:cs="Times New Roman"/>
          <w:noProof/>
          <w:color w:val="000000" w:themeColor="text1"/>
        </w:rPr>
        <w:tab/>
        <w:t>Jørgensen NR, Møllehave LT, Hansen YBL, Quardon N, Lylloff L, Linneberg A. Comparison of two automated assays of BTM (CTX and P1NP) and reference intervals in a Danish population. Osteoporos Int. 2017;28(7):2103-13.</w:t>
      </w:r>
      <w:bookmarkEnd w:id="20"/>
    </w:p>
    <w:p w14:paraId="05E72CDB"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21" w:name="_ENREF_22"/>
      <w:r w:rsidRPr="002F38C1">
        <w:rPr>
          <w:rFonts w:ascii="Times New Roman" w:hAnsi="Times New Roman" w:cs="Times New Roman"/>
          <w:noProof/>
          <w:color w:val="000000" w:themeColor="text1"/>
        </w:rPr>
        <w:t>22.</w:t>
      </w:r>
      <w:r w:rsidRPr="002F38C1">
        <w:rPr>
          <w:rFonts w:ascii="Times New Roman" w:hAnsi="Times New Roman" w:cs="Times New Roman"/>
          <w:noProof/>
          <w:color w:val="000000" w:themeColor="text1"/>
        </w:rPr>
        <w:tab/>
        <w:t>Mederle OA, Balas M, Ioanoviciu SD, Gurban CV, Tudor A, Borza C. Correlations between bone turnover markers, serum magnesium and bone mass density in postmenopausal osteoporosis. Clin Interv Aging. 2018;13:1383-9.</w:t>
      </w:r>
      <w:bookmarkEnd w:id="21"/>
    </w:p>
    <w:p w14:paraId="5FE86CB3"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22" w:name="_ENREF_23"/>
      <w:r w:rsidRPr="002F38C1">
        <w:rPr>
          <w:rFonts w:ascii="Times New Roman" w:hAnsi="Times New Roman" w:cs="Times New Roman"/>
          <w:noProof/>
          <w:color w:val="000000" w:themeColor="text1"/>
        </w:rPr>
        <w:t>23.</w:t>
      </w:r>
      <w:r w:rsidRPr="002F38C1">
        <w:rPr>
          <w:rFonts w:ascii="Times New Roman" w:hAnsi="Times New Roman" w:cs="Times New Roman"/>
          <w:noProof/>
          <w:color w:val="000000" w:themeColor="text1"/>
        </w:rPr>
        <w:tab/>
        <w:t>Yoo JI, Park AJ, Lim YK, Kweon OJ, Choi JH, Do JH, et al. Age-related Reference Intervals for Total Collagen-I-N-terminal Propeptide in Healthy Korean Population. J Bone Metab. 2018;25(4):235-41.</w:t>
      </w:r>
      <w:bookmarkEnd w:id="22"/>
    </w:p>
    <w:p w14:paraId="1A70E6C0"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23" w:name="_ENREF_24"/>
      <w:r w:rsidRPr="002F38C1">
        <w:rPr>
          <w:rFonts w:ascii="Times New Roman" w:hAnsi="Times New Roman" w:cs="Times New Roman"/>
          <w:noProof/>
          <w:color w:val="000000" w:themeColor="text1"/>
        </w:rPr>
        <w:t>24.</w:t>
      </w:r>
      <w:r w:rsidRPr="002F38C1">
        <w:rPr>
          <w:rFonts w:ascii="Times New Roman" w:hAnsi="Times New Roman" w:cs="Times New Roman"/>
          <w:noProof/>
          <w:color w:val="000000" w:themeColor="text1"/>
        </w:rPr>
        <w:tab/>
        <w:t>Cho DH, Chung JO, Chung MY, Cho JR, Chung DJ. Reference Intervals for Bone Turnover Markers in Korean Healthy Women. J Bone Metab. 2020;27(1):43-52.</w:t>
      </w:r>
      <w:bookmarkEnd w:id="23"/>
    </w:p>
    <w:p w14:paraId="74339CDB"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24" w:name="_ENREF_25"/>
      <w:r w:rsidRPr="002F38C1">
        <w:rPr>
          <w:rFonts w:ascii="Times New Roman" w:hAnsi="Times New Roman" w:cs="Times New Roman"/>
          <w:noProof/>
          <w:color w:val="000000" w:themeColor="text1"/>
        </w:rPr>
        <w:t>25.</w:t>
      </w:r>
      <w:r w:rsidRPr="002F38C1">
        <w:rPr>
          <w:rFonts w:ascii="Times New Roman" w:hAnsi="Times New Roman" w:cs="Times New Roman"/>
          <w:noProof/>
          <w:color w:val="000000" w:themeColor="text1"/>
        </w:rPr>
        <w:tab/>
        <w:t>Cavalier E, Lukas P, Delanaye P. Analytical evaluation of the Nittobo Medical tartrate resistant acid phosphatase isoform 5b (TRACP-5b) EIA and comparison with IDS iSYS in different clinically defined populations. Clin Chem Lab Med. 2022;60(3):394-400.</w:t>
      </w:r>
      <w:bookmarkEnd w:id="24"/>
    </w:p>
    <w:p w14:paraId="26381BA3"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25" w:name="_ENREF_26"/>
      <w:r w:rsidRPr="002F38C1">
        <w:rPr>
          <w:rFonts w:ascii="Times New Roman" w:hAnsi="Times New Roman" w:cs="Times New Roman"/>
          <w:noProof/>
          <w:color w:val="000000" w:themeColor="text1"/>
        </w:rPr>
        <w:t>26.</w:t>
      </w:r>
      <w:r w:rsidRPr="002F38C1">
        <w:rPr>
          <w:rFonts w:ascii="Times New Roman" w:hAnsi="Times New Roman" w:cs="Times New Roman"/>
          <w:noProof/>
          <w:color w:val="000000" w:themeColor="text1"/>
        </w:rPr>
        <w:tab/>
        <w:t>Kikuchi W, Ichihara K, Mori K, Shimizu Y. Biological sources of variations of tartrate-resistant acid phosphatase 5b in a healthy Japanese population. Ann Clin Biochem. 2021;58(4):358-67.</w:t>
      </w:r>
      <w:bookmarkEnd w:id="25"/>
    </w:p>
    <w:p w14:paraId="60350687"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26" w:name="_ENREF_27"/>
      <w:r w:rsidRPr="002F38C1">
        <w:rPr>
          <w:rFonts w:ascii="Times New Roman" w:hAnsi="Times New Roman" w:cs="Times New Roman"/>
          <w:noProof/>
          <w:color w:val="000000" w:themeColor="text1"/>
        </w:rPr>
        <w:t>27.</w:t>
      </w:r>
      <w:r w:rsidRPr="002F38C1">
        <w:rPr>
          <w:rFonts w:ascii="Times New Roman" w:hAnsi="Times New Roman" w:cs="Times New Roman"/>
          <w:noProof/>
          <w:color w:val="000000" w:themeColor="text1"/>
        </w:rPr>
        <w:tab/>
        <w:t>Tokida R, Uehara M, Nakano M, Suzuki T, Sakai N, Ikegami S, et al. Reference values for bone metabolism in a Japanese cohort survey randomly sampled from a basic elderly resident registry. Scientific Reports. 2021;11(1):7822.</w:t>
      </w:r>
      <w:bookmarkEnd w:id="26"/>
    </w:p>
    <w:p w14:paraId="0D1FF164" w14:textId="77777777" w:rsidR="00D73CD4" w:rsidRPr="002F38C1" w:rsidRDefault="00D73CD4" w:rsidP="00D73CD4">
      <w:pPr>
        <w:pStyle w:val="EndNoteBibliography"/>
        <w:spacing w:after="0"/>
        <w:rPr>
          <w:rFonts w:ascii="Times New Roman" w:hAnsi="Times New Roman" w:cs="Times New Roman"/>
          <w:noProof/>
          <w:color w:val="000000" w:themeColor="text1"/>
        </w:rPr>
      </w:pPr>
      <w:bookmarkStart w:id="27" w:name="_ENREF_28"/>
      <w:r w:rsidRPr="002F38C1">
        <w:rPr>
          <w:rFonts w:ascii="Times New Roman" w:hAnsi="Times New Roman" w:cs="Times New Roman"/>
          <w:noProof/>
          <w:color w:val="000000" w:themeColor="text1"/>
        </w:rPr>
        <w:t>28.</w:t>
      </w:r>
      <w:r w:rsidRPr="002F38C1">
        <w:rPr>
          <w:rFonts w:ascii="Times New Roman" w:hAnsi="Times New Roman" w:cs="Times New Roman"/>
          <w:noProof/>
          <w:color w:val="000000" w:themeColor="text1"/>
        </w:rPr>
        <w:tab/>
        <w:t>Sun LL, Cao RR, Wang JD, Zhang GL, Deng FY, Lei SF. Establishment of reference intervals for bone turnover markers in healthy Chinese older adults. Ann Hum Biol. 2023;50(1):172-86.</w:t>
      </w:r>
      <w:bookmarkEnd w:id="27"/>
    </w:p>
    <w:p w14:paraId="391955F8" w14:textId="643B5A4B" w:rsidR="00A62A97" w:rsidRPr="002F38C1" w:rsidRDefault="00D73CD4" w:rsidP="007E74DF">
      <w:pPr>
        <w:pStyle w:val="EndNoteBibliography"/>
        <w:rPr>
          <w:rFonts w:ascii="Times New Roman" w:hAnsi="Times New Roman" w:cs="Times New Roman"/>
          <w:color w:val="000000" w:themeColor="text1"/>
          <w:sz w:val="24"/>
          <w:szCs w:val="24"/>
        </w:rPr>
      </w:pPr>
      <w:bookmarkStart w:id="28" w:name="_ENREF_29"/>
      <w:r w:rsidRPr="002F38C1">
        <w:rPr>
          <w:rFonts w:ascii="Times New Roman" w:hAnsi="Times New Roman" w:cs="Times New Roman"/>
          <w:noProof/>
          <w:color w:val="000000" w:themeColor="text1"/>
        </w:rPr>
        <w:t>29.</w:t>
      </w:r>
      <w:r w:rsidRPr="002F38C1">
        <w:rPr>
          <w:rFonts w:ascii="Times New Roman" w:hAnsi="Times New Roman" w:cs="Times New Roman"/>
          <w:noProof/>
          <w:color w:val="000000" w:themeColor="text1"/>
        </w:rPr>
        <w:tab/>
        <w:t>Tan RZ, S CT, Loh TP, Vasikaran S, Yeap SS. Reference intervals for CTX and P1NP in a multi-ethnic Malaysian cohort. Malays J Pathol. 2023;45(3):391-6.</w:t>
      </w:r>
      <w:bookmarkEnd w:id="28"/>
      <w:r w:rsidR="00D22B93" w:rsidRPr="002F38C1">
        <w:rPr>
          <w:rFonts w:ascii="Times New Roman" w:hAnsi="Times New Roman" w:cs="Times New Roman"/>
          <w:color w:val="000000" w:themeColor="text1"/>
          <w:sz w:val="24"/>
          <w:szCs w:val="24"/>
        </w:rPr>
        <w:fldChar w:fldCharType="end"/>
      </w:r>
    </w:p>
    <w:sectPr w:rsidR="00A62A97" w:rsidRPr="002F38C1" w:rsidSect="007E74DF">
      <w:footerReference w:type="even" r:id="rId8"/>
      <w:footerReference w:type="default" r:id="rId9"/>
      <w:pgSz w:w="16838" w:h="11906"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CDEC2" w14:textId="77777777" w:rsidR="008818D0" w:rsidRDefault="008818D0" w:rsidP="00E004A6">
      <w:pPr>
        <w:spacing w:after="0" w:line="240" w:lineRule="auto"/>
      </w:pPr>
      <w:r>
        <w:separator/>
      </w:r>
    </w:p>
  </w:endnote>
  <w:endnote w:type="continuationSeparator" w:id="0">
    <w:p w14:paraId="2674FBE2" w14:textId="77777777" w:rsidR="008818D0" w:rsidRDefault="008818D0" w:rsidP="00E00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ourier">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SemiCond">
    <w:altName w:val="Arial"/>
    <w:panose1 w:val="020B0604020202020204"/>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808925"/>
      <w:docPartObj>
        <w:docPartGallery w:val="Page Numbers (Bottom of Page)"/>
        <w:docPartUnique/>
      </w:docPartObj>
    </w:sdtPr>
    <w:sdtContent>
      <w:p w14:paraId="133350A0" w14:textId="0E872E3C" w:rsidR="00D73CD4" w:rsidRDefault="00D73CD4" w:rsidP="00C46D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7BBDF5" w14:textId="77777777" w:rsidR="00D73CD4" w:rsidRDefault="00D73C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87777746"/>
      <w:docPartObj>
        <w:docPartGallery w:val="Page Numbers (Bottom of Page)"/>
        <w:docPartUnique/>
      </w:docPartObj>
    </w:sdtPr>
    <w:sdtContent>
      <w:p w14:paraId="1A4A33F7" w14:textId="49D8E143" w:rsidR="00D73CD4" w:rsidRDefault="00D73CD4" w:rsidP="00C46D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612FA">
          <w:rPr>
            <w:rStyle w:val="PageNumber"/>
            <w:noProof/>
          </w:rPr>
          <w:t>8</w:t>
        </w:r>
        <w:r>
          <w:rPr>
            <w:rStyle w:val="PageNumber"/>
          </w:rPr>
          <w:fldChar w:fldCharType="end"/>
        </w:r>
      </w:p>
    </w:sdtContent>
  </w:sdt>
  <w:p w14:paraId="2B5295D1" w14:textId="77777777" w:rsidR="00D73CD4" w:rsidRDefault="00D73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4F92E" w14:textId="77777777" w:rsidR="008818D0" w:rsidRDefault="008818D0" w:rsidP="00E004A6">
      <w:pPr>
        <w:spacing w:after="0" w:line="240" w:lineRule="auto"/>
      </w:pPr>
      <w:r>
        <w:separator/>
      </w:r>
    </w:p>
  </w:footnote>
  <w:footnote w:type="continuationSeparator" w:id="0">
    <w:p w14:paraId="0BEFFB56" w14:textId="77777777" w:rsidR="008818D0" w:rsidRDefault="008818D0" w:rsidP="00E00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CC35C8"/>
    <w:multiLevelType w:val="hybridMultilevel"/>
    <w:tmpl w:val="D03ACB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3115455"/>
    <w:multiLevelType w:val="hybridMultilevel"/>
    <w:tmpl w:val="0E8C64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44D1CAF"/>
    <w:multiLevelType w:val="hybridMultilevel"/>
    <w:tmpl w:val="2E9C8CD0"/>
    <w:lvl w:ilvl="0" w:tplc="0F56A6DC">
      <w:numFmt w:val="bullet"/>
      <w:lvlText w:val="-"/>
      <w:lvlJc w:val="left"/>
      <w:pPr>
        <w:ind w:left="1080" w:hanging="360"/>
      </w:pPr>
      <w:rPr>
        <w:rFonts w:ascii="Times New Roman" w:eastAsiaTheme="minorHAnsi"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47E14E85"/>
    <w:multiLevelType w:val="hybridMultilevel"/>
    <w:tmpl w:val="FB80F992"/>
    <w:lvl w:ilvl="0" w:tplc="0150D61A">
      <w:start w:val="1"/>
      <w:numFmt w:val="decimal"/>
      <w:lvlText w:val="%1."/>
      <w:lvlJc w:val="left"/>
      <w:pPr>
        <w:tabs>
          <w:tab w:val="num" w:pos="720"/>
        </w:tabs>
        <w:ind w:left="720" w:hanging="360"/>
      </w:pPr>
    </w:lvl>
    <w:lvl w:ilvl="1" w:tplc="2B06EEAA">
      <w:numFmt w:val="bullet"/>
      <w:lvlText w:val="•"/>
      <w:lvlJc w:val="left"/>
      <w:pPr>
        <w:tabs>
          <w:tab w:val="num" w:pos="1440"/>
        </w:tabs>
        <w:ind w:left="1440" w:hanging="360"/>
      </w:pPr>
      <w:rPr>
        <w:rFonts w:ascii="Arial" w:hAnsi="Arial" w:hint="default"/>
      </w:rPr>
    </w:lvl>
    <w:lvl w:ilvl="2" w:tplc="A9F24076" w:tentative="1">
      <w:start w:val="1"/>
      <w:numFmt w:val="decimal"/>
      <w:lvlText w:val="%3."/>
      <w:lvlJc w:val="left"/>
      <w:pPr>
        <w:tabs>
          <w:tab w:val="num" w:pos="2160"/>
        </w:tabs>
        <w:ind w:left="2160" w:hanging="360"/>
      </w:pPr>
    </w:lvl>
    <w:lvl w:ilvl="3" w:tplc="7CB005C4" w:tentative="1">
      <w:start w:val="1"/>
      <w:numFmt w:val="decimal"/>
      <w:lvlText w:val="%4."/>
      <w:lvlJc w:val="left"/>
      <w:pPr>
        <w:tabs>
          <w:tab w:val="num" w:pos="2880"/>
        </w:tabs>
        <w:ind w:left="2880" w:hanging="360"/>
      </w:pPr>
    </w:lvl>
    <w:lvl w:ilvl="4" w:tplc="8E1EA238" w:tentative="1">
      <w:start w:val="1"/>
      <w:numFmt w:val="decimal"/>
      <w:lvlText w:val="%5."/>
      <w:lvlJc w:val="left"/>
      <w:pPr>
        <w:tabs>
          <w:tab w:val="num" w:pos="3600"/>
        </w:tabs>
        <w:ind w:left="3600" w:hanging="360"/>
      </w:pPr>
    </w:lvl>
    <w:lvl w:ilvl="5" w:tplc="DC487A92" w:tentative="1">
      <w:start w:val="1"/>
      <w:numFmt w:val="decimal"/>
      <w:lvlText w:val="%6."/>
      <w:lvlJc w:val="left"/>
      <w:pPr>
        <w:tabs>
          <w:tab w:val="num" w:pos="4320"/>
        </w:tabs>
        <w:ind w:left="4320" w:hanging="360"/>
      </w:pPr>
    </w:lvl>
    <w:lvl w:ilvl="6" w:tplc="B29A6F24" w:tentative="1">
      <w:start w:val="1"/>
      <w:numFmt w:val="decimal"/>
      <w:lvlText w:val="%7."/>
      <w:lvlJc w:val="left"/>
      <w:pPr>
        <w:tabs>
          <w:tab w:val="num" w:pos="5040"/>
        </w:tabs>
        <w:ind w:left="5040" w:hanging="360"/>
      </w:pPr>
    </w:lvl>
    <w:lvl w:ilvl="7" w:tplc="2C4E0D40" w:tentative="1">
      <w:start w:val="1"/>
      <w:numFmt w:val="decimal"/>
      <w:lvlText w:val="%8."/>
      <w:lvlJc w:val="left"/>
      <w:pPr>
        <w:tabs>
          <w:tab w:val="num" w:pos="5760"/>
        </w:tabs>
        <w:ind w:left="5760" w:hanging="360"/>
      </w:pPr>
    </w:lvl>
    <w:lvl w:ilvl="8" w:tplc="C290C536" w:tentative="1">
      <w:start w:val="1"/>
      <w:numFmt w:val="decimal"/>
      <w:lvlText w:val="%9."/>
      <w:lvlJc w:val="left"/>
      <w:pPr>
        <w:tabs>
          <w:tab w:val="num" w:pos="6480"/>
        </w:tabs>
        <w:ind w:left="6480" w:hanging="360"/>
      </w:pPr>
    </w:lvl>
  </w:abstractNum>
  <w:abstractNum w:abstractNumId="13" w15:restartNumberingAfterBreak="0">
    <w:nsid w:val="4ABF4388"/>
    <w:multiLevelType w:val="hybridMultilevel"/>
    <w:tmpl w:val="4A7CF756"/>
    <w:lvl w:ilvl="0" w:tplc="1B784180">
      <w:start w:val="2"/>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91843F0"/>
    <w:multiLevelType w:val="multilevel"/>
    <w:tmpl w:val="12C0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6548D0"/>
    <w:multiLevelType w:val="hybridMultilevel"/>
    <w:tmpl w:val="141CB5C0"/>
    <w:lvl w:ilvl="0" w:tplc="9496C29A">
      <w:start w:val="21"/>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F0B4484"/>
    <w:multiLevelType w:val="hybridMultilevel"/>
    <w:tmpl w:val="0890C416"/>
    <w:lvl w:ilvl="0" w:tplc="0D586618">
      <w:start w:val="1"/>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0652D15"/>
    <w:multiLevelType w:val="multilevel"/>
    <w:tmpl w:val="5BE49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D2316C"/>
    <w:multiLevelType w:val="hybridMultilevel"/>
    <w:tmpl w:val="4D08B9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40068213">
    <w:abstractNumId w:val="16"/>
  </w:num>
  <w:num w:numId="2" w16cid:durableId="1232929967">
    <w:abstractNumId w:val="17"/>
  </w:num>
  <w:num w:numId="3" w16cid:durableId="99424015">
    <w:abstractNumId w:val="12"/>
  </w:num>
  <w:num w:numId="4" w16cid:durableId="2044555937">
    <w:abstractNumId w:val="8"/>
  </w:num>
  <w:num w:numId="5" w16cid:durableId="1782526958">
    <w:abstractNumId w:val="6"/>
  </w:num>
  <w:num w:numId="6" w16cid:durableId="1766535099">
    <w:abstractNumId w:val="5"/>
  </w:num>
  <w:num w:numId="7" w16cid:durableId="738789650">
    <w:abstractNumId w:val="4"/>
  </w:num>
  <w:num w:numId="8" w16cid:durableId="648285650">
    <w:abstractNumId w:val="7"/>
  </w:num>
  <w:num w:numId="9" w16cid:durableId="1930116638">
    <w:abstractNumId w:val="3"/>
  </w:num>
  <w:num w:numId="10" w16cid:durableId="1574311549">
    <w:abstractNumId w:val="2"/>
  </w:num>
  <w:num w:numId="11" w16cid:durableId="628365914">
    <w:abstractNumId w:val="1"/>
  </w:num>
  <w:num w:numId="12" w16cid:durableId="864244699">
    <w:abstractNumId w:val="0"/>
  </w:num>
  <w:num w:numId="13" w16cid:durableId="252082412">
    <w:abstractNumId w:val="15"/>
  </w:num>
  <w:num w:numId="14" w16cid:durableId="776173652">
    <w:abstractNumId w:val="10"/>
  </w:num>
  <w:num w:numId="15" w16cid:durableId="1357805765">
    <w:abstractNumId w:val="9"/>
  </w:num>
  <w:num w:numId="16" w16cid:durableId="1276599150">
    <w:abstractNumId w:val="18"/>
  </w:num>
  <w:num w:numId="17" w16cid:durableId="677196750">
    <w:abstractNumId w:val="13"/>
  </w:num>
  <w:num w:numId="18" w16cid:durableId="1096756739">
    <w:abstractNumId w:val="14"/>
  </w:num>
  <w:num w:numId="19" w16cid:durableId="18427682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0sfrfxrz9pv5we2zx1p0vdpze9dr5xx0p5w&quot;&gt;ref intervals table&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record-ids&gt;&lt;/item&gt;&lt;/Libraries&gt;"/>
  </w:docVars>
  <w:rsids>
    <w:rsidRoot w:val="00F6368C"/>
    <w:rsid w:val="0000280B"/>
    <w:rsid w:val="00003D8C"/>
    <w:rsid w:val="0000442F"/>
    <w:rsid w:val="00022F2A"/>
    <w:rsid w:val="00032847"/>
    <w:rsid w:val="00053338"/>
    <w:rsid w:val="00055F24"/>
    <w:rsid w:val="0006574F"/>
    <w:rsid w:val="00072F42"/>
    <w:rsid w:val="0007746C"/>
    <w:rsid w:val="00077B89"/>
    <w:rsid w:val="00083A44"/>
    <w:rsid w:val="00084507"/>
    <w:rsid w:val="00094567"/>
    <w:rsid w:val="000A08EC"/>
    <w:rsid w:val="000A2BA6"/>
    <w:rsid w:val="000A5CC3"/>
    <w:rsid w:val="000A72E5"/>
    <w:rsid w:val="000C11E0"/>
    <w:rsid w:val="000D348F"/>
    <w:rsid w:val="000D374F"/>
    <w:rsid w:val="000E635F"/>
    <w:rsid w:val="000F675C"/>
    <w:rsid w:val="0011141E"/>
    <w:rsid w:val="00115775"/>
    <w:rsid w:val="00135B78"/>
    <w:rsid w:val="001370B6"/>
    <w:rsid w:val="00141D85"/>
    <w:rsid w:val="00143733"/>
    <w:rsid w:val="00144751"/>
    <w:rsid w:val="001622EA"/>
    <w:rsid w:val="00166C5A"/>
    <w:rsid w:val="00177715"/>
    <w:rsid w:val="001835CB"/>
    <w:rsid w:val="00184CA2"/>
    <w:rsid w:val="001908AF"/>
    <w:rsid w:val="001A3013"/>
    <w:rsid w:val="001C6FE4"/>
    <w:rsid w:val="001D0DB6"/>
    <w:rsid w:val="00232A2A"/>
    <w:rsid w:val="00241701"/>
    <w:rsid w:val="00246F8B"/>
    <w:rsid w:val="0026521C"/>
    <w:rsid w:val="00273691"/>
    <w:rsid w:val="00282E35"/>
    <w:rsid w:val="00287107"/>
    <w:rsid w:val="0029024C"/>
    <w:rsid w:val="002A70E9"/>
    <w:rsid w:val="002B08EB"/>
    <w:rsid w:val="002B372B"/>
    <w:rsid w:val="002C0F47"/>
    <w:rsid w:val="002E17D6"/>
    <w:rsid w:val="002E4918"/>
    <w:rsid w:val="002E7016"/>
    <w:rsid w:val="002F0561"/>
    <w:rsid w:val="002F38C1"/>
    <w:rsid w:val="002F7D43"/>
    <w:rsid w:val="003116FE"/>
    <w:rsid w:val="00322BEC"/>
    <w:rsid w:val="0034041D"/>
    <w:rsid w:val="00343FDE"/>
    <w:rsid w:val="00350440"/>
    <w:rsid w:val="00356B4F"/>
    <w:rsid w:val="00356CB1"/>
    <w:rsid w:val="00357D8F"/>
    <w:rsid w:val="00366A5A"/>
    <w:rsid w:val="00367E74"/>
    <w:rsid w:val="00370890"/>
    <w:rsid w:val="00372DAD"/>
    <w:rsid w:val="00386CE5"/>
    <w:rsid w:val="00397F35"/>
    <w:rsid w:val="003A0401"/>
    <w:rsid w:val="003A606C"/>
    <w:rsid w:val="003B35F9"/>
    <w:rsid w:val="003E2C58"/>
    <w:rsid w:val="003E55FD"/>
    <w:rsid w:val="003F3B37"/>
    <w:rsid w:val="003F4C39"/>
    <w:rsid w:val="00402AAF"/>
    <w:rsid w:val="00407ABB"/>
    <w:rsid w:val="00413941"/>
    <w:rsid w:val="00433FC2"/>
    <w:rsid w:val="00451719"/>
    <w:rsid w:val="004612FA"/>
    <w:rsid w:val="004618BA"/>
    <w:rsid w:val="00467E06"/>
    <w:rsid w:val="004705E8"/>
    <w:rsid w:val="004706E8"/>
    <w:rsid w:val="00476257"/>
    <w:rsid w:val="00483444"/>
    <w:rsid w:val="004B0CF1"/>
    <w:rsid w:val="004B1D7F"/>
    <w:rsid w:val="004B4670"/>
    <w:rsid w:val="004C2C82"/>
    <w:rsid w:val="004E111E"/>
    <w:rsid w:val="004F250B"/>
    <w:rsid w:val="004F5AE3"/>
    <w:rsid w:val="00512496"/>
    <w:rsid w:val="005139D3"/>
    <w:rsid w:val="0052719B"/>
    <w:rsid w:val="00544E27"/>
    <w:rsid w:val="00552360"/>
    <w:rsid w:val="00571E7E"/>
    <w:rsid w:val="0057621B"/>
    <w:rsid w:val="00584114"/>
    <w:rsid w:val="005934A4"/>
    <w:rsid w:val="005A1DE0"/>
    <w:rsid w:val="005A6FA7"/>
    <w:rsid w:val="005C150F"/>
    <w:rsid w:val="005D108B"/>
    <w:rsid w:val="005D3BC8"/>
    <w:rsid w:val="005D6613"/>
    <w:rsid w:val="005E12D9"/>
    <w:rsid w:val="005E203C"/>
    <w:rsid w:val="005E57D8"/>
    <w:rsid w:val="005F7934"/>
    <w:rsid w:val="00613204"/>
    <w:rsid w:val="00620DA5"/>
    <w:rsid w:val="00624BF6"/>
    <w:rsid w:val="00632A48"/>
    <w:rsid w:val="00655229"/>
    <w:rsid w:val="00656482"/>
    <w:rsid w:val="006568CB"/>
    <w:rsid w:val="00657EF3"/>
    <w:rsid w:val="006746C6"/>
    <w:rsid w:val="00676BC3"/>
    <w:rsid w:val="0068339A"/>
    <w:rsid w:val="006A7267"/>
    <w:rsid w:val="006A73C1"/>
    <w:rsid w:val="006B4222"/>
    <w:rsid w:val="006B6DCD"/>
    <w:rsid w:val="006C31F7"/>
    <w:rsid w:val="006D4648"/>
    <w:rsid w:val="006E795D"/>
    <w:rsid w:val="00701524"/>
    <w:rsid w:val="007135F4"/>
    <w:rsid w:val="007241D1"/>
    <w:rsid w:val="007270CF"/>
    <w:rsid w:val="00727BC5"/>
    <w:rsid w:val="00735165"/>
    <w:rsid w:val="0073691E"/>
    <w:rsid w:val="00757C27"/>
    <w:rsid w:val="00761AFB"/>
    <w:rsid w:val="007702E8"/>
    <w:rsid w:val="00772C60"/>
    <w:rsid w:val="0077399C"/>
    <w:rsid w:val="007739F8"/>
    <w:rsid w:val="00775575"/>
    <w:rsid w:val="007A4D18"/>
    <w:rsid w:val="007A60E1"/>
    <w:rsid w:val="007A6272"/>
    <w:rsid w:val="007A7EFB"/>
    <w:rsid w:val="007C3022"/>
    <w:rsid w:val="007C4C54"/>
    <w:rsid w:val="007D3C28"/>
    <w:rsid w:val="007D71C6"/>
    <w:rsid w:val="007E74DF"/>
    <w:rsid w:val="008233A8"/>
    <w:rsid w:val="008366D6"/>
    <w:rsid w:val="00836B97"/>
    <w:rsid w:val="00867A99"/>
    <w:rsid w:val="008702AD"/>
    <w:rsid w:val="008719BD"/>
    <w:rsid w:val="00873147"/>
    <w:rsid w:val="008745FB"/>
    <w:rsid w:val="008818D0"/>
    <w:rsid w:val="00881959"/>
    <w:rsid w:val="008819DB"/>
    <w:rsid w:val="00882E17"/>
    <w:rsid w:val="0088513A"/>
    <w:rsid w:val="00897167"/>
    <w:rsid w:val="008A515F"/>
    <w:rsid w:val="008A6FFD"/>
    <w:rsid w:val="008A7517"/>
    <w:rsid w:val="008B3CF5"/>
    <w:rsid w:val="008C4ACF"/>
    <w:rsid w:val="008F32DE"/>
    <w:rsid w:val="00900F62"/>
    <w:rsid w:val="009076E6"/>
    <w:rsid w:val="00911BB5"/>
    <w:rsid w:val="0092062F"/>
    <w:rsid w:val="00925358"/>
    <w:rsid w:val="0092539E"/>
    <w:rsid w:val="0093085E"/>
    <w:rsid w:val="00933F9C"/>
    <w:rsid w:val="009356A1"/>
    <w:rsid w:val="00952446"/>
    <w:rsid w:val="0096616C"/>
    <w:rsid w:val="009869B0"/>
    <w:rsid w:val="00996212"/>
    <w:rsid w:val="00996F3F"/>
    <w:rsid w:val="009A198E"/>
    <w:rsid w:val="009A2AFC"/>
    <w:rsid w:val="009B6161"/>
    <w:rsid w:val="009C0A59"/>
    <w:rsid w:val="009E4595"/>
    <w:rsid w:val="009F3A60"/>
    <w:rsid w:val="009F4E92"/>
    <w:rsid w:val="009F5BAB"/>
    <w:rsid w:val="00A0028A"/>
    <w:rsid w:val="00A14B12"/>
    <w:rsid w:val="00A17374"/>
    <w:rsid w:val="00A17BFE"/>
    <w:rsid w:val="00A3364D"/>
    <w:rsid w:val="00A33B1F"/>
    <w:rsid w:val="00A379C5"/>
    <w:rsid w:val="00A61B46"/>
    <w:rsid w:val="00A62A97"/>
    <w:rsid w:val="00A65F94"/>
    <w:rsid w:val="00A66671"/>
    <w:rsid w:val="00A746E8"/>
    <w:rsid w:val="00A7602F"/>
    <w:rsid w:val="00A943AD"/>
    <w:rsid w:val="00A9640D"/>
    <w:rsid w:val="00AA7C5B"/>
    <w:rsid w:val="00AB41D8"/>
    <w:rsid w:val="00AC084A"/>
    <w:rsid w:val="00AC7CD1"/>
    <w:rsid w:val="00AD2D4D"/>
    <w:rsid w:val="00AD5D88"/>
    <w:rsid w:val="00AD74D4"/>
    <w:rsid w:val="00AE4B78"/>
    <w:rsid w:val="00AF4A8A"/>
    <w:rsid w:val="00AF6971"/>
    <w:rsid w:val="00B02EFD"/>
    <w:rsid w:val="00B2247B"/>
    <w:rsid w:val="00B549DD"/>
    <w:rsid w:val="00B658C9"/>
    <w:rsid w:val="00B67666"/>
    <w:rsid w:val="00B716F8"/>
    <w:rsid w:val="00B84916"/>
    <w:rsid w:val="00B85E28"/>
    <w:rsid w:val="00B87966"/>
    <w:rsid w:val="00B90B3A"/>
    <w:rsid w:val="00B9774C"/>
    <w:rsid w:val="00BA2E91"/>
    <w:rsid w:val="00BA7857"/>
    <w:rsid w:val="00BB3B31"/>
    <w:rsid w:val="00BB4855"/>
    <w:rsid w:val="00BC5010"/>
    <w:rsid w:val="00BD37FF"/>
    <w:rsid w:val="00C06C4E"/>
    <w:rsid w:val="00C12A57"/>
    <w:rsid w:val="00C143E0"/>
    <w:rsid w:val="00C46D54"/>
    <w:rsid w:val="00C47030"/>
    <w:rsid w:val="00C53F96"/>
    <w:rsid w:val="00C64E89"/>
    <w:rsid w:val="00C76088"/>
    <w:rsid w:val="00C82A3F"/>
    <w:rsid w:val="00C917CA"/>
    <w:rsid w:val="00C93938"/>
    <w:rsid w:val="00CA7666"/>
    <w:rsid w:val="00CD2795"/>
    <w:rsid w:val="00CE00E4"/>
    <w:rsid w:val="00CE0299"/>
    <w:rsid w:val="00CF6288"/>
    <w:rsid w:val="00D11E64"/>
    <w:rsid w:val="00D22B93"/>
    <w:rsid w:val="00D349E3"/>
    <w:rsid w:val="00D3681A"/>
    <w:rsid w:val="00D41517"/>
    <w:rsid w:val="00D43C8D"/>
    <w:rsid w:val="00D458C1"/>
    <w:rsid w:val="00D51032"/>
    <w:rsid w:val="00D609CD"/>
    <w:rsid w:val="00D63EDD"/>
    <w:rsid w:val="00D73CD4"/>
    <w:rsid w:val="00D74732"/>
    <w:rsid w:val="00D80463"/>
    <w:rsid w:val="00D82481"/>
    <w:rsid w:val="00D97BAA"/>
    <w:rsid w:val="00D97F71"/>
    <w:rsid w:val="00DA324A"/>
    <w:rsid w:val="00DA7DBC"/>
    <w:rsid w:val="00DB6878"/>
    <w:rsid w:val="00DC0F3E"/>
    <w:rsid w:val="00DD0A95"/>
    <w:rsid w:val="00DE7C40"/>
    <w:rsid w:val="00E004A6"/>
    <w:rsid w:val="00E035A7"/>
    <w:rsid w:val="00E04F83"/>
    <w:rsid w:val="00E14AB6"/>
    <w:rsid w:val="00E15F16"/>
    <w:rsid w:val="00E20704"/>
    <w:rsid w:val="00E26323"/>
    <w:rsid w:val="00E54F98"/>
    <w:rsid w:val="00E577C9"/>
    <w:rsid w:val="00E645BB"/>
    <w:rsid w:val="00E67A6D"/>
    <w:rsid w:val="00E720FC"/>
    <w:rsid w:val="00EA25CC"/>
    <w:rsid w:val="00EA4095"/>
    <w:rsid w:val="00EA76D5"/>
    <w:rsid w:val="00EB4B09"/>
    <w:rsid w:val="00EB7133"/>
    <w:rsid w:val="00EB72D1"/>
    <w:rsid w:val="00EC0AB4"/>
    <w:rsid w:val="00ED01E1"/>
    <w:rsid w:val="00ED4613"/>
    <w:rsid w:val="00ED4F01"/>
    <w:rsid w:val="00F0312E"/>
    <w:rsid w:val="00F1435D"/>
    <w:rsid w:val="00F14A58"/>
    <w:rsid w:val="00F160D8"/>
    <w:rsid w:val="00F238B4"/>
    <w:rsid w:val="00F6368C"/>
    <w:rsid w:val="00F64B90"/>
    <w:rsid w:val="00F71640"/>
    <w:rsid w:val="00F724A1"/>
    <w:rsid w:val="00F73DE4"/>
    <w:rsid w:val="00F97BB0"/>
    <w:rsid w:val="00FA15C1"/>
    <w:rsid w:val="00FA207B"/>
    <w:rsid w:val="00FA7B1F"/>
    <w:rsid w:val="00FB23CD"/>
    <w:rsid w:val="00FC6004"/>
    <w:rsid w:val="00FD1151"/>
    <w:rsid w:val="00FE5313"/>
    <w:rsid w:val="00FE758F"/>
    <w:rsid w:val="00FF0A1F"/>
    <w:rsid w:val="00FF70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FC77A"/>
  <w15:chartTrackingRefBased/>
  <w15:docId w15:val="{44B6A008-5E6B-4820-8875-576495A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3CD"/>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lang w:val="en-US"/>
      <w14:ligatures w14:val="none"/>
    </w:rPr>
  </w:style>
  <w:style w:type="paragraph" w:styleId="Heading2">
    <w:name w:val="heading 2"/>
    <w:basedOn w:val="Normal"/>
    <w:next w:val="Normal"/>
    <w:link w:val="Heading2Char"/>
    <w:uiPriority w:val="9"/>
    <w:unhideWhenUsed/>
    <w:qFormat/>
    <w:rsid w:val="00FB23CD"/>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lang w:val="en-US"/>
      <w14:ligatures w14:val="none"/>
    </w:rPr>
  </w:style>
  <w:style w:type="paragraph" w:styleId="Heading3">
    <w:name w:val="heading 3"/>
    <w:basedOn w:val="Normal"/>
    <w:next w:val="Normal"/>
    <w:link w:val="Heading3Char"/>
    <w:uiPriority w:val="9"/>
    <w:unhideWhenUsed/>
    <w:qFormat/>
    <w:rsid w:val="00FB23CD"/>
    <w:pPr>
      <w:keepNext/>
      <w:keepLines/>
      <w:spacing w:before="200" w:after="0" w:line="276" w:lineRule="auto"/>
      <w:outlineLvl w:val="2"/>
    </w:pPr>
    <w:rPr>
      <w:rFonts w:asciiTheme="majorHAnsi" w:eastAsiaTheme="majorEastAsia" w:hAnsiTheme="majorHAnsi" w:cstheme="majorBidi"/>
      <w:b/>
      <w:bCs/>
      <w:color w:val="4472C4" w:themeColor="accent1"/>
      <w:kern w:val="0"/>
      <w:lang w:val="en-US"/>
      <w14:ligatures w14:val="none"/>
    </w:rPr>
  </w:style>
  <w:style w:type="paragraph" w:styleId="Heading4">
    <w:name w:val="heading 4"/>
    <w:basedOn w:val="Normal"/>
    <w:next w:val="Normal"/>
    <w:link w:val="Heading4Char"/>
    <w:uiPriority w:val="9"/>
    <w:semiHidden/>
    <w:unhideWhenUsed/>
    <w:qFormat/>
    <w:rsid w:val="00FB23CD"/>
    <w:pPr>
      <w:keepNext/>
      <w:keepLines/>
      <w:spacing w:before="200" w:after="0" w:line="276" w:lineRule="auto"/>
      <w:outlineLvl w:val="3"/>
    </w:pPr>
    <w:rPr>
      <w:rFonts w:asciiTheme="majorHAnsi" w:eastAsiaTheme="majorEastAsia" w:hAnsiTheme="majorHAnsi" w:cstheme="majorBidi"/>
      <w:b/>
      <w:bCs/>
      <w:i/>
      <w:iCs/>
      <w:color w:val="4472C4" w:themeColor="accent1"/>
      <w:kern w:val="0"/>
      <w:lang w:val="en-US"/>
      <w14:ligatures w14:val="none"/>
    </w:rPr>
  </w:style>
  <w:style w:type="paragraph" w:styleId="Heading5">
    <w:name w:val="heading 5"/>
    <w:basedOn w:val="Normal"/>
    <w:next w:val="Normal"/>
    <w:link w:val="Heading5Char"/>
    <w:uiPriority w:val="9"/>
    <w:semiHidden/>
    <w:unhideWhenUsed/>
    <w:qFormat/>
    <w:rsid w:val="00FB23CD"/>
    <w:pPr>
      <w:keepNext/>
      <w:keepLines/>
      <w:spacing w:before="200" w:after="0" w:line="276" w:lineRule="auto"/>
      <w:outlineLvl w:val="4"/>
    </w:pPr>
    <w:rPr>
      <w:rFonts w:asciiTheme="majorHAnsi" w:eastAsiaTheme="majorEastAsia" w:hAnsiTheme="majorHAnsi" w:cstheme="majorBidi"/>
      <w:color w:val="1F3763" w:themeColor="accent1" w:themeShade="7F"/>
      <w:kern w:val="0"/>
      <w:lang w:val="en-US"/>
      <w14:ligatures w14:val="none"/>
    </w:rPr>
  </w:style>
  <w:style w:type="paragraph" w:styleId="Heading6">
    <w:name w:val="heading 6"/>
    <w:basedOn w:val="Normal"/>
    <w:next w:val="Normal"/>
    <w:link w:val="Heading6Char"/>
    <w:uiPriority w:val="9"/>
    <w:semiHidden/>
    <w:unhideWhenUsed/>
    <w:qFormat/>
    <w:rsid w:val="00FB23CD"/>
    <w:pPr>
      <w:keepNext/>
      <w:keepLines/>
      <w:spacing w:before="200" w:after="0" w:line="276" w:lineRule="auto"/>
      <w:outlineLvl w:val="5"/>
    </w:pPr>
    <w:rPr>
      <w:rFonts w:asciiTheme="majorHAnsi" w:eastAsiaTheme="majorEastAsia" w:hAnsiTheme="majorHAnsi" w:cstheme="majorBidi"/>
      <w:i/>
      <w:iCs/>
      <w:color w:val="1F3763" w:themeColor="accent1" w:themeShade="7F"/>
      <w:kern w:val="0"/>
      <w:lang w:val="en-US"/>
      <w14:ligatures w14:val="none"/>
    </w:rPr>
  </w:style>
  <w:style w:type="paragraph" w:styleId="Heading7">
    <w:name w:val="heading 7"/>
    <w:basedOn w:val="Normal"/>
    <w:next w:val="Normal"/>
    <w:link w:val="Heading7Char"/>
    <w:uiPriority w:val="9"/>
    <w:semiHidden/>
    <w:unhideWhenUsed/>
    <w:qFormat/>
    <w:rsid w:val="00FB23CD"/>
    <w:pPr>
      <w:keepNext/>
      <w:keepLines/>
      <w:spacing w:before="200" w:after="0" w:line="276" w:lineRule="auto"/>
      <w:outlineLvl w:val="6"/>
    </w:pPr>
    <w:rPr>
      <w:rFonts w:asciiTheme="majorHAnsi" w:eastAsiaTheme="majorEastAsia" w:hAnsiTheme="majorHAnsi" w:cstheme="majorBidi"/>
      <w:i/>
      <w:iCs/>
      <w:color w:val="404040" w:themeColor="text1" w:themeTint="BF"/>
      <w:kern w:val="0"/>
      <w:lang w:val="en-US"/>
      <w14:ligatures w14:val="none"/>
    </w:rPr>
  </w:style>
  <w:style w:type="paragraph" w:styleId="Heading8">
    <w:name w:val="heading 8"/>
    <w:basedOn w:val="Normal"/>
    <w:next w:val="Normal"/>
    <w:link w:val="Heading8Char"/>
    <w:uiPriority w:val="9"/>
    <w:semiHidden/>
    <w:unhideWhenUsed/>
    <w:qFormat/>
    <w:rsid w:val="00FB23CD"/>
    <w:pPr>
      <w:keepNext/>
      <w:keepLines/>
      <w:spacing w:before="200" w:after="0" w:line="276" w:lineRule="auto"/>
      <w:outlineLvl w:val="7"/>
    </w:pPr>
    <w:rPr>
      <w:rFonts w:asciiTheme="majorHAnsi" w:eastAsiaTheme="majorEastAsia" w:hAnsiTheme="majorHAnsi" w:cstheme="majorBidi"/>
      <w:color w:val="4472C4" w:themeColor="accent1"/>
      <w:kern w:val="0"/>
      <w:sz w:val="20"/>
      <w:szCs w:val="20"/>
      <w:lang w:val="en-US"/>
      <w14:ligatures w14:val="none"/>
    </w:rPr>
  </w:style>
  <w:style w:type="paragraph" w:styleId="Heading9">
    <w:name w:val="heading 9"/>
    <w:basedOn w:val="Normal"/>
    <w:next w:val="Normal"/>
    <w:link w:val="Heading9Char"/>
    <w:uiPriority w:val="9"/>
    <w:semiHidden/>
    <w:unhideWhenUsed/>
    <w:qFormat/>
    <w:rsid w:val="00FB23CD"/>
    <w:pPr>
      <w:keepNext/>
      <w:keepLines/>
      <w:spacing w:before="200" w:after="0" w:line="276" w:lineRule="auto"/>
      <w:outlineLvl w:val="8"/>
    </w:pPr>
    <w:rPr>
      <w:rFonts w:asciiTheme="majorHAnsi" w:eastAsiaTheme="majorEastAsia" w:hAnsiTheme="majorHAnsi" w:cstheme="majorBidi"/>
      <w:i/>
      <w:iCs/>
      <w:color w:val="404040" w:themeColor="text1" w:themeTint="BF"/>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715"/>
    <w:pPr>
      <w:ind w:left="720"/>
      <w:contextualSpacing/>
    </w:pPr>
  </w:style>
  <w:style w:type="character" w:styleId="CommentReference">
    <w:name w:val="annotation reference"/>
    <w:basedOn w:val="DefaultParagraphFont"/>
    <w:uiPriority w:val="99"/>
    <w:semiHidden/>
    <w:unhideWhenUsed/>
    <w:rsid w:val="005D3BC8"/>
    <w:rPr>
      <w:sz w:val="16"/>
      <w:szCs w:val="16"/>
    </w:rPr>
  </w:style>
  <w:style w:type="paragraph" w:styleId="CommentText">
    <w:name w:val="annotation text"/>
    <w:basedOn w:val="Normal"/>
    <w:link w:val="CommentTextChar"/>
    <w:uiPriority w:val="99"/>
    <w:unhideWhenUsed/>
    <w:rsid w:val="005D3BC8"/>
    <w:pPr>
      <w:spacing w:line="240" w:lineRule="auto"/>
    </w:pPr>
    <w:rPr>
      <w:sz w:val="20"/>
      <w:szCs w:val="20"/>
    </w:rPr>
  </w:style>
  <w:style w:type="character" w:customStyle="1" w:styleId="CommentTextChar">
    <w:name w:val="Comment Text Char"/>
    <w:basedOn w:val="DefaultParagraphFont"/>
    <w:link w:val="CommentText"/>
    <w:uiPriority w:val="99"/>
    <w:rsid w:val="005D3BC8"/>
    <w:rPr>
      <w:sz w:val="20"/>
      <w:szCs w:val="20"/>
    </w:rPr>
  </w:style>
  <w:style w:type="paragraph" w:styleId="CommentSubject">
    <w:name w:val="annotation subject"/>
    <w:basedOn w:val="CommentText"/>
    <w:next w:val="CommentText"/>
    <w:link w:val="CommentSubjectChar"/>
    <w:uiPriority w:val="99"/>
    <w:semiHidden/>
    <w:unhideWhenUsed/>
    <w:rsid w:val="005D3BC8"/>
    <w:rPr>
      <w:b/>
      <w:bCs/>
    </w:rPr>
  </w:style>
  <w:style w:type="character" w:customStyle="1" w:styleId="CommentSubjectChar">
    <w:name w:val="Comment Subject Char"/>
    <w:basedOn w:val="CommentTextChar"/>
    <w:link w:val="CommentSubject"/>
    <w:uiPriority w:val="99"/>
    <w:semiHidden/>
    <w:rsid w:val="005D3BC8"/>
    <w:rPr>
      <w:b/>
      <w:bCs/>
      <w:sz w:val="20"/>
      <w:szCs w:val="20"/>
    </w:rPr>
  </w:style>
  <w:style w:type="paragraph" w:styleId="Revision">
    <w:name w:val="Revision"/>
    <w:hidden/>
    <w:uiPriority w:val="99"/>
    <w:semiHidden/>
    <w:rsid w:val="00D349E3"/>
    <w:pPr>
      <w:spacing w:after="0" w:line="240" w:lineRule="auto"/>
    </w:pPr>
  </w:style>
  <w:style w:type="paragraph" w:customStyle="1" w:styleId="EndNoteBibliographyTitle">
    <w:name w:val="EndNote Bibliography Title"/>
    <w:basedOn w:val="Normal"/>
    <w:link w:val="EndNoteBibliographyTitleChar"/>
    <w:rsid w:val="00D22B93"/>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D22B93"/>
    <w:rPr>
      <w:rFonts w:ascii="Calibri" w:hAnsi="Calibri" w:cs="Calibri"/>
      <w:lang w:val="en-US"/>
    </w:rPr>
  </w:style>
  <w:style w:type="paragraph" w:customStyle="1" w:styleId="EndNoteBibliography">
    <w:name w:val="EndNote Bibliography"/>
    <w:basedOn w:val="Normal"/>
    <w:link w:val="EndNoteBibliographyChar"/>
    <w:rsid w:val="00D22B93"/>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D22B93"/>
    <w:rPr>
      <w:rFonts w:ascii="Calibri" w:hAnsi="Calibri" w:cs="Calibri"/>
      <w:lang w:val="en-US"/>
    </w:rPr>
  </w:style>
  <w:style w:type="character" w:styleId="Hyperlink">
    <w:name w:val="Hyperlink"/>
    <w:basedOn w:val="DefaultParagraphFont"/>
    <w:uiPriority w:val="99"/>
    <w:unhideWhenUsed/>
    <w:rsid w:val="00D22B93"/>
    <w:rPr>
      <w:color w:val="0563C1" w:themeColor="hyperlink"/>
      <w:u w:val="single"/>
    </w:rPr>
  </w:style>
  <w:style w:type="character" w:customStyle="1" w:styleId="UnresolvedMention1">
    <w:name w:val="Unresolved Mention1"/>
    <w:basedOn w:val="DefaultParagraphFont"/>
    <w:uiPriority w:val="99"/>
    <w:semiHidden/>
    <w:unhideWhenUsed/>
    <w:rsid w:val="00D22B93"/>
    <w:rPr>
      <w:color w:val="605E5C"/>
      <w:shd w:val="clear" w:color="auto" w:fill="E1DFDD"/>
    </w:rPr>
  </w:style>
  <w:style w:type="paragraph" w:styleId="Footer">
    <w:name w:val="footer"/>
    <w:basedOn w:val="Normal"/>
    <w:link w:val="FooterChar"/>
    <w:uiPriority w:val="99"/>
    <w:unhideWhenUsed/>
    <w:rsid w:val="00E004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4A6"/>
  </w:style>
  <w:style w:type="character" w:styleId="PageNumber">
    <w:name w:val="page number"/>
    <w:basedOn w:val="DefaultParagraphFont"/>
    <w:uiPriority w:val="99"/>
    <w:semiHidden/>
    <w:unhideWhenUsed/>
    <w:rsid w:val="00E004A6"/>
  </w:style>
  <w:style w:type="table" w:styleId="TableGrid">
    <w:name w:val="Table Grid"/>
    <w:basedOn w:val="TableNormal"/>
    <w:uiPriority w:val="59"/>
    <w:rsid w:val="00372DAD"/>
    <w:pPr>
      <w:spacing w:after="0" w:line="240" w:lineRule="auto"/>
    </w:pPr>
    <w:rPr>
      <w:kern w:val="0"/>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B23CD"/>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Heading2Char">
    <w:name w:val="Heading 2 Char"/>
    <w:basedOn w:val="DefaultParagraphFont"/>
    <w:link w:val="Heading2"/>
    <w:uiPriority w:val="9"/>
    <w:rsid w:val="00FB23CD"/>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Heading3Char">
    <w:name w:val="Heading 3 Char"/>
    <w:basedOn w:val="DefaultParagraphFont"/>
    <w:link w:val="Heading3"/>
    <w:uiPriority w:val="9"/>
    <w:rsid w:val="00FB23CD"/>
    <w:rPr>
      <w:rFonts w:asciiTheme="majorHAnsi" w:eastAsiaTheme="majorEastAsia" w:hAnsiTheme="majorHAnsi" w:cstheme="majorBidi"/>
      <w:b/>
      <w:bCs/>
      <w:color w:val="4472C4" w:themeColor="accent1"/>
      <w:kern w:val="0"/>
      <w:lang w:val="en-US"/>
      <w14:ligatures w14:val="none"/>
    </w:rPr>
  </w:style>
  <w:style w:type="character" w:customStyle="1" w:styleId="Heading4Char">
    <w:name w:val="Heading 4 Char"/>
    <w:basedOn w:val="DefaultParagraphFont"/>
    <w:link w:val="Heading4"/>
    <w:uiPriority w:val="9"/>
    <w:semiHidden/>
    <w:rsid w:val="00FB23CD"/>
    <w:rPr>
      <w:rFonts w:asciiTheme="majorHAnsi" w:eastAsiaTheme="majorEastAsia" w:hAnsiTheme="majorHAnsi" w:cstheme="majorBidi"/>
      <w:b/>
      <w:bCs/>
      <w:i/>
      <w:iCs/>
      <w:color w:val="4472C4" w:themeColor="accent1"/>
      <w:kern w:val="0"/>
      <w:lang w:val="en-US"/>
      <w14:ligatures w14:val="none"/>
    </w:rPr>
  </w:style>
  <w:style w:type="character" w:customStyle="1" w:styleId="Heading5Char">
    <w:name w:val="Heading 5 Char"/>
    <w:basedOn w:val="DefaultParagraphFont"/>
    <w:link w:val="Heading5"/>
    <w:uiPriority w:val="9"/>
    <w:semiHidden/>
    <w:rsid w:val="00FB23CD"/>
    <w:rPr>
      <w:rFonts w:asciiTheme="majorHAnsi" w:eastAsiaTheme="majorEastAsia" w:hAnsiTheme="majorHAnsi" w:cstheme="majorBidi"/>
      <w:color w:val="1F3763" w:themeColor="accent1" w:themeShade="7F"/>
      <w:kern w:val="0"/>
      <w:lang w:val="en-US"/>
      <w14:ligatures w14:val="none"/>
    </w:rPr>
  </w:style>
  <w:style w:type="character" w:customStyle="1" w:styleId="Heading6Char">
    <w:name w:val="Heading 6 Char"/>
    <w:basedOn w:val="DefaultParagraphFont"/>
    <w:link w:val="Heading6"/>
    <w:uiPriority w:val="9"/>
    <w:semiHidden/>
    <w:rsid w:val="00FB23CD"/>
    <w:rPr>
      <w:rFonts w:asciiTheme="majorHAnsi" w:eastAsiaTheme="majorEastAsia" w:hAnsiTheme="majorHAnsi" w:cstheme="majorBidi"/>
      <w:i/>
      <w:iCs/>
      <w:color w:val="1F3763" w:themeColor="accent1" w:themeShade="7F"/>
      <w:kern w:val="0"/>
      <w:lang w:val="en-US"/>
      <w14:ligatures w14:val="none"/>
    </w:rPr>
  </w:style>
  <w:style w:type="character" w:customStyle="1" w:styleId="Heading7Char">
    <w:name w:val="Heading 7 Char"/>
    <w:basedOn w:val="DefaultParagraphFont"/>
    <w:link w:val="Heading7"/>
    <w:uiPriority w:val="9"/>
    <w:semiHidden/>
    <w:rsid w:val="00FB23CD"/>
    <w:rPr>
      <w:rFonts w:asciiTheme="majorHAnsi" w:eastAsiaTheme="majorEastAsia" w:hAnsiTheme="majorHAnsi" w:cstheme="majorBidi"/>
      <w:i/>
      <w:iCs/>
      <w:color w:val="404040" w:themeColor="text1" w:themeTint="BF"/>
      <w:kern w:val="0"/>
      <w:lang w:val="en-US"/>
      <w14:ligatures w14:val="none"/>
    </w:rPr>
  </w:style>
  <w:style w:type="character" w:customStyle="1" w:styleId="Heading8Char">
    <w:name w:val="Heading 8 Char"/>
    <w:basedOn w:val="DefaultParagraphFont"/>
    <w:link w:val="Heading8"/>
    <w:uiPriority w:val="9"/>
    <w:semiHidden/>
    <w:rsid w:val="00FB23CD"/>
    <w:rPr>
      <w:rFonts w:asciiTheme="majorHAnsi" w:eastAsiaTheme="majorEastAsia" w:hAnsiTheme="majorHAnsi" w:cstheme="majorBidi"/>
      <w:color w:val="4472C4" w:themeColor="accent1"/>
      <w:kern w:val="0"/>
      <w:sz w:val="20"/>
      <w:szCs w:val="20"/>
      <w:lang w:val="en-US"/>
      <w14:ligatures w14:val="none"/>
    </w:rPr>
  </w:style>
  <w:style w:type="character" w:customStyle="1" w:styleId="Heading9Char">
    <w:name w:val="Heading 9 Char"/>
    <w:basedOn w:val="DefaultParagraphFont"/>
    <w:link w:val="Heading9"/>
    <w:uiPriority w:val="9"/>
    <w:semiHidden/>
    <w:rsid w:val="00FB23CD"/>
    <w:rPr>
      <w:rFonts w:asciiTheme="majorHAnsi" w:eastAsiaTheme="majorEastAsia" w:hAnsiTheme="majorHAnsi" w:cstheme="majorBidi"/>
      <w:i/>
      <w:iCs/>
      <w:color w:val="404040" w:themeColor="text1" w:themeTint="BF"/>
      <w:kern w:val="0"/>
      <w:sz w:val="20"/>
      <w:szCs w:val="20"/>
      <w:lang w:val="en-US"/>
      <w14:ligatures w14:val="none"/>
    </w:rPr>
  </w:style>
  <w:style w:type="paragraph" w:styleId="Header">
    <w:name w:val="header"/>
    <w:basedOn w:val="Normal"/>
    <w:link w:val="HeaderChar"/>
    <w:uiPriority w:val="99"/>
    <w:unhideWhenUsed/>
    <w:rsid w:val="00FB23CD"/>
    <w:pPr>
      <w:tabs>
        <w:tab w:val="center" w:pos="4680"/>
        <w:tab w:val="right" w:pos="9360"/>
      </w:tabs>
      <w:spacing w:after="0" w:line="240" w:lineRule="auto"/>
    </w:pPr>
    <w:rPr>
      <w:rFonts w:eastAsiaTheme="minorEastAsia"/>
      <w:kern w:val="0"/>
      <w:lang w:val="en-US"/>
      <w14:ligatures w14:val="none"/>
    </w:rPr>
  </w:style>
  <w:style w:type="character" w:customStyle="1" w:styleId="HeaderChar">
    <w:name w:val="Header Char"/>
    <w:basedOn w:val="DefaultParagraphFont"/>
    <w:link w:val="Header"/>
    <w:uiPriority w:val="99"/>
    <w:rsid w:val="00FB23CD"/>
    <w:rPr>
      <w:rFonts w:eastAsiaTheme="minorEastAsia"/>
      <w:kern w:val="0"/>
      <w:lang w:val="en-US"/>
      <w14:ligatures w14:val="none"/>
    </w:rPr>
  </w:style>
  <w:style w:type="paragraph" w:styleId="NoSpacing">
    <w:name w:val="No Spacing"/>
    <w:uiPriority w:val="1"/>
    <w:qFormat/>
    <w:rsid w:val="00FB23CD"/>
    <w:pPr>
      <w:spacing w:after="0" w:line="240" w:lineRule="auto"/>
    </w:pPr>
    <w:rPr>
      <w:rFonts w:eastAsiaTheme="minorEastAsia"/>
      <w:kern w:val="0"/>
      <w:lang w:val="en-US"/>
      <w14:ligatures w14:val="none"/>
    </w:rPr>
  </w:style>
  <w:style w:type="paragraph" w:styleId="Title">
    <w:name w:val="Title"/>
    <w:basedOn w:val="Normal"/>
    <w:next w:val="Normal"/>
    <w:link w:val="TitleChar"/>
    <w:uiPriority w:val="10"/>
    <w:qFormat/>
    <w:rsid w:val="00FB23C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14:ligatures w14:val="none"/>
    </w:rPr>
  </w:style>
  <w:style w:type="character" w:customStyle="1" w:styleId="TitleChar">
    <w:name w:val="Title Char"/>
    <w:basedOn w:val="DefaultParagraphFont"/>
    <w:link w:val="Title"/>
    <w:uiPriority w:val="10"/>
    <w:rsid w:val="00FB23CD"/>
    <w:rPr>
      <w:rFonts w:asciiTheme="majorHAnsi" w:eastAsiaTheme="majorEastAsia" w:hAnsiTheme="majorHAnsi" w:cstheme="majorBidi"/>
      <w:color w:val="323E4F" w:themeColor="text2" w:themeShade="BF"/>
      <w:spacing w:val="5"/>
      <w:kern w:val="28"/>
      <w:sz w:val="52"/>
      <w:szCs w:val="52"/>
      <w:lang w:val="en-US"/>
      <w14:ligatures w14:val="none"/>
    </w:rPr>
  </w:style>
  <w:style w:type="paragraph" w:styleId="Subtitle">
    <w:name w:val="Subtitle"/>
    <w:basedOn w:val="Normal"/>
    <w:next w:val="Normal"/>
    <w:link w:val="SubtitleChar"/>
    <w:uiPriority w:val="11"/>
    <w:qFormat/>
    <w:rsid w:val="00FB23CD"/>
    <w:pPr>
      <w:numPr>
        <w:ilvl w:val="1"/>
      </w:numPr>
      <w:spacing w:after="200" w:line="276" w:lineRule="auto"/>
    </w:pPr>
    <w:rPr>
      <w:rFonts w:asciiTheme="majorHAnsi" w:eastAsiaTheme="majorEastAsia" w:hAnsiTheme="majorHAnsi" w:cstheme="majorBidi"/>
      <w:i/>
      <w:iCs/>
      <w:color w:val="4472C4" w:themeColor="accent1"/>
      <w:spacing w:val="15"/>
      <w:kern w:val="0"/>
      <w:sz w:val="24"/>
      <w:szCs w:val="24"/>
      <w:lang w:val="en-US"/>
      <w14:ligatures w14:val="none"/>
    </w:rPr>
  </w:style>
  <w:style w:type="character" w:customStyle="1" w:styleId="SubtitleChar">
    <w:name w:val="Subtitle Char"/>
    <w:basedOn w:val="DefaultParagraphFont"/>
    <w:link w:val="Subtitle"/>
    <w:uiPriority w:val="11"/>
    <w:rsid w:val="00FB23CD"/>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BodyText">
    <w:name w:val="Body Text"/>
    <w:basedOn w:val="Normal"/>
    <w:link w:val="BodyTextChar"/>
    <w:uiPriority w:val="99"/>
    <w:unhideWhenUsed/>
    <w:rsid w:val="00FB23CD"/>
    <w:pPr>
      <w:spacing w:after="120" w:line="276" w:lineRule="auto"/>
    </w:pPr>
    <w:rPr>
      <w:rFonts w:eastAsiaTheme="minorEastAsia"/>
      <w:kern w:val="0"/>
      <w:lang w:val="en-US"/>
      <w14:ligatures w14:val="none"/>
    </w:rPr>
  </w:style>
  <w:style w:type="character" w:customStyle="1" w:styleId="BodyTextChar">
    <w:name w:val="Body Text Char"/>
    <w:basedOn w:val="DefaultParagraphFont"/>
    <w:link w:val="BodyText"/>
    <w:uiPriority w:val="99"/>
    <w:rsid w:val="00FB23CD"/>
    <w:rPr>
      <w:rFonts w:eastAsiaTheme="minorEastAsia"/>
      <w:kern w:val="0"/>
      <w:lang w:val="en-US"/>
      <w14:ligatures w14:val="none"/>
    </w:rPr>
  </w:style>
  <w:style w:type="paragraph" w:styleId="BodyText2">
    <w:name w:val="Body Text 2"/>
    <w:basedOn w:val="Normal"/>
    <w:link w:val="BodyText2Char"/>
    <w:uiPriority w:val="99"/>
    <w:unhideWhenUsed/>
    <w:rsid w:val="00FB23CD"/>
    <w:pPr>
      <w:spacing w:after="120" w:line="480" w:lineRule="auto"/>
    </w:pPr>
    <w:rPr>
      <w:rFonts w:eastAsiaTheme="minorEastAsia"/>
      <w:kern w:val="0"/>
      <w:lang w:val="en-US"/>
      <w14:ligatures w14:val="none"/>
    </w:rPr>
  </w:style>
  <w:style w:type="character" w:customStyle="1" w:styleId="BodyText2Char">
    <w:name w:val="Body Text 2 Char"/>
    <w:basedOn w:val="DefaultParagraphFont"/>
    <w:link w:val="BodyText2"/>
    <w:uiPriority w:val="99"/>
    <w:rsid w:val="00FB23CD"/>
    <w:rPr>
      <w:rFonts w:eastAsiaTheme="minorEastAsia"/>
      <w:kern w:val="0"/>
      <w:lang w:val="en-US"/>
      <w14:ligatures w14:val="none"/>
    </w:rPr>
  </w:style>
  <w:style w:type="paragraph" w:styleId="BodyText3">
    <w:name w:val="Body Text 3"/>
    <w:basedOn w:val="Normal"/>
    <w:link w:val="BodyText3Char"/>
    <w:uiPriority w:val="99"/>
    <w:unhideWhenUsed/>
    <w:rsid w:val="00FB23CD"/>
    <w:pPr>
      <w:spacing w:after="120" w:line="276" w:lineRule="auto"/>
    </w:pPr>
    <w:rPr>
      <w:rFonts w:eastAsiaTheme="minorEastAsia"/>
      <w:kern w:val="0"/>
      <w:sz w:val="16"/>
      <w:szCs w:val="16"/>
      <w:lang w:val="en-US"/>
      <w14:ligatures w14:val="none"/>
    </w:rPr>
  </w:style>
  <w:style w:type="character" w:customStyle="1" w:styleId="BodyText3Char">
    <w:name w:val="Body Text 3 Char"/>
    <w:basedOn w:val="DefaultParagraphFont"/>
    <w:link w:val="BodyText3"/>
    <w:uiPriority w:val="99"/>
    <w:rsid w:val="00FB23CD"/>
    <w:rPr>
      <w:rFonts w:eastAsiaTheme="minorEastAsia"/>
      <w:kern w:val="0"/>
      <w:sz w:val="16"/>
      <w:szCs w:val="16"/>
      <w:lang w:val="en-US"/>
      <w14:ligatures w14:val="none"/>
    </w:rPr>
  </w:style>
  <w:style w:type="paragraph" w:styleId="List">
    <w:name w:val="List"/>
    <w:basedOn w:val="Normal"/>
    <w:uiPriority w:val="99"/>
    <w:unhideWhenUsed/>
    <w:rsid w:val="00FB23CD"/>
    <w:pPr>
      <w:spacing w:after="200" w:line="276" w:lineRule="auto"/>
      <w:ind w:left="360" w:hanging="360"/>
      <w:contextualSpacing/>
    </w:pPr>
    <w:rPr>
      <w:rFonts w:eastAsiaTheme="minorEastAsia"/>
      <w:kern w:val="0"/>
      <w:lang w:val="en-US"/>
      <w14:ligatures w14:val="none"/>
    </w:rPr>
  </w:style>
  <w:style w:type="paragraph" w:styleId="List2">
    <w:name w:val="List 2"/>
    <w:basedOn w:val="Normal"/>
    <w:uiPriority w:val="99"/>
    <w:unhideWhenUsed/>
    <w:rsid w:val="00FB23CD"/>
    <w:pPr>
      <w:spacing w:after="200" w:line="276" w:lineRule="auto"/>
      <w:ind w:left="720" w:hanging="360"/>
      <w:contextualSpacing/>
    </w:pPr>
    <w:rPr>
      <w:rFonts w:eastAsiaTheme="minorEastAsia"/>
      <w:kern w:val="0"/>
      <w:lang w:val="en-US"/>
      <w14:ligatures w14:val="none"/>
    </w:rPr>
  </w:style>
  <w:style w:type="paragraph" w:styleId="List3">
    <w:name w:val="List 3"/>
    <w:basedOn w:val="Normal"/>
    <w:uiPriority w:val="99"/>
    <w:unhideWhenUsed/>
    <w:rsid w:val="00FB23CD"/>
    <w:pPr>
      <w:spacing w:after="200" w:line="276" w:lineRule="auto"/>
      <w:ind w:left="1080" w:hanging="360"/>
      <w:contextualSpacing/>
    </w:pPr>
    <w:rPr>
      <w:rFonts w:eastAsiaTheme="minorEastAsia"/>
      <w:kern w:val="0"/>
      <w:lang w:val="en-US"/>
      <w14:ligatures w14:val="none"/>
    </w:rPr>
  </w:style>
  <w:style w:type="paragraph" w:styleId="ListBullet">
    <w:name w:val="List Bullet"/>
    <w:basedOn w:val="Normal"/>
    <w:uiPriority w:val="99"/>
    <w:unhideWhenUsed/>
    <w:rsid w:val="00FB23CD"/>
    <w:pPr>
      <w:numPr>
        <w:numId w:val="4"/>
      </w:numPr>
      <w:spacing w:after="200" w:line="276" w:lineRule="auto"/>
      <w:contextualSpacing/>
    </w:pPr>
    <w:rPr>
      <w:rFonts w:eastAsiaTheme="minorEastAsia"/>
      <w:kern w:val="0"/>
      <w:lang w:val="en-US"/>
      <w14:ligatures w14:val="none"/>
    </w:rPr>
  </w:style>
  <w:style w:type="paragraph" w:styleId="ListBullet2">
    <w:name w:val="List Bullet 2"/>
    <w:basedOn w:val="Normal"/>
    <w:uiPriority w:val="99"/>
    <w:unhideWhenUsed/>
    <w:rsid w:val="00FB23CD"/>
    <w:pPr>
      <w:numPr>
        <w:numId w:val="5"/>
      </w:numPr>
      <w:spacing w:after="200" w:line="276" w:lineRule="auto"/>
      <w:contextualSpacing/>
    </w:pPr>
    <w:rPr>
      <w:rFonts w:eastAsiaTheme="minorEastAsia"/>
      <w:kern w:val="0"/>
      <w:lang w:val="en-US"/>
      <w14:ligatures w14:val="none"/>
    </w:rPr>
  </w:style>
  <w:style w:type="paragraph" w:styleId="ListBullet3">
    <w:name w:val="List Bullet 3"/>
    <w:basedOn w:val="Normal"/>
    <w:uiPriority w:val="99"/>
    <w:unhideWhenUsed/>
    <w:rsid w:val="00FB23CD"/>
    <w:pPr>
      <w:numPr>
        <w:numId w:val="6"/>
      </w:numPr>
      <w:spacing w:after="200" w:line="276" w:lineRule="auto"/>
      <w:contextualSpacing/>
    </w:pPr>
    <w:rPr>
      <w:rFonts w:eastAsiaTheme="minorEastAsia"/>
      <w:kern w:val="0"/>
      <w:lang w:val="en-US"/>
      <w14:ligatures w14:val="none"/>
    </w:rPr>
  </w:style>
  <w:style w:type="paragraph" w:styleId="ListNumber">
    <w:name w:val="List Number"/>
    <w:basedOn w:val="Normal"/>
    <w:uiPriority w:val="99"/>
    <w:unhideWhenUsed/>
    <w:rsid w:val="00FB23CD"/>
    <w:pPr>
      <w:numPr>
        <w:numId w:val="8"/>
      </w:numPr>
      <w:spacing w:after="200" w:line="276" w:lineRule="auto"/>
      <w:contextualSpacing/>
    </w:pPr>
    <w:rPr>
      <w:rFonts w:eastAsiaTheme="minorEastAsia"/>
      <w:kern w:val="0"/>
      <w:lang w:val="en-US"/>
      <w14:ligatures w14:val="none"/>
    </w:rPr>
  </w:style>
  <w:style w:type="paragraph" w:styleId="ListNumber2">
    <w:name w:val="List Number 2"/>
    <w:basedOn w:val="Normal"/>
    <w:uiPriority w:val="99"/>
    <w:unhideWhenUsed/>
    <w:rsid w:val="00FB23CD"/>
    <w:pPr>
      <w:numPr>
        <w:numId w:val="9"/>
      </w:numPr>
      <w:spacing w:after="200" w:line="276" w:lineRule="auto"/>
      <w:contextualSpacing/>
    </w:pPr>
    <w:rPr>
      <w:rFonts w:eastAsiaTheme="minorEastAsia"/>
      <w:kern w:val="0"/>
      <w:lang w:val="en-US"/>
      <w14:ligatures w14:val="none"/>
    </w:rPr>
  </w:style>
  <w:style w:type="paragraph" w:styleId="ListNumber3">
    <w:name w:val="List Number 3"/>
    <w:basedOn w:val="Normal"/>
    <w:uiPriority w:val="99"/>
    <w:unhideWhenUsed/>
    <w:rsid w:val="00FB23CD"/>
    <w:pPr>
      <w:numPr>
        <w:numId w:val="10"/>
      </w:numPr>
      <w:spacing w:after="200" w:line="276" w:lineRule="auto"/>
      <w:contextualSpacing/>
    </w:pPr>
    <w:rPr>
      <w:rFonts w:eastAsiaTheme="minorEastAsia"/>
      <w:kern w:val="0"/>
      <w:lang w:val="en-US"/>
      <w14:ligatures w14:val="none"/>
    </w:rPr>
  </w:style>
  <w:style w:type="paragraph" w:styleId="ListContinue">
    <w:name w:val="List Continue"/>
    <w:basedOn w:val="Normal"/>
    <w:uiPriority w:val="99"/>
    <w:unhideWhenUsed/>
    <w:rsid w:val="00FB23CD"/>
    <w:pPr>
      <w:spacing w:after="120" w:line="276" w:lineRule="auto"/>
      <w:ind w:left="360"/>
      <w:contextualSpacing/>
    </w:pPr>
    <w:rPr>
      <w:rFonts w:eastAsiaTheme="minorEastAsia"/>
      <w:kern w:val="0"/>
      <w:lang w:val="en-US"/>
      <w14:ligatures w14:val="none"/>
    </w:rPr>
  </w:style>
  <w:style w:type="paragraph" w:styleId="ListContinue2">
    <w:name w:val="List Continue 2"/>
    <w:basedOn w:val="Normal"/>
    <w:uiPriority w:val="99"/>
    <w:unhideWhenUsed/>
    <w:rsid w:val="00FB23CD"/>
    <w:pPr>
      <w:spacing w:after="120" w:line="276" w:lineRule="auto"/>
      <w:ind w:left="720"/>
      <w:contextualSpacing/>
    </w:pPr>
    <w:rPr>
      <w:rFonts w:eastAsiaTheme="minorEastAsia"/>
      <w:kern w:val="0"/>
      <w:lang w:val="en-US"/>
      <w14:ligatures w14:val="none"/>
    </w:rPr>
  </w:style>
  <w:style w:type="paragraph" w:styleId="ListContinue3">
    <w:name w:val="List Continue 3"/>
    <w:basedOn w:val="Normal"/>
    <w:uiPriority w:val="99"/>
    <w:unhideWhenUsed/>
    <w:rsid w:val="00FB23CD"/>
    <w:pPr>
      <w:spacing w:after="120" w:line="276" w:lineRule="auto"/>
      <w:ind w:left="1080"/>
      <w:contextualSpacing/>
    </w:pPr>
    <w:rPr>
      <w:rFonts w:eastAsiaTheme="minorEastAsia"/>
      <w:kern w:val="0"/>
      <w:lang w:val="en-US"/>
      <w14:ligatures w14:val="none"/>
    </w:rPr>
  </w:style>
  <w:style w:type="paragraph" w:styleId="MacroText">
    <w:name w:val="macro"/>
    <w:link w:val="MacroTextChar"/>
    <w:uiPriority w:val="99"/>
    <w:unhideWhenUsed/>
    <w:rsid w:val="00FB23C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FB23CD"/>
    <w:rPr>
      <w:rFonts w:ascii="Courier" w:eastAsiaTheme="minorEastAsia" w:hAnsi="Courier"/>
      <w:kern w:val="0"/>
      <w:sz w:val="20"/>
      <w:szCs w:val="20"/>
      <w:lang w:val="en-US"/>
      <w14:ligatures w14:val="none"/>
    </w:rPr>
  </w:style>
  <w:style w:type="paragraph" w:styleId="Quote">
    <w:name w:val="Quote"/>
    <w:basedOn w:val="Normal"/>
    <w:next w:val="Normal"/>
    <w:link w:val="QuoteChar"/>
    <w:uiPriority w:val="29"/>
    <w:qFormat/>
    <w:rsid w:val="00FB23CD"/>
    <w:pPr>
      <w:spacing w:after="200" w:line="276" w:lineRule="auto"/>
    </w:pPr>
    <w:rPr>
      <w:rFonts w:eastAsiaTheme="minorEastAsia"/>
      <w:i/>
      <w:iCs/>
      <w:color w:val="000000" w:themeColor="text1"/>
      <w:kern w:val="0"/>
      <w:lang w:val="en-US"/>
      <w14:ligatures w14:val="none"/>
    </w:rPr>
  </w:style>
  <w:style w:type="character" w:customStyle="1" w:styleId="QuoteChar">
    <w:name w:val="Quote Char"/>
    <w:basedOn w:val="DefaultParagraphFont"/>
    <w:link w:val="Quote"/>
    <w:uiPriority w:val="29"/>
    <w:rsid w:val="00FB23CD"/>
    <w:rPr>
      <w:rFonts w:eastAsiaTheme="minorEastAsia"/>
      <w:i/>
      <w:iCs/>
      <w:color w:val="000000" w:themeColor="text1"/>
      <w:kern w:val="0"/>
      <w:lang w:val="en-US"/>
      <w14:ligatures w14:val="none"/>
    </w:rPr>
  </w:style>
  <w:style w:type="paragraph" w:styleId="Caption">
    <w:name w:val="caption"/>
    <w:basedOn w:val="Normal"/>
    <w:next w:val="Normal"/>
    <w:uiPriority w:val="35"/>
    <w:semiHidden/>
    <w:unhideWhenUsed/>
    <w:qFormat/>
    <w:rsid w:val="00FB23CD"/>
    <w:pPr>
      <w:spacing w:after="200" w:line="240" w:lineRule="auto"/>
    </w:pPr>
    <w:rPr>
      <w:rFonts w:eastAsiaTheme="minorEastAsia"/>
      <w:b/>
      <w:bCs/>
      <w:color w:val="4472C4" w:themeColor="accent1"/>
      <w:kern w:val="0"/>
      <w:sz w:val="18"/>
      <w:szCs w:val="18"/>
      <w:lang w:val="en-US"/>
      <w14:ligatures w14:val="none"/>
    </w:rPr>
  </w:style>
  <w:style w:type="character" w:styleId="Strong">
    <w:name w:val="Strong"/>
    <w:basedOn w:val="DefaultParagraphFont"/>
    <w:uiPriority w:val="22"/>
    <w:qFormat/>
    <w:rsid w:val="00FB23CD"/>
    <w:rPr>
      <w:b/>
      <w:bCs/>
    </w:rPr>
  </w:style>
  <w:style w:type="character" w:styleId="Emphasis">
    <w:name w:val="Emphasis"/>
    <w:basedOn w:val="DefaultParagraphFont"/>
    <w:uiPriority w:val="20"/>
    <w:qFormat/>
    <w:rsid w:val="00FB23CD"/>
    <w:rPr>
      <w:i/>
      <w:iCs/>
    </w:rPr>
  </w:style>
  <w:style w:type="paragraph" w:styleId="IntenseQuote">
    <w:name w:val="Intense Quote"/>
    <w:basedOn w:val="Normal"/>
    <w:next w:val="Normal"/>
    <w:link w:val="IntenseQuoteChar"/>
    <w:uiPriority w:val="30"/>
    <w:qFormat/>
    <w:rsid w:val="00FB23CD"/>
    <w:pPr>
      <w:pBdr>
        <w:bottom w:val="single" w:sz="4" w:space="4" w:color="4472C4" w:themeColor="accent1"/>
      </w:pBdr>
      <w:spacing w:before="200" w:after="280" w:line="276" w:lineRule="auto"/>
      <w:ind w:left="936" w:right="936"/>
    </w:pPr>
    <w:rPr>
      <w:rFonts w:eastAsiaTheme="minorEastAsia"/>
      <w:b/>
      <w:bCs/>
      <w:i/>
      <w:iCs/>
      <w:color w:val="4472C4" w:themeColor="accent1"/>
      <w:kern w:val="0"/>
      <w:lang w:val="en-US"/>
      <w14:ligatures w14:val="none"/>
    </w:rPr>
  </w:style>
  <w:style w:type="character" w:customStyle="1" w:styleId="IntenseQuoteChar">
    <w:name w:val="Intense Quote Char"/>
    <w:basedOn w:val="DefaultParagraphFont"/>
    <w:link w:val="IntenseQuote"/>
    <w:uiPriority w:val="30"/>
    <w:rsid w:val="00FB23CD"/>
    <w:rPr>
      <w:rFonts w:eastAsiaTheme="minorEastAsia"/>
      <w:b/>
      <w:bCs/>
      <w:i/>
      <w:iCs/>
      <w:color w:val="4472C4" w:themeColor="accent1"/>
      <w:kern w:val="0"/>
      <w:lang w:val="en-US"/>
      <w14:ligatures w14:val="none"/>
    </w:rPr>
  </w:style>
  <w:style w:type="character" w:styleId="SubtleEmphasis">
    <w:name w:val="Subtle Emphasis"/>
    <w:basedOn w:val="DefaultParagraphFont"/>
    <w:uiPriority w:val="19"/>
    <w:qFormat/>
    <w:rsid w:val="00FB23CD"/>
    <w:rPr>
      <w:i/>
      <w:iCs/>
      <w:color w:val="808080" w:themeColor="text1" w:themeTint="7F"/>
    </w:rPr>
  </w:style>
  <w:style w:type="character" w:styleId="IntenseEmphasis">
    <w:name w:val="Intense Emphasis"/>
    <w:basedOn w:val="DefaultParagraphFont"/>
    <w:uiPriority w:val="21"/>
    <w:qFormat/>
    <w:rsid w:val="00FB23CD"/>
    <w:rPr>
      <w:b/>
      <w:bCs/>
      <w:i/>
      <w:iCs/>
      <w:color w:val="4472C4" w:themeColor="accent1"/>
    </w:rPr>
  </w:style>
  <w:style w:type="character" w:styleId="SubtleReference">
    <w:name w:val="Subtle Reference"/>
    <w:basedOn w:val="DefaultParagraphFont"/>
    <w:uiPriority w:val="31"/>
    <w:qFormat/>
    <w:rsid w:val="00FB23CD"/>
    <w:rPr>
      <w:smallCaps/>
      <w:color w:val="ED7D31" w:themeColor="accent2"/>
      <w:u w:val="single"/>
    </w:rPr>
  </w:style>
  <w:style w:type="character" w:styleId="IntenseReference">
    <w:name w:val="Intense Reference"/>
    <w:basedOn w:val="DefaultParagraphFont"/>
    <w:uiPriority w:val="32"/>
    <w:qFormat/>
    <w:rsid w:val="00FB23CD"/>
    <w:rPr>
      <w:b/>
      <w:bCs/>
      <w:smallCaps/>
      <w:color w:val="ED7D31" w:themeColor="accent2"/>
      <w:spacing w:val="5"/>
      <w:u w:val="single"/>
    </w:rPr>
  </w:style>
  <w:style w:type="character" w:styleId="BookTitle">
    <w:name w:val="Book Title"/>
    <w:basedOn w:val="DefaultParagraphFont"/>
    <w:uiPriority w:val="33"/>
    <w:qFormat/>
    <w:rsid w:val="00FB23CD"/>
    <w:rPr>
      <w:b/>
      <w:bCs/>
      <w:smallCaps/>
      <w:spacing w:val="5"/>
    </w:rPr>
  </w:style>
  <w:style w:type="paragraph" w:styleId="TOCHeading">
    <w:name w:val="TOC Heading"/>
    <w:basedOn w:val="Heading1"/>
    <w:next w:val="Normal"/>
    <w:uiPriority w:val="39"/>
    <w:semiHidden/>
    <w:unhideWhenUsed/>
    <w:qFormat/>
    <w:rsid w:val="00FB23CD"/>
    <w:pPr>
      <w:outlineLvl w:val="9"/>
    </w:pPr>
  </w:style>
  <w:style w:type="table" w:styleId="LightShading">
    <w:name w:val="Light Shading"/>
    <w:basedOn w:val="TableNormal"/>
    <w:uiPriority w:val="60"/>
    <w:rsid w:val="00FB23CD"/>
    <w:pPr>
      <w:spacing w:after="0" w:line="240" w:lineRule="auto"/>
    </w:pPr>
    <w:rPr>
      <w:rFonts w:eastAsiaTheme="minorEastAsia"/>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B23CD"/>
    <w:pPr>
      <w:spacing w:after="0" w:line="240" w:lineRule="auto"/>
    </w:pPr>
    <w:rPr>
      <w:rFonts w:eastAsiaTheme="minorEastAsia"/>
      <w:color w:val="2F5496" w:themeColor="accent1" w:themeShade="BF"/>
      <w:kern w:val="0"/>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B23CD"/>
    <w:pPr>
      <w:spacing w:after="0" w:line="240" w:lineRule="auto"/>
    </w:pPr>
    <w:rPr>
      <w:rFonts w:eastAsiaTheme="minorEastAsia"/>
      <w:color w:val="C45911" w:themeColor="accent2" w:themeShade="BF"/>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B23CD"/>
    <w:pPr>
      <w:spacing w:after="0" w:line="240" w:lineRule="auto"/>
    </w:pPr>
    <w:rPr>
      <w:rFonts w:eastAsiaTheme="minorEastAsia"/>
      <w:color w:val="7B7B7B" w:themeColor="accent3" w:themeShade="BF"/>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B23CD"/>
    <w:pPr>
      <w:spacing w:after="0" w:line="240" w:lineRule="auto"/>
    </w:pPr>
    <w:rPr>
      <w:rFonts w:eastAsiaTheme="minorEastAsia"/>
      <w:color w:val="BF8F00" w:themeColor="accent4" w:themeShade="BF"/>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B23CD"/>
    <w:pPr>
      <w:spacing w:after="0" w:line="240" w:lineRule="auto"/>
    </w:pPr>
    <w:rPr>
      <w:rFonts w:eastAsiaTheme="minorEastAsia"/>
      <w:color w:val="2E74B5" w:themeColor="accent5" w:themeShade="BF"/>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B23CD"/>
    <w:pPr>
      <w:spacing w:after="0" w:line="240" w:lineRule="auto"/>
    </w:pPr>
    <w:rPr>
      <w:rFonts w:eastAsiaTheme="minorEastAsia"/>
      <w:color w:val="538135" w:themeColor="accent6" w:themeShade="BF"/>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B23CD"/>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B23CD"/>
    <w:pPr>
      <w:spacing w:after="0" w:line="240" w:lineRule="auto"/>
    </w:pPr>
    <w:rPr>
      <w:rFonts w:eastAsiaTheme="minorEastAsia"/>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FB23CD"/>
    <w:pPr>
      <w:spacing w:after="0" w:line="240" w:lineRule="auto"/>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FB23CD"/>
    <w:pPr>
      <w:spacing w:after="0" w:line="240" w:lineRule="auto"/>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FB23CD"/>
    <w:pPr>
      <w:spacing w:after="0" w:line="240" w:lineRule="auto"/>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FB23CD"/>
    <w:pPr>
      <w:spacing w:after="0" w:line="240" w:lineRule="auto"/>
    </w:pPr>
    <w:rPr>
      <w:rFonts w:eastAsiaTheme="minorEastAsia"/>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FB23CD"/>
    <w:pPr>
      <w:spacing w:after="0" w:line="240" w:lineRule="auto"/>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FB23CD"/>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B23CD"/>
    <w:pPr>
      <w:spacing w:after="0" w:line="240" w:lineRule="auto"/>
    </w:pPr>
    <w:rPr>
      <w:rFonts w:eastAsiaTheme="minorEastAsia"/>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FB23CD"/>
    <w:pPr>
      <w:spacing w:after="0" w:line="240" w:lineRule="auto"/>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FB23CD"/>
    <w:pPr>
      <w:spacing w:after="0" w:line="240" w:lineRule="auto"/>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FB23CD"/>
    <w:pPr>
      <w:spacing w:after="0" w:line="240" w:lineRule="auto"/>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FB23CD"/>
    <w:pPr>
      <w:spacing w:after="0" w:line="240" w:lineRule="auto"/>
    </w:pPr>
    <w:rPr>
      <w:rFonts w:eastAsiaTheme="minorEastAsia"/>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FB23CD"/>
    <w:pPr>
      <w:spacing w:after="0" w:line="240" w:lineRule="auto"/>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FB23CD"/>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B23CD"/>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B23CD"/>
    <w:pPr>
      <w:spacing w:after="0" w:line="240" w:lineRule="auto"/>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B23CD"/>
    <w:pPr>
      <w:spacing w:after="0" w:line="240" w:lineRule="auto"/>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B23CD"/>
    <w:pPr>
      <w:spacing w:after="0" w:line="240" w:lineRule="auto"/>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B23CD"/>
    <w:pPr>
      <w:spacing w:after="0" w:line="240" w:lineRule="auto"/>
    </w:pPr>
    <w:rPr>
      <w:rFonts w:eastAsiaTheme="minorEastAsia"/>
      <w:kern w:val="0"/>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B23CD"/>
    <w:pPr>
      <w:spacing w:after="0" w:line="240" w:lineRule="auto"/>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B23CD"/>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B23CD"/>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B23CD"/>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B23CD"/>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B23CD"/>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B23CD"/>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B23CD"/>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FB23CD"/>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B23CD"/>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FB23CD"/>
    <w:pPr>
      <w:spacing w:after="0" w:line="240" w:lineRule="auto"/>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FB23CD"/>
    <w:pPr>
      <w:spacing w:after="0" w:line="240" w:lineRule="auto"/>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FB23CD"/>
    <w:pPr>
      <w:spacing w:after="0" w:line="240" w:lineRule="auto"/>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FB23CD"/>
    <w:pPr>
      <w:spacing w:after="0" w:line="240" w:lineRule="auto"/>
    </w:pPr>
    <w:rPr>
      <w:rFonts w:eastAsiaTheme="minorEastAsia"/>
      <w:kern w:val="0"/>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FB23CD"/>
    <w:pPr>
      <w:spacing w:after="0" w:line="240" w:lineRule="auto"/>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B23CD"/>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B23CD"/>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B23CD"/>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FB23CD"/>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FB23CD"/>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FB23CD"/>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FB23CD"/>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FB23CD"/>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FB23CD"/>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B23CD"/>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FB23CD"/>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FB23CD"/>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FB23CD"/>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FB23CD"/>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FB23CD"/>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urfulShading">
    <w:name w:val="Colorful Shading"/>
    <w:basedOn w:val="TableNormal"/>
    <w:uiPriority w:val="71"/>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urfulShadingAccent4">
    <w:name w:val="Colorful Shading Accent 4"/>
    <w:basedOn w:val="TableNormal"/>
    <w:uiPriority w:val="71"/>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FB23CD"/>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FB23CD"/>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FB23CD"/>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urfulListAccent2">
    <w:name w:val="Colorful List Accent 2"/>
    <w:basedOn w:val="TableNormal"/>
    <w:uiPriority w:val="72"/>
    <w:rsid w:val="00FB23CD"/>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urfulListAccent3">
    <w:name w:val="Colorful List Accent 3"/>
    <w:basedOn w:val="TableNormal"/>
    <w:uiPriority w:val="72"/>
    <w:rsid w:val="00FB23CD"/>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urfulListAccent4">
    <w:name w:val="Colorful List Accent 4"/>
    <w:basedOn w:val="TableNormal"/>
    <w:uiPriority w:val="72"/>
    <w:rsid w:val="00FB23CD"/>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urfulListAccent5">
    <w:name w:val="Colorful List Accent 5"/>
    <w:basedOn w:val="TableNormal"/>
    <w:uiPriority w:val="72"/>
    <w:rsid w:val="00FB23CD"/>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urfulListAccent6">
    <w:name w:val="Colorful List Accent 6"/>
    <w:basedOn w:val="TableNormal"/>
    <w:uiPriority w:val="72"/>
    <w:rsid w:val="00FB23CD"/>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urfulGrid">
    <w:name w:val="Colorful Grid"/>
    <w:basedOn w:val="TableNormal"/>
    <w:uiPriority w:val="73"/>
    <w:rsid w:val="00FB23CD"/>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FB23CD"/>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urfulGridAccent2">
    <w:name w:val="Colorful Grid Accent 2"/>
    <w:basedOn w:val="TableNormal"/>
    <w:uiPriority w:val="73"/>
    <w:rsid w:val="00FB23CD"/>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urfulGridAccent3">
    <w:name w:val="Colorful Grid Accent 3"/>
    <w:basedOn w:val="TableNormal"/>
    <w:uiPriority w:val="73"/>
    <w:rsid w:val="00FB23CD"/>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urfulGridAccent4">
    <w:name w:val="Colorful Grid Accent 4"/>
    <w:basedOn w:val="TableNormal"/>
    <w:uiPriority w:val="73"/>
    <w:rsid w:val="00FB23CD"/>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urfulGridAccent5">
    <w:name w:val="Colorful Grid Accent 5"/>
    <w:basedOn w:val="TableNormal"/>
    <w:uiPriority w:val="73"/>
    <w:rsid w:val="00FB23CD"/>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urfulGridAccent6">
    <w:name w:val="Colorful Grid Accent 6"/>
    <w:basedOn w:val="TableNormal"/>
    <w:uiPriority w:val="73"/>
    <w:rsid w:val="00FB23CD"/>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FootnoteText">
    <w:name w:val="footnote text"/>
    <w:basedOn w:val="Normal"/>
    <w:link w:val="FootnoteTextChar"/>
    <w:uiPriority w:val="99"/>
    <w:unhideWhenUsed/>
    <w:rsid w:val="00A943AD"/>
    <w:pPr>
      <w:spacing w:after="0" w:line="240" w:lineRule="auto"/>
    </w:pPr>
    <w:rPr>
      <w:rFonts w:ascii="Calibri" w:eastAsia="Times New Roman" w:hAnsi="Calibri" w:cs="Times New Roman"/>
      <w:kern w:val="0"/>
      <w:sz w:val="20"/>
      <w:szCs w:val="20"/>
      <w:lang w:val="el-GR"/>
      <w14:ligatures w14:val="none"/>
    </w:rPr>
  </w:style>
  <w:style w:type="character" w:customStyle="1" w:styleId="FootnoteTextChar">
    <w:name w:val="Footnote Text Char"/>
    <w:basedOn w:val="DefaultParagraphFont"/>
    <w:link w:val="FootnoteText"/>
    <w:uiPriority w:val="99"/>
    <w:rsid w:val="00A943AD"/>
    <w:rPr>
      <w:rFonts w:ascii="Calibri" w:eastAsia="Times New Roman" w:hAnsi="Calibri" w:cs="Times New Roman"/>
      <w:kern w:val="0"/>
      <w:sz w:val="20"/>
      <w:szCs w:val="20"/>
      <w:lang w:val="el-GR"/>
      <w14:ligatures w14:val="none"/>
    </w:rPr>
  </w:style>
  <w:style w:type="numbering" w:customStyle="1" w:styleId="NoList1">
    <w:name w:val="No List1"/>
    <w:next w:val="NoList"/>
    <w:uiPriority w:val="99"/>
    <w:semiHidden/>
    <w:unhideWhenUsed/>
    <w:rsid w:val="00A943AD"/>
  </w:style>
  <w:style w:type="paragraph" w:styleId="BalloonText">
    <w:name w:val="Balloon Text"/>
    <w:basedOn w:val="Normal"/>
    <w:link w:val="BalloonTextChar"/>
    <w:uiPriority w:val="99"/>
    <w:semiHidden/>
    <w:unhideWhenUsed/>
    <w:rsid w:val="00A943AD"/>
    <w:pPr>
      <w:spacing w:after="0" w:line="240" w:lineRule="auto"/>
    </w:pPr>
    <w:rPr>
      <w:rFonts w:ascii="Tahoma" w:eastAsia="Calibri" w:hAnsi="Tahoma" w:cs="Tahoma"/>
      <w:kern w:val="0"/>
      <w:sz w:val="16"/>
      <w:szCs w:val="16"/>
      <w:lang w:val="el-GR"/>
      <w14:ligatures w14:val="none"/>
    </w:rPr>
  </w:style>
  <w:style w:type="character" w:customStyle="1" w:styleId="BalloonTextChar">
    <w:name w:val="Balloon Text Char"/>
    <w:basedOn w:val="DefaultParagraphFont"/>
    <w:link w:val="BalloonText"/>
    <w:uiPriority w:val="99"/>
    <w:semiHidden/>
    <w:rsid w:val="00A943AD"/>
    <w:rPr>
      <w:rFonts w:ascii="Tahoma" w:eastAsia="Calibri" w:hAnsi="Tahoma" w:cs="Tahoma"/>
      <w:kern w:val="0"/>
      <w:sz w:val="16"/>
      <w:szCs w:val="16"/>
      <w:lang w:val="el-GR"/>
      <w14:ligatures w14:val="none"/>
    </w:rPr>
  </w:style>
  <w:style w:type="paragraph" w:customStyle="1" w:styleId="DecimalAligned">
    <w:name w:val="Decimal Aligned"/>
    <w:basedOn w:val="Normal"/>
    <w:uiPriority w:val="40"/>
    <w:qFormat/>
    <w:rsid w:val="00A943AD"/>
    <w:pPr>
      <w:tabs>
        <w:tab w:val="decimal" w:pos="360"/>
      </w:tabs>
      <w:spacing w:after="200" w:line="276" w:lineRule="auto"/>
    </w:pPr>
    <w:rPr>
      <w:rFonts w:ascii="Calibri" w:eastAsia="Times New Roman" w:hAnsi="Calibri" w:cs="Times New Roman"/>
      <w:kern w:val="0"/>
      <w:lang w:val="el-GR"/>
      <w14:ligatures w14:val="none"/>
    </w:rPr>
  </w:style>
  <w:style w:type="table" w:customStyle="1" w:styleId="-11">
    <w:name w:val="Ανοιχτόχρωμη σκίαση - Έμφαση 11"/>
    <w:basedOn w:val="TableNormal"/>
    <w:uiPriority w:val="60"/>
    <w:rsid w:val="00A943AD"/>
    <w:pPr>
      <w:spacing w:after="0" w:line="240" w:lineRule="auto"/>
    </w:pPr>
    <w:rPr>
      <w:rFonts w:ascii="Calibri" w:eastAsia="Times New Roman" w:hAnsi="Calibri" w:cs="Times New Roman"/>
      <w:color w:val="365F91"/>
      <w:kern w:val="0"/>
      <w:sz w:val="20"/>
      <w:szCs w:val="20"/>
      <w:lang w:val="el-GR" w:eastAsia="el-G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link w:val="DefaultChar"/>
    <w:rsid w:val="00A943AD"/>
    <w:pPr>
      <w:autoSpaceDE w:val="0"/>
      <w:autoSpaceDN w:val="0"/>
      <w:adjustRightInd w:val="0"/>
      <w:spacing w:after="0" w:line="240" w:lineRule="auto"/>
    </w:pPr>
    <w:rPr>
      <w:rFonts w:ascii="Myriad Pro SemiCond" w:eastAsia="Calibri" w:hAnsi="Myriad Pro SemiCond" w:cs="Myriad Pro SemiCond"/>
      <w:color w:val="000000"/>
      <w:kern w:val="0"/>
      <w:sz w:val="24"/>
      <w:szCs w:val="24"/>
      <w:lang w:val="el-GR"/>
      <w14:ligatures w14:val="none"/>
    </w:rPr>
  </w:style>
  <w:style w:type="table" w:customStyle="1" w:styleId="-12">
    <w:name w:val="Ανοιχτόχρωμη σκίαση - Έμφαση 12"/>
    <w:basedOn w:val="TableNormal"/>
    <w:uiPriority w:val="60"/>
    <w:rsid w:val="00B549DD"/>
    <w:pPr>
      <w:spacing w:after="0" w:line="240" w:lineRule="auto"/>
    </w:pPr>
    <w:rPr>
      <w:rFonts w:eastAsiaTheme="minorEastAsia"/>
      <w:color w:val="2F5496" w:themeColor="accent1" w:themeShade="BF"/>
      <w:kern w:val="0"/>
      <w:lang w:val="el-GR"/>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UnresolvedMention2">
    <w:name w:val="Unresolved Mention2"/>
    <w:basedOn w:val="DefaultParagraphFont"/>
    <w:uiPriority w:val="99"/>
    <w:semiHidden/>
    <w:unhideWhenUsed/>
    <w:rsid w:val="007A60E1"/>
    <w:rPr>
      <w:color w:val="605E5C"/>
      <w:shd w:val="clear" w:color="auto" w:fill="E1DFDD"/>
    </w:rPr>
  </w:style>
  <w:style w:type="character" w:customStyle="1" w:styleId="id-label">
    <w:name w:val="id-label"/>
    <w:basedOn w:val="DefaultParagraphFont"/>
    <w:rsid w:val="00676BC3"/>
  </w:style>
  <w:style w:type="paragraph" w:customStyle="1" w:styleId="Pa6">
    <w:name w:val="Pa6"/>
    <w:basedOn w:val="Default"/>
    <w:next w:val="Default"/>
    <w:uiPriority w:val="99"/>
    <w:rsid w:val="00B658C9"/>
    <w:pPr>
      <w:spacing w:line="241" w:lineRule="atLeast"/>
    </w:pPr>
    <w:rPr>
      <w:rFonts w:ascii="Calibri" w:eastAsiaTheme="minorHAnsi" w:hAnsi="Calibri" w:cs="Calibri"/>
      <w:color w:val="auto"/>
      <w:lang w:val="en-GB"/>
      <w14:ligatures w14:val="standardContextual"/>
    </w:rPr>
  </w:style>
  <w:style w:type="paragraph" w:customStyle="1" w:styleId="Pa22">
    <w:name w:val="Pa22"/>
    <w:basedOn w:val="Default"/>
    <w:next w:val="Default"/>
    <w:uiPriority w:val="99"/>
    <w:rsid w:val="00B658C9"/>
    <w:pPr>
      <w:spacing w:line="201" w:lineRule="atLeast"/>
    </w:pPr>
    <w:rPr>
      <w:rFonts w:ascii="Calibri" w:eastAsiaTheme="minorHAnsi" w:hAnsi="Calibri" w:cs="Calibri"/>
      <w:color w:val="auto"/>
      <w:lang w:val="en-GB"/>
      <w14:ligatures w14:val="standardContextual"/>
    </w:rPr>
  </w:style>
  <w:style w:type="character" w:customStyle="1" w:styleId="DefaultChar">
    <w:name w:val="Default Char"/>
    <w:basedOn w:val="DefaultParagraphFont"/>
    <w:link w:val="Default"/>
    <w:rsid w:val="00B658C9"/>
    <w:rPr>
      <w:rFonts w:ascii="Myriad Pro SemiCond" w:eastAsia="Calibri" w:hAnsi="Myriad Pro SemiCond" w:cs="Myriad Pro SemiCond"/>
      <w:color w:val="000000"/>
      <w:kern w:val="0"/>
      <w:sz w:val="24"/>
      <w:szCs w:val="24"/>
      <w:lang w:val="el-GR"/>
      <w14:ligatures w14:val="none"/>
    </w:rPr>
  </w:style>
  <w:style w:type="character" w:customStyle="1" w:styleId="UnresolvedMention3">
    <w:name w:val="Unresolved Mention3"/>
    <w:basedOn w:val="DefaultParagraphFont"/>
    <w:uiPriority w:val="99"/>
    <w:semiHidden/>
    <w:unhideWhenUsed/>
    <w:rsid w:val="00BD37FF"/>
    <w:rPr>
      <w:color w:val="605E5C"/>
      <w:shd w:val="clear" w:color="auto" w:fill="E1DFDD"/>
    </w:rPr>
  </w:style>
  <w:style w:type="character" w:styleId="LineNumber">
    <w:name w:val="line number"/>
    <w:basedOn w:val="DefaultParagraphFont"/>
    <w:uiPriority w:val="99"/>
    <w:semiHidden/>
    <w:unhideWhenUsed/>
    <w:rsid w:val="00DE7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91234">
      <w:bodyDiv w:val="1"/>
      <w:marLeft w:val="0"/>
      <w:marRight w:val="0"/>
      <w:marTop w:val="0"/>
      <w:marBottom w:val="0"/>
      <w:divBdr>
        <w:top w:val="none" w:sz="0" w:space="0" w:color="auto"/>
        <w:left w:val="none" w:sz="0" w:space="0" w:color="auto"/>
        <w:bottom w:val="none" w:sz="0" w:space="0" w:color="auto"/>
        <w:right w:val="none" w:sz="0" w:space="0" w:color="auto"/>
      </w:divBdr>
      <w:divsChild>
        <w:div w:id="250283845">
          <w:marLeft w:val="547"/>
          <w:marRight w:val="0"/>
          <w:marTop w:val="77"/>
          <w:marBottom w:val="0"/>
          <w:divBdr>
            <w:top w:val="none" w:sz="0" w:space="0" w:color="auto"/>
            <w:left w:val="none" w:sz="0" w:space="0" w:color="auto"/>
            <w:bottom w:val="none" w:sz="0" w:space="0" w:color="auto"/>
            <w:right w:val="none" w:sz="0" w:space="0" w:color="auto"/>
          </w:divBdr>
        </w:div>
        <w:div w:id="1905525111">
          <w:marLeft w:val="1267"/>
          <w:marRight w:val="0"/>
          <w:marTop w:val="77"/>
          <w:marBottom w:val="0"/>
          <w:divBdr>
            <w:top w:val="none" w:sz="0" w:space="0" w:color="auto"/>
            <w:left w:val="none" w:sz="0" w:space="0" w:color="auto"/>
            <w:bottom w:val="none" w:sz="0" w:space="0" w:color="auto"/>
            <w:right w:val="none" w:sz="0" w:space="0" w:color="auto"/>
          </w:divBdr>
        </w:div>
        <w:div w:id="1098059832">
          <w:marLeft w:val="547"/>
          <w:marRight w:val="0"/>
          <w:marTop w:val="77"/>
          <w:marBottom w:val="0"/>
          <w:divBdr>
            <w:top w:val="none" w:sz="0" w:space="0" w:color="auto"/>
            <w:left w:val="none" w:sz="0" w:space="0" w:color="auto"/>
            <w:bottom w:val="none" w:sz="0" w:space="0" w:color="auto"/>
            <w:right w:val="none" w:sz="0" w:space="0" w:color="auto"/>
          </w:divBdr>
        </w:div>
        <w:div w:id="78648104">
          <w:marLeft w:val="547"/>
          <w:marRight w:val="0"/>
          <w:marTop w:val="77"/>
          <w:marBottom w:val="0"/>
          <w:divBdr>
            <w:top w:val="none" w:sz="0" w:space="0" w:color="auto"/>
            <w:left w:val="none" w:sz="0" w:space="0" w:color="auto"/>
            <w:bottom w:val="none" w:sz="0" w:space="0" w:color="auto"/>
            <w:right w:val="none" w:sz="0" w:space="0" w:color="auto"/>
          </w:divBdr>
        </w:div>
        <w:div w:id="465781667">
          <w:marLeft w:val="547"/>
          <w:marRight w:val="0"/>
          <w:marTop w:val="77"/>
          <w:marBottom w:val="0"/>
          <w:divBdr>
            <w:top w:val="none" w:sz="0" w:space="0" w:color="auto"/>
            <w:left w:val="none" w:sz="0" w:space="0" w:color="auto"/>
            <w:bottom w:val="none" w:sz="0" w:space="0" w:color="auto"/>
            <w:right w:val="none" w:sz="0" w:space="0" w:color="auto"/>
          </w:divBdr>
        </w:div>
        <w:div w:id="2027562655">
          <w:marLeft w:val="547"/>
          <w:marRight w:val="0"/>
          <w:marTop w:val="77"/>
          <w:marBottom w:val="0"/>
          <w:divBdr>
            <w:top w:val="none" w:sz="0" w:space="0" w:color="auto"/>
            <w:left w:val="none" w:sz="0" w:space="0" w:color="auto"/>
            <w:bottom w:val="none" w:sz="0" w:space="0" w:color="auto"/>
            <w:right w:val="none" w:sz="0" w:space="0" w:color="auto"/>
          </w:divBdr>
        </w:div>
      </w:divsChild>
    </w:div>
    <w:div w:id="2029090389">
      <w:bodyDiv w:val="1"/>
      <w:marLeft w:val="0"/>
      <w:marRight w:val="0"/>
      <w:marTop w:val="0"/>
      <w:marBottom w:val="0"/>
      <w:divBdr>
        <w:top w:val="none" w:sz="0" w:space="0" w:color="auto"/>
        <w:left w:val="none" w:sz="0" w:space="0" w:color="auto"/>
        <w:bottom w:val="none" w:sz="0" w:space="0" w:color="auto"/>
        <w:right w:val="none" w:sz="0" w:space="0" w:color="auto"/>
      </w:divBdr>
    </w:div>
    <w:div w:id="2085952956">
      <w:bodyDiv w:val="1"/>
      <w:marLeft w:val="0"/>
      <w:marRight w:val="0"/>
      <w:marTop w:val="0"/>
      <w:marBottom w:val="0"/>
      <w:divBdr>
        <w:top w:val="none" w:sz="0" w:space="0" w:color="auto"/>
        <w:left w:val="none" w:sz="0" w:space="0" w:color="auto"/>
        <w:bottom w:val="none" w:sz="0" w:space="0" w:color="auto"/>
        <w:right w:val="none" w:sz="0" w:space="0" w:color="auto"/>
      </w:divBdr>
      <w:divsChild>
        <w:div w:id="1064718865">
          <w:marLeft w:val="0"/>
          <w:marRight w:val="0"/>
          <w:marTop w:val="0"/>
          <w:marBottom w:val="0"/>
          <w:divBdr>
            <w:top w:val="none" w:sz="0" w:space="0" w:color="auto"/>
            <w:left w:val="none" w:sz="0" w:space="0" w:color="auto"/>
            <w:bottom w:val="none" w:sz="0" w:space="0" w:color="auto"/>
            <w:right w:val="none" w:sz="0" w:space="0" w:color="auto"/>
          </w:divBdr>
        </w:div>
        <w:div w:id="1722745873">
          <w:marLeft w:val="0"/>
          <w:marRight w:val="0"/>
          <w:marTop w:val="0"/>
          <w:marBottom w:val="0"/>
          <w:divBdr>
            <w:top w:val="none" w:sz="0" w:space="0" w:color="auto"/>
            <w:left w:val="none" w:sz="0" w:space="0" w:color="auto"/>
            <w:bottom w:val="none" w:sz="0" w:space="0" w:color="auto"/>
            <w:right w:val="none" w:sz="0" w:space="0" w:color="auto"/>
          </w:divBdr>
        </w:div>
      </w:divsChild>
    </w:div>
    <w:div w:id="2146312236">
      <w:bodyDiv w:val="1"/>
      <w:marLeft w:val="0"/>
      <w:marRight w:val="0"/>
      <w:marTop w:val="0"/>
      <w:marBottom w:val="0"/>
      <w:divBdr>
        <w:top w:val="none" w:sz="0" w:space="0" w:color="auto"/>
        <w:left w:val="none" w:sz="0" w:space="0" w:color="auto"/>
        <w:bottom w:val="none" w:sz="0" w:space="0" w:color="auto"/>
        <w:right w:val="none" w:sz="0" w:space="0" w:color="auto"/>
      </w:divBdr>
      <w:divsChild>
        <w:div w:id="1764646205">
          <w:marLeft w:val="547"/>
          <w:marRight w:val="0"/>
          <w:marTop w:val="77"/>
          <w:marBottom w:val="0"/>
          <w:divBdr>
            <w:top w:val="none" w:sz="0" w:space="0" w:color="auto"/>
            <w:left w:val="none" w:sz="0" w:space="0" w:color="auto"/>
            <w:bottom w:val="none" w:sz="0" w:space="0" w:color="auto"/>
            <w:right w:val="none" w:sz="0" w:space="0" w:color="auto"/>
          </w:divBdr>
        </w:div>
        <w:div w:id="1974091818">
          <w:marLeft w:val="1267"/>
          <w:marRight w:val="0"/>
          <w:marTop w:val="77"/>
          <w:marBottom w:val="0"/>
          <w:divBdr>
            <w:top w:val="none" w:sz="0" w:space="0" w:color="auto"/>
            <w:left w:val="none" w:sz="0" w:space="0" w:color="auto"/>
            <w:bottom w:val="none" w:sz="0" w:space="0" w:color="auto"/>
            <w:right w:val="none" w:sz="0" w:space="0" w:color="auto"/>
          </w:divBdr>
        </w:div>
        <w:div w:id="1092580794">
          <w:marLeft w:val="547"/>
          <w:marRight w:val="0"/>
          <w:marTop w:val="77"/>
          <w:marBottom w:val="0"/>
          <w:divBdr>
            <w:top w:val="none" w:sz="0" w:space="0" w:color="auto"/>
            <w:left w:val="none" w:sz="0" w:space="0" w:color="auto"/>
            <w:bottom w:val="none" w:sz="0" w:space="0" w:color="auto"/>
            <w:right w:val="none" w:sz="0" w:space="0" w:color="auto"/>
          </w:divBdr>
        </w:div>
        <w:div w:id="52775334">
          <w:marLeft w:val="547"/>
          <w:marRight w:val="0"/>
          <w:marTop w:val="77"/>
          <w:marBottom w:val="0"/>
          <w:divBdr>
            <w:top w:val="none" w:sz="0" w:space="0" w:color="auto"/>
            <w:left w:val="none" w:sz="0" w:space="0" w:color="auto"/>
            <w:bottom w:val="none" w:sz="0" w:space="0" w:color="auto"/>
            <w:right w:val="none" w:sz="0" w:space="0" w:color="auto"/>
          </w:divBdr>
        </w:div>
        <w:div w:id="965238252">
          <w:marLeft w:val="547"/>
          <w:marRight w:val="0"/>
          <w:marTop w:val="77"/>
          <w:marBottom w:val="0"/>
          <w:divBdr>
            <w:top w:val="none" w:sz="0" w:space="0" w:color="auto"/>
            <w:left w:val="none" w:sz="0" w:space="0" w:color="auto"/>
            <w:bottom w:val="none" w:sz="0" w:space="0" w:color="auto"/>
            <w:right w:val="none" w:sz="0" w:space="0" w:color="auto"/>
          </w:divBdr>
        </w:div>
        <w:div w:id="1972785174">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4ECD8-B825-4C3B-B2AF-241B17127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6550</Words>
  <Characters>37335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Vasikaran, Sam</dc:creator>
  <cp:keywords/>
  <dc:description/>
  <cp:lastModifiedBy>kostas makris</cp:lastModifiedBy>
  <cp:revision>4</cp:revision>
  <cp:lastPrinted>2024-07-04T07:00:00Z</cp:lastPrinted>
  <dcterms:created xsi:type="dcterms:W3CDTF">2024-07-05T14:11:00Z</dcterms:created>
  <dcterms:modified xsi:type="dcterms:W3CDTF">2024-10-16T14:40:00Z</dcterms:modified>
</cp:coreProperties>
</file>