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886" w:rsidRPr="004D07F6" w:rsidRDefault="00BD69E1" w:rsidP="002C2E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Table S1 </w:t>
      </w:r>
      <w:proofErr w:type="gramStart"/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umber of identified genotypes, genotype diversity ind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ices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), Shannon’s </w:t>
      </w:r>
      <w:r w:rsidR="009A2AC5" w:rsidRPr="004D07F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iversity </w:t>
      </w:r>
      <w:r w:rsidR="009A2AC5" w:rsidRPr="004D07F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ices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>H'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), ind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ices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of strain diversity (ISD), fixation ind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ices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(F</w:t>
      </w:r>
      <w:r w:rsidRPr="004D07F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A089C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Simpson’s </w:t>
      </w:r>
      <w:r w:rsidR="009A2AC5" w:rsidRPr="004D07F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ices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9A2AC5" w:rsidRPr="004D07F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iversity (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2C2EB2" w:rsidRPr="004D07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R. </w:t>
      </w:r>
      <w:proofErr w:type="spellStart"/>
      <w:r w:rsidR="002C2EB2" w:rsidRPr="004D07F6">
        <w:rPr>
          <w:rFonts w:ascii="Times New Roman" w:hAnsi="Times New Roman" w:cs="Times New Roman"/>
          <w:i/>
          <w:sz w:val="24"/>
          <w:szCs w:val="24"/>
          <w:lang w:val="en-US"/>
        </w:rPr>
        <w:t>leguminosarum</w:t>
      </w:r>
      <w:proofErr w:type="spellEnd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>bv</w:t>
      </w:r>
      <w:proofErr w:type="spellEnd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2C2EB2" w:rsidRPr="004D07F6">
        <w:rPr>
          <w:rFonts w:ascii="Times New Roman" w:hAnsi="Times New Roman" w:cs="Times New Roman"/>
          <w:i/>
          <w:sz w:val="24"/>
          <w:szCs w:val="24"/>
          <w:lang w:val="en-US"/>
        </w:rPr>
        <w:t>trifolii</w:t>
      </w:r>
      <w:proofErr w:type="spellEnd"/>
      <w:proofErr w:type="gramEnd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BF5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isolated </w:t>
      </w:r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from nodules of </w:t>
      </w:r>
      <w:r w:rsidR="002C2EB2" w:rsidRPr="004D07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T. </w:t>
      </w:r>
      <w:proofErr w:type="spellStart"/>
      <w:r w:rsidR="002C2EB2" w:rsidRPr="004D07F6">
        <w:rPr>
          <w:rFonts w:ascii="Times New Roman" w:hAnsi="Times New Roman" w:cs="Times New Roman"/>
          <w:i/>
          <w:sz w:val="24"/>
          <w:szCs w:val="24"/>
          <w:lang w:val="en-US"/>
        </w:rPr>
        <w:t>repens</w:t>
      </w:r>
      <w:proofErr w:type="spellEnd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growing in the </w:t>
      </w:r>
      <w:proofErr w:type="spellStart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>Bolesław</w:t>
      </w:r>
      <w:proofErr w:type="spellEnd"/>
      <w:r w:rsidR="002C2EB2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waste heap (metalliferous) and control (nonmetalliferous) area</w:t>
      </w:r>
      <w:r w:rsidR="00F378FF" w:rsidRPr="004D07F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152E1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determined </w:t>
      </w:r>
      <w:r w:rsidR="00993BF5" w:rsidRPr="004D07F6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E152E1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ERIC- PCR and REP-PCR techniques</w:t>
      </w:r>
    </w:p>
    <w:tbl>
      <w:tblPr>
        <w:tblStyle w:val="TableGrid"/>
        <w:tblW w:w="0" w:type="auto"/>
        <w:tblLook w:val="04A0"/>
      </w:tblPr>
      <w:tblGrid>
        <w:gridCol w:w="1812"/>
        <w:gridCol w:w="1812"/>
        <w:gridCol w:w="1812"/>
        <w:gridCol w:w="1813"/>
        <w:gridCol w:w="1813"/>
      </w:tblGrid>
      <w:tr w:rsidR="00834FC9" w:rsidRPr="004D07F6" w:rsidTr="00962017"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2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ERIC-PCR</w:t>
            </w:r>
          </w:p>
        </w:tc>
        <w:tc>
          <w:tcPr>
            <w:tcW w:w="362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REP-PCR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control area</w:t>
            </w:r>
          </w:p>
        </w:tc>
        <w:tc>
          <w:tcPr>
            <w:tcW w:w="1812" w:type="dxa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waste heap area</w:t>
            </w:r>
          </w:p>
        </w:tc>
        <w:tc>
          <w:tcPr>
            <w:tcW w:w="1813" w:type="dxa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control area</w:t>
            </w:r>
          </w:p>
        </w:tc>
        <w:tc>
          <w:tcPr>
            <w:tcW w:w="1813" w:type="dxa"/>
            <w:tcBorders>
              <w:left w:val="nil"/>
              <w:bottom w:val="single" w:sz="4" w:space="0" w:color="auto"/>
              <w:right w:val="nil"/>
            </w:tcBorders>
          </w:tcPr>
          <w:p w:rsidR="009A2AC5" w:rsidRPr="004D07F6" w:rsidRDefault="009A2AC5" w:rsidP="009A2AC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waste heap area</w:t>
            </w:r>
          </w:p>
        </w:tc>
      </w:tr>
      <w:tr w:rsidR="00834FC9" w:rsidRPr="004D07F6" w:rsidTr="00962017"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:rsidR="002C2EB2" w:rsidRPr="004D07F6" w:rsidRDefault="009A2AC5" w:rsidP="002C2E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No</w:t>
            </w:r>
            <w:r w:rsidR="00176B08" w:rsidRPr="004D07F6">
              <w:rPr>
                <w:rFonts w:ascii="Times New Roman" w:hAnsi="Times New Roman" w:cs="Times New Roman"/>
                <w:lang w:val="en-US"/>
              </w:rPr>
              <w:t>.</w:t>
            </w:r>
            <w:r w:rsidRPr="004D07F6">
              <w:rPr>
                <w:rFonts w:ascii="Times New Roman" w:hAnsi="Times New Roman" w:cs="Times New Roman"/>
                <w:lang w:val="en-US"/>
              </w:rPr>
              <w:t xml:space="preserve"> of genotypes</w:t>
            </w:r>
          </w:p>
        </w:tc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812" w:type="dxa"/>
            <w:tcBorders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813" w:type="dxa"/>
            <w:tcBorders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19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2C2EB2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4D07F6">
              <w:rPr>
                <w:rFonts w:ascii="Times New Roman" w:hAnsi="Times New Roman" w:cs="Times New Roman"/>
                <w:i/>
                <w:lang w:val="en-US"/>
              </w:rPr>
              <w:t>h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0.99±0.01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0.89±0.03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0.98±0.02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0.90±0.02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2C2EB2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4D07F6">
              <w:rPr>
                <w:rFonts w:ascii="Times New Roman" w:hAnsi="Times New Roman" w:cs="Times New Roman"/>
                <w:i/>
                <w:lang w:val="en-US"/>
              </w:rPr>
              <w:t>H'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3.4212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2.2632</w:t>
            </w:r>
            <w:r w:rsidR="00EF59E4" w:rsidRPr="004D07F6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3.0734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:rsidR="002C2EB2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2.6547*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2C2E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ISD</w:t>
            </w:r>
          </w:p>
        </w:tc>
        <w:tc>
          <w:tcPr>
            <w:tcW w:w="3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61%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57%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2C2E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F</w:t>
            </w:r>
            <w:r w:rsidRPr="004D07F6">
              <w:rPr>
                <w:rFonts w:ascii="Times New Roman" w:hAnsi="Times New Roman" w:cs="Times New Roman"/>
                <w:vertAlign w:val="subscript"/>
                <w:lang w:val="en-US"/>
              </w:rPr>
              <w:t>ST</w:t>
            </w:r>
            <w:r w:rsidR="002C12AA" w:rsidRPr="004D07F6">
              <w:rPr>
                <w:rFonts w:ascii="Times New Roman" w:hAnsi="Times New Roman" w:cs="Times New Roman"/>
                <w:vertAlign w:val="superscript"/>
                <w:lang w:val="en-US"/>
              </w:rPr>
              <w:t>#</w:t>
            </w:r>
          </w:p>
        </w:tc>
        <w:tc>
          <w:tcPr>
            <w:tcW w:w="3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0.162</w:t>
            </w:r>
            <w:r w:rsidR="00176B08" w:rsidRPr="004D07F6">
              <w:rPr>
                <w:rFonts w:ascii="Times New Roman" w:hAnsi="Times New Roman" w:cs="Times New Roman"/>
                <w:lang w:val="en-US"/>
              </w:rPr>
              <w:t>,</w:t>
            </w:r>
            <w:r w:rsidRPr="004D07F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D07F6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Pr="004D07F6">
              <w:rPr>
                <w:rFonts w:ascii="Times New Roman" w:hAnsi="Times New Roman" w:cs="Times New Roman"/>
                <w:lang w:val="en-US"/>
              </w:rPr>
              <w:t>=0.008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2AC5" w:rsidRPr="004D07F6" w:rsidRDefault="009A2AC5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0.170</w:t>
            </w:r>
            <w:r w:rsidR="00176B08" w:rsidRPr="004D07F6">
              <w:rPr>
                <w:rFonts w:ascii="Times New Roman" w:hAnsi="Times New Roman" w:cs="Times New Roman"/>
                <w:lang w:val="en-US"/>
              </w:rPr>
              <w:t>,</w:t>
            </w:r>
            <w:r w:rsidRPr="004D07F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D07F6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="00176B08" w:rsidRPr="004D07F6">
              <w:rPr>
                <w:rFonts w:ascii="Times New Roman" w:hAnsi="Times New Roman" w:cs="Times New Roman"/>
                <w:lang w:val="en-US"/>
              </w:rPr>
              <w:t>=0.000</w:t>
            </w:r>
          </w:p>
        </w:tc>
      </w:tr>
      <w:tr w:rsidR="00834FC9" w:rsidRPr="004D07F6" w:rsidTr="00962017">
        <w:tc>
          <w:tcPr>
            <w:tcW w:w="1812" w:type="dxa"/>
            <w:tcBorders>
              <w:top w:val="nil"/>
              <w:left w:val="nil"/>
              <w:right w:val="nil"/>
            </w:tcBorders>
          </w:tcPr>
          <w:p w:rsidR="00176B08" w:rsidRPr="004D07F6" w:rsidRDefault="00176B08" w:rsidP="002C2EB2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4D07F6">
              <w:rPr>
                <w:rFonts w:ascii="Times New Roman" w:hAnsi="Times New Roman" w:cs="Times New Roman"/>
                <w:i/>
                <w:lang w:val="en-US"/>
              </w:rPr>
              <w:t>D</w:t>
            </w:r>
          </w:p>
        </w:tc>
        <w:tc>
          <w:tcPr>
            <w:tcW w:w="3624" w:type="dxa"/>
            <w:gridSpan w:val="2"/>
            <w:tcBorders>
              <w:top w:val="nil"/>
              <w:left w:val="nil"/>
              <w:right w:val="nil"/>
            </w:tcBorders>
          </w:tcPr>
          <w:p w:rsidR="00176B08" w:rsidRPr="004D07F6" w:rsidRDefault="00176B08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0.9737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right w:val="nil"/>
            </w:tcBorders>
          </w:tcPr>
          <w:p w:rsidR="00176B08" w:rsidRPr="004D07F6" w:rsidRDefault="00176B08" w:rsidP="00176B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D07F6">
              <w:rPr>
                <w:rFonts w:ascii="Times New Roman" w:hAnsi="Times New Roman" w:cs="Times New Roman"/>
                <w:lang w:val="en-US"/>
              </w:rPr>
              <w:t>0.9826</w:t>
            </w:r>
          </w:p>
        </w:tc>
      </w:tr>
    </w:tbl>
    <w:p w:rsidR="00637413" w:rsidRPr="004D07F6" w:rsidRDefault="00637413" w:rsidP="0063741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7F6">
        <w:rPr>
          <w:rFonts w:ascii="Times New Roman" w:hAnsi="Times New Roman" w:cs="Times New Roman"/>
          <w:sz w:val="24"/>
          <w:szCs w:val="24"/>
          <w:lang w:val="en-US"/>
        </w:rPr>
        <w:t>Abbreviations</w:t>
      </w:r>
    </w:p>
    <w:p w:rsidR="002C2EB2" w:rsidRPr="004D07F6" w:rsidRDefault="00865C3D" w:rsidP="0063741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7F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U Mann-Whitney statistical significances </w:t>
      </w:r>
      <w:r w:rsidR="00EF59E4" w:rsidRPr="004D07F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59E4" w:rsidRPr="004D07F6">
        <w:rPr>
          <w:rFonts w:ascii="Times New Roman" w:hAnsi="Times New Roman" w:cs="Times New Roman"/>
          <w:sz w:val="24"/>
          <w:szCs w:val="24"/>
          <w:lang w:val="en-US"/>
        </w:rPr>
        <w:t>differences in genotype richness (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>H'</w:t>
      </w:r>
      <w:r w:rsidR="00EF59E4" w:rsidRPr="004D07F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F59E4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between metalliferous and nonmetalliferous populations </w:t>
      </w:r>
      <w:r w:rsidR="00442F16" w:rsidRPr="004D07F6">
        <w:rPr>
          <w:rFonts w:ascii="Times New Roman" w:hAnsi="Times New Roman" w:cs="Times New Roman"/>
          <w:sz w:val="24"/>
          <w:szCs w:val="24"/>
          <w:lang w:val="en-US"/>
        </w:rPr>
        <w:t>determined</w:t>
      </w:r>
      <w:r w:rsidR="00EF59E4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3BF5" w:rsidRPr="004D07F6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ERIC- and REP-PCR </w:t>
      </w:r>
      <w:r w:rsidR="00EF59E4" w:rsidRPr="004D07F6">
        <w:rPr>
          <w:rFonts w:ascii="Times New Roman" w:hAnsi="Times New Roman" w:cs="Times New Roman"/>
          <w:sz w:val="24"/>
          <w:szCs w:val="24"/>
          <w:lang w:val="en-US"/>
        </w:rPr>
        <w:t>methods</w:t>
      </w:r>
      <w:r w:rsidR="00442F16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93BF5" w:rsidRPr="004D07F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4D07F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151750" w:rsidRPr="004D07F6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4D07F6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993BF5" w:rsidRPr="004D07F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37413" w:rsidRPr="004D07F6" w:rsidRDefault="002C12AA" w:rsidP="0063741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07F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#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637413" w:rsidRPr="004D07F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>&lt;0.05 indicates a little genetic differentiation, 0.15&gt;F</w:t>
      </w:r>
      <w:r w:rsidR="00637413" w:rsidRPr="004D07F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>&gt;0.05 – moderate genetic differentiation, 0.25&gt;F</w:t>
      </w:r>
      <w:r w:rsidR="00637413" w:rsidRPr="004D07F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>&gt;0.15 – great genetic differentiation, F</w:t>
      </w:r>
      <w:r w:rsidR="00637413" w:rsidRPr="004D07F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ST</w:t>
      </w:r>
      <w:r w:rsidR="00637413" w:rsidRPr="004D07F6">
        <w:rPr>
          <w:rFonts w:ascii="Times New Roman" w:hAnsi="Times New Roman" w:cs="Times New Roman"/>
          <w:sz w:val="24"/>
          <w:szCs w:val="24"/>
          <w:lang w:val="en-US"/>
        </w:rPr>
        <w:t>&gt;0.25 – very great genetic differentiation</w:t>
      </w:r>
      <w:bookmarkStart w:id="0" w:name="_GoBack"/>
      <w:bookmarkEnd w:id="0"/>
    </w:p>
    <w:sectPr w:rsidR="00637413" w:rsidRPr="004D07F6" w:rsidSect="00BF7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B3BA7"/>
    <w:multiLevelType w:val="hybridMultilevel"/>
    <w:tmpl w:val="B9EC0B12"/>
    <w:lvl w:ilvl="0" w:tplc="F13040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A04E1"/>
    <w:rsid w:val="00151750"/>
    <w:rsid w:val="00176B08"/>
    <w:rsid w:val="0022596E"/>
    <w:rsid w:val="002831E5"/>
    <w:rsid w:val="002C12AA"/>
    <w:rsid w:val="002C2EB2"/>
    <w:rsid w:val="00350C16"/>
    <w:rsid w:val="0040002A"/>
    <w:rsid w:val="00442F16"/>
    <w:rsid w:val="004A089C"/>
    <w:rsid w:val="004D07F6"/>
    <w:rsid w:val="004F084B"/>
    <w:rsid w:val="005560BF"/>
    <w:rsid w:val="00637413"/>
    <w:rsid w:val="00674977"/>
    <w:rsid w:val="00834FC9"/>
    <w:rsid w:val="00865C3D"/>
    <w:rsid w:val="00962017"/>
    <w:rsid w:val="00993BF5"/>
    <w:rsid w:val="009A2AC5"/>
    <w:rsid w:val="00BB0023"/>
    <w:rsid w:val="00BD69E1"/>
    <w:rsid w:val="00BF75D2"/>
    <w:rsid w:val="00C72CB6"/>
    <w:rsid w:val="00CA04E1"/>
    <w:rsid w:val="00CC260D"/>
    <w:rsid w:val="00DF4886"/>
    <w:rsid w:val="00E152E1"/>
    <w:rsid w:val="00EF59E4"/>
    <w:rsid w:val="00F378FF"/>
    <w:rsid w:val="00F97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5C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Oleńska</dc:creator>
  <cp:lastModifiedBy>0016052</cp:lastModifiedBy>
  <cp:revision>8</cp:revision>
  <dcterms:created xsi:type="dcterms:W3CDTF">2019-07-09T13:36:00Z</dcterms:created>
  <dcterms:modified xsi:type="dcterms:W3CDTF">2019-07-16T10:00:00Z</dcterms:modified>
</cp:coreProperties>
</file>