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15482" w:rsidRPr="00C84FEE" w:rsidRDefault="00C84FEE">
      <w:pPr>
        <w:rPr>
          <w:b/>
          <w:sz w:val="26"/>
          <w:szCs w:val="26"/>
        </w:rPr>
      </w:pPr>
      <w:r>
        <w:rPr>
          <w:b/>
          <w:sz w:val="26"/>
          <w:szCs w:val="26"/>
        </w:rPr>
        <w:t>Basal</w:t>
      </w:r>
      <w:r w:rsidR="00E15482" w:rsidRPr="00C84FEE">
        <w:rPr>
          <w:b/>
          <w:sz w:val="26"/>
          <w:szCs w:val="26"/>
        </w:rPr>
        <w:t xml:space="preserve"> growth </w:t>
      </w:r>
      <w:r w:rsidRPr="00C84FEE">
        <w:rPr>
          <w:b/>
          <w:sz w:val="26"/>
          <w:szCs w:val="26"/>
        </w:rPr>
        <w:t xml:space="preserve">kinetics of </w:t>
      </w:r>
      <w:r w:rsidRPr="00C84FEE">
        <w:rPr>
          <w:b/>
          <w:i/>
          <w:sz w:val="26"/>
          <w:szCs w:val="26"/>
        </w:rPr>
        <w:t xml:space="preserve">Brucella abortus </w:t>
      </w:r>
      <w:r w:rsidRPr="00C84FEE">
        <w:rPr>
          <w:b/>
          <w:sz w:val="26"/>
          <w:szCs w:val="26"/>
        </w:rPr>
        <w:t>2308</w:t>
      </w:r>
      <w:r w:rsidR="001D2CC1">
        <w:rPr>
          <w:b/>
          <w:sz w:val="26"/>
          <w:szCs w:val="26"/>
        </w:rPr>
        <w:t>W</w:t>
      </w:r>
      <w:r w:rsidRPr="00C84FEE">
        <w:rPr>
          <w:b/>
          <w:sz w:val="26"/>
          <w:szCs w:val="26"/>
        </w:rPr>
        <w:t xml:space="preserve"> and its mutant </w:t>
      </w:r>
      <w:r w:rsidRPr="00C84FEE">
        <w:rPr>
          <w:rFonts w:cstheme="minorHAnsi"/>
          <w:b/>
          <w:sz w:val="26"/>
          <w:szCs w:val="26"/>
        </w:rPr>
        <w:t>Δ</w:t>
      </w:r>
      <w:r w:rsidR="000B7C70">
        <w:rPr>
          <w:rFonts w:cstheme="minorHAnsi"/>
          <w:b/>
          <w:sz w:val="26"/>
          <w:szCs w:val="26"/>
        </w:rPr>
        <w:t>as</w:t>
      </w:r>
      <w:r w:rsidRPr="00C84FEE">
        <w:rPr>
          <w:b/>
          <w:sz w:val="26"/>
          <w:szCs w:val="26"/>
        </w:rPr>
        <w:t>RNA_0067</w:t>
      </w:r>
    </w:p>
    <w:p w:rsidR="00E15482" w:rsidRDefault="00E15482"/>
    <w:p w:rsidR="00E15482" w:rsidRDefault="00E15482"/>
    <w:p w:rsidR="00B36FA5" w:rsidRDefault="005F7C21">
      <w:r>
        <w:object w:dxaOrig="7759" w:dyaOrig="425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7" type="#_x0000_t75" style="width:388.15pt;height:212.75pt" o:ole="">
            <v:imagedata r:id="rId4" o:title=""/>
          </v:shape>
          <o:OLEObject Type="Embed" ProgID="Prism9.Document" ShapeID="_x0000_i1027" DrawAspect="Content" ObjectID="_1775635625" r:id="rId5"/>
        </w:object>
      </w:r>
    </w:p>
    <w:p w:rsidR="00C84FEE" w:rsidRDefault="00C84FEE"/>
    <w:p w:rsidR="00C84FEE" w:rsidRDefault="00C84FEE" w:rsidP="00C84FEE"/>
    <w:p w:rsidR="00C84FEE" w:rsidRPr="005F7C21" w:rsidRDefault="00C84FEE" w:rsidP="00C84FEE">
      <w:pPr>
        <w:jc w:val="both"/>
        <w:rPr>
          <w:rFonts w:cstheme="minorHAnsi"/>
        </w:rPr>
      </w:pPr>
      <w:r w:rsidRPr="005F7C21">
        <w:rPr>
          <w:rFonts w:cstheme="minorHAnsi"/>
        </w:rPr>
        <w:t xml:space="preserve">The basal growth kinetics of </w:t>
      </w:r>
      <w:r w:rsidRPr="005F7C21">
        <w:rPr>
          <w:rFonts w:cstheme="minorHAnsi"/>
          <w:i/>
        </w:rPr>
        <w:t>Brucella abortus</w:t>
      </w:r>
      <w:r w:rsidRPr="005F7C21">
        <w:rPr>
          <w:rFonts w:cstheme="minorHAnsi"/>
        </w:rPr>
        <w:t xml:space="preserve"> 2308 and its mutant Δ</w:t>
      </w:r>
      <w:r w:rsidR="000B7C70" w:rsidRPr="005F7C21">
        <w:rPr>
          <w:rFonts w:cstheme="minorHAnsi"/>
        </w:rPr>
        <w:t>as</w:t>
      </w:r>
      <w:r w:rsidRPr="005F7C21">
        <w:rPr>
          <w:rFonts w:cstheme="minorHAnsi"/>
        </w:rPr>
        <w:t>RNA_0067 were evaluated to assess their growth patterns under normal conditions</w:t>
      </w:r>
      <w:r w:rsidR="00A10492" w:rsidRPr="005F7C21">
        <w:rPr>
          <w:rFonts w:cstheme="minorHAnsi"/>
        </w:rPr>
        <w:t xml:space="preserve"> in the Brucella Broth at pH 7</w:t>
      </w:r>
      <w:r w:rsidRPr="005F7C21">
        <w:rPr>
          <w:rFonts w:cstheme="minorHAnsi"/>
        </w:rPr>
        <w:t>. The results indicate similar growth rates between the wild-type and mutant strains, suggesting that any observed changes in subse</w:t>
      </w:r>
      <w:bookmarkStart w:id="0" w:name="_GoBack"/>
      <w:bookmarkEnd w:id="0"/>
      <w:r w:rsidRPr="005F7C21">
        <w:rPr>
          <w:rFonts w:cstheme="minorHAnsi"/>
        </w:rPr>
        <w:t>quent experiments can be attributed to specific stressors or experimental conditions rather than inherent differences in baseline growth.</w:t>
      </w:r>
    </w:p>
    <w:sectPr w:rsidR="00C84FEE" w:rsidRPr="005F7C21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94589"/>
    <w:rsid w:val="000B7C70"/>
    <w:rsid w:val="001D2CC1"/>
    <w:rsid w:val="005F7C21"/>
    <w:rsid w:val="007E5ED0"/>
    <w:rsid w:val="00A10492"/>
    <w:rsid w:val="00A94589"/>
    <w:rsid w:val="00B36FA5"/>
    <w:rsid w:val="00C84FEE"/>
    <w:rsid w:val="00E154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B4B9B612-8EC4-4EF2-9495-2E806B363D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226</TotalTime>
  <Pages>1</Pages>
  <Words>82</Words>
  <Characters>472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DELL</cp:lastModifiedBy>
  <cp:revision>6</cp:revision>
  <dcterms:created xsi:type="dcterms:W3CDTF">2023-12-14T01:30:00Z</dcterms:created>
  <dcterms:modified xsi:type="dcterms:W3CDTF">2024-04-26T17:18:00Z</dcterms:modified>
</cp:coreProperties>
</file>