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27A42" w14:textId="617B2728" w:rsidR="00876518" w:rsidRDefault="00876518" w:rsidP="007069ED">
      <w:pPr>
        <w:spacing w:line="48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14:ligatures w14:val="none"/>
        </w:rPr>
        <w:t>Supplementary Materials</w:t>
      </w:r>
    </w:p>
    <w:p w14:paraId="47AAFE20" w14:textId="6108B91D" w:rsidR="00150B4F" w:rsidRPr="00876518" w:rsidRDefault="00150B4F" w:rsidP="00876518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</w:pPr>
      <w:r w:rsidRPr="00876518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  <w:t xml:space="preserve">Comparative genomics of hypervirulent </w:t>
      </w:r>
      <w:r w:rsidRPr="00876518">
        <w:rPr>
          <w:rFonts w:ascii="Times New Roman" w:eastAsia="Times New Roman" w:hAnsi="Times New Roman" w:cs="Times New Roman"/>
          <w:b/>
          <w:bCs/>
          <w:i/>
          <w:iCs/>
          <w:kern w:val="36"/>
          <w:sz w:val="22"/>
          <w:szCs w:val="22"/>
          <w14:ligatures w14:val="none"/>
        </w:rPr>
        <w:t>Klebsiella pneumoniae</w:t>
      </w:r>
      <w:r w:rsidRPr="00876518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  <w:t xml:space="preserve"> isolates from Brazil</w:t>
      </w:r>
    </w:p>
    <w:p w14:paraId="40312B15" w14:textId="3D7721D8" w:rsidR="002A7042" w:rsidRPr="00295925" w:rsidRDefault="002A7042" w:rsidP="00876518">
      <w:p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</w:pP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 xml:space="preserve">Felipe G. </w:t>
      </w:r>
      <w:proofErr w:type="spellStart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Sacoda</w:t>
      </w: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vertAlign w:val="superscript"/>
          <w:lang w:val="pt-BR"/>
          <w14:ligatures w14:val="none"/>
        </w:rPr>
        <w:t>a</w:t>
      </w:r>
      <w:proofErr w:type="spellEnd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, João V. O. Cruz</w:t>
      </w: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vertAlign w:val="superscript"/>
          <w:lang w:val="pt-BR"/>
          <w14:ligatures w14:val="none"/>
        </w:rPr>
        <w:t>a</w:t>
      </w: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 xml:space="preserve">, Itana A. </w:t>
      </w:r>
      <w:proofErr w:type="spellStart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Santos</w:t>
      </w: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vertAlign w:val="superscript"/>
          <w:lang w:val="pt-BR"/>
          <w14:ligatures w14:val="none"/>
        </w:rPr>
        <w:t>a</w:t>
      </w:r>
      <w:proofErr w:type="spellEnd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 xml:space="preserve">, Adriano S. S. </w:t>
      </w:r>
      <w:proofErr w:type="spellStart"/>
      <w:proofErr w:type="gramStart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Monteiro</w:t>
      </w: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vertAlign w:val="superscript"/>
          <w:lang w:val="pt-BR"/>
          <w14:ligatures w14:val="none"/>
        </w:rPr>
        <w:t>b,c</w:t>
      </w:r>
      <w:proofErr w:type="spellEnd"/>
      <w:proofErr w:type="gramEnd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, Amanda O</w:t>
      </w:r>
      <w:r w:rsidR="00D0668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.</w:t>
      </w: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 xml:space="preserve"> S</w:t>
      </w:r>
      <w:r w:rsidR="00D0668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.</w:t>
      </w: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 xml:space="preserve"> </w:t>
      </w:r>
      <w:proofErr w:type="spellStart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Melo</w:t>
      </w: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vertAlign w:val="superscript"/>
          <w:lang w:val="pt-BR"/>
          <w14:ligatures w14:val="none"/>
        </w:rPr>
        <w:t>c</w:t>
      </w:r>
      <w:proofErr w:type="spellEnd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 xml:space="preserve">, Danilo J. P. G. </w:t>
      </w:r>
      <w:proofErr w:type="spellStart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Rocha</w:t>
      </w: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vertAlign w:val="superscript"/>
          <w:lang w:val="pt-BR"/>
          <w14:ligatures w14:val="none"/>
        </w:rPr>
        <w:t>d</w:t>
      </w:r>
      <w:proofErr w:type="spellEnd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 xml:space="preserve">, </w:t>
      </w:r>
      <w:proofErr w:type="spellStart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Emilia</w:t>
      </w:r>
      <w:proofErr w:type="spellEnd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 xml:space="preserve"> M. M. A. </w:t>
      </w:r>
      <w:proofErr w:type="spellStart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Belitardo</w:t>
      </w: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vertAlign w:val="superscript"/>
          <w:lang w:val="pt-BR"/>
          <w14:ligatures w14:val="none"/>
        </w:rPr>
        <w:t>d</w:t>
      </w:r>
      <w:proofErr w:type="spellEnd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 xml:space="preserve">, Flavia F. </w:t>
      </w:r>
      <w:proofErr w:type="spellStart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Aburjaile</w:t>
      </w: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vertAlign w:val="superscript"/>
          <w:lang w:val="pt-BR"/>
          <w14:ligatures w14:val="none"/>
        </w:rPr>
        <w:t>e</w:t>
      </w:r>
      <w:proofErr w:type="spellEnd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 xml:space="preserve">, </w:t>
      </w:r>
      <w:proofErr w:type="spellStart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Siomar</w:t>
      </w:r>
      <w:proofErr w:type="spellEnd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 xml:space="preserve"> C. </w:t>
      </w:r>
      <w:proofErr w:type="spellStart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Soares</w:t>
      </w: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vertAlign w:val="superscript"/>
          <w:lang w:val="pt-BR"/>
          <w14:ligatures w14:val="none"/>
        </w:rPr>
        <w:t>f</w:t>
      </w:r>
      <w:proofErr w:type="spellEnd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 xml:space="preserve">, Mateus M. </w:t>
      </w:r>
      <w:proofErr w:type="spellStart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Costa</w:t>
      </w: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vertAlign w:val="superscript"/>
          <w:lang w:val="pt-BR"/>
          <w14:ligatures w14:val="none"/>
        </w:rPr>
        <w:t>g</w:t>
      </w:r>
      <w:proofErr w:type="spellEnd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, Aristóteles Góes-</w:t>
      </w:r>
      <w:proofErr w:type="spellStart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Neto</w:t>
      </w: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vertAlign w:val="superscript"/>
          <w:lang w:val="pt-BR"/>
          <w14:ligatures w14:val="none"/>
        </w:rPr>
        <w:t>h</w:t>
      </w:r>
      <w:proofErr w:type="spellEnd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 xml:space="preserve">, Rommel T. J. </w:t>
      </w:r>
      <w:proofErr w:type="spellStart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Ramos</w:t>
      </w: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vertAlign w:val="superscript"/>
          <w:lang w:val="pt-BR"/>
          <w14:ligatures w14:val="none"/>
        </w:rPr>
        <w:t>i</w:t>
      </w:r>
      <w:proofErr w:type="spellEnd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 xml:space="preserve">, Bertram </w:t>
      </w:r>
      <w:proofErr w:type="spellStart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Brenig</w:t>
      </w: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vertAlign w:val="superscript"/>
          <w:lang w:val="pt-BR"/>
          <w14:ligatures w14:val="none"/>
        </w:rPr>
        <w:t>j</w:t>
      </w:r>
      <w:proofErr w:type="spellEnd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 xml:space="preserve">, Vasco </w:t>
      </w:r>
      <w:proofErr w:type="spellStart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Azevedo</w:t>
      </w: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vertAlign w:val="superscript"/>
          <w:lang w:val="pt-BR"/>
          <w14:ligatures w14:val="none"/>
        </w:rPr>
        <w:t>h</w:t>
      </w:r>
      <w:proofErr w:type="spellEnd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 xml:space="preserve">, Joice N. </w:t>
      </w:r>
      <w:proofErr w:type="spellStart"/>
      <w:proofErr w:type="gramStart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Reis</w:t>
      </w: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vertAlign w:val="superscript"/>
          <w:lang w:val="pt-BR"/>
          <w14:ligatures w14:val="none"/>
        </w:rPr>
        <w:t>b,c</w:t>
      </w:r>
      <w:proofErr w:type="spellEnd"/>
      <w:proofErr w:type="gramEnd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 xml:space="preserve">, </w:t>
      </w:r>
      <w:proofErr w:type="spellStart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and</w:t>
      </w:r>
      <w:proofErr w:type="spellEnd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 xml:space="preserve"> Luis G. C. </w:t>
      </w:r>
      <w:proofErr w:type="spellStart"/>
      <w:proofErr w:type="gramStart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Pacheco</w:t>
      </w: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vertAlign w:val="superscript"/>
          <w:lang w:val="pt-BR"/>
          <w14:ligatures w14:val="none"/>
        </w:rPr>
        <w:t>a,b</w:t>
      </w:r>
      <w:proofErr w:type="gramEnd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vertAlign w:val="superscript"/>
          <w:lang w:val="pt-BR"/>
          <w14:ligatures w14:val="none"/>
        </w:rPr>
        <w:t>,d</w:t>
      </w:r>
      <w:proofErr w:type="spellEnd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vertAlign w:val="superscript"/>
          <w:lang w:val="pt-BR"/>
          <w14:ligatures w14:val="none"/>
        </w:rPr>
        <w:t xml:space="preserve"> </w:t>
      </w: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*</w:t>
      </w:r>
    </w:p>
    <w:p w14:paraId="05964E7C" w14:textId="77777777" w:rsidR="00876518" w:rsidRPr="00D06685" w:rsidRDefault="00876518" w:rsidP="00876518">
      <w:p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vertAlign w:val="superscript"/>
          <w:lang w:val="pt-BR"/>
          <w14:ligatures w14:val="none"/>
        </w:rPr>
      </w:pPr>
    </w:p>
    <w:p w14:paraId="394EA4B0" w14:textId="6CC2BB3F" w:rsidR="002A7042" w:rsidRPr="00295925" w:rsidRDefault="002A7042" w:rsidP="00876518">
      <w:p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14:ligatures w14:val="none"/>
        </w:rPr>
      </w:pP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vertAlign w:val="superscript"/>
          <w14:ligatures w14:val="none"/>
        </w:rPr>
        <w:t xml:space="preserve">a </w:t>
      </w: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14:ligatures w14:val="none"/>
        </w:rPr>
        <w:t>Post-Graduate Program in Biotechnology, Federal University of Bahia, Salvador-BA, Brazil.</w:t>
      </w:r>
    </w:p>
    <w:p w14:paraId="1910C889" w14:textId="77777777" w:rsidR="002A7042" w:rsidRPr="00295925" w:rsidRDefault="002A7042" w:rsidP="00876518">
      <w:p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</w:pP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vertAlign w:val="superscript"/>
          <w:lang w:val="pt-BR"/>
          <w14:ligatures w14:val="none"/>
        </w:rPr>
        <w:t xml:space="preserve">b </w:t>
      </w: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 xml:space="preserve">Gonçalo Moniz </w:t>
      </w:r>
      <w:proofErr w:type="spellStart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Institute</w:t>
      </w:r>
      <w:proofErr w:type="spellEnd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 xml:space="preserve">, Oswaldo Cruz Foundation (FIOCRUZ), </w:t>
      </w:r>
      <w:proofErr w:type="spellStart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Salvador-BA</w:t>
      </w:r>
      <w:proofErr w:type="spellEnd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 xml:space="preserve">, </w:t>
      </w:r>
      <w:proofErr w:type="spellStart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Brazil</w:t>
      </w:r>
      <w:proofErr w:type="spellEnd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.</w:t>
      </w:r>
    </w:p>
    <w:p w14:paraId="33E9E605" w14:textId="77777777" w:rsidR="002A7042" w:rsidRPr="00295925" w:rsidRDefault="002A7042" w:rsidP="00876518">
      <w:p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14:ligatures w14:val="none"/>
        </w:rPr>
      </w:pP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vertAlign w:val="superscript"/>
          <w14:ligatures w14:val="none"/>
        </w:rPr>
        <w:t>c</w:t>
      </w: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14:ligatures w14:val="none"/>
        </w:rPr>
        <w:t xml:space="preserve"> Faculty of Pharmacy, Federal University of Bahia, Salvador-BA, Brazil.</w:t>
      </w:r>
    </w:p>
    <w:p w14:paraId="2F2A14C6" w14:textId="77777777" w:rsidR="002A7042" w:rsidRPr="00295925" w:rsidRDefault="002A7042" w:rsidP="00876518">
      <w:p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14:ligatures w14:val="none"/>
        </w:rPr>
      </w:pP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vertAlign w:val="superscript"/>
          <w14:ligatures w14:val="none"/>
        </w:rPr>
        <w:t>d</w:t>
      </w: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14:ligatures w14:val="none"/>
        </w:rPr>
        <w:t xml:space="preserve"> Institute of Health Sciences, Federal University of Bahia, Salvador-BA, Brazil.</w:t>
      </w:r>
    </w:p>
    <w:p w14:paraId="7C6BCA4A" w14:textId="77777777" w:rsidR="002A7042" w:rsidRPr="00295925" w:rsidRDefault="002A7042" w:rsidP="00876518">
      <w:p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14:ligatures w14:val="none"/>
        </w:rPr>
      </w:pP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vertAlign w:val="superscript"/>
          <w14:ligatures w14:val="none"/>
        </w:rPr>
        <w:t>e</w:t>
      </w: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14:ligatures w14:val="none"/>
        </w:rPr>
        <w:t xml:space="preserve"> Department of Preventive Veterinary Medicine, Federal University of Minas Gerais, Belo Horizonte-MG, Brazil.</w:t>
      </w:r>
    </w:p>
    <w:p w14:paraId="4E3C7B55" w14:textId="77777777" w:rsidR="002A7042" w:rsidRPr="00295925" w:rsidRDefault="002A7042" w:rsidP="00876518">
      <w:p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14:ligatures w14:val="none"/>
        </w:rPr>
      </w:pP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vertAlign w:val="superscript"/>
          <w14:ligatures w14:val="none"/>
        </w:rPr>
        <w:t>f</w:t>
      </w: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14:ligatures w14:val="none"/>
        </w:rPr>
        <w:t xml:space="preserve"> Institute of Biological and Natural Sciences, Federal University of </w:t>
      </w:r>
      <w:proofErr w:type="spellStart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14:ligatures w14:val="none"/>
        </w:rPr>
        <w:t>Triângulo</w:t>
      </w:r>
      <w:proofErr w:type="spellEnd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14:ligatures w14:val="none"/>
        </w:rPr>
        <w:t xml:space="preserve"> Mineiro, Uberaba-MG, Brazil.</w:t>
      </w:r>
    </w:p>
    <w:p w14:paraId="01544EDD" w14:textId="77777777" w:rsidR="002A7042" w:rsidRPr="00295925" w:rsidRDefault="002A7042" w:rsidP="00876518">
      <w:p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14:ligatures w14:val="none"/>
        </w:rPr>
      </w:pP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vertAlign w:val="superscript"/>
          <w14:ligatures w14:val="none"/>
        </w:rPr>
        <w:t>g</w:t>
      </w: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14:ligatures w14:val="none"/>
        </w:rPr>
        <w:t xml:space="preserve"> Federal University of the São Francisco Valley, Petrolina-PE, Brazil.</w:t>
      </w:r>
    </w:p>
    <w:p w14:paraId="1A6225BE" w14:textId="77777777" w:rsidR="002A7042" w:rsidRPr="00295925" w:rsidRDefault="002A7042" w:rsidP="00876518">
      <w:p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14:ligatures w14:val="none"/>
        </w:rPr>
      </w:pP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vertAlign w:val="superscript"/>
          <w14:ligatures w14:val="none"/>
        </w:rPr>
        <w:t>h</w:t>
      </w: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14:ligatures w14:val="none"/>
        </w:rPr>
        <w:t xml:space="preserve"> Institute of Biological Sciences, Federal University of Minas Gerais, Belo Horizonte-MG, Brazil.</w:t>
      </w:r>
    </w:p>
    <w:p w14:paraId="424E9901" w14:textId="77777777" w:rsidR="002A7042" w:rsidRPr="00295925" w:rsidRDefault="002A7042" w:rsidP="00876518">
      <w:p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14:ligatures w14:val="none"/>
        </w:rPr>
      </w:pPr>
      <w:proofErr w:type="spellStart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vertAlign w:val="superscript"/>
          <w14:ligatures w14:val="none"/>
        </w:rPr>
        <w:t>i</w:t>
      </w:r>
      <w:proofErr w:type="spellEnd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14:ligatures w14:val="none"/>
        </w:rPr>
        <w:t xml:space="preserve"> Federal University of Pará, Belém-PA, Brazil.</w:t>
      </w:r>
    </w:p>
    <w:p w14:paraId="5C509C6E" w14:textId="77777777" w:rsidR="002A7042" w:rsidRPr="00295925" w:rsidRDefault="002A7042" w:rsidP="00876518">
      <w:p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14:ligatures w14:val="none"/>
        </w:rPr>
      </w:pP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vertAlign w:val="superscript"/>
          <w14:ligatures w14:val="none"/>
        </w:rPr>
        <w:t xml:space="preserve">j </w:t>
      </w: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14:ligatures w14:val="none"/>
        </w:rPr>
        <w:t>Institute of Veterinary Medicine, University of Göttingen, 37073 Göttingen, Germany.</w:t>
      </w:r>
    </w:p>
    <w:p w14:paraId="1B8E210C" w14:textId="77777777" w:rsidR="002A7042" w:rsidRPr="00295925" w:rsidRDefault="002A7042" w:rsidP="00876518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14:ligatures w14:val="none"/>
        </w:rPr>
      </w:pPr>
    </w:p>
    <w:p w14:paraId="36969137" w14:textId="77777777" w:rsidR="002A7042" w:rsidRPr="00295925" w:rsidRDefault="002A7042" w:rsidP="00876518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14:ligatures w14:val="none"/>
        </w:rPr>
      </w:pPr>
      <w:proofErr w:type="spellStart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Correspondence</w:t>
      </w:r>
      <w:proofErr w:type="spellEnd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 xml:space="preserve">: L. Pacheco. Gonçalo Moniz </w:t>
      </w:r>
      <w:proofErr w:type="spellStart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Institute</w:t>
      </w:r>
      <w:proofErr w:type="spellEnd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 xml:space="preserve">, Oswaldo Cruz Foundation (IGM-Fiocruz), </w:t>
      </w:r>
      <w:proofErr w:type="spellStart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Salvador-BA</w:t>
      </w:r>
      <w:proofErr w:type="spellEnd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 xml:space="preserve">, </w:t>
      </w:r>
      <w:proofErr w:type="spellStart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>Brazil</w:t>
      </w:r>
      <w:proofErr w:type="spellEnd"/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:lang w:val="pt-BR"/>
          <w14:ligatures w14:val="none"/>
        </w:rPr>
        <w:t xml:space="preserve">. </w:t>
      </w:r>
      <w:r w:rsidRPr="00295925">
        <w:rPr>
          <w:rFonts w:ascii="Times New Roman" w:eastAsia="Times New Roman" w:hAnsi="Times New Roman" w:cs="Times New Roman"/>
          <w:kern w:val="36"/>
          <w:sz w:val="20"/>
          <w:szCs w:val="20"/>
          <w14:ligatures w14:val="none"/>
        </w:rPr>
        <w:t>E-mail: luis.pacheco@fiocruz.br</w:t>
      </w:r>
    </w:p>
    <w:p w14:paraId="6A6D2361" w14:textId="77777777" w:rsidR="002A7042" w:rsidRDefault="002A7042" w:rsidP="00150B4F">
      <w:pPr>
        <w:spacing w:line="480" w:lineRule="auto"/>
        <w:jc w:val="both"/>
        <w:rPr>
          <w:rFonts w:ascii="Times New Roman" w:eastAsia="Times New Roman" w:hAnsi="Times New Roman" w:cs="Times New Roman"/>
          <w:kern w:val="36"/>
          <w:sz w:val="20"/>
          <w:szCs w:val="20"/>
          <w14:ligatures w14:val="none"/>
        </w:rPr>
      </w:pPr>
    </w:p>
    <w:p w14:paraId="4FD91682" w14:textId="3676300C" w:rsidR="002A7042" w:rsidRDefault="002A7042" w:rsidP="00150B4F">
      <w:pPr>
        <w:spacing w:line="480" w:lineRule="auto"/>
        <w:jc w:val="both"/>
        <w:rPr>
          <w:rFonts w:ascii="Times New Roman" w:eastAsia="Times New Roman" w:hAnsi="Times New Roman" w:cs="Times New Roman"/>
          <w:kern w:val="36"/>
          <w:sz w:val="20"/>
          <w:szCs w:val="20"/>
          <w14:ligatures w14:val="none"/>
        </w:rPr>
        <w:sectPr w:rsidR="002A7042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22BDBB08" w14:textId="77777777" w:rsidR="00150B4F" w:rsidRPr="00E216CE" w:rsidRDefault="00150B4F" w:rsidP="00150B4F">
      <w:pPr>
        <w:rPr>
          <w:rFonts w:ascii="Times New Roman" w:hAnsi="Times New Roman" w:cs="Times New Roman"/>
          <w:sz w:val="20"/>
          <w:szCs w:val="20"/>
        </w:rPr>
      </w:pPr>
      <w:r w:rsidRPr="00E216CE">
        <w:rPr>
          <w:rFonts w:ascii="Times New Roman" w:hAnsi="Times New Roman" w:cs="Times New Roman"/>
          <w:sz w:val="20"/>
          <w:szCs w:val="20"/>
        </w:rPr>
        <w:lastRenderedPageBreak/>
        <w:t xml:space="preserve">Supplementary table 1 - Assembly and annotation statistics for 25 sequenced </w:t>
      </w:r>
      <w:r w:rsidRPr="00E216CE">
        <w:rPr>
          <w:rFonts w:ascii="Times New Roman" w:hAnsi="Times New Roman" w:cs="Times New Roman"/>
          <w:i/>
          <w:iCs/>
          <w:sz w:val="20"/>
          <w:szCs w:val="20"/>
        </w:rPr>
        <w:t>Klebsiella pneumoniae</w:t>
      </w:r>
      <w:r w:rsidRPr="00E216CE">
        <w:rPr>
          <w:rFonts w:ascii="Times New Roman" w:hAnsi="Times New Roman" w:cs="Times New Roman"/>
          <w:sz w:val="20"/>
          <w:szCs w:val="20"/>
        </w:rPr>
        <w:t xml:space="preserve"> isolates from Salvador, Bahia, Brazil</w:t>
      </w:r>
    </w:p>
    <w:tbl>
      <w:tblPr>
        <w:tblW w:w="12563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8"/>
        <w:gridCol w:w="1248"/>
        <w:gridCol w:w="1247"/>
        <w:gridCol w:w="1247"/>
        <w:gridCol w:w="1247"/>
        <w:gridCol w:w="1246"/>
        <w:gridCol w:w="1248"/>
        <w:gridCol w:w="1341"/>
        <w:gridCol w:w="1246"/>
        <w:gridCol w:w="1245"/>
      </w:tblGrid>
      <w:tr w:rsidR="00150B4F" w:rsidRPr="00E216CE" w14:paraId="4B24DFBC" w14:textId="77777777" w:rsidTr="005263A8">
        <w:trPr>
          <w:trHeight w:val="291"/>
          <w:jc w:val="center"/>
        </w:trPr>
        <w:tc>
          <w:tcPr>
            <w:tcW w:w="1248" w:type="dxa"/>
            <w:tcBorders>
              <w:top w:val="single" w:sz="4" w:space="0" w:color="000000"/>
            </w:tcBorders>
            <w:vAlign w:val="center"/>
          </w:tcPr>
          <w:p w14:paraId="63BCF47A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Samples Name</w:t>
            </w:r>
          </w:p>
        </w:tc>
        <w:tc>
          <w:tcPr>
            <w:tcW w:w="1248" w:type="dxa"/>
            <w:tcBorders>
              <w:top w:val="single" w:sz="4" w:space="0" w:color="000000"/>
            </w:tcBorders>
            <w:vAlign w:val="center"/>
          </w:tcPr>
          <w:p w14:paraId="62FBCC9A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Number of contigs</w:t>
            </w:r>
          </w:p>
        </w:tc>
        <w:tc>
          <w:tcPr>
            <w:tcW w:w="1247" w:type="dxa"/>
            <w:tcBorders>
              <w:top w:val="single" w:sz="4" w:space="0" w:color="000000"/>
            </w:tcBorders>
            <w:vAlign w:val="center"/>
          </w:tcPr>
          <w:p w14:paraId="70E51971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G+C% Content</w:t>
            </w:r>
          </w:p>
        </w:tc>
        <w:tc>
          <w:tcPr>
            <w:tcW w:w="1247" w:type="dxa"/>
            <w:tcBorders>
              <w:top w:val="single" w:sz="4" w:space="0" w:color="000000"/>
            </w:tcBorders>
            <w:vAlign w:val="center"/>
          </w:tcPr>
          <w:p w14:paraId="200DFAAA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L50</w:t>
            </w:r>
          </w:p>
        </w:tc>
        <w:tc>
          <w:tcPr>
            <w:tcW w:w="1247" w:type="dxa"/>
            <w:tcBorders>
              <w:top w:val="single" w:sz="4" w:space="0" w:color="000000"/>
            </w:tcBorders>
            <w:vAlign w:val="center"/>
          </w:tcPr>
          <w:p w14:paraId="535613EA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Genome size</w:t>
            </w:r>
          </w:p>
        </w:tc>
        <w:tc>
          <w:tcPr>
            <w:tcW w:w="1246" w:type="dxa"/>
            <w:tcBorders>
              <w:top w:val="single" w:sz="4" w:space="0" w:color="000000"/>
            </w:tcBorders>
            <w:vAlign w:val="center"/>
          </w:tcPr>
          <w:p w14:paraId="2846CEC7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N50</w:t>
            </w:r>
          </w:p>
        </w:tc>
        <w:tc>
          <w:tcPr>
            <w:tcW w:w="1248" w:type="dxa"/>
            <w:tcBorders>
              <w:top w:val="single" w:sz="4" w:space="0" w:color="000000"/>
            </w:tcBorders>
            <w:vAlign w:val="center"/>
          </w:tcPr>
          <w:p w14:paraId="3F7768CE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Sequencing coverage</w:t>
            </w:r>
          </w:p>
        </w:tc>
        <w:tc>
          <w:tcPr>
            <w:tcW w:w="1341" w:type="dxa"/>
            <w:tcBorders>
              <w:top w:val="single" w:sz="4" w:space="0" w:color="000000"/>
            </w:tcBorders>
            <w:vAlign w:val="center"/>
          </w:tcPr>
          <w:p w14:paraId="62FC8FBC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Completeness</w:t>
            </w:r>
          </w:p>
        </w:tc>
        <w:tc>
          <w:tcPr>
            <w:tcW w:w="1246" w:type="dxa"/>
            <w:tcBorders>
              <w:top w:val="single" w:sz="4" w:space="0" w:color="000000"/>
            </w:tcBorders>
            <w:vAlign w:val="center"/>
          </w:tcPr>
          <w:p w14:paraId="0E230487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tRNA</w:t>
            </w:r>
          </w:p>
        </w:tc>
        <w:tc>
          <w:tcPr>
            <w:tcW w:w="1245" w:type="dxa"/>
            <w:tcBorders>
              <w:top w:val="single" w:sz="4" w:space="0" w:color="000000"/>
            </w:tcBorders>
            <w:vAlign w:val="center"/>
          </w:tcPr>
          <w:p w14:paraId="707171BA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Number of coding sequences</w:t>
            </w:r>
          </w:p>
        </w:tc>
      </w:tr>
      <w:tr w:rsidR="00150B4F" w:rsidRPr="00E216CE" w14:paraId="4A70ABDD" w14:textId="77777777" w:rsidTr="005263A8">
        <w:trPr>
          <w:trHeight w:val="291"/>
          <w:jc w:val="center"/>
        </w:trPr>
        <w:tc>
          <w:tcPr>
            <w:tcW w:w="1248" w:type="dxa"/>
            <w:tcBorders>
              <w:top w:val="single" w:sz="4" w:space="0" w:color="000000"/>
            </w:tcBorders>
            <w:vAlign w:val="center"/>
          </w:tcPr>
          <w:p w14:paraId="60A8102D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OBAC799</w:t>
            </w:r>
          </w:p>
        </w:tc>
        <w:tc>
          <w:tcPr>
            <w:tcW w:w="1248" w:type="dxa"/>
            <w:tcBorders>
              <w:top w:val="single" w:sz="4" w:space="0" w:color="000000"/>
            </w:tcBorders>
            <w:vAlign w:val="center"/>
          </w:tcPr>
          <w:p w14:paraId="2A81893B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38</w:t>
            </w:r>
          </w:p>
        </w:tc>
        <w:tc>
          <w:tcPr>
            <w:tcW w:w="1247" w:type="dxa"/>
            <w:tcBorders>
              <w:top w:val="single" w:sz="4" w:space="0" w:color="000000"/>
            </w:tcBorders>
            <w:vAlign w:val="center"/>
          </w:tcPr>
          <w:p w14:paraId="467A7214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57.23</w:t>
            </w:r>
          </w:p>
        </w:tc>
        <w:tc>
          <w:tcPr>
            <w:tcW w:w="1247" w:type="dxa"/>
            <w:tcBorders>
              <w:top w:val="single" w:sz="4" w:space="0" w:color="000000"/>
            </w:tcBorders>
            <w:vAlign w:val="center"/>
          </w:tcPr>
          <w:p w14:paraId="62773458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247" w:type="dxa"/>
            <w:tcBorders>
              <w:top w:val="single" w:sz="4" w:space="0" w:color="000000"/>
            </w:tcBorders>
            <w:vAlign w:val="center"/>
          </w:tcPr>
          <w:p w14:paraId="121FEDF6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5,511,551</w:t>
            </w:r>
          </w:p>
        </w:tc>
        <w:tc>
          <w:tcPr>
            <w:tcW w:w="1246" w:type="dxa"/>
            <w:tcBorders>
              <w:top w:val="single" w:sz="4" w:space="0" w:color="000000"/>
            </w:tcBorders>
            <w:vAlign w:val="center"/>
          </w:tcPr>
          <w:p w14:paraId="6DF8AF9C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440,925</w:t>
            </w:r>
          </w:p>
        </w:tc>
        <w:tc>
          <w:tcPr>
            <w:tcW w:w="1248" w:type="dxa"/>
            <w:tcBorders>
              <w:top w:val="single" w:sz="4" w:space="0" w:color="000000"/>
            </w:tcBorders>
            <w:vAlign w:val="center"/>
          </w:tcPr>
          <w:p w14:paraId="7875EB2E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168,961</w:t>
            </w:r>
          </w:p>
        </w:tc>
        <w:tc>
          <w:tcPr>
            <w:tcW w:w="1341" w:type="dxa"/>
            <w:tcBorders>
              <w:top w:val="single" w:sz="4" w:space="0" w:color="000000"/>
            </w:tcBorders>
            <w:vAlign w:val="center"/>
          </w:tcPr>
          <w:p w14:paraId="5ECC391F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100</w:t>
            </w:r>
          </w:p>
        </w:tc>
        <w:tc>
          <w:tcPr>
            <w:tcW w:w="1246" w:type="dxa"/>
            <w:tcBorders>
              <w:top w:val="single" w:sz="4" w:space="0" w:color="000000"/>
            </w:tcBorders>
            <w:vAlign w:val="center"/>
          </w:tcPr>
          <w:p w14:paraId="5BB84C60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  <w:t> 75</w:t>
            </w:r>
          </w:p>
        </w:tc>
        <w:tc>
          <w:tcPr>
            <w:tcW w:w="1245" w:type="dxa"/>
            <w:tcBorders>
              <w:top w:val="single" w:sz="4" w:space="0" w:color="000000"/>
            </w:tcBorders>
            <w:vAlign w:val="center"/>
          </w:tcPr>
          <w:p w14:paraId="4856F137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5,389</w:t>
            </w:r>
          </w:p>
        </w:tc>
      </w:tr>
      <w:tr w:rsidR="00150B4F" w:rsidRPr="00E216CE" w14:paraId="1A37758E" w14:textId="77777777" w:rsidTr="005263A8">
        <w:trPr>
          <w:trHeight w:val="291"/>
          <w:jc w:val="center"/>
        </w:trPr>
        <w:tc>
          <w:tcPr>
            <w:tcW w:w="1248" w:type="dxa"/>
            <w:vAlign w:val="center"/>
          </w:tcPr>
          <w:p w14:paraId="5F7E11CD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OBAC840</w:t>
            </w:r>
          </w:p>
        </w:tc>
        <w:tc>
          <w:tcPr>
            <w:tcW w:w="1248" w:type="dxa"/>
            <w:vAlign w:val="center"/>
          </w:tcPr>
          <w:p w14:paraId="027DE17C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46</w:t>
            </w:r>
          </w:p>
        </w:tc>
        <w:tc>
          <w:tcPr>
            <w:tcW w:w="1247" w:type="dxa"/>
            <w:vAlign w:val="center"/>
          </w:tcPr>
          <w:p w14:paraId="323FF6C3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57.25</w:t>
            </w:r>
          </w:p>
        </w:tc>
        <w:tc>
          <w:tcPr>
            <w:tcW w:w="1247" w:type="dxa"/>
            <w:vAlign w:val="center"/>
          </w:tcPr>
          <w:p w14:paraId="5AEA70D4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47" w:type="dxa"/>
            <w:vAlign w:val="center"/>
          </w:tcPr>
          <w:p w14:paraId="6EF76BA0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5,531,322</w:t>
            </w:r>
          </w:p>
        </w:tc>
        <w:tc>
          <w:tcPr>
            <w:tcW w:w="1246" w:type="dxa"/>
            <w:vAlign w:val="center"/>
          </w:tcPr>
          <w:p w14:paraId="24E8C792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365,715</w:t>
            </w:r>
          </w:p>
        </w:tc>
        <w:tc>
          <w:tcPr>
            <w:tcW w:w="1248" w:type="dxa"/>
            <w:vAlign w:val="center"/>
          </w:tcPr>
          <w:p w14:paraId="113CFBFE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188,137</w:t>
            </w:r>
          </w:p>
        </w:tc>
        <w:tc>
          <w:tcPr>
            <w:tcW w:w="1341" w:type="dxa"/>
            <w:vAlign w:val="center"/>
          </w:tcPr>
          <w:p w14:paraId="6B9BEB7B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100</w:t>
            </w:r>
          </w:p>
        </w:tc>
        <w:tc>
          <w:tcPr>
            <w:tcW w:w="1246" w:type="dxa"/>
            <w:vAlign w:val="center"/>
          </w:tcPr>
          <w:p w14:paraId="57A5ADF7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  <w:t> 77</w:t>
            </w:r>
          </w:p>
        </w:tc>
        <w:tc>
          <w:tcPr>
            <w:tcW w:w="1245" w:type="dxa"/>
            <w:vAlign w:val="center"/>
          </w:tcPr>
          <w:p w14:paraId="0A0FC64F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5,436</w:t>
            </w:r>
          </w:p>
        </w:tc>
      </w:tr>
      <w:tr w:rsidR="00150B4F" w:rsidRPr="00E216CE" w14:paraId="3AE6DAC0" w14:textId="77777777" w:rsidTr="005263A8">
        <w:trPr>
          <w:trHeight w:val="291"/>
          <w:jc w:val="center"/>
        </w:trPr>
        <w:tc>
          <w:tcPr>
            <w:tcW w:w="1248" w:type="dxa"/>
            <w:vAlign w:val="center"/>
          </w:tcPr>
          <w:p w14:paraId="5CA58C8B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OBAC898</w:t>
            </w:r>
          </w:p>
        </w:tc>
        <w:tc>
          <w:tcPr>
            <w:tcW w:w="1248" w:type="dxa"/>
            <w:vAlign w:val="center"/>
          </w:tcPr>
          <w:p w14:paraId="560DA708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33</w:t>
            </w:r>
          </w:p>
        </w:tc>
        <w:tc>
          <w:tcPr>
            <w:tcW w:w="1247" w:type="dxa"/>
            <w:vAlign w:val="center"/>
          </w:tcPr>
          <w:p w14:paraId="64CDC561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57.24</w:t>
            </w:r>
          </w:p>
        </w:tc>
        <w:tc>
          <w:tcPr>
            <w:tcW w:w="1247" w:type="dxa"/>
            <w:vAlign w:val="center"/>
          </w:tcPr>
          <w:p w14:paraId="451A1485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47" w:type="dxa"/>
            <w:vAlign w:val="center"/>
          </w:tcPr>
          <w:p w14:paraId="14921CF1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5,388,700</w:t>
            </w:r>
          </w:p>
        </w:tc>
        <w:tc>
          <w:tcPr>
            <w:tcW w:w="1246" w:type="dxa"/>
            <w:vAlign w:val="center"/>
          </w:tcPr>
          <w:p w14:paraId="446D0F3C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499,608</w:t>
            </w:r>
          </w:p>
        </w:tc>
        <w:tc>
          <w:tcPr>
            <w:tcW w:w="1248" w:type="dxa"/>
            <w:vAlign w:val="center"/>
          </w:tcPr>
          <w:p w14:paraId="26EE47CA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162,555</w:t>
            </w:r>
          </w:p>
        </w:tc>
        <w:tc>
          <w:tcPr>
            <w:tcW w:w="1341" w:type="dxa"/>
            <w:vAlign w:val="center"/>
          </w:tcPr>
          <w:p w14:paraId="1E44E5CE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100</w:t>
            </w:r>
          </w:p>
        </w:tc>
        <w:tc>
          <w:tcPr>
            <w:tcW w:w="1246" w:type="dxa"/>
            <w:vAlign w:val="center"/>
          </w:tcPr>
          <w:p w14:paraId="5430C602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  <w:t> 77</w:t>
            </w:r>
          </w:p>
        </w:tc>
        <w:tc>
          <w:tcPr>
            <w:tcW w:w="1245" w:type="dxa"/>
            <w:vAlign w:val="center"/>
          </w:tcPr>
          <w:p w14:paraId="6E292113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5,265</w:t>
            </w:r>
          </w:p>
        </w:tc>
      </w:tr>
      <w:tr w:rsidR="00150B4F" w:rsidRPr="00E216CE" w14:paraId="3652B7BF" w14:textId="77777777" w:rsidTr="005263A8">
        <w:trPr>
          <w:trHeight w:val="291"/>
          <w:jc w:val="center"/>
        </w:trPr>
        <w:tc>
          <w:tcPr>
            <w:tcW w:w="1248" w:type="dxa"/>
            <w:vAlign w:val="center"/>
          </w:tcPr>
          <w:p w14:paraId="4562D38A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OBAC908</w:t>
            </w:r>
          </w:p>
        </w:tc>
        <w:tc>
          <w:tcPr>
            <w:tcW w:w="1248" w:type="dxa"/>
            <w:vAlign w:val="center"/>
          </w:tcPr>
          <w:p w14:paraId="7B5A1C29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247" w:type="dxa"/>
            <w:vAlign w:val="center"/>
          </w:tcPr>
          <w:p w14:paraId="4AF75897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57.07</w:t>
            </w:r>
          </w:p>
        </w:tc>
        <w:tc>
          <w:tcPr>
            <w:tcW w:w="1247" w:type="dxa"/>
            <w:vAlign w:val="center"/>
          </w:tcPr>
          <w:p w14:paraId="0E0E70E6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247" w:type="dxa"/>
            <w:vAlign w:val="center"/>
          </w:tcPr>
          <w:p w14:paraId="5B0DEB70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5,420,545</w:t>
            </w:r>
          </w:p>
        </w:tc>
        <w:tc>
          <w:tcPr>
            <w:tcW w:w="1246" w:type="dxa"/>
            <w:vAlign w:val="center"/>
          </w:tcPr>
          <w:p w14:paraId="400E1742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303,481</w:t>
            </w:r>
          </w:p>
        </w:tc>
        <w:tc>
          <w:tcPr>
            <w:tcW w:w="1248" w:type="dxa"/>
            <w:vAlign w:val="center"/>
          </w:tcPr>
          <w:p w14:paraId="779F0435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190,182</w:t>
            </w:r>
          </w:p>
        </w:tc>
        <w:tc>
          <w:tcPr>
            <w:tcW w:w="1341" w:type="dxa"/>
            <w:vAlign w:val="center"/>
          </w:tcPr>
          <w:p w14:paraId="2A715F2A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100</w:t>
            </w:r>
          </w:p>
        </w:tc>
        <w:tc>
          <w:tcPr>
            <w:tcW w:w="1246" w:type="dxa"/>
            <w:vAlign w:val="center"/>
          </w:tcPr>
          <w:p w14:paraId="5A5C961D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  <w:t> 76</w:t>
            </w:r>
          </w:p>
        </w:tc>
        <w:tc>
          <w:tcPr>
            <w:tcW w:w="1245" w:type="dxa"/>
            <w:vAlign w:val="center"/>
          </w:tcPr>
          <w:p w14:paraId="2CF7B7CB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5,329</w:t>
            </w:r>
          </w:p>
        </w:tc>
      </w:tr>
      <w:tr w:rsidR="00150B4F" w:rsidRPr="00E216CE" w14:paraId="2FDD6FAB" w14:textId="77777777" w:rsidTr="005263A8">
        <w:trPr>
          <w:trHeight w:val="291"/>
          <w:jc w:val="center"/>
        </w:trPr>
        <w:tc>
          <w:tcPr>
            <w:tcW w:w="1248" w:type="dxa"/>
            <w:vAlign w:val="center"/>
          </w:tcPr>
          <w:p w14:paraId="1E5FDB6D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OBAC950</w:t>
            </w:r>
          </w:p>
        </w:tc>
        <w:tc>
          <w:tcPr>
            <w:tcW w:w="1248" w:type="dxa"/>
            <w:vAlign w:val="center"/>
          </w:tcPr>
          <w:p w14:paraId="5E71B18C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1247" w:type="dxa"/>
            <w:vAlign w:val="center"/>
          </w:tcPr>
          <w:p w14:paraId="4AB5369A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57.29</w:t>
            </w:r>
          </w:p>
        </w:tc>
        <w:tc>
          <w:tcPr>
            <w:tcW w:w="1247" w:type="dxa"/>
            <w:vAlign w:val="center"/>
          </w:tcPr>
          <w:p w14:paraId="24FC9D9F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247" w:type="dxa"/>
            <w:vAlign w:val="center"/>
          </w:tcPr>
          <w:p w14:paraId="0A3790EA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5,374,056</w:t>
            </w:r>
          </w:p>
        </w:tc>
        <w:tc>
          <w:tcPr>
            <w:tcW w:w="1246" w:type="dxa"/>
            <w:vAlign w:val="center"/>
          </w:tcPr>
          <w:p w14:paraId="10BF24AC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335,825</w:t>
            </w:r>
          </w:p>
        </w:tc>
        <w:tc>
          <w:tcPr>
            <w:tcW w:w="1248" w:type="dxa"/>
            <w:vAlign w:val="center"/>
          </w:tcPr>
          <w:p w14:paraId="0FEE8ECA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182,077</w:t>
            </w:r>
          </w:p>
        </w:tc>
        <w:tc>
          <w:tcPr>
            <w:tcW w:w="1341" w:type="dxa"/>
            <w:vAlign w:val="center"/>
          </w:tcPr>
          <w:p w14:paraId="4DE8869E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100</w:t>
            </w:r>
          </w:p>
        </w:tc>
        <w:tc>
          <w:tcPr>
            <w:tcW w:w="1246" w:type="dxa"/>
            <w:vAlign w:val="center"/>
          </w:tcPr>
          <w:p w14:paraId="6C812DD1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  <w:t> 76</w:t>
            </w:r>
          </w:p>
        </w:tc>
        <w:tc>
          <w:tcPr>
            <w:tcW w:w="1245" w:type="dxa"/>
            <w:vAlign w:val="center"/>
          </w:tcPr>
          <w:p w14:paraId="32C7A3A3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5,321</w:t>
            </w:r>
          </w:p>
        </w:tc>
      </w:tr>
      <w:tr w:rsidR="00150B4F" w:rsidRPr="00E216CE" w14:paraId="2753BE46" w14:textId="77777777" w:rsidTr="005263A8">
        <w:trPr>
          <w:trHeight w:val="291"/>
          <w:jc w:val="center"/>
        </w:trPr>
        <w:tc>
          <w:tcPr>
            <w:tcW w:w="1248" w:type="dxa"/>
            <w:vAlign w:val="center"/>
          </w:tcPr>
          <w:p w14:paraId="5D11C996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HB103</w:t>
            </w:r>
          </w:p>
        </w:tc>
        <w:tc>
          <w:tcPr>
            <w:tcW w:w="1248" w:type="dxa"/>
            <w:vAlign w:val="center"/>
          </w:tcPr>
          <w:p w14:paraId="0E6F70DD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1247" w:type="dxa"/>
            <w:vAlign w:val="center"/>
          </w:tcPr>
          <w:p w14:paraId="64497AF1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57.29</w:t>
            </w:r>
          </w:p>
        </w:tc>
        <w:tc>
          <w:tcPr>
            <w:tcW w:w="1247" w:type="dxa"/>
            <w:vAlign w:val="center"/>
          </w:tcPr>
          <w:p w14:paraId="71FE5347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247" w:type="dxa"/>
            <w:vAlign w:val="center"/>
          </w:tcPr>
          <w:p w14:paraId="44CDC1EE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5,374,056</w:t>
            </w:r>
          </w:p>
        </w:tc>
        <w:tc>
          <w:tcPr>
            <w:tcW w:w="1246" w:type="dxa"/>
            <w:vAlign w:val="center"/>
          </w:tcPr>
          <w:p w14:paraId="24959A1C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335,825</w:t>
            </w:r>
          </w:p>
        </w:tc>
        <w:tc>
          <w:tcPr>
            <w:tcW w:w="1248" w:type="dxa"/>
            <w:vAlign w:val="center"/>
          </w:tcPr>
          <w:p w14:paraId="1A45E510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154,227</w:t>
            </w:r>
          </w:p>
        </w:tc>
        <w:tc>
          <w:tcPr>
            <w:tcW w:w="1341" w:type="dxa"/>
            <w:vAlign w:val="center"/>
          </w:tcPr>
          <w:p w14:paraId="067155D5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246" w:type="dxa"/>
            <w:vAlign w:val="center"/>
          </w:tcPr>
          <w:p w14:paraId="44F676A3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  <w:t>72</w:t>
            </w:r>
          </w:p>
        </w:tc>
        <w:tc>
          <w:tcPr>
            <w:tcW w:w="1245" w:type="dxa"/>
            <w:vAlign w:val="center"/>
          </w:tcPr>
          <w:p w14:paraId="3E323623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5,321</w:t>
            </w:r>
          </w:p>
        </w:tc>
      </w:tr>
      <w:tr w:rsidR="00150B4F" w:rsidRPr="00E216CE" w14:paraId="366F84A9" w14:textId="77777777" w:rsidTr="005263A8">
        <w:trPr>
          <w:trHeight w:val="291"/>
          <w:jc w:val="center"/>
        </w:trPr>
        <w:tc>
          <w:tcPr>
            <w:tcW w:w="1248" w:type="dxa"/>
            <w:vAlign w:val="center"/>
          </w:tcPr>
          <w:p w14:paraId="52B749F0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ITUAC436</w:t>
            </w:r>
          </w:p>
        </w:tc>
        <w:tc>
          <w:tcPr>
            <w:tcW w:w="1248" w:type="dxa"/>
            <w:vAlign w:val="center"/>
          </w:tcPr>
          <w:p w14:paraId="5C9C531A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1247" w:type="dxa"/>
            <w:vAlign w:val="center"/>
          </w:tcPr>
          <w:p w14:paraId="742D0141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57.29</w:t>
            </w:r>
          </w:p>
        </w:tc>
        <w:tc>
          <w:tcPr>
            <w:tcW w:w="1247" w:type="dxa"/>
            <w:vAlign w:val="center"/>
          </w:tcPr>
          <w:p w14:paraId="7D9621A1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247" w:type="dxa"/>
            <w:vAlign w:val="center"/>
          </w:tcPr>
          <w:p w14:paraId="039529FC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5,374,056</w:t>
            </w:r>
          </w:p>
        </w:tc>
        <w:tc>
          <w:tcPr>
            <w:tcW w:w="1246" w:type="dxa"/>
            <w:vAlign w:val="center"/>
          </w:tcPr>
          <w:p w14:paraId="0C784BD7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335,825</w:t>
            </w:r>
          </w:p>
        </w:tc>
        <w:tc>
          <w:tcPr>
            <w:tcW w:w="1248" w:type="dxa"/>
            <w:vAlign w:val="center"/>
          </w:tcPr>
          <w:p w14:paraId="7E023FC8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101,203</w:t>
            </w:r>
          </w:p>
        </w:tc>
        <w:tc>
          <w:tcPr>
            <w:tcW w:w="1341" w:type="dxa"/>
            <w:vAlign w:val="center"/>
          </w:tcPr>
          <w:p w14:paraId="3755E334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246" w:type="dxa"/>
            <w:vAlign w:val="center"/>
          </w:tcPr>
          <w:p w14:paraId="74FA0BFE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  <w:t>75</w:t>
            </w:r>
          </w:p>
        </w:tc>
        <w:tc>
          <w:tcPr>
            <w:tcW w:w="1245" w:type="dxa"/>
            <w:vAlign w:val="center"/>
          </w:tcPr>
          <w:p w14:paraId="37AB01C4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5,321</w:t>
            </w:r>
          </w:p>
        </w:tc>
      </w:tr>
      <w:tr w:rsidR="00150B4F" w:rsidRPr="00E216CE" w14:paraId="5194D848" w14:textId="77777777" w:rsidTr="005263A8">
        <w:trPr>
          <w:trHeight w:val="291"/>
          <w:jc w:val="center"/>
        </w:trPr>
        <w:tc>
          <w:tcPr>
            <w:tcW w:w="1248" w:type="dxa"/>
            <w:vAlign w:val="center"/>
          </w:tcPr>
          <w:p w14:paraId="6F4113AB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ITUAC449</w:t>
            </w:r>
          </w:p>
        </w:tc>
        <w:tc>
          <w:tcPr>
            <w:tcW w:w="1248" w:type="dxa"/>
            <w:vAlign w:val="center"/>
          </w:tcPr>
          <w:p w14:paraId="2E9C83E1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70</w:t>
            </w:r>
          </w:p>
        </w:tc>
        <w:tc>
          <w:tcPr>
            <w:tcW w:w="1247" w:type="dxa"/>
            <w:vAlign w:val="center"/>
          </w:tcPr>
          <w:p w14:paraId="457C12D9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57.26</w:t>
            </w:r>
          </w:p>
        </w:tc>
        <w:tc>
          <w:tcPr>
            <w:tcW w:w="1247" w:type="dxa"/>
            <w:vAlign w:val="center"/>
          </w:tcPr>
          <w:p w14:paraId="43EBECF1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1247" w:type="dxa"/>
            <w:vAlign w:val="center"/>
          </w:tcPr>
          <w:p w14:paraId="4CEDB8C9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5,304,412</w:t>
            </w:r>
          </w:p>
        </w:tc>
        <w:tc>
          <w:tcPr>
            <w:tcW w:w="1246" w:type="dxa"/>
            <w:vAlign w:val="center"/>
          </w:tcPr>
          <w:p w14:paraId="56D6CBB0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168,872</w:t>
            </w:r>
          </w:p>
        </w:tc>
        <w:tc>
          <w:tcPr>
            <w:tcW w:w="1248" w:type="dxa"/>
            <w:vAlign w:val="center"/>
          </w:tcPr>
          <w:p w14:paraId="09510285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167,272</w:t>
            </w:r>
          </w:p>
        </w:tc>
        <w:tc>
          <w:tcPr>
            <w:tcW w:w="1341" w:type="dxa"/>
            <w:vAlign w:val="center"/>
          </w:tcPr>
          <w:p w14:paraId="03DA6B28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246" w:type="dxa"/>
            <w:vAlign w:val="center"/>
          </w:tcPr>
          <w:p w14:paraId="6D4D91E7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  <w:t>75</w:t>
            </w:r>
          </w:p>
        </w:tc>
        <w:tc>
          <w:tcPr>
            <w:tcW w:w="1245" w:type="dxa"/>
            <w:vAlign w:val="center"/>
          </w:tcPr>
          <w:p w14:paraId="53E349D8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5,209</w:t>
            </w:r>
          </w:p>
        </w:tc>
      </w:tr>
      <w:tr w:rsidR="00150B4F" w:rsidRPr="00E216CE" w14:paraId="62624CE4" w14:textId="77777777" w:rsidTr="005263A8">
        <w:trPr>
          <w:trHeight w:val="291"/>
          <w:jc w:val="center"/>
        </w:trPr>
        <w:tc>
          <w:tcPr>
            <w:tcW w:w="1248" w:type="dxa"/>
            <w:vAlign w:val="center"/>
          </w:tcPr>
          <w:p w14:paraId="563A22D0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HB083</w:t>
            </w:r>
          </w:p>
        </w:tc>
        <w:tc>
          <w:tcPr>
            <w:tcW w:w="1248" w:type="dxa"/>
            <w:vAlign w:val="center"/>
          </w:tcPr>
          <w:p w14:paraId="0F566B8B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92</w:t>
            </w:r>
          </w:p>
        </w:tc>
        <w:tc>
          <w:tcPr>
            <w:tcW w:w="1247" w:type="dxa"/>
            <w:vAlign w:val="center"/>
          </w:tcPr>
          <w:p w14:paraId="01686F25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57.05</w:t>
            </w:r>
          </w:p>
        </w:tc>
        <w:tc>
          <w:tcPr>
            <w:tcW w:w="1247" w:type="dxa"/>
            <w:vAlign w:val="center"/>
          </w:tcPr>
          <w:p w14:paraId="1E7C8209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1247" w:type="dxa"/>
            <w:vAlign w:val="center"/>
          </w:tcPr>
          <w:p w14:paraId="29955176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5,838,199</w:t>
            </w:r>
          </w:p>
        </w:tc>
        <w:tc>
          <w:tcPr>
            <w:tcW w:w="1246" w:type="dxa"/>
            <w:vAlign w:val="center"/>
          </w:tcPr>
          <w:p w14:paraId="6062F811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239,778</w:t>
            </w:r>
          </w:p>
        </w:tc>
        <w:tc>
          <w:tcPr>
            <w:tcW w:w="1248" w:type="dxa"/>
            <w:vAlign w:val="center"/>
          </w:tcPr>
          <w:p w14:paraId="4FD37E5A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166,102</w:t>
            </w:r>
          </w:p>
        </w:tc>
        <w:tc>
          <w:tcPr>
            <w:tcW w:w="1341" w:type="dxa"/>
            <w:vAlign w:val="center"/>
          </w:tcPr>
          <w:p w14:paraId="7FA32081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246" w:type="dxa"/>
            <w:vAlign w:val="center"/>
          </w:tcPr>
          <w:p w14:paraId="3022DE97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  <w:t>79</w:t>
            </w:r>
          </w:p>
        </w:tc>
        <w:tc>
          <w:tcPr>
            <w:tcW w:w="1245" w:type="dxa"/>
            <w:vAlign w:val="center"/>
          </w:tcPr>
          <w:p w14:paraId="44C205B8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5,841</w:t>
            </w:r>
          </w:p>
        </w:tc>
      </w:tr>
      <w:tr w:rsidR="00150B4F" w:rsidRPr="00E216CE" w14:paraId="6AD6B2F8" w14:textId="77777777" w:rsidTr="005263A8">
        <w:trPr>
          <w:trHeight w:val="291"/>
          <w:jc w:val="center"/>
        </w:trPr>
        <w:tc>
          <w:tcPr>
            <w:tcW w:w="1248" w:type="dxa"/>
            <w:vAlign w:val="center"/>
          </w:tcPr>
          <w:p w14:paraId="702CB9FE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HSR187</w:t>
            </w:r>
          </w:p>
        </w:tc>
        <w:tc>
          <w:tcPr>
            <w:tcW w:w="1248" w:type="dxa"/>
            <w:vAlign w:val="center"/>
          </w:tcPr>
          <w:p w14:paraId="7EE82614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149</w:t>
            </w:r>
          </w:p>
        </w:tc>
        <w:tc>
          <w:tcPr>
            <w:tcW w:w="1247" w:type="dxa"/>
            <w:vAlign w:val="center"/>
          </w:tcPr>
          <w:p w14:paraId="2B09C12E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57.28</w:t>
            </w:r>
          </w:p>
        </w:tc>
        <w:tc>
          <w:tcPr>
            <w:tcW w:w="1247" w:type="dxa"/>
            <w:vAlign w:val="center"/>
          </w:tcPr>
          <w:p w14:paraId="3044DB8D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1247" w:type="dxa"/>
            <w:vAlign w:val="center"/>
          </w:tcPr>
          <w:p w14:paraId="5CA781E5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5,476,554</w:t>
            </w:r>
          </w:p>
        </w:tc>
        <w:tc>
          <w:tcPr>
            <w:tcW w:w="1246" w:type="dxa"/>
            <w:vAlign w:val="center"/>
          </w:tcPr>
          <w:p w14:paraId="212F0795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209,249</w:t>
            </w:r>
          </w:p>
        </w:tc>
        <w:tc>
          <w:tcPr>
            <w:tcW w:w="1248" w:type="dxa"/>
            <w:vAlign w:val="center"/>
          </w:tcPr>
          <w:p w14:paraId="2442AD5B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150,713</w:t>
            </w:r>
          </w:p>
        </w:tc>
        <w:tc>
          <w:tcPr>
            <w:tcW w:w="1341" w:type="dxa"/>
            <w:vAlign w:val="center"/>
          </w:tcPr>
          <w:p w14:paraId="2D0147D0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246" w:type="dxa"/>
            <w:vAlign w:val="center"/>
          </w:tcPr>
          <w:p w14:paraId="252CC28B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  <w:t>76</w:t>
            </w:r>
          </w:p>
        </w:tc>
        <w:tc>
          <w:tcPr>
            <w:tcW w:w="1245" w:type="dxa"/>
            <w:vAlign w:val="center"/>
          </w:tcPr>
          <w:p w14:paraId="41300904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5,487</w:t>
            </w:r>
          </w:p>
        </w:tc>
      </w:tr>
      <w:tr w:rsidR="00150B4F" w:rsidRPr="00E216CE" w14:paraId="5219E06F" w14:textId="77777777" w:rsidTr="005263A8">
        <w:trPr>
          <w:trHeight w:val="291"/>
          <w:jc w:val="center"/>
        </w:trPr>
        <w:tc>
          <w:tcPr>
            <w:tcW w:w="1248" w:type="dxa"/>
            <w:vAlign w:val="center"/>
          </w:tcPr>
          <w:p w14:paraId="499CD01A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HSR496</w:t>
            </w:r>
          </w:p>
        </w:tc>
        <w:tc>
          <w:tcPr>
            <w:tcW w:w="1248" w:type="dxa"/>
            <w:vAlign w:val="center"/>
          </w:tcPr>
          <w:p w14:paraId="1FE8409A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62</w:t>
            </w:r>
          </w:p>
        </w:tc>
        <w:tc>
          <w:tcPr>
            <w:tcW w:w="1247" w:type="dxa"/>
            <w:vAlign w:val="center"/>
          </w:tcPr>
          <w:p w14:paraId="2C030E8A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57.40</w:t>
            </w:r>
          </w:p>
        </w:tc>
        <w:tc>
          <w:tcPr>
            <w:tcW w:w="1247" w:type="dxa"/>
            <w:vAlign w:val="center"/>
          </w:tcPr>
          <w:p w14:paraId="0C519FA0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47" w:type="dxa"/>
            <w:vAlign w:val="center"/>
          </w:tcPr>
          <w:p w14:paraId="32656849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5,364,213</w:t>
            </w:r>
          </w:p>
        </w:tc>
        <w:tc>
          <w:tcPr>
            <w:tcW w:w="1246" w:type="dxa"/>
            <w:vAlign w:val="center"/>
          </w:tcPr>
          <w:p w14:paraId="775E83F8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427,2</w:t>
            </w:r>
          </w:p>
        </w:tc>
        <w:tc>
          <w:tcPr>
            <w:tcW w:w="1248" w:type="dxa"/>
            <w:vAlign w:val="center"/>
          </w:tcPr>
          <w:p w14:paraId="7FF9BDEC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161,647</w:t>
            </w:r>
          </w:p>
        </w:tc>
        <w:tc>
          <w:tcPr>
            <w:tcW w:w="1341" w:type="dxa"/>
            <w:vAlign w:val="center"/>
          </w:tcPr>
          <w:p w14:paraId="2AF7F841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246" w:type="dxa"/>
            <w:vAlign w:val="center"/>
          </w:tcPr>
          <w:p w14:paraId="05FB9049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  <w:t>72</w:t>
            </w:r>
          </w:p>
        </w:tc>
        <w:tc>
          <w:tcPr>
            <w:tcW w:w="1245" w:type="dxa"/>
            <w:vAlign w:val="center"/>
          </w:tcPr>
          <w:p w14:paraId="1EDAFC9D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5,259</w:t>
            </w:r>
          </w:p>
        </w:tc>
      </w:tr>
      <w:tr w:rsidR="00150B4F" w:rsidRPr="00E216CE" w14:paraId="2585717F" w14:textId="77777777" w:rsidTr="005263A8">
        <w:trPr>
          <w:trHeight w:val="291"/>
          <w:jc w:val="center"/>
        </w:trPr>
        <w:tc>
          <w:tcPr>
            <w:tcW w:w="1248" w:type="dxa"/>
            <w:vAlign w:val="center"/>
          </w:tcPr>
          <w:p w14:paraId="45C3F484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HSR510</w:t>
            </w:r>
          </w:p>
        </w:tc>
        <w:tc>
          <w:tcPr>
            <w:tcW w:w="1248" w:type="dxa"/>
            <w:vAlign w:val="center"/>
          </w:tcPr>
          <w:p w14:paraId="09883EE7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151</w:t>
            </w:r>
          </w:p>
        </w:tc>
        <w:tc>
          <w:tcPr>
            <w:tcW w:w="1247" w:type="dxa"/>
            <w:vAlign w:val="center"/>
          </w:tcPr>
          <w:p w14:paraId="4AE1DA51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56.67</w:t>
            </w:r>
          </w:p>
        </w:tc>
        <w:tc>
          <w:tcPr>
            <w:tcW w:w="1247" w:type="dxa"/>
            <w:vAlign w:val="center"/>
          </w:tcPr>
          <w:p w14:paraId="55812A52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1247" w:type="dxa"/>
            <w:vAlign w:val="center"/>
          </w:tcPr>
          <w:p w14:paraId="57415DE9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5,755,622</w:t>
            </w:r>
          </w:p>
        </w:tc>
        <w:tc>
          <w:tcPr>
            <w:tcW w:w="1246" w:type="dxa"/>
            <w:vAlign w:val="center"/>
          </w:tcPr>
          <w:p w14:paraId="01BC907C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173,338</w:t>
            </w:r>
          </w:p>
        </w:tc>
        <w:tc>
          <w:tcPr>
            <w:tcW w:w="1248" w:type="dxa"/>
            <w:vAlign w:val="center"/>
          </w:tcPr>
          <w:p w14:paraId="39FF9A8C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96,9</w:t>
            </w:r>
          </w:p>
        </w:tc>
        <w:tc>
          <w:tcPr>
            <w:tcW w:w="1341" w:type="dxa"/>
            <w:vAlign w:val="center"/>
          </w:tcPr>
          <w:p w14:paraId="1DD8BADD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246" w:type="dxa"/>
            <w:vAlign w:val="center"/>
          </w:tcPr>
          <w:p w14:paraId="1E857E23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  <w:t>77</w:t>
            </w:r>
          </w:p>
        </w:tc>
        <w:tc>
          <w:tcPr>
            <w:tcW w:w="1245" w:type="dxa"/>
            <w:vAlign w:val="center"/>
          </w:tcPr>
          <w:p w14:paraId="0244D3FE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5,797</w:t>
            </w:r>
          </w:p>
        </w:tc>
      </w:tr>
      <w:tr w:rsidR="00150B4F" w:rsidRPr="00E216CE" w14:paraId="22233AB0" w14:textId="77777777" w:rsidTr="005263A8">
        <w:trPr>
          <w:trHeight w:val="291"/>
          <w:jc w:val="center"/>
        </w:trPr>
        <w:tc>
          <w:tcPr>
            <w:tcW w:w="1248" w:type="dxa"/>
            <w:vAlign w:val="center"/>
          </w:tcPr>
          <w:p w14:paraId="0B5FCDCA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HSR544</w:t>
            </w:r>
          </w:p>
        </w:tc>
        <w:tc>
          <w:tcPr>
            <w:tcW w:w="1248" w:type="dxa"/>
            <w:vAlign w:val="center"/>
          </w:tcPr>
          <w:p w14:paraId="75666EC9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140</w:t>
            </w:r>
          </w:p>
        </w:tc>
        <w:tc>
          <w:tcPr>
            <w:tcW w:w="1247" w:type="dxa"/>
            <w:vAlign w:val="center"/>
          </w:tcPr>
          <w:p w14:paraId="75B4FBE5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57.34</w:t>
            </w:r>
          </w:p>
        </w:tc>
        <w:tc>
          <w:tcPr>
            <w:tcW w:w="1247" w:type="dxa"/>
            <w:vAlign w:val="center"/>
          </w:tcPr>
          <w:p w14:paraId="3B30692B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1247" w:type="dxa"/>
            <w:vAlign w:val="center"/>
          </w:tcPr>
          <w:p w14:paraId="4B3F5C87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5,756,333</w:t>
            </w:r>
          </w:p>
        </w:tc>
        <w:tc>
          <w:tcPr>
            <w:tcW w:w="1246" w:type="dxa"/>
            <w:vAlign w:val="center"/>
          </w:tcPr>
          <w:p w14:paraId="58CD92F0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279,949</w:t>
            </w:r>
          </w:p>
        </w:tc>
        <w:tc>
          <w:tcPr>
            <w:tcW w:w="1248" w:type="dxa"/>
            <w:vAlign w:val="center"/>
          </w:tcPr>
          <w:p w14:paraId="618AF09B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155,884</w:t>
            </w:r>
          </w:p>
        </w:tc>
        <w:tc>
          <w:tcPr>
            <w:tcW w:w="1341" w:type="dxa"/>
            <w:vAlign w:val="center"/>
          </w:tcPr>
          <w:p w14:paraId="2A3D47F8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246" w:type="dxa"/>
            <w:vAlign w:val="center"/>
          </w:tcPr>
          <w:p w14:paraId="0BFED0E2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  <w:t>81</w:t>
            </w:r>
          </w:p>
        </w:tc>
        <w:tc>
          <w:tcPr>
            <w:tcW w:w="1245" w:type="dxa"/>
            <w:vAlign w:val="center"/>
          </w:tcPr>
          <w:p w14:paraId="49A03522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5,821</w:t>
            </w:r>
          </w:p>
        </w:tc>
      </w:tr>
      <w:tr w:rsidR="00150B4F" w:rsidRPr="00E216CE" w14:paraId="3CC99029" w14:textId="77777777" w:rsidTr="005263A8">
        <w:trPr>
          <w:trHeight w:val="291"/>
          <w:jc w:val="center"/>
        </w:trPr>
        <w:tc>
          <w:tcPr>
            <w:tcW w:w="1248" w:type="dxa"/>
            <w:vAlign w:val="center"/>
          </w:tcPr>
          <w:p w14:paraId="3C8F238A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HB044</w:t>
            </w:r>
          </w:p>
        </w:tc>
        <w:tc>
          <w:tcPr>
            <w:tcW w:w="1248" w:type="dxa"/>
            <w:vAlign w:val="center"/>
          </w:tcPr>
          <w:p w14:paraId="5A534869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77</w:t>
            </w:r>
          </w:p>
        </w:tc>
        <w:tc>
          <w:tcPr>
            <w:tcW w:w="1247" w:type="dxa"/>
            <w:vAlign w:val="center"/>
          </w:tcPr>
          <w:p w14:paraId="480DD7D5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57.18</w:t>
            </w:r>
          </w:p>
        </w:tc>
        <w:tc>
          <w:tcPr>
            <w:tcW w:w="1247" w:type="dxa"/>
            <w:vAlign w:val="center"/>
          </w:tcPr>
          <w:p w14:paraId="561DF19A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247" w:type="dxa"/>
            <w:vAlign w:val="center"/>
          </w:tcPr>
          <w:p w14:paraId="55CA7803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5,562,200</w:t>
            </w:r>
          </w:p>
        </w:tc>
        <w:tc>
          <w:tcPr>
            <w:tcW w:w="1246" w:type="dxa"/>
            <w:vAlign w:val="center"/>
          </w:tcPr>
          <w:p w14:paraId="536AE77A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328,771</w:t>
            </w:r>
          </w:p>
        </w:tc>
        <w:tc>
          <w:tcPr>
            <w:tcW w:w="1248" w:type="dxa"/>
            <w:vAlign w:val="center"/>
          </w:tcPr>
          <w:p w14:paraId="473F0BBC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151,743</w:t>
            </w:r>
          </w:p>
        </w:tc>
        <w:tc>
          <w:tcPr>
            <w:tcW w:w="1341" w:type="dxa"/>
            <w:vAlign w:val="center"/>
          </w:tcPr>
          <w:p w14:paraId="58B21206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246" w:type="dxa"/>
            <w:vAlign w:val="center"/>
          </w:tcPr>
          <w:p w14:paraId="426A4B25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  <w:t>78</w:t>
            </w:r>
          </w:p>
        </w:tc>
        <w:tc>
          <w:tcPr>
            <w:tcW w:w="1245" w:type="dxa"/>
            <w:vAlign w:val="center"/>
          </w:tcPr>
          <w:p w14:paraId="02D1918D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5,539</w:t>
            </w:r>
          </w:p>
        </w:tc>
      </w:tr>
      <w:tr w:rsidR="00150B4F" w:rsidRPr="00E216CE" w14:paraId="177CD94D" w14:textId="77777777" w:rsidTr="005263A8">
        <w:trPr>
          <w:trHeight w:val="291"/>
          <w:jc w:val="center"/>
        </w:trPr>
        <w:tc>
          <w:tcPr>
            <w:tcW w:w="1248" w:type="dxa"/>
            <w:vAlign w:val="center"/>
          </w:tcPr>
          <w:p w14:paraId="1BAC48BF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HB068</w:t>
            </w:r>
          </w:p>
        </w:tc>
        <w:tc>
          <w:tcPr>
            <w:tcW w:w="1248" w:type="dxa"/>
            <w:vAlign w:val="center"/>
          </w:tcPr>
          <w:p w14:paraId="3B6F7552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77</w:t>
            </w:r>
          </w:p>
        </w:tc>
        <w:tc>
          <w:tcPr>
            <w:tcW w:w="1247" w:type="dxa"/>
            <w:vAlign w:val="center"/>
          </w:tcPr>
          <w:p w14:paraId="3DF48B87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57.18</w:t>
            </w:r>
          </w:p>
        </w:tc>
        <w:tc>
          <w:tcPr>
            <w:tcW w:w="1247" w:type="dxa"/>
            <w:vAlign w:val="center"/>
          </w:tcPr>
          <w:p w14:paraId="6999917B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247" w:type="dxa"/>
            <w:vAlign w:val="center"/>
          </w:tcPr>
          <w:p w14:paraId="436F1AE9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5,562,181</w:t>
            </w:r>
          </w:p>
        </w:tc>
        <w:tc>
          <w:tcPr>
            <w:tcW w:w="1246" w:type="dxa"/>
            <w:vAlign w:val="center"/>
          </w:tcPr>
          <w:p w14:paraId="186846D2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328,771</w:t>
            </w:r>
          </w:p>
        </w:tc>
        <w:tc>
          <w:tcPr>
            <w:tcW w:w="1248" w:type="dxa"/>
            <w:vAlign w:val="center"/>
          </w:tcPr>
          <w:p w14:paraId="7371A886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175,828</w:t>
            </w:r>
          </w:p>
        </w:tc>
        <w:tc>
          <w:tcPr>
            <w:tcW w:w="1341" w:type="dxa"/>
            <w:vAlign w:val="center"/>
          </w:tcPr>
          <w:p w14:paraId="6A5B0C65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246" w:type="dxa"/>
            <w:vAlign w:val="center"/>
          </w:tcPr>
          <w:p w14:paraId="41F7784D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  <w:t>78</w:t>
            </w:r>
          </w:p>
        </w:tc>
        <w:tc>
          <w:tcPr>
            <w:tcW w:w="1245" w:type="dxa"/>
            <w:vAlign w:val="center"/>
          </w:tcPr>
          <w:p w14:paraId="4DCEF43E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5,541</w:t>
            </w:r>
          </w:p>
        </w:tc>
      </w:tr>
      <w:tr w:rsidR="00150B4F" w:rsidRPr="00E216CE" w14:paraId="3BC200DD" w14:textId="77777777" w:rsidTr="005263A8">
        <w:trPr>
          <w:trHeight w:val="291"/>
          <w:jc w:val="center"/>
        </w:trPr>
        <w:tc>
          <w:tcPr>
            <w:tcW w:w="1248" w:type="dxa"/>
            <w:vAlign w:val="center"/>
          </w:tcPr>
          <w:p w14:paraId="2BA90C3B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HB070</w:t>
            </w:r>
          </w:p>
        </w:tc>
        <w:tc>
          <w:tcPr>
            <w:tcW w:w="1248" w:type="dxa"/>
            <w:vAlign w:val="center"/>
          </w:tcPr>
          <w:p w14:paraId="0F470230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92</w:t>
            </w:r>
          </w:p>
        </w:tc>
        <w:tc>
          <w:tcPr>
            <w:tcW w:w="1247" w:type="dxa"/>
            <w:vAlign w:val="center"/>
          </w:tcPr>
          <w:p w14:paraId="322B9B3E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57.09</w:t>
            </w:r>
          </w:p>
        </w:tc>
        <w:tc>
          <w:tcPr>
            <w:tcW w:w="1247" w:type="dxa"/>
            <w:vAlign w:val="center"/>
          </w:tcPr>
          <w:p w14:paraId="4DEF6F04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247" w:type="dxa"/>
            <w:vAlign w:val="center"/>
          </w:tcPr>
          <w:p w14:paraId="7582CFF4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5,658,344</w:t>
            </w:r>
          </w:p>
        </w:tc>
        <w:tc>
          <w:tcPr>
            <w:tcW w:w="1246" w:type="dxa"/>
            <w:vAlign w:val="center"/>
          </w:tcPr>
          <w:p w14:paraId="3670CC3C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328,771</w:t>
            </w:r>
          </w:p>
        </w:tc>
        <w:tc>
          <w:tcPr>
            <w:tcW w:w="1248" w:type="dxa"/>
            <w:vAlign w:val="center"/>
          </w:tcPr>
          <w:p w14:paraId="2057F8BC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194,402</w:t>
            </w:r>
          </w:p>
        </w:tc>
        <w:tc>
          <w:tcPr>
            <w:tcW w:w="1341" w:type="dxa"/>
            <w:vAlign w:val="center"/>
          </w:tcPr>
          <w:p w14:paraId="69EDFD17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246" w:type="dxa"/>
            <w:vAlign w:val="center"/>
          </w:tcPr>
          <w:p w14:paraId="6A134F6B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  <w:t>78</w:t>
            </w:r>
          </w:p>
        </w:tc>
        <w:tc>
          <w:tcPr>
            <w:tcW w:w="1245" w:type="dxa"/>
            <w:vAlign w:val="center"/>
          </w:tcPr>
          <w:p w14:paraId="01DAA393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5,672</w:t>
            </w:r>
          </w:p>
        </w:tc>
      </w:tr>
      <w:tr w:rsidR="00150B4F" w:rsidRPr="00E216CE" w14:paraId="1589D633" w14:textId="77777777" w:rsidTr="005263A8">
        <w:trPr>
          <w:trHeight w:val="291"/>
          <w:jc w:val="center"/>
        </w:trPr>
        <w:tc>
          <w:tcPr>
            <w:tcW w:w="1248" w:type="dxa"/>
            <w:vAlign w:val="center"/>
          </w:tcPr>
          <w:p w14:paraId="1CA7FC8D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lastRenderedPageBreak/>
              <w:t>HSR410</w:t>
            </w:r>
          </w:p>
        </w:tc>
        <w:tc>
          <w:tcPr>
            <w:tcW w:w="1248" w:type="dxa"/>
            <w:vAlign w:val="center"/>
          </w:tcPr>
          <w:p w14:paraId="739064AB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94</w:t>
            </w:r>
          </w:p>
        </w:tc>
        <w:tc>
          <w:tcPr>
            <w:tcW w:w="1247" w:type="dxa"/>
            <w:vAlign w:val="center"/>
          </w:tcPr>
          <w:p w14:paraId="0572DDD9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57.18</w:t>
            </w:r>
          </w:p>
        </w:tc>
        <w:tc>
          <w:tcPr>
            <w:tcW w:w="1247" w:type="dxa"/>
            <w:vAlign w:val="center"/>
          </w:tcPr>
          <w:p w14:paraId="22B58CB3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247" w:type="dxa"/>
            <w:vAlign w:val="center"/>
          </w:tcPr>
          <w:p w14:paraId="29E371B7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5,564,550</w:t>
            </w:r>
          </w:p>
        </w:tc>
        <w:tc>
          <w:tcPr>
            <w:tcW w:w="1246" w:type="dxa"/>
            <w:vAlign w:val="center"/>
          </w:tcPr>
          <w:p w14:paraId="158E4649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328,771</w:t>
            </w:r>
          </w:p>
        </w:tc>
        <w:tc>
          <w:tcPr>
            <w:tcW w:w="1248" w:type="dxa"/>
            <w:vAlign w:val="center"/>
          </w:tcPr>
          <w:p w14:paraId="0E2B18F8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157,864</w:t>
            </w:r>
          </w:p>
        </w:tc>
        <w:tc>
          <w:tcPr>
            <w:tcW w:w="1341" w:type="dxa"/>
            <w:vAlign w:val="center"/>
          </w:tcPr>
          <w:p w14:paraId="26698948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246" w:type="dxa"/>
            <w:vAlign w:val="center"/>
          </w:tcPr>
          <w:p w14:paraId="39C468EC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  <w:t>78</w:t>
            </w:r>
          </w:p>
        </w:tc>
        <w:tc>
          <w:tcPr>
            <w:tcW w:w="1245" w:type="dxa"/>
            <w:vAlign w:val="center"/>
          </w:tcPr>
          <w:p w14:paraId="3EF9F070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5,542</w:t>
            </w:r>
          </w:p>
        </w:tc>
      </w:tr>
      <w:tr w:rsidR="00150B4F" w:rsidRPr="00E216CE" w14:paraId="2C278648" w14:textId="77777777" w:rsidTr="005263A8">
        <w:trPr>
          <w:trHeight w:val="291"/>
          <w:jc w:val="center"/>
        </w:trPr>
        <w:tc>
          <w:tcPr>
            <w:tcW w:w="1248" w:type="dxa"/>
            <w:vAlign w:val="center"/>
          </w:tcPr>
          <w:p w14:paraId="63EB3060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ICOM45</w:t>
            </w:r>
          </w:p>
        </w:tc>
        <w:tc>
          <w:tcPr>
            <w:tcW w:w="1248" w:type="dxa"/>
            <w:vAlign w:val="center"/>
          </w:tcPr>
          <w:p w14:paraId="50ABC883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92</w:t>
            </w:r>
          </w:p>
        </w:tc>
        <w:tc>
          <w:tcPr>
            <w:tcW w:w="1247" w:type="dxa"/>
            <w:vAlign w:val="center"/>
          </w:tcPr>
          <w:p w14:paraId="69382A2C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57.05</w:t>
            </w:r>
          </w:p>
        </w:tc>
        <w:tc>
          <w:tcPr>
            <w:tcW w:w="1247" w:type="dxa"/>
            <w:vAlign w:val="center"/>
          </w:tcPr>
          <w:p w14:paraId="2AB6B8FF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1247" w:type="dxa"/>
            <w:vAlign w:val="center"/>
          </w:tcPr>
          <w:p w14:paraId="3EE3CE67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5,840,148</w:t>
            </w:r>
          </w:p>
        </w:tc>
        <w:tc>
          <w:tcPr>
            <w:tcW w:w="1246" w:type="dxa"/>
            <w:vAlign w:val="center"/>
          </w:tcPr>
          <w:p w14:paraId="44720EFF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239,832</w:t>
            </w:r>
          </w:p>
        </w:tc>
        <w:tc>
          <w:tcPr>
            <w:tcW w:w="1248" w:type="dxa"/>
            <w:vAlign w:val="center"/>
          </w:tcPr>
          <w:p w14:paraId="66B634B6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174,475</w:t>
            </w:r>
          </w:p>
        </w:tc>
        <w:tc>
          <w:tcPr>
            <w:tcW w:w="1341" w:type="dxa"/>
            <w:vAlign w:val="center"/>
          </w:tcPr>
          <w:p w14:paraId="77110F6B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246" w:type="dxa"/>
            <w:vAlign w:val="center"/>
          </w:tcPr>
          <w:p w14:paraId="64896BE3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  <w:t>77</w:t>
            </w:r>
          </w:p>
        </w:tc>
        <w:tc>
          <w:tcPr>
            <w:tcW w:w="1245" w:type="dxa"/>
            <w:vAlign w:val="center"/>
          </w:tcPr>
          <w:p w14:paraId="06FCD296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5,843</w:t>
            </w:r>
          </w:p>
        </w:tc>
      </w:tr>
      <w:tr w:rsidR="00150B4F" w:rsidRPr="00E216CE" w14:paraId="2D3CD77C" w14:textId="77777777" w:rsidTr="005263A8">
        <w:trPr>
          <w:trHeight w:val="291"/>
          <w:jc w:val="center"/>
        </w:trPr>
        <w:tc>
          <w:tcPr>
            <w:tcW w:w="1248" w:type="dxa"/>
            <w:vAlign w:val="center"/>
          </w:tcPr>
          <w:p w14:paraId="03573E12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ICOM68</w:t>
            </w:r>
          </w:p>
        </w:tc>
        <w:tc>
          <w:tcPr>
            <w:tcW w:w="1248" w:type="dxa"/>
            <w:vAlign w:val="center"/>
          </w:tcPr>
          <w:p w14:paraId="44F4D7B6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113</w:t>
            </w:r>
          </w:p>
        </w:tc>
        <w:tc>
          <w:tcPr>
            <w:tcW w:w="1247" w:type="dxa"/>
            <w:vAlign w:val="center"/>
          </w:tcPr>
          <w:p w14:paraId="00042A2D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56.77</w:t>
            </w:r>
          </w:p>
        </w:tc>
        <w:tc>
          <w:tcPr>
            <w:tcW w:w="1247" w:type="dxa"/>
            <w:vAlign w:val="center"/>
          </w:tcPr>
          <w:p w14:paraId="3AD2B7A5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247" w:type="dxa"/>
            <w:vAlign w:val="center"/>
          </w:tcPr>
          <w:p w14:paraId="40DC10BB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5,835,214</w:t>
            </w:r>
          </w:p>
        </w:tc>
        <w:tc>
          <w:tcPr>
            <w:tcW w:w="1246" w:type="dxa"/>
            <w:vAlign w:val="center"/>
          </w:tcPr>
          <w:p w14:paraId="557AAAD4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252,903</w:t>
            </w:r>
          </w:p>
        </w:tc>
        <w:tc>
          <w:tcPr>
            <w:tcW w:w="1248" w:type="dxa"/>
            <w:vAlign w:val="center"/>
          </w:tcPr>
          <w:p w14:paraId="5DF85923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135,26</w:t>
            </w:r>
          </w:p>
        </w:tc>
        <w:tc>
          <w:tcPr>
            <w:tcW w:w="1341" w:type="dxa"/>
            <w:vAlign w:val="center"/>
          </w:tcPr>
          <w:p w14:paraId="1B80708E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246" w:type="dxa"/>
            <w:vAlign w:val="center"/>
          </w:tcPr>
          <w:p w14:paraId="296AAD16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  <w:t>74</w:t>
            </w:r>
          </w:p>
        </w:tc>
        <w:tc>
          <w:tcPr>
            <w:tcW w:w="1245" w:type="dxa"/>
            <w:vAlign w:val="center"/>
          </w:tcPr>
          <w:p w14:paraId="7C7EF2FD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5,863</w:t>
            </w:r>
          </w:p>
        </w:tc>
      </w:tr>
      <w:tr w:rsidR="00150B4F" w:rsidRPr="00E216CE" w14:paraId="02F689EE" w14:textId="77777777" w:rsidTr="005263A8">
        <w:trPr>
          <w:trHeight w:val="291"/>
          <w:jc w:val="center"/>
        </w:trPr>
        <w:tc>
          <w:tcPr>
            <w:tcW w:w="1248" w:type="dxa"/>
            <w:vAlign w:val="center"/>
          </w:tcPr>
          <w:p w14:paraId="12238864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ICOM128</w:t>
            </w:r>
          </w:p>
        </w:tc>
        <w:tc>
          <w:tcPr>
            <w:tcW w:w="1248" w:type="dxa"/>
            <w:vAlign w:val="center"/>
          </w:tcPr>
          <w:p w14:paraId="78341DB8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94</w:t>
            </w:r>
          </w:p>
        </w:tc>
        <w:tc>
          <w:tcPr>
            <w:tcW w:w="1247" w:type="dxa"/>
            <w:vAlign w:val="center"/>
          </w:tcPr>
          <w:p w14:paraId="0265214C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57.04</w:t>
            </w:r>
          </w:p>
        </w:tc>
        <w:tc>
          <w:tcPr>
            <w:tcW w:w="1247" w:type="dxa"/>
            <w:vAlign w:val="center"/>
          </w:tcPr>
          <w:p w14:paraId="7CBB010D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247" w:type="dxa"/>
            <w:vAlign w:val="center"/>
          </w:tcPr>
          <w:p w14:paraId="2D244284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5,700,628</w:t>
            </w:r>
          </w:p>
        </w:tc>
        <w:tc>
          <w:tcPr>
            <w:tcW w:w="1246" w:type="dxa"/>
            <w:vAlign w:val="center"/>
          </w:tcPr>
          <w:p w14:paraId="631896FF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349,173</w:t>
            </w:r>
          </w:p>
        </w:tc>
        <w:tc>
          <w:tcPr>
            <w:tcW w:w="1248" w:type="dxa"/>
            <w:vAlign w:val="center"/>
          </w:tcPr>
          <w:p w14:paraId="416594B2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153,764</w:t>
            </w:r>
          </w:p>
        </w:tc>
        <w:tc>
          <w:tcPr>
            <w:tcW w:w="1341" w:type="dxa"/>
            <w:vAlign w:val="center"/>
          </w:tcPr>
          <w:p w14:paraId="71064541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246" w:type="dxa"/>
            <w:vAlign w:val="center"/>
          </w:tcPr>
          <w:p w14:paraId="189BD197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  <w:t>78</w:t>
            </w:r>
          </w:p>
        </w:tc>
        <w:tc>
          <w:tcPr>
            <w:tcW w:w="1245" w:type="dxa"/>
            <w:vAlign w:val="center"/>
          </w:tcPr>
          <w:p w14:paraId="2CC454D0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5,726</w:t>
            </w:r>
          </w:p>
        </w:tc>
      </w:tr>
      <w:tr w:rsidR="00150B4F" w:rsidRPr="00E216CE" w14:paraId="2C6E48C3" w14:textId="77777777" w:rsidTr="005263A8">
        <w:trPr>
          <w:trHeight w:val="291"/>
          <w:jc w:val="center"/>
        </w:trPr>
        <w:tc>
          <w:tcPr>
            <w:tcW w:w="1248" w:type="dxa"/>
            <w:vAlign w:val="center"/>
          </w:tcPr>
          <w:p w14:paraId="4716252F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ICOM203</w:t>
            </w:r>
          </w:p>
        </w:tc>
        <w:tc>
          <w:tcPr>
            <w:tcW w:w="1248" w:type="dxa"/>
            <w:vAlign w:val="center"/>
          </w:tcPr>
          <w:p w14:paraId="379D5EFC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80</w:t>
            </w:r>
          </w:p>
        </w:tc>
        <w:tc>
          <w:tcPr>
            <w:tcW w:w="1247" w:type="dxa"/>
            <w:vAlign w:val="center"/>
          </w:tcPr>
          <w:p w14:paraId="2B51AB09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57.17</w:t>
            </w:r>
          </w:p>
        </w:tc>
        <w:tc>
          <w:tcPr>
            <w:tcW w:w="1247" w:type="dxa"/>
            <w:vAlign w:val="center"/>
          </w:tcPr>
          <w:p w14:paraId="771B48AA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247" w:type="dxa"/>
            <w:vAlign w:val="center"/>
          </w:tcPr>
          <w:p w14:paraId="6CBF9E23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5,561,909</w:t>
            </w:r>
          </w:p>
        </w:tc>
        <w:tc>
          <w:tcPr>
            <w:tcW w:w="1246" w:type="dxa"/>
            <w:vAlign w:val="center"/>
          </w:tcPr>
          <w:p w14:paraId="0E2292A3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328,771</w:t>
            </w:r>
          </w:p>
        </w:tc>
        <w:tc>
          <w:tcPr>
            <w:tcW w:w="1248" w:type="dxa"/>
            <w:vAlign w:val="center"/>
          </w:tcPr>
          <w:p w14:paraId="5F603CAC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147,354</w:t>
            </w:r>
          </w:p>
        </w:tc>
        <w:tc>
          <w:tcPr>
            <w:tcW w:w="1341" w:type="dxa"/>
            <w:vAlign w:val="center"/>
          </w:tcPr>
          <w:p w14:paraId="0A047AF0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246" w:type="dxa"/>
            <w:vAlign w:val="center"/>
          </w:tcPr>
          <w:p w14:paraId="68ED049A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  <w:t>78</w:t>
            </w:r>
          </w:p>
        </w:tc>
        <w:tc>
          <w:tcPr>
            <w:tcW w:w="1245" w:type="dxa"/>
            <w:vAlign w:val="center"/>
          </w:tcPr>
          <w:p w14:paraId="67D689B8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5,537</w:t>
            </w:r>
          </w:p>
        </w:tc>
      </w:tr>
      <w:tr w:rsidR="00150B4F" w:rsidRPr="00E216CE" w14:paraId="363DE45D" w14:textId="77777777" w:rsidTr="005263A8">
        <w:trPr>
          <w:trHeight w:val="291"/>
          <w:jc w:val="center"/>
        </w:trPr>
        <w:tc>
          <w:tcPr>
            <w:tcW w:w="1248" w:type="dxa"/>
            <w:vAlign w:val="center"/>
          </w:tcPr>
          <w:p w14:paraId="1DEA306B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ICOM329</w:t>
            </w:r>
          </w:p>
        </w:tc>
        <w:tc>
          <w:tcPr>
            <w:tcW w:w="1248" w:type="dxa"/>
            <w:vAlign w:val="center"/>
          </w:tcPr>
          <w:p w14:paraId="3C50289A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123</w:t>
            </w:r>
          </w:p>
        </w:tc>
        <w:tc>
          <w:tcPr>
            <w:tcW w:w="1247" w:type="dxa"/>
            <w:vAlign w:val="center"/>
          </w:tcPr>
          <w:p w14:paraId="6A326A78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56.56</w:t>
            </w:r>
          </w:p>
        </w:tc>
        <w:tc>
          <w:tcPr>
            <w:tcW w:w="1247" w:type="dxa"/>
            <w:vAlign w:val="center"/>
          </w:tcPr>
          <w:p w14:paraId="2B2B6539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1247" w:type="dxa"/>
            <w:vAlign w:val="center"/>
          </w:tcPr>
          <w:p w14:paraId="3AD6F733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5,950,831</w:t>
            </w:r>
          </w:p>
        </w:tc>
        <w:tc>
          <w:tcPr>
            <w:tcW w:w="1246" w:type="dxa"/>
            <w:vAlign w:val="center"/>
          </w:tcPr>
          <w:p w14:paraId="63D641E8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229,274</w:t>
            </w:r>
          </w:p>
        </w:tc>
        <w:tc>
          <w:tcPr>
            <w:tcW w:w="1248" w:type="dxa"/>
            <w:vAlign w:val="center"/>
          </w:tcPr>
          <w:p w14:paraId="2DAB4E14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153,566</w:t>
            </w:r>
          </w:p>
        </w:tc>
        <w:tc>
          <w:tcPr>
            <w:tcW w:w="1341" w:type="dxa"/>
            <w:vAlign w:val="center"/>
          </w:tcPr>
          <w:p w14:paraId="1FDF2537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246" w:type="dxa"/>
            <w:vAlign w:val="center"/>
          </w:tcPr>
          <w:p w14:paraId="4EA3818D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  <w:t>78</w:t>
            </w:r>
          </w:p>
        </w:tc>
        <w:tc>
          <w:tcPr>
            <w:tcW w:w="1245" w:type="dxa"/>
            <w:vAlign w:val="center"/>
          </w:tcPr>
          <w:p w14:paraId="71ADDE81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6,045</w:t>
            </w:r>
          </w:p>
        </w:tc>
      </w:tr>
      <w:tr w:rsidR="00150B4F" w:rsidRPr="00E216CE" w14:paraId="2190628E" w14:textId="77777777" w:rsidTr="005263A8">
        <w:trPr>
          <w:trHeight w:val="291"/>
          <w:jc w:val="center"/>
        </w:trPr>
        <w:tc>
          <w:tcPr>
            <w:tcW w:w="1248" w:type="dxa"/>
            <w:vAlign w:val="center"/>
          </w:tcPr>
          <w:p w14:paraId="7F6E9408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ICOM343</w:t>
            </w:r>
          </w:p>
        </w:tc>
        <w:tc>
          <w:tcPr>
            <w:tcW w:w="1248" w:type="dxa"/>
            <w:vAlign w:val="center"/>
          </w:tcPr>
          <w:p w14:paraId="5031E55A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103</w:t>
            </w:r>
          </w:p>
        </w:tc>
        <w:tc>
          <w:tcPr>
            <w:tcW w:w="1247" w:type="dxa"/>
            <w:vAlign w:val="center"/>
          </w:tcPr>
          <w:p w14:paraId="25387DA5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57.00</w:t>
            </w:r>
          </w:p>
        </w:tc>
        <w:tc>
          <w:tcPr>
            <w:tcW w:w="1247" w:type="dxa"/>
            <w:vAlign w:val="center"/>
          </w:tcPr>
          <w:p w14:paraId="0338F584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1247" w:type="dxa"/>
            <w:vAlign w:val="center"/>
          </w:tcPr>
          <w:p w14:paraId="3B2F82E0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5,898,443</w:t>
            </w:r>
          </w:p>
        </w:tc>
        <w:tc>
          <w:tcPr>
            <w:tcW w:w="1246" w:type="dxa"/>
            <w:vAlign w:val="center"/>
          </w:tcPr>
          <w:p w14:paraId="28BC8E84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212,807</w:t>
            </w:r>
          </w:p>
        </w:tc>
        <w:tc>
          <w:tcPr>
            <w:tcW w:w="1248" w:type="dxa"/>
            <w:vAlign w:val="center"/>
          </w:tcPr>
          <w:p w14:paraId="64B41ED7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171,909</w:t>
            </w:r>
          </w:p>
        </w:tc>
        <w:tc>
          <w:tcPr>
            <w:tcW w:w="1341" w:type="dxa"/>
            <w:vAlign w:val="center"/>
          </w:tcPr>
          <w:p w14:paraId="6D10037B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246" w:type="dxa"/>
            <w:vAlign w:val="center"/>
          </w:tcPr>
          <w:p w14:paraId="1A627CAC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  <w:t>79</w:t>
            </w:r>
          </w:p>
        </w:tc>
        <w:tc>
          <w:tcPr>
            <w:tcW w:w="1245" w:type="dxa"/>
            <w:vAlign w:val="center"/>
          </w:tcPr>
          <w:p w14:paraId="4F55970B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5,914</w:t>
            </w:r>
          </w:p>
        </w:tc>
      </w:tr>
      <w:tr w:rsidR="00150B4F" w:rsidRPr="00E216CE" w14:paraId="4DCFBE8C" w14:textId="77777777" w:rsidTr="005263A8">
        <w:trPr>
          <w:trHeight w:val="291"/>
          <w:jc w:val="center"/>
        </w:trPr>
        <w:tc>
          <w:tcPr>
            <w:tcW w:w="1248" w:type="dxa"/>
            <w:vAlign w:val="center"/>
          </w:tcPr>
          <w:p w14:paraId="3B21A818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ICOM692</w:t>
            </w:r>
          </w:p>
        </w:tc>
        <w:tc>
          <w:tcPr>
            <w:tcW w:w="1248" w:type="dxa"/>
            <w:vAlign w:val="center"/>
          </w:tcPr>
          <w:p w14:paraId="153A77A3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115</w:t>
            </w:r>
          </w:p>
        </w:tc>
        <w:tc>
          <w:tcPr>
            <w:tcW w:w="1247" w:type="dxa"/>
            <w:vAlign w:val="center"/>
          </w:tcPr>
          <w:p w14:paraId="7F0C76A9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56.90</w:t>
            </w:r>
          </w:p>
        </w:tc>
        <w:tc>
          <w:tcPr>
            <w:tcW w:w="1247" w:type="dxa"/>
            <w:vAlign w:val="center"/>
          </w:tcPr>
          <w:p w14:paraId="1C31386B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47" w:type="dxa"/>
            <w:vAlign w:val="center"/>
          </w:tcPr>
          <w:p w14:paraId="274E20A3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5,772,897</w:t>
            </w:r>
          </w:p>
        </w:tc>
        <w:tc>
          <w:tcPr>
            <w:tcW w:w="1246" w:type="dxa"/>
            <w:vAlign w:val="center"/>
          </w:tcPr>
          <w:p w14:paraId="7B46D6CB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182,265</w:t>
            </w:r>
          </w:p>
        </w:tc>
        <w:tc>
          <w:tcPr>
            <w:tcW w:w="1248" w:type="dxa"/>
            <w:vAlign w:val="center"/>
          </w:tcPr>
          <w:p w14:paraId="67AB11D2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146,341</w:t>
            </w:r>
          </w:p>
        </w:tc>
        <w:tc>
          <w:tcPr>
            <w:tcW w:w="1341" w:type="dxa"/>
            <w:vAlign w:val="center"/>
          </w:tcPr>
          <w:p w14:paraId="28D78AAB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99.9</w:t>
            </w:r>
          </w:p>
        </w:tc>
        <w:tc>
          <w:tcPr>
            <w:tcW w:w="1246" w:type="dxa"/>
            <w:vAlign w:val="center"/>
          </w:tcPr>
          <w:p w14:paraId="6FEF92BE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  <w:t>77</w:t>
            </w:r>
          </w:p>
        </w:tc>
        <w:tc>
          <w:tcPr>
            <w:tcW w:w="1245" w:type="dxa"/>
            <w:vAlign w:val="center"/>
          </w:tcPr>
          <w:p w14:paraId="54DD6DF2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5,824</w:t>
            </w:r>
          </w:p>
        </w:tc>
      </w:tr>
      <w:tr w:rsidR="00150B4F" w:rsidRPr="00E216CE" w14:paraId="5FDF490E" w14:textId="77777777" w:rsidTr="005263A8">
        <w:trPr>
          <w:trHeight w:val="291"/>
          <w:jc w:val="center"/>
        </w:trPr>
        <w:tc>
          <w:tcPr>
            <w:tcW w:w="1248" w:type="dxa"/>
            <w:tcBorders>
              <w:bottom w:val="single" w:sz="4" w:space="0" w:color="000000"/>
            </w:tcBorders>
            <w:vAlign w:val="center"/>
          </w:tcPr>
          <w:p w14:paraId="35CDCE56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ICOM779</w:t>
            </w:r>
          </w:p>
        </w:tc>
        <w:tc>
          <w:tcPr>
            <w:tcW w:w="1248" w:type="dxa"/>
            <w:tcBorders>
              <w:bottom w:val="single" w:sz="4" w:space="0" w:color="000000"/>
            </w:tcBorders>
            <w:vAlign w:val="center"/>
          </w:tcPr>
          <w:p w14:paraId="33718C0A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124</w:t>
            </w:r>
          </w:p>
        </w:tc>
        <w:tc>
          <w:tcPr>
            <w:tcW w:w="1247" w:type="dxa"/>
            <w:tcBorders>
              <w:bottom w:val="single" w:sz="4" w:space="0" w:color="000000"/>
            </w:tcBorders>
            <w:vAlign w:val="center"/>
          </w:tcPr>
          <w:p w14:paraId="26162A76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57.06</w:t>
            </w:r>
          </w:p>
        </w:tc>
        <w:tc>
          <w:tcPr>
            <w:tcW w:w="1247" w:type="dxa"/>
            <w:tcBorders>
              <w:bottom w:val="single" w:sz="4" w:space="0" w:color="000000"/>
            </w:tcBorders>
            <w:vAlign w:val="center"/>
          </w:tcPr>
          <w:p w14:paraId="3B67A7A4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1247" w:type="dxa"/>
            <w:tcBorders>
              <w:bottom w:val="single" w:sz="4" w:space="0" w:color="000000"/>
            </w:tcBorders>
            <w:vAlign w:val="center"/>
          </w:tcPr>
          <w:p w14:paraId="12970FF4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5,778,071</w:t>
            </w:r>
          </w:p>
        </w:tc>
        <w:tc>
          <w:tcPr>
            <w:tcW w:w="1246" w:type="dxa"/>
            <w:tcBorders>
              <w:bottom w:val="single" w:sz="4" w:space="0" w:color="000000"/>
            </w:tcBorders>
            <w:vAlign w:val="center"/>
          </w:tcPr>
          <w:p w14:paraId="484BC128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219,954</w:t>
            </w:r>
          </w:p>
        </w:tc>
        <w:tc>
          <w:tcPr>
            <w:tcW w:w="1248" w:type="dxa"/>
            <w:tcBorders>
              <w:bottom w:val="single" w:sz="4" w:space="0" w:color="000000"/>
            </w:tcBorders>
            <w:vAlign w:val="center"/>
          </w:tcPr>
          <w:p w14:paraId="1D3DFA3E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183,904</w:t>
            </w:r>
          </w:p>
        </w:tc>
        <w:tc>
          <w:tcPr>
            <w:tcW w:w="1341" w:type="dxa"/>
            <w:tcBorders>
              <w:bottom w:val="single" w:sz="4" w:space="0" w:color="000000"/>
            </w:tcBorders>
            <w:vAlign w:val="center"/>
          </w:tcPr>
          <w:p w14:paraId="6DB5E6C6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246" w:type="dxa"/>
            <w:tcBorders>
              <w:bottom w:val="single" w:sz="4" w:space="0" w:color="000000"/>
            </w:tcBorders>
            <w:vAlign w:val="center"/>
          </w:tcPr>
          <w:p w14:paraId="76633A5B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t-BR"/>
              </w:rPr>
              <w:t>77</w:t>
            </w:r>
          </w:p>
        </w:tc>
        <w:tc>
          <w:tcPr>
            <w:tcW w:w="1245" w:type="dxa"/>
            <w:tcBorders>
              <w:bottom w:val="single" w:sz="4" w:space="0" w:color="000000"/>
            </w:tcBorders>
            <w:vAlign w:val="center"/>
          </w:tcPr>
          <w:p w14:paraId="57C29BC9" w14:textId="77777777" w:rsidR="00150B4F" w:rsidRPr="00E216CE" w:rsidRDefault="00150B4F" w:rsidP="005263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5,823</w:t>
            </w:r>
          </w:p>
        </w:tc>
      </w:tr>
    </w:tbl>
    <w:p w14:paraId="14029287" w14:textId="77777777" w:rsidR="00150B4F" w:rsidRPr="00E216CE" w:rsidRDefault="00150B4F" w:rsidP="00150B4F">
      <w:pPr>
        <w:rPr>
          <w:rFonts w:ascii="Times New Roman" w:hAnsi="Times New Roman" w:cs="Times New Roman"/>
          <w:sz w:val="20"/>
          <w:szCs w:val="20"/>
        </w:rPr>
      </w:pPr>
    </w:p>
    <w:p w14:paraId="46D58ADA" w14:textId="77777777" w:rsidR="00150B4F" w:rsidRPr="00E216CE" w:rsidRDefault="00150B4F" w:rsidP="00150B4F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14:ligatures w14:val="none"/>
        </w:rPr>
      </w:pPr>
    </w:p>
    <w:p w14:paraId="5D8ED3A5" w14:textId="14432E50" w:rsidR="001B24F6" w:rsidRPr="001B24F6" w:rsidRDefault="001B24F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36C29E24" w14:textId="7EFACB12" w:rsidR="001B24F6" w:rsidRPr="00E216CE" w:rsidRDefault="001B24F6" w:rsidP="001B24F6">
      <w:pPr>
        <w:rPr>
          <w:rFonts w:ascii="Times New Roman" w:hAnsi="Times New Roman" w:cs="Times New Roman"/>
          <w:sz w:val="20"/>
          <w:szCs w:val="20"/>
        </w:rPr>
      </w:pPr>
      <w:r w:rsidRPr="00E216CE">
        <w:rPr>
          <w:rFonts w:ascii="Times New Roman" w:hAnsi="Times New Roman" w:cs="Times New Roman"/>
          <w:sz w:val="20"/>
          <w:szCs w:val="20"/>
        </w:rPr>
        <w:lastRenderedPageBreak/>
        <w:t xml:space="preserve">Supplementary table 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E216CE">
        <w:rPr>
          <w:rFonts w:ascii="Times New Roman" w:hAnsi="Times New Roman" w:cs="Times New Roman"/>
          <w:sz w:val="20"/>
          <w:szCs w:val="20"/>
        </w:rPr>
        <w:t xml:space="preserve"> - </w:t>
      </w:r>
      <w:r w:rsidRPr="001B24F6">
        <w:rPr>
          <w:rFonts w:ascii="Times New Roman" w:hAnsi="Times New Roman" w:cs="Times New Roman"/>
          <w:sz w:val="20"/>
          <w:szCs w:val="20"/>
        </w:rPr>
        <w:t xml:space="preserve">Annotation and GenBank ID of proteins present in clusters of hypervirulent </w:t>
      </w:r>
      <w:r w:rsidRPr="001B24F6">
        <w:rPr>
          <w:rFonts w:ascii="Times New Roman" w:hAnsi="Times New Roman" w:cs="Times New Roman"/>
          <w:i/>
          <w:iCs/>
          <w:sz w:val="20"/>
          <w:szCs w:val="20"/>
        </w:rPr>
        <w:t>K. pneumoniae</w:t>
      </w:r>
      <w:r w:rsidRPr="001B24F6">
        <w:rPr>
          <w:rFonts w:ascii="Times New Roman" w:hAnsi="Times New Roman" w:cs="Times New Roman"/>
          <w:sz w:val="20"/>
          <w:szCs w:val="20"/>
        </w:rPr>
        <w:t xml:space="preserve"> isolates.</w:t>
      </w:r>
    </w:p>
    <w:tbl>
      <w:tblPr>
        <w:tblW w:w="142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3"/>
        <w:gridCol w:w="2207"/>
        <w:gridCol w:w="8129"/>
        <w:gridCol w:w="2283"/>
      </w:tblGrid>
      <w:tr w:rsidR="001B24F6" w:rsidRPr="001B24F6" w14:paraId="2B77F609" w14:textId="77777777" w:rsidTr="00B9787D">
        <w:trPr>
          <w:trHeight w:val="243"/>
        </w:trPr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E1C217" w14:textId="0861E565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DFDE78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Protein_ID</w:t>
            </w:r>
            <w:proofErr w:type="spellEnd"/>
          </w:p>
        </w:tc>
        <w:tc>
          <w:tcPr>
            <w:tcW w:w="8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669402" w14:textId="1496B120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Annotation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48F8A8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Location</w:t>
            </w:r>
          </w:p>
        </w:tc>
      </w:tr>
      <w:tr w:rsidR="001B24F6" w:rsidRPr="001B24F6" w14:paraId="4B19DD71" w14:textId="77777777" w:rsidTr="00B9787D">
        <w:trPr>
          <w:trHeight w:val="243"/>
        </w:trPr>
        <w:tc>
          <w:tcPr>
            <w:tcW w:w="163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6892B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8FE8D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WLX18656.1</w:t>
            </w:r>
          </w:p>
        </w:tc>
        <w:tc>
          <w:tcPr>
            <w:tcW w:w="81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A4F72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small membrane protein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6BBA8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Chromosome</w:t>
            </w:r>
          </w:p>
        </w:tc>
      </w:tr>
      <w:tr w:rsidR="001B24F6" w:rsidRPr="001B24F6" w14:paraId="7F4D2507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127D8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2639B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WLX18679.1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41EDA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KPN_01571 family protein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08078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Chromosome</w:t>
            </w:r>
          </w:p>
        </w:tc>
      </w:tr>
      <w:tr w:rsidR="001B24F6" w:rsidRPr="001B24F6" w14:paraId="1116BB35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2688A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15EA9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WLX18680.1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93BC9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carboxypeptidase M32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73EF3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Chromosome</w:t>
            </w:r>
          </w:p>
        </w:tc>
      </w:tr>
      <w:tr w:rsidR="001B24F6" w:rsidRPr="001B24F6" w14:paraId="22C91866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8AC4F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71430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WLX18682.1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E45D5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serine protease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9F8C3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Chromosome</w:t>
            </w:r>
          </w:p>
        </w:tc>
      </w:tr>
      <w:tr w:rsidR="001B24F6" w:rsidRPr="001B24F6" w14:paraId="7BBC7AEA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9C671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E982B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WLX18683.1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08F86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ArsR</w:t>
            </w:r>
            <w:proofErr w:type="spellEnd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family transcriptional regulator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EE2B8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Chromosome</w:t>
            </w:r>
          </w:p>
        </w:tc>
      </w:tr>
      <w:tr w:rsidR="001B24F6" w:rsidRPr="001B24F6" w14:paraId="745470E8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46D8E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B8E84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WLX18684.1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7450E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multidrug efflux SMR transporter subunit </w:t>
            </w:r>
            <w:proofErr w:type="spellStart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KpnF</w:t>
            </w:r>
            <w:proofErr w:type="spellEnd"/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10186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Chromosome</w:t>
            </w:r>
          </w:p>
        </w:tc>
      </w:tr>
      <w:tr w:rsidR="001B24F6" w:rsidRPr="001B24F6" w14:paraId="4023F463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C5E9A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6308E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WLX18685.1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1A608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multidrug efflux SMR transporter subunit </w:t>
            </w:r>
            <w:proofErr w:type="spellStart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KpnE</w:t>
            </w:r>
            <w:proofErr w:type="spellEnd"/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B50B5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Chromosome</w:t>
            </w:r>
          </w:p>
        </w:tc>
      </w:tr>
      <w:tr w:rsidR="001B24F6" w:rsidRPr="001B24F6" w14:paraId="4A088033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3627D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63E2A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WLX18686.1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B8230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AI-2E family transporter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E365D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Chromosome</w:t>
            </w:r>
          </w:p>
        </w:tc>
      </w:tr>
      <w:tr w:rsidR="001B24F6" w:rsidRPr="001B24F6" w14:paraId="65031D84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B0C61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6B5A2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WLX20320.1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3043B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polysaccharide pyruvyl transferase family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6395B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Chromosome</w:t>
            </w:r>
          </w:p>
        </w:tc>
      </w:tr>
      <w:tr w:rsidR="001B24F6" w:rsidRPr="001B24F6" w14:paraId="1DA2F863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03967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70634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WLX20321.1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5ADF1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glycosyltransferase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EC11B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Chromosome</w:t>
            </w:r>
          </w:p>
        </w:tc>
      </w:tr>
      <w:tr w:rsidR="001B24F6" w:rsidRPr="001B24F6" w14:paraId="375182A7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F9DB3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18431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WLX20322.1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90D0F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PAAR domain-containing protein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700AC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Chromosome</w:t>
            </w:r>
          </w:p>
        </w:tc>
      </w:tr>
      <w:tr w:rsidR="001B24F6" w:rsidRPr="001B24F6" w14:paraId="12E4D6E6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E1509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9E857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WLX20323.1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324EE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hypothetical protein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C7156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Chromosome</w:t>
            </w:r>
          </w:p>
        </w:tc>
      </w:tr>
      <w:tr w:rsidR="001B24F6" w:rsidRPr="001B24F6" w14:paraId="6B2A0751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4E32F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C73AA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WLX22602.1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E28AF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glycosyltransferase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B9904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Chromosome</w:t>
            </w:r>
          </w:p>
        </w:tc>
      </w:tr>
      <w:tr w:rsidR="001B24F6" w:rsidRPr="001B24F6" w14:paraId="7571A0EE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79899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60E43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WLX22603.1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DCA4C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alpha/beta hydrolase-fold protein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6BB05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Chromosome</w:t>
            </w:r>
          </w:p>
        </w:tc>
      </w:tr>
      <w:tr w:rsidR="001B24F6" w:rsidRPr="001B24F6" w14:paraId="2A0826A2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7BCCE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2E582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WLX22898.1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B6853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histone-like nucleoid-structuring protein H-NS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DDF31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Chromosome</w:t>
            </w:r>
          </w:p>
        </w:tc>
      </w:tr>
      <w:tr w:rsidR="001B24F6" w:rsidRPr="001B24F6" w14:paraId="494487AF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ED871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21462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WLX22941.1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4C951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hypothetical protein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C20D6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Chromosome</w:t>
            </w:r>
          </w:p>
        </w:tc>
      </w:tr>
      <w:tr w:rsidR="001B24F6" w:rsidRPr="001B24F6" w14:paraId="07D302D1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62B86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0A38D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WLX23215.1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F12F8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CcdB</w:t>
            </w:r>
            <w:proofErr w:type="spellEnd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family protein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77727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Chromosome</w:t>
            </w:r>
          </w:p>
        </w:tc>
      </w:tr>
      <w:tr w:rsidR="001B24F6" w:rsidRPr="001B24F6" w14:paraId="674BC593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FB1C4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lastRenderedPageBreak/>
              <w:t>18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37BA0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WLX23576.1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A97A4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hypothetical protein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86BC9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43289681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78426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5874A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WLX23577.1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3E16C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DMT family inner membrane transporter PEG344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BC746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4A53D292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2B70C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4F537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WLX23578.1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01F1D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mucoid phenotype regulator </w:t>
            </w:r>
            <w:proofErr w:type="spellStart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RmpA</w:t>
            </w:r>
            <w:proofErr w:type="spellEnd"/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6771A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1BCFC22D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218BD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BBB24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WLX23579.1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71B8F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class I SAM-dependent methyltransferase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921BB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31B1F886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8F784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C3B26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WLX23587.1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6037C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GTP-binding protein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08E5A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56D05CDE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800C1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197F2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WLX23588.1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F02B8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transcriptional repressor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82496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0295DAE3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78A57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2EF56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WLX23589.1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4BE3C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c-type lysozyme inhibitor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2F7B7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4C744F59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ADACE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8EE5A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WLX23593.1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CB12F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NIS family aerobactin synthetase IucA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644A5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2C01AEB7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4E845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26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F57DD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WLX23594.1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A86FD" w14:textId="77777777" w:rsidR="001B24F6" w:rsidRPr="00876518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gramStart"/>
            <w:r w:rsidRPr="008765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N(6)-</w:t>
            </w:r>
            <w:proofErr w:type="spellStart"/>
            <w:proofErr w:type="gramEnd"/>
            <w:r w:rsidRPr="008765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hydroxylysine</w:t>
            </w:r>
            <w:proofErr w:type="spellEnd"/>
            <w:r w:rsidRPr="008765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O-</w:t>
            </w:r>
            <w:proofErr w:type="spellStart"/>
            <w:r w:rsidRPr="008765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acetyltransferase</w:t>
            </w:r>
            <w:proofErr w:type="spellEnd"/>
            <w:r w:rsidRPr="008765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</w:t>
            </w:r>
            <w:proofErr w:type="spellStart"/>
            <w:r w:rsidRPr="008765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IucB</w:t>
            </w:r>
            <w:proofErr w:type="spellEnd"/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95940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2679B17D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85A60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27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0020D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WLX23595.1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B52C9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NIS family aerobactin synthetase </w:t>
            </w:r>
            <w:proofErr w:type="spellStart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IucC</w:t>
            </w:r>
            <w:proofErr w:type="spellEnd"/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3CD5A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6078E55A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AE04E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28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BC649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WLX23597.1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2AFF8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DUF1471 domain-containing protein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58194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058209A5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39EB1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29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B9C7B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WLX23598.1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EECA7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TetR</w:t>
            </w:r>
            <w:proofErr w:type="spellEnd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/</w:t>
            </w:r>
            <w:proofErr w:type="spellStart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AcrR</w:t>
            </w:r>
            <w:proofErr w:type="spellEnd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family transcriptional regulator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9B7EF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08A7EC62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8ACCC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9EE3F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WLX23599.1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59C16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DUF417 family protein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1D07B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46B11344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41C15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31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6191C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WLX23600.1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E2BF3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carboxymuconolactone</w:t>
            </w:r>
            <w:proofErr w:type="spellEnd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decarboxylase family protein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8EEE0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305A45CC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CF657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32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32AE4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WLX23601.1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14B04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DM13 domain-containing protein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7984B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3876EC0D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460B4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33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E98B4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WLX23602.1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51DE2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DUF1471 domain-containing protein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867E7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6556C301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A6E1D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34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F1BA3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WLX23616.1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41288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Tn3 family transposase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7CED6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2CB66F0A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3E058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35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267C8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WLX23617.1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45F5C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alpha/beta hydrolase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B486E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1E557B39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EAC9F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12F5F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WLX23640.1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320AA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DUF2251 domain-containing protein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8C25E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7F1AFCB5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502D6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lastRenderedPageBreak/>
              <w:t>37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AB05F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WLX23641.1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D042D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DUF1778 domain-containing protein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6201E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65ED324B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D957A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38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C4E8D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WLX23667.1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E39E8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ParB</w:t>
            </w:r>
            <w:proofErr w:type="spellEnd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/</w:t>
            </w:r>
            <w:proofErr w:type="spellStart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RepB</w:t>
            </w:r>
            <w:proofErr w:type="spellEnd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/Spo0J family plasmid partition protein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06C72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62710D20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F6221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39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461A1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WLX23668.1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24EEF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plasmid-partitioning protein </w:t>
            </w:r>
            <w:proofErr w:type="spellStart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SopA</w:t>
            </w:r>
            <w:proofErr w:type="spellEnd"/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ADA99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4B94EA62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173E5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7E7EB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WLX23669.1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8E00A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RepB</w:t>
            </w:r>
            <w:proofErr w:type="spellEnd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family plasmid replication initiator protein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7A5EA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0B9B8CD4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08C6B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41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79E0A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WLX23670.1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6D62C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 transfer protein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34F71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552BDF2D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64E58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42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8820C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WLX23717.1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1FEC5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DUF1173 family protein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7A182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7BA7B2E8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DB138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43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46C17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WLX23733.1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3716A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zinc metallochaperone GTPase </w:t>
            </w:r>
            <w:proofErr w:type="spellStart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ZigA</w:t>
            </w:r>
            <w:proofErr w:type="spellEnd"/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2DF27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1397B8C6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76304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44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E90A8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WLX23739.1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04EC7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RNA polymerase-binding protein </w:t>
            </w:r>
            <w:proofErr w:type="spellStart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DksA</w:t>
            </w:r>
            <w:proofErr w:type="spellEnd"/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B08A8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53203933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8500F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42EE8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WLX23760.1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863DA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DUF2384 domain-containing protein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B9FDB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3FC77109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F2C8D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46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CE60E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WLX23762.1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26FD7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TonB</w:t>
            </w:r>
            <w:proofErr w:type="spellEnd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-dependent </w:t>
            </w:r>
            <w:proofErr w:type="gramStart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Fe(</w:t>
            </w:r>
            <w:proofErr w:type="gramEnd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3+) </w:t>
            </w:r>
            <w:proofErr w:type="spellStart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dicitrate</w:t>
            </w:r>
            <w:proofErr w:type="spellEnd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receptor </w:t>
            </w:r>
            <w:proofErr w:type="spellStart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FecA</w:t>
            </w:r>
            <w:proofErr w:type="spellEnd"/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97342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1C346732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839BD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47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BEED7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WLX23763.1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66627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ferric</w:t>
            </w:r>
            <w:proofErr w:type="gramEnd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citrate uptake sigma factor </w:t>
            </w:r>
            <w:proofErr w:type="spellStart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FecI</w:t>
            </w:r>
            <w:proofErr w:type="spellEnd"/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9BAEA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3EAF5DF0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7A7E2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03DDA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WLX23767.1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1A93D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salmochelin</w:t>
            </w:r>
            <w:proofErr w:type="spellEnd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/</w:t>
            </w:r>
            <w:proofErr w:type="spellStart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enterobactin</w:t>
            </w:r>
            <w:proofErr w:type="spellEnd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export ABC transporter </w:t>
            </w:r>
            <w:proofErr w:type="spellStart"/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IroC</w:t>
            </w:r>
            <w:proofErr w:type="spellEnd"/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66938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3F8D0011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39CCC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49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32B6E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WLX23768.1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5F554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IS3 family transposase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14D3D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52963FAF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85D07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588A5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WLX23772.1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7F722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recombinase family protein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0C159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6B2EAB94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5F9EF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51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22C1B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WLX23774.1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2B8F6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mucoid phenotype regulator RmpC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E9534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0F21DAE0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87935BD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52</w:t>
            </w:r>
          </w:p>
        </w:tc>
        <w:tc>
          <w:tcPr>
            <w:tcW w:w="220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D0F7FEE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WLX23775.1</w:t>
            </w:r>
          </w:p>
        </w:tc>
        <w:tc>
          <w:tcPr>
            <w:tcW w:w="812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6ABB96F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mucoid phenotype synthesis protein RmpD</w:t>
            </w:r>
          </w:p>
        </w:tc>
        <w:tc>
          <w:tcPr>
            <w:tcW w:w="228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4F5A758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  <w:tr w:rsidR="001B24F6" w:rsidRPr="001B24F6" w14:paraId="4597F87B" w14:textId="77777777" w:rsidTr="00B9787D">
        <w:trPr>
          <w:trHeight w:val="243"/>
        </w:trPr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D67940" w14:textId="77777777" w:rsidR="001B24F6" w:rsidRPr="001B24F6" w:rsidRDefault="001B24F6" w:rsidP="00B978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53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F656BA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WLX23777.1</w:t>
            </w:r>
          </w:p>
        </w:tc>
        <w:tc>
          <w:tcPr>
            <w:tcW w:w="81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6A0C8A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MFS transporter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6FE459" w14:textId="77777777" w:rsidR="001B24F6" w:rsidRPr="001B24F6" w:rsidRDefault="001B24F6" w:rsidP="00B9787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B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Plasmid</w:t>
            </w:r>
          </w:p>
        </w:tc>
      </w:tr>
    </w:tbl>
    <w:p w14:paraId="2B01E4AA" w14:textId="77777777" w:rsidR="00E908D2" w:rsidRDefault="00E908D2">
      <w:pPr>
        <w:rPr>
          <w:rFonts w:ascii="Times New Roman" w:hAnsi="Times New Roman" w:cs="Times New Roman"/>
          <w:sz w:val="20"/>
          <w:szCs w:val="20"/>
        </w:rPr>
        <w:sectPr w:rsidR="00E908D2" w:rsidSect="00150B4F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70547286" w14:textId="77777777" w:rsidR="00451D04" w:rsidRDefault="00451D04">
      <w:pPr>
        <w:rPr>
          <w:rFonts w:ascii="Times New Roman" w:hAnsi="Times New Roman" w:cs="Times New Roman"/>
          <w:sz w:val="20"/>
          <w:szCs w:val="20"/>
        </w:rPr>
      </w:pPr>
    </w:p>
    <w:p w14:paraId="0D4AF65A" w14:textId="3C75FDD0" w:rsidR="00F97D6E" w:rsidRDefault="00F97D6E" w:rsidP="00F97D6E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E1C7821" wp14:editId="68D5F176">
            <wp:extent cx="5000870" cy="3552825"/>
            <wp:effectExtent l="0" t="0" r="9525" b="0"/>
            <wp:docPr id="13104802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498" cy="35546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27600C" w14:textId="6B613BBC" w:rsidR="00F97D6E" w:rsidRDefault="00F97D6E" w:rsidP="00F97D6E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Supplementary </w:t>
      </w:r>
      <w:r w:rsidRPr="00F97D6E">
        <w:rPr>
          <w:rFonts w:ascii="Times New Roman" w:hAnsi="Times New Roman" w:cs="Times New Roman"/>
          <w:sz w:val="20"/>
          <w:szCs w:val="20"/>
        </w:rPr>
        <w:t>Figure</w:t>
      </w:r>
      <w:r>
        <w:rPr>
          <w:rFonts w:ascii="Times New Roman" w:hAnsi="Times New Roman" w:cs="Times New Roman"/>
          <w:sz w:val="20"/>
          <w:szCs w:val="20"/>
        </w:rPr>
        <w:t xml:space="preserve"> 1 -</w:t>
      </w:r>
      <w:r w:rsidRPr="00F97D6E">
        <w:rPr>
          <w:rFonts w:ascii="Times New Roman" w:hAnsi="Times New Roman" w:cs="Times New Roman"/>
          <w:sz w:val="20"/>
          <w:szCs w:val="20"/>
        </w:rPr>
        <w:t xml:space="preserve"> Agarose gel electrophoresis of the PCR products obtained for the </w:t>
      </w:r>
      <w:proofErr w:type="spellStart"/>
      <w:r w:rsidRPr="00F97D6E">
        <w:rPr>
          <w:rFonts w:ascii="Times New Roman" w:hAnsi="Times New Roman" w:cs="Times New Roman"/>
          <w:i/>
          <w:iCs/>
          <w:sz w:val="20"/>
          <w:szCs w:val="20"/>
        </w:rPr>
        <w:t>ybt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97D6E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F97D6E">
        <w:rPr>
          <w:rFonts w:ascii="Times New Roman" w:hAnsi="Times New Roman" w:cs="Times New Roman"/>
          <w:sz w:val="20"/>
          <w:szCs w:val="20"/>
        </w:rPr>
        <w:t>yersiniabactin</w:t>
      </w:r>
      <w:proofErr w:type="spellEnd"/>
      <w:r w:rsidRPr="00F97D6E">
        <w:rPr>
          <w:rFonts w:ascii="Times New Roman" w:hAnsi="Times New Roman" w:cs="Times New Roman"/>
          <w:sz w:val="20"/>
          <w:szCs w:val="20"/>
        </w:rPr>
        <w:t xml:space="preserve"> locus) and </w:t>
      </w:r>
      <w:proofErr w:type="spellStart"/>
      <w:r w:rsidRPr="00F97D6E">
        <w:rPr>
          <w:rFonts w:ascii="Times New Roman" w:hAnsi="Times New Roman" w:cs="Times New Roman"/>
          <w:i/>
          <w:iCs/>
          <w:sz w:val="20"/>
          <w:szCs w:val="20"/>
        </w:rPr>
        <w:t>clb</w:t>
      </w:r>
      <w:proofErr w:type="spellEnd"/>
      <w:r w:rsidRPr="00F97D6E">
        <w:rPr>
          <w:rFonts w:ascii="Times New Roman" w:hAnsi="Times New Roman" w:cs="Times New Roman"/>
          <w:sz w:val="20"/>
          <w:szCs w:val="20"/>
        </w:rPr>
        <w:t xml:space="preserve"> (colibactin locus) targets in the eight </w:t>
      </w:r>
      <w:proofErr w:type="spellStart"/>
      <w:r w:rsidRPr="00F97D6E">
        <w:rPr>
          <w:rFonts w:ascii="Times New Roman" w:hAnsi="Times New Roman" w:cs="Times New Roman"/>
          <w:sz w:val="20"/>
          <w:szCs w:val="20"/>
        </w:rPr>
        <w:t>hvKp</w:t>
      </w:r>
      <w:proofErr w:type="spellEnd"/>
      <w:r w:rsidRPr="00F97D6E">
        <w:rPr>
          <w:rFonts w:ascii="Times New Roman" w:hAnsi="Times New Roman" w:cs="Times New Roman"/>
          <w:sz w:val="20"/>
          <w:szCs w:val="20"/>
        </w:rPr>
        <w:t xml:space="preserve"> isolates</w:t>
      </w:r>
      <w:r w:rsidR="00FA7E19">
        <w:rPr>
          <w:rFonts w:ascii="Times New Roman" w:hAnsi="Times New Roman" w:cs="Times New Roman"/>
          <w:sz w:val="20"/>
          <w:szCs w:val="20"/>
        </w:rPr>
        <w:t xml:space="preserve"> </w:t>
      </w:r>
      <w:r w:rsidRPr="00F97D6E">
        <w:rPr>
          <w:rFonts w:ascii="Times New Roman" w:hAnsi="Times New Roman" w:cs="Times New Roman"/>
          <w:sz w:val="20"/>
          <w:szCs w:val="20"/>
        </w:rPr>
        <w:t xml:space="preserve">from Salvador, Brazil. Reactions were performed with the </w:t>
      </w:r>
      <w:proofErr w:type="spellStart"/>
      <w:r w:rsidRPr="00F97D6E">
        <w:rPr>
          <w:rFonts w:ascii="Times New Roman" w:hAnsi="Times New Roman" w:cs="Times New Roman"/>
          <w:sz w:val="20"/>
          <w:szCs w:val="20"/>
        </w:rPr>
        <w:t>GoTaq</w:t>
      </w:r>
      <w:proofErr w:type="spellEnd"/>
      <w:r w:rsidRPr="00F97D6E">
        <w:rPr>
          <w:rFonts w:ascii="Times New Roman" w:hAnsi="Times New Roman" w:cs="Times New Roman"/>
          <w:sz w:val="20"/>
          <w:szCs w:val="20"/>
        </w:rPr>
        <w:t>® G2 Hot Start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97D6E">
        <w:rPr>
          <w:rFonts w:ascii="Times New Roman" w:hAnsi="Times New Roman" w:cs="Times New Roman"/>
          <w:sz w:val="20"/>
          <w:szCs w:val="20"/>
        </w:rPr>
        <w:t>Polymerase kit.</w:t>
      </w:r>
    </w:p>
    <w:p w14:paraId="1FAB80B9" w14:textId="1FA2A46B" w:rsidR="00E908D2" w:rsidRPr="00E216CE" w:rsidRDefault="00D52F75" w:rsidP="00084305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084305">
        <w:rPr>
          <w:rFonts w:ascii="Times New Roman" w:hAnsi="Times New Roman" w:cs="Times New Roman"/>
          <w:b/>
          <w:bCs/>
          <w:sz w:val="20"/>
          <w:szCs w:val="20"/>
        </w:rPr>
        <w:t>Supplementary File 2- Excel file</w:t>
      </w:r>
      <w:r w:rsidR="00E908D2">
        <w:rPr>
          <w:rFonts w:ascii="Times New Roman" w:hAnsi="Times New Roman" w:cs="Times New Roman"/>
          <w:sz w:val="20"/>
          <w:szCs w:val="20"/>
        </w:rPr>
        <w:br/>
      </w:r>
      <w:r w:rsidR="00F97D6E">
        <w:rPr>
          <w:rFonts w:ascii="Times New Roman" w:hAnsi="Times New Roman" w:cs="Times New Roman"/>
          <w:sz w:val="20"/>
          <w:szCs w:val="20"/>
        </w:rPr>
        <w:t xml:space="preserve">ESM1. </w:t>
      </w:r>
      <w:r w:rsidR="00E908D2" w:rsidRPr="00E908D2">
        <w:rPr>
          <w:rFonts w:ascii="Times New Roman" w:hAnsi="Times New Roman" w:cs="Times New Roman"/>
          <w:sz w:val="20"/>
          <w:szCs w:val="20"/>
        </w:rPr>
        <w:t xml:space="preserve">Mobile genetic element-associated proteins identified in the eight hypervirulent </w:t>
      </w:r>
      <w:r w:rsidR="00E908D2" w:rsidRPr="00E908D2">
        <w:rPr>
          <w:rFonts w:ascii="Times New Roman" w:hAnsi="Times New Roman" w:cs="Times New Roman"/>
          <w:i/>
          <w:iCs/>
          <w:sz w:val="20"/>
          <w:szCs w:val="20"/>
        </w:rPr>
        <w:t>Klebsiella pneumoniae</w:t>
      </w:r>
      <w:r w:rsidR="00E908D2" w:rsidRPr="00E908D2">
        <w:rPr>
          <w:rFonts w:ascii="Times New Roman" w:hAnsi="Times New Roman" w:cs="Times New Roman"/>
          <w:sz w:val="20"/>
          <w:szCs w:val="20"/>
        </w:rPr>
        <w:t xml:space="preserve"> isolates by </w:t>
      </w:r>
      <w:proofErr w:type="spellStart"/>
      <w:r w:rsidR="00E908D2" w:rsidRPr="00E908D2">
        <w:rPr>
          <w:rFonts w:ascii="Times New Roman" w:hAnsi="Times New Roman" w:cs="Times New Roman"/>
          <w:sz w:val="20"/>
          <w:szCs w:val="20"/>
        </w:rPr>
        <w:t>mobileOG</w:t>
      </w:r>
      <w:proofErr w:type="spellEnd"/>
      <w:r w:rsidR="00E908D2" w:rsidRPr="00E908D2">
        <w:rPr>
          <w:rFonts w:ascii="Times New Roman" w:hAnsi="Times New Roman" w:cs="Times New Roman"/>
          <w:sz w:val="20"/>
          <w:szCs w:val="20"/>
        </w:rPr>
        <w:t xml:space="preserve">-db. Each worksheet corresponds to one isolate and lists all retained hits with their </w:t>
      </w:r>
      <w:proofErr w:type="spellStart"/>
      <w:r w:rsidR="00E908D2" w:rsidRPr="00E908D2">
        <w:rPr>
          <w:rFonts w:ascii="Times New Roman" w:hAnsi="Times New Roman" w:cs="Times New Roman"/>
          <w:sz w:val="20"/>
          <w:szCs w:val="20"/>
        </w:rPr>
        <w:t>mobileOG-db</w:t>
      </w:r>
      <w:proofErr w:type="spellEnd"/>
      <w:r w:rsidR="00E908D2" w:rsidRPr="00E908D2">
        <w:rPr>
          <w:rFonts w:ascii="Times New Roman" w:hAnsi="Times New Roman" w:cs="Times New Roman"/>
          <w:sz w:val="20"/>
          <w:szCs w:val="20"/>
        </w:rPr>
        <w:t xml:space="preserve"> identifier</w:t>
      </w:r>
      <w:r w:rsidR="00E908D2">
        <w:rPr>
          <w:rFonts w:ascii="Times New Roman" w:hAnsi="Times New Roman" w:cs="Times New Roman"/>
          <w:sz w:val="20"/>
          <w:szCs w:val="20"/>
        </w:rPr>
        <w:t>s</w:t>
      </w:r>
      <w:r w:rsidR="00E908D2" w:rsidRPr="00E908D2">
        <w:rPr>
          <w:rFonts w:ascii="Times New Roman" w:hAnsi="Times New Roman" w:cs="Times New Roman"/>
          <w:sz w:val="20"/>
          <w:szCs w:val="20"/>
        </w:rPr>
        <w:t xml:space="preserve">. Functional categories follow the </w:t>
      </w:r>
      <w:proofErr w:type="spellStart"/>
      <w:r w:rsidR="00E908D2" w:rsidRPr="00E908D2">
        <w:rPr>
          <w:rFonts w:ascii="Times New Roman" w:hAnsi="Times New Roman" w:cs="Times New Roman"/>
          <w:sz w:val="20"/>
          <w:szCs w:val="20"/>
        </w:rPr>
        <w:t>mobileOG-db</w:t>
      </w:r>
      <w:proofErr w:type="spellEnd"/>
      <w:r w:rsidR="00E908D2" w:rsidRPr="00E908D2">
        <w:rPr>
          <w:rFonts w:ascii="Times New Roman" w:hAnsi="Times New Roman" w:cs="Times New Roman"/>
          <w:sz w:val="20"/>
          <w:szCs w:val="20"/>
        </w:rPr>
        <w:t xml:space="preserve"> classification scheme: integration/excision, replication/recombination/repair, stability/transfer/</w:t>
      </w:r>
      <w:r w:rsidR="001532C6" w:rsidRPr="00E908D2">
        <w:rPr>
          <w:rFonts w:ascii="Times New Roman" w:hAnsi="Times New Roman" w:cs="Times New Roman"/>
          <w:sz w:val="20"/>
          <w:szCs w:val="20"/>
        </w:rPr>
        <w:t>defense</w:t>
      </w:r>
      <w:r w:rsidR="00E908D2" w:rsidRPr="00E908D2">
        <w:rPr>
          <w:rFonts w:ascii="Times New Roman" w:hAnsi="Times New Roman" w:cs="Times New Roman"/>
          <w:sz w:val="20"/>
          <w:szCs w:val="20"/>
        </w:rPr>
        <w:t>, transfer and phage.</w:t>
      </w:r>
    </w:p>
    <w:sectPr w:rsidR="00E908D2" w:rsidRPr="00E216CE" w:rsidSect="00E908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E017C" w14:textId="77777777" w:rsidR="007E7D15" w:rsidRDefault="007E7D15" w:rsidP="00150B4F">
      <w:pPr>
        <w:spacing w:after="0" w:line="240" w:lineRule="auto"/>
      </w:pPr>
      <w:r>
        <w:separator/>
      </w:r>
    </w:p>
  </w:endnote>
  <w:endnote w:type="continuationSeparator" w:id="0">
    <w:p w14:paraId="61B06897" w14:textId="77777777" w:rsidR="007E7D15" w:rsidRDefault="007E7D15" w:rsidP="00150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8844E" w14:textId="77777777" w:rsidR="007E7D15" w:rsidRDefault="007E7D15" w:rsidP="00150B4F">
      <w:pPr>
        <w:spacing w:after="0" w:line="240" w:lineRule="auto"/>
      </w:pPr>
      <w:r>
        <w:separator/>
      </w:r>
    </w:p>
  </w:footnote>
  <w:footnote w:type="continuationSeparator" w:id="0">
    <w:p w14:paraId="74453D30" w14:textId="77777777" w:rsidR="007E7D15" w:rsidRDefault="007E7D15" w:rsidP="00150B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B4F"/>
    <w:rsid w:val="00080CE9"/>
    <w:rsid w:val="00084305"/>
    <w:rsid w:val="00150B4F"/>
    <w:rsid w:val="001532C6"/>
    <w:rsid w:val="001B24F6"/>
    <w:rsid w:val="002150E7"/>
    <w:rsid w:val="002624E5"/>
    <w:rsid w:val="00296375"/>
    <w:rsid w:val="002A7042"/>
    <w:rsid w:val="00451D04"/>
    <w:rsid w:val="0050663F"/>
    <w:rsid w:val="00513CF6"/>
    <w:rsid w:val="006C198C"/>
    <w:rsid w:val="006C53BF"/>
    <w:rsid w:val="007069ED"/>
    <w:rsid w:val="00747D88"/>
    <w:rsid w:val="007A615C"/>
    <w:rsid w:val="007E7D15"/>
    <w:rsid w:val="00876518"/>
    <w:rsid w:val="00925D7D"/>
    <w:rsid w:val="00947B33"/>
    <w:rsid w:val="009A4F79"/>
    <w:rsid w:val="00A20F08"/>
    <w:rsid w:val="00BE5068"/>
    <w:rsid w:val="00C35ED5"/>
    <w:rsid w:val="00CA3CEA"/>
    <w:rsid w:val="00D06685"/>
    <w:rsid w:val="00D52F75"/>
    <w:rsid w:val="00D6708E"/>
    <w:rsid w:val="00E216CE"/>
    <w:rsid w:val="00E908D2"/>
    <w:rsid w:val="00E92CFB"/>
    <w:rsid w:val="00F01977"/>
    <w:rsid w:val="00F43273"/>
    <w:rsid w:val="00F72113"/>
    <w:rsid w:val="00F97D6E"/>
    <w:rsid w:val="00FA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2C79D"/>
  <w15:chartTrackingRefBased/>
  <w15:docId w15:val="{0577CAF6-5D23-4502-808D-9083BAD90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4F6"/>
    <w:rPr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150B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5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50B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50B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5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50B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50B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50B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50B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5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50B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5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50B4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50B4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50B4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50B4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50B4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50B4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50B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</w:rPr>
  </w:style>
  <w:style w:type="character" w:customStyle="1" w:styleId="TtuloChar">
    <w:name w:val="Título Char"/>
    <w:basedOn w:val="Fontepargpadro"/>
    <w:link w:val="Ttulo"/>
    <w:uiPriority w:val="10"/>
    <w:rsid w:val="0015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50B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pt-BR"/>
    </w:rPr>
  </w:style>
  <w:style w:type="character" w:customStyle="1" w:styleId="SubttuloChar">
    <w:name w:val="Subtítulo Char"/>
    <w:basedOn w:val="Fontepargpadro"/>
    <w:link w:val="Subttulo"/>
    <w:uiPriority w:val="11"/>
    <w:rsid w:val="00150B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50B4F"/>
    <w:pPr>
      <w:spacing w:before="160"/>
      <w:jc w:val="center"/>
    </w:pPr>
    <w:rPr>
      <w:i/>
      <w:iCs/>
      <w:color w:val="404040" w:themeColor="text1" w:themeTint="BF"/>
      <w:lang w:val="pt-BR"/>
    </w:rPr>
  </w:style>
  <w:style w:type="character" w:customStyle="1" w:styleId="CitaoChar">
    <w:name w:val="Citação Char"/>
    <w:basedOn w:val="Fontepargpadro"/>
    <w:link w:val="Citao"/>
    <w:uiPriority w:val="29"/>
    <w:rsid w:val="00150B4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50B4F"/>
    <w:pPr>
      <w:ind w:left="720"/>
      <w:contextualSpacing/>
    </w:pPr>
    <w:rPr>
      <w:lang w:val="pt-BR"/>
    </w:rPr>
  </w:style>
  <w:style w:type="character" w:styleId="nfaseIntensa">
    <w:name w:val="Intense Emphasis"/>
    <w:basedOn w:val="Fontepargpadro"/>
    <w:uiPriority w:val="21"/>
    <w:qFormat/>
    <w:rsid w:val="00150B4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5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pt-BR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50B4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50B4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150B4F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50B4F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150B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0B4F"/>
    <w:rPr>
      <w:lang w:val="en-US"/>
    </w:rPr>
  </w:style>
  <w:style w:type="paragraph" w:styleId="Rodap">
    <w:name w:val="footer"/>
    <w:basedOn w:val="Normal"/>
    <w:link w:val="RodapChar"/>
    <w:uiPriority w:val="99"/>
    <w:unhideWhenUsed/>
    <w:rsid w:val="00150B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0B4F"/>
    <w:rPr>
      <w:lang w:val="en-US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150B4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150B4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150B4F"/>
    <w:rPr>
      <w:sz w:val="20"/>
      <w:szCs w:val="20"/>
      <w:lang w:val="en-US"/>
    </w:rPr>
  </w:style>
  <w:style w:type="character" w:customStyle="1" w:styleId="ParagrafoChar">
    <w:name w:val="Paragrafo Char"/>
    <w:basedOn w:val="Fontepargpadro"/>
    <w:link w:val="Paragrafo"/>
    <w:qFormat/>
    <w:rsid w:val="001B24F6"/>
    <w:rPr>
      <w:rFonts w:ascii="Arial" w:hAnsi="Arial" w:cs="Arial"/>
    </w:rPr>
  </w:style>
  <w:style w:type="paragraph" w:customStyle="1" w:styleId="Paragrafo">
    <w:name w:val="Paragrafo"/>
    <w:basedOn w:val="Normal"/>
    <w:link w:val="ParagrafoChar"/>
    <w:qFormat/>
    <w:rsid w:val="001B24F6"/>
    <w:pPr>
      <w:suppressAutoHyphens/>
      <w:spacing w:before="200" w:after="200" w:line="360" w:lineRule="auto"/>
      <w:ind w:firstLine="720"/>
      <w:contextualSpacing/>
      <w:jc w:val="both"/>
    </w:pPr>
    <w:rPr>
      <w:rFonts w:ascii="Arial" w:hAnsi="Arial" w:cs="Arial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B4C1A-D672-4E10-A5E2-FABC3F1BE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1101</Words>
  <Characters>5946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Gazetta Sacoda</dc:creator>
  <cp:keywords/>
  <dc:description/>
  <cp:lastModifiedBy>Luis Gustavo Carvalho Pacheco</cp:lastModifiedBy>
  <cp:revision>7</cp:revision>
  <dcterms:created xsi:type="dcterms:W3CDTF">2026-08-31T19:06:00Z</dcterms:created>
  <dcterms:modified xsi:type="dcterms:W3CDTF">2026-09-30T17:44:00Z</dcterms:modified>
</cp:coreProperties>
</file>