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7CD" w:rsidRPr="00FC24DE" w:rsidRDefault="003E4243" w:rsidP="003E4243">
      <w:pPr>
        <w:tabs>
          <w:tab w:val="left" w:pos="0"/>
        </w:tabs>
        <w:spacing w:line="360" w:lineRule="auto"/>
        <w:ind w:left="1560" w:hanging="1560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ESM-Table 6:</w:t>
      </w:r>
      <w:r w:rsidR="00AC77CD" w:rsidRPr="00FC24DE">
        <w:rPr>
          <w:rFonts w:ascii="Arial" w:hAnsi="Arial" w:cs="Arial"/>
          <w:b/>
          <w:lang w:val="en-GB"/>
        </w:rPr>
        <w:tab/>
      </w:r>
      <w:r w:rsidR="00AC77CD" w:rsidRPr="00FC24DE">
        <w:rPr>
          <w:rFonts w:ascii="Arial" w:hAnsi="Arial" w:cs="Arial"/>
          <w:lang w:val="en-GB"/>
        </w:rPr>
        <w:t xml:space="preserve">Gross necropsy observations </w:t>
      </w:r>
      <w:r>
        <w:rPr>
          <w:rFonts w:ascii="Arial" w:hAnsi="Arial" w:cs="Arial"/>
          <w:lang w:val="en-GB"/>
        </w:rPr>
        <w:t xml:space="preserve">and corresponding </w:t>
      </w:r>
      <w:proofErr w:type="spellStart"/>
      <w:r>
        <w:rPr>
          <w:rFonts w:ascii="Arial" w:hAnsi="Arial" w:cs="Arial"/>
          <w:lang w:val="en-GB"/>
        </w:rPr>
        <w:t>histopathological</w:t>
      </w:r>
      <w:proofErr w:type="spellEnd"/>
      <w:r>
        <w:rPr>
          <w:rFonts w:ascii="Arial" w:hAnsi="Arial" w:cs="Arial"/>
          <w:lang w:val="en-GB"/>
        </w:rPr>
        <w:t xml:space="preserve"> findings </w:t>
      </w:r>
      <w:r w:rsidR="00AC77CD" w:rsidRPr="00FC24DE">
        <w:rPr>
          <w:rFonts w:ascii="Arial" w:hAnsi="Arial" w:cs="Arial"/>
          <w:lang w:val="en-GB"/>
        </w:rPr>
        <w:t xml:space="preserve">in male and female </w:t>
      </w:r>
      <w:proofErr w:type="spellStart"/>
      <w:r w:rsidR="00AC77CD" w:rsidRPr="00FC24DE">
        <w:rPr>
          <w:rFonts w:ascii="Arial" w:hAnsi="Arial" w:cs="Arial"/>
          <w:lang w:val="en-GB"/>
        </w:rPr>
        <w:t>Wistar</w:t>
      </w:r>
      <w:proofErr w:type="spellEnd"/>
      <w:r w:rsidR="00AC77CD" w:rsidRPr="00FC24DE">
        <w:rPr>
          <w:rFonts w:ascii="Arial" w:hAnsi="Arial" w:cs="Arial"/>
          <w:lang w:val="en-GB"/>
        </w:rPr>
        <w:t xml:space="preserve"> Han RCC rats in the feeding trial</w:t>
      </w:r>
      <w:r>
        <w:rPr>
          <w:rFonts w:ascii="Arial" w:hAnsi="Arial" w:cs="Arial"/>
          <w:lang w:val="en-GB"/>
        </w:rPr>
        <w:t>s</w:t>
      </w:r>
      <w:r w:rsidR="00AC77CD" w:rsidRPr="00FC24DE">
        <w:rPr>
          <w:rFonts w:ascii="Arial" w:hAnsi="Arial" w:cs="Arial"/>
          <w:lang w:val="en-GB"/>
        </w:rPr>
        <w:t xml:space="preserve"> A</w:t>
      </w:r>
      <w:r>
        <w:rPr>
          <w:rFonts w:ascii="Arial" w:hAnsi="Arial" w:cs="Arial"/>
          <w:lang w:val="en-GB"/>
        </w:rPr>
        <w:t xml:space="preserve"> and B</w:t>
      </w:r>
    </w:p>
    <w:tbl>
      <w:tblPr>
        <w:tblpPr w:leftFromText="141" w:rightFromText="141" w:vertAnchor="page" w:horzAnchor="margin" w:tblpXSpec="center" w:tblpY="2401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89"/>
        <w:gridCol w:w="1134"/>
        <w:gridCol w:w="5730"/>
        <w:gridCol w:w="5730"/>
      </w:tblGrid>
      <w:tr w:rsidR="003E4243" w:rsidRPr="00FC24DE" w:rsidTr="00275810">
        <w:trPr>
          <w:trHeight w:val="242"/>
        </w:trPr>
        <w:tc>
          <w:tcPr>
            <w:tcW w:w="14283" w:type="dxa"/>
            <w:gridSpan w:val="4"/>
          </w:tcPr>
          <w:p w:rsidR="003E4243" w:rsidRPr="00205C2A" w:rsidRDefault="003E4243" w:rsidP="003E4243">
            <w:pPr>
              <w:pStyle w:val="Default"/>
              <w:spacing w:before="60" w:after="60"/>
              <w:jc w:val="both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Study A</w:t>
            </w:r>
          </w:p>
        </w:tc>
      </w:tr>
      <w:tr w:rsidR="003E4243" w:rsidRPr="00FC24DE" w:rsidTr="00275810">
        <w:trPr>
          <w:trHeight w:val="242"/>
        </w:trPr>
        <w:tc>
          <w:tcPr>
            <w:tcW w:w="14283" w:type="dxa"/>
            <w:gridSpan w:val="4"/>
          </w:tcPr>
          <w:p w:rsidR="003E4243" w:rsidRPr="00205C2A" w:rsidRDefault="003E4243" w:rsidP="003E4243">
            <w:pPr>
              <w:pStyle w:val="Default"/>
              <w:spacing w:before="60" w:after="60"/>
              <w:jc w:val="both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Male rats</w:t>
            </w:r>
          </w:p>
        </w:tc>
      </w:tr>
      <w:tr w:rsidR="003E4243" w:rsidRPr="00FC24DE" w:rsidTr="003E4243">
        <w:trPr>
          <w:trHeight w:val="228"/>
        </w:trPr>
        <w:tc>
          <w:tcPr>
            <w:tcW w:w="1689" w:type="dxa"/>
          </w:tcPr>
          <w:p w:rsidR="003E4243" w:rsidRPr="00205C2A" w:rsidRDefault="003E4243" w:rsidP="003E4243">
            <w:pPr>
              <w:spacing w:before="60"/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205C2A">
              <w:rPr>
                <w:rFonts w:ascii="Arial" w:hAnsi="Arial" w:cs="Arial"/>
                <w:b/>
                <w:sz w:val="16"/>
                <w:szCs w:val="16"/>
                <w:lang w:val="en-GB"/>
              </w:rPr>
              <w:t>Group</w:t>
            </w:r>
          </w:p>
        </w:tc>
        <w:tc>
          <w:tcPr>
            <w:tcW w:w="1134" w:type="dxa"/>
          </w:tcPr>
          <w:p w:rsidR="003E4243" w:rsidRPr="00205C2A" w:rsidRDefault="003E4243" w:rsidP="003E4243">
            <w:pPr>
              <w:spacing w:before="60"/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205C2A">
              <w:rPr>
                <w:rFonts w:ascii="Arial" w:hAnsi="Arial" w:cs="Arial"/>
                <w:b/>
                <w:sz w:val="16"/>
                <w:szCs w:val="16"/>
                <w:lang w:val="en-GB"/>
              </w:rPr>
              <w:t>Animal No.</w:t>
            </w:r>
          </w:p>
        </w:tc>
        <w:tc>
          <w:tcPr>
            <w:tcW w:w="5730" w:type="dxa"/>
          </w:tcPr>
          <w:p w:rsidR="003E4243" w:rsidRPr="00205C2A" w:rsidRDefault="003E4243" w:rsidP="003E4243">
            <w:pPr>
              <w:pStyle w:val="Default"/>
              <w:spacing w:before="60" w:after="60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Gross necropsy observation</w:t>
            </w:r>
          </w:p>
        </w:tc>
        <w:tc>
          <w:tcPr>
            <w:tcW w:w="5730" w:type="dxa"/>
          </w:tcPr>
          <w:p w:rsidR="003E4243" w:rsidRPr="00205C2A" w:rsidRDefault="00F227D2" w:rsidP="003E4243">
            <w:pPr>
              <w:pStyle w:val="Default"/>
              <w:spacing w:before="60" w:after="60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 xml:space="preserve">Corresponding </w:t>
            </w:r>
            <w:proofErr w:type="spellStart"/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hist</w:t>
            </w:r>
            <w:r w:rsidR="003E4243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opathological</w:t>
            </w:r>
            <w:proofErr w:type="spellEnd"/>
            <w:r w:rsidR="003E4243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 xml:space="preserve"> finding</w:t>
            </w:r>
          </w:p>
        </w:tc>
      </w:tr>
      <w:tr w:rsidR="003E4243" w:rsidRPr="003E4243" w:rsidTr="003E4243">
        <w:trPr>
          <w:trHeight w:val="322"/>
        </w:trPr>
        <w:tc>
          <w:tcPr>
            <w:tcW w:w="1689" w:type="dxa"/>
            <w:vMerge w:val="restart"/>
          </w:tcPr>
          <w:p w:rsidR="003E4243" w:rsidRPr="00205C2A" w:rsidRDefault="003E4243" w:rsidP="003E4243">
            <w:pPr>
              <w:pStyle w:val="Default"/>
              <w:spacing w:before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b/>
                <w:sz w:val="16"/>
                <w:szCs w:val="16"/>
                <w:lang w:val="en-US"/>
              </w:rPr>
              <w:t>11% GMO</w:t>
            </w:r>
            <w:r w:rsidRPr="00205C2A">
              <w:rPr>
                <w:rFonts w:ascii="Arial" w:hAnsi="Arial" w:cs="Arial"/>
                <w:b/>
                <w:sz w:val="16"/>
                <w:szCs w:val="16"/>
                <w:lang w:val="en-US"/>
              </w:rPr>
              <w:br/>
              <w:t>(</w:t>
            </w:r>
            <w:r w:rsidRPr="00205C2A">
              <w:rPr>
                <w:rFonts w:ascii="Arial" w:hAnsi="Arial" w:cs="Arial"/>
                <w:b/>
                <w:bCs/>
                <w:sz w:val="16"/>
                <w:szCs w:val="16"/>
              </w:rPr>
              <w:t>11% DKC6667-YG + 22% DKC6666)</w:t>
            </w:r>
          </w:p>
        </w:tc>
        <w:tc>
          <w:tcPr>
            <w:tcW w:w="1134" w:type="dxa"/>
          </w:tcPr>
          <w:p w:rsidR="003E4243" w:rsidRPr="00205C2A" w:rsidRDefault="003E4243" w:rsidP="003E4243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5730" w:type="dxa"/>
          </w:tcPr>
          <w:p w:rsidR="003E4243" w:rsidRPr="00205C2A" w:rsidRDefault="003E4243" w:rsidP="003E424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enlargened</w:t>
            </w:r>
            <w:proofErr w:type="spellEnd"/>
            <w:r w:rsidRPr="00205C2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05C2A">
              <w:rPr>
                <w:rFonts w:ascii="Arial" w:hAnsi="Arial" w:cs="Arial"/>
                <w:sz w:val="16"/>
                <w:szCs w:val="16"/>
              </w:rPr>
              <w:t>jejunum</w:t>
            </w:r>
            <w:proofErr w:type="spellEnd"/>
          </w:p>
        </w:tc>
        <w:tc>
          <w:tcPr>
            <w:tcW w:w="5730" w:type="dxa"/>
          </w:tcPr>
          <w:p w:rsidR="003E4243" w:rsidRPr="003E4243" w:rsidRDefault="003E4243" w:rsidP="003E4243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no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histopathological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alterations</w:t>
            </w:r>
          </w:p>
        </w:tc>
      </w:tr>
      <w:tr w:rsidR="003E4243" w:rsidRPr="00FC24DE" w:rsidTr="003E4243">
        <w:trPr>
          <w:trHeight w:val="221"/>
        </w:trPr>
        <w:tc>
          <w:tcPr>
            <w:tcW w:w="1689" w:type="dxa"/>
            <w:vMerge/>
          </w:tcPr>
          <w:p w:rsidR="003E4243" w:rsidRPr="00205C2A" w:rsidRDefault="003E4243" w:rsidP="003E4243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3E4243" w:rsidRPr="00205C2A" w:rsidRDefault="003E4243" w:rsidP="003E4243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5730" w:type="dxa"/>
          </w:tcPr>
          <w:p w:rsidR="003E4243" w:rsidRPr="00205C2A" w:rsidRDefault="003E4243" w:rsidP="003E4243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atelectasis</w:t>
            </w:r>
          </w:p>
        </w:tc>
        <w:tc>
          <w:tcPr>
            <w:tcW w:w="5730" w:type="dxa"/>
          </w:tcPr>
          <w:p w:rsidR="003E4243" w:rsidRPr="00205C2A" w:rsidRDefault="003E4243" w:rsidP="003E4243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focal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tissue </w:t>
            </w:r>
            <w:r w:rsidRPr="00205C2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collapse</w:t>
            </w:r>
          </w:p>
        </w:tc>
      </w:tr>
      <w:tr w:rsidR="003E4243" w:rsidRPr="00FC24DE" w:rsidTr="003E4243">
        <w:trPr>
          <w:trHeight w:val="246"/>
        </w:trPr>
        <w:tc>
          <w:tcPr>
            <w:tcW w:w="1689" w:type="dxa"/>
            <w:vMerge w:val="restart"/>
          </w:tcPr>
          <w:p w:rsidR="003E4243" w:rsidRPr="00205C2A" w:rsidRDefault="003E4243" w:rsidP="003E4243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b/>
                <w:sz w:val="16"/>
                <w:szCs w:val="16"/>
                <w:lang w:val="en-US"/>
              </w:rPr>
              <w:t>conventional 1</w:t>
            </w:r>
            <w:r w:rsidRPr="00205C2A">
              <w:rPr>
                <w:rFonts w:ascii="Arial" w:hAnsi="Arial" w:cs="Arial"/>
                <w:b/>
                <w:sz w:val="16"/>
                <w:szCs w:val="16"/>
                <w:lang w:val="en-US"/>
              </w:rPr>
              <w:br/>
              <w:t>(33% PR33W82)</w:t>
            </w:r>
          </w:p>
        </w:tc>
        <w:tc>
          <w:tcPr>
            <w:tcW w:w="1134" w:type="dxa"/>
          </w:tcPr>
          <w:p w:rsidR="003E4243" w:rsidRPr="00205C2A" w:rsidRDefault="003E4243" w:rsidP="003E4243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sz w:val="16"/>
                <w:szCs w:val="16"/>
                <w:lang w:val="en-US"/>
              </w:rPr>
              <w:t>53</w:t>
            </w:r>
          </w:p>
        </w:tc>
        <w:tc>
          <w:tcPr>
            <w:tcW w:w="5730" w:type="dxa"/>
          </w:tcPr>
          <w:p w:rsidR="003E4243" w:rsidRPr="00205C2A" w:rsidRDefault="003E4243" w:rsidP="003E4243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inflammatory reaction in the small intestine</w:t>
            </w:r>
          </w:p>
        </w:tc>
        <w:tc>
          <w:tcPr>
            <w:tcW w:w="5730" w:type="dxa"/>
          </w:tcPr>
          <w:p w:rsidR="003E4243" w:rsidRPr="00205C2A" w:rsidRDefault="003E4243" w:rsidP="003E4243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passive hyperemia</w:t>
            </w:r>
          </w:p>
        </w:tc>
      </w:tr>
      <w:tr w:rsidR="003E4243" w:rsidRPr="00FC24DE" w:rsidTr="003E4243">
        <w:trPr>
          <w:trHeight w:val="106"/>
        </w:trPr>
        <w:tc>
          <w:tcPr>
            <w:tcW w:w="1689" w:type="dxa"/>
            <w:vMerge/>
          </w:tcPr>
          <w:p w:rsidR="003E4243" w:rsidRPr="00205C2A" w:rsidRDefault="003E4243" w:rsidP="003E4243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3E4243" w:rsidRPr="00205C2A" w:rsidRDefault="003E4243" w:rsidP="003E4243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sz w:val="16"/>
                <w:szCs w:val="16"/>
                <w:lang w:val="en-US"/>
              </w:rPr>
              <w:t>57</w:t>
            </w:r>
          </w:p>
        </w:tc>
        <w:tc>
          <w:tcPr>
            <w:tcW w:w="5730" w:type="dxa"/>
          </w:tcPr>
          <w:p w:rsidR="003E4243" w:rsidRPr="00205C2A" w:rsidRDefault="003E4243" w:rsidP="003E4243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inflammatory reaction in the small intestine</w:t>
            </w:r>
          </w:p>
        </w:tc>
        <w:tc>
          <w:tcPr>
            <w:tcW w:w="5730" w:type="dxa"/>
          </w:tcPr>
          <w:p w:rsidR="003E4243" w:rsidRPr="00205C2A" w:rsidRDefault="003E4243" w:rsidP="003E4243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passive hyperemia</w:t>
            </w:r>
          </w:p>
        </w:tc>
      </w:tr>
      <w:tr w:rsidR="003E4243" w:rsidRPr="00FC24DE" w:rsidTr="003E4243">
        <w:trPr>
          <w:trHeight w:val="193"/>
        </w:trPr>
        <w:tc>
          <w:tcPr>
            <w:tcW w:w="1689" w:type="dxa"/>
            <w:vMerge w:val="restart"/>
          </w:tcPr>
          <w:p w:rsidR="003E4243" w:rsidRPr="00205C2A" w:rsidRDefault="003E4243" w:rsidP="003E4243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b/>
                <w:sz w:val="16"/>
                <w:szCs w:val="16"/>
                <w:lang w:val="en-US"/>
              </w:rPr>
              <w:t>conventional 2</w:t>
            </w:r>
            <w:r w:rsidRPr="00205C2A">
              <w:rPr>
                <w:rFonts w:ascii="Arial" w:hAnsi="Arial" w:cs="Arial"/>
                <w:b/>
                <w:sz w:val="16"/>
                <w:szCs w:val="16"/>
                <w:lang w:val="en-US"/>
              </w:rPr>
              <w:br/>
              <w:t>(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33% </w:t>
            </w:r>
            <w:r w:rsidRPr="00205C2A">
              <w:rPr>
                <w:rFonts w:ascii="Arial" w:hAnsi="Arial" w:cs="Arial"/>
                <w:b/>
                <w:sz w:val="16"/>
                <w:szCs w:val="16"/>
                <w:lang w:val="en-US"/>
              </w:rPr>
              <w:t>SY-NEPAL)</w:t>
            </w:r>
          </w:p>
        </w:tc>
        <w:tc>
          <w:tcPr>
            <w:tcW w:w="1134" w:type="dxa"/>
          </w:tcPr>
          <w:p w:rsidR="003E4243" w:rsidRPr="00205C2A" w:rsidRDefault="003E4243" w:rsidP="003E4243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sz w:val="16"/>
                <w:szCs w:val="16"/>
                <w:lang w:val="en-US"/>
              </w:rPr>
              <w:t>40</w:t>
            </w:r>
          </w:p>
        </w:tc>
        <w:tc>
          <w:tcPr>
            <w:tcW w:w="5730" w:type="dxa"/>
          </w:tcPr>
          <w:p w:rsidR="003E4243" w:rsidRPr="00205C2A" w:rsidRDefault="003E4243" w:rsidP="003E4243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atelectasis</w:t>
            </w:r>
          </w:p>
        </w:tc>
        <w:tc>
          <w:tcPr>
            <w:tcW w:w="5730" w:type="dxa"/>
          </w:tcPr>
          <w:p w:rsidR="003E4243" w:rsidRPr="00205C2A" w:rsidRDefault="003E4243" w:rsidP="003E4243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focal </w:t>
            </w:r>
            <w:r w:rsidR="00F227D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tissue </w:t>
            </w:r>
            <w:r w:rsidRPr="00205C2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col</w:t>
            </w:r>
            <w:r w:rsidR="00F227D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 w:rsidRPr="00205C2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aps</w:t>
            </w:r>
            <w:r w:rsidR="00F227D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e</w:t>
            </w:r>
          </w:p>
        </w:tc>
      </w:tr>
      <w:tr w:rsidR="003E4243" w:rsidRPr="00FC24DE" w:rsidTr="003E4243">
        <w:trPr>
          <w:trHeight w:val="221"/>
        </w:trPr>
        <w:tc>
          <w:tcPr>
            <w:tcW w:w="1689" w:type="dxa"/>
            <w:vMerge/>
          </w:tcPr>
          <w:p w:rsidR="003E4243" w:rsidRPr="00205C2A" w:rsidRDefault="003E4243" w:rsidP="003E4243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3E4243" w:rsidRPr="00205C2A" w:rsidRDefault="003E4243" w:rsidP="003E4243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sz w:val="16"/>
                <w:szCs w:val="16"/>
                <w:lang w:val="en-US"/>
              </w:rPr>
              <w:t>46</w:t>
            </w:r>
          </w:p>
        </w:tc>
        <w:tc>
          <w:tcPr>
            <w:tcW w:w="5730" w:type="dxa"/>
          </w:tcPr>
          <w:p w:rsidR="003E4243" w:rsidRPr="00205C2A" w:rsidRDefault="003E4243" w:rsidP="003E4243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inflammatory reaction in the caecum</w:t>
            </w:r>
          </w:p>
        </w:tc>
        <w:tc>
          <w:tcPr>
            <w:tcW w:w="5730" w:type="dxa"/>
          </w:tcPr>
          <w:p w:rsidR="003E4243" w:rsidRPr="00205C2A" w:rsidRDefault="003E4243" w:rsidP="003E4243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passive hyperemia</w:t>
            </w:r>
          </w:p>
        </w:tc>
      </w:tr>
      <w:tr w:rsidR="00377775" w:rsidRPr="00FC24DE" w:rsidTr="00C75B5A">
        <w:trPr>
          <w:trHeight w:val="221"/>
        </w:trPr>
        <w:tc>
          <w:tcPr>
            <w:tcW w:w="14283" w:type="dxa"/>
            <w:gridSpan w:val="4"/>
          </w:tcPr>
          <w:p w:rsidR="00377775" w:rsidRPr="00205C2A" w:rsidRDefault="00377775" w:rsidP="003E4243">
            <w:pPr>
              <w:spacing w:before="60" w:after="6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bookmarkStart w:id="0" w:name="_GoBack" w:colFirst="0" w:colLast="0"/>
          </w:p>
        </w:tc>
      </w:tr>
      <w:bookmarkEnd w:id="0"/>
      <w:tr w:rsidR="003E4243" w:rsidRPr="00FC24DE" w:rsidTr="00866624">
        <w:trPr>
          <w:trHeight w:val="221"/>
        </w:trPr>
        <w:tc>
          <w:tcPr>
            <w:tcW w:w="14283" w:type="dxa"/>
            <w:gridSpan w:val="4"/>
          </w:tcPr>
          <w:p w:rsidR="003E4243" w:rsidRPr="00205C2A" w:rsidRDefault="003E4243" w:rsidP="003E4243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Female rats</w:t>
            </w:r>
          </w:p>
        </w:tc>
      </w:tr>
      <w:tr w:rsidR="00F227D2" w:rsidRPr="00FC24DE" w:rsidTr="003E4243">
        <w:trPr>
          <w:trHeight w:val="212"/>
        </w:trPr>
        <w:tc>
          <w:tcPr>
            <w:tcW w:w="1689" w:type="dxa"/>
            <w:vMerge w:val="restart"/>
          </w:tcPr>
          <w:p w:rsidR="00F227D2" w:rsidRPr="00205C2A" w:rsidRDefault="00F227D2" w:rsidP="003E4243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b/>
                <w:sz w:val="16"/>
                <w:szCs w:val="16"/>
                <w:lang w:val="en-US"/>
              </w:rPr>
              <w:t>control</w:t>
            </w:r>
            <w:r w:rsidRPr="00205C2A">
              <w:rPr>
                <w:rFonts w:ascii="Arial" w:hAnsi="Arial" w:cs="Arial"/>
                <w:b/>
                <w:sz w:val="16"/>
                <w:szCs w:val="16"/>
                <w:lang w:val="en-US"/>
              </w:rPr>
              <w:br/>
              <w:t>(33% DKC6666)</w:t>
            </w:r>
          </w:p>
        </w:tc>
        <w:tc>
          <w:tcPr>
            <w:tcW w:w="1134" w:type="dxa"/>
          </w:tcPr>
          <w:p w:rsidR="00F227D2" w:rsidRPr="00205C2A" w:rsidRDefault="00F227D2" w:rsidP="003E4243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sz w:val="16"/>
                <w:szCs w:val="16"/>
                <w:lang w:val="en-US"/>
              </w:rPr>
              <w:t>150</w:t>
            </w:r>
          </w:p>
        </w:tc>
        <w:tc>
          <w:tcPr>
            <w:tcW w:w="5730" w:type="dxa"/>
          </w:tcPr>
          <w:p w:rsidR="00F227D2" w:rsidRPr="00205C2A" w:rsidRDefault="00F227D2" w:rsidP="003E4243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atelectasis</w:t>
            </w:r>
          </w:p>
        </w:tc>
        <w:tc>
          <w:tcPr>
            <w:tcW w:w="5730" w:type="dxa"/>
          </w:tcPr>
          <w:p w:rsidR="00F227D2" w:rsidRPr="00F227D2" w:rsidRDefault="00F227D2" w:rsidP="00F227D2">
            <w:pPr>
              <w:spacing w:before="60" w:after="60"/>
              <w:rPr>
                <w:sz w:val="16"/>
                <w:szCs w:val="16"/>
              </w:rPr>
            </w:pPr>
            <w:r w:rsidRPr="00F227D2">
              <w:rPr>
                <w:rFonts w:ascii="Arial" w:hAnsi="Arial" w:cs="Arial"/>
                <w:sz w:val="16"/>
                <w:szCs w:val="16"/>
                <w:lang w:val="en-US"/>
              </w:rPr>
              <w:t xml:space="preserve">no </w:t>
            </w:r>
            <w:proofErr w:type="spellStart"/>
            <w:r w:rsidRPr="00F227D2">
              <w:rPr>
                <w:rFonts w:ascii="Arial" w:hAnsi="Arial" w:cs="Arial"/>
                <w:sz w:val="16"/>
                <w:szCs w:val="16"/>
                <w:lang w:val="en-US"/>
              </w:rPr>
              <w:t>histopathological</w:t>
            </w:r>
            <w:proofErr w:type="spellEnd"/>
            <w:r w:rsidRPr="00F227D2">
              <w:rPr>
                <w:rFonts w:ascii="Arial" w:hAnsi="Arial" w:cs="Arial"/>
                <w:sz w:val="16"/>
                <w:szCs w:val="16"/>
                <w:lang w:val="en-US"/>
              </w:rPr>
              <w:t xml:space="preserve"> alterations</w:t>
            </w:r>
          </w:p>
        </w:tc>
      </w:tr>
      <w:tr w:rsidR="00F227D2" w:rsidRPr="00FC24DE" w:rsidTr="003E4243">
        <w:trPr>
          <w:trHeight w:val="221"/>
        </w:trPr>
        <w:tc>
          <w:tcPr>
            <w:tcW w:w="1689" w:type="dxa"/>
            <w:vMerge/>
          </w:tcPr>
          <w:p w:rsidR="00F227D2" w:rsidRPr="00205C2A" w:rsidRDefault="00F227D2" w:rsidP="003E4243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F227D2" w:rsidRPr="00205C2A" w:rsidRDefault="00F227D2" w:rsidP="003E4243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sz w:val="16"/>
                <w:szCs w:val="16"/>
                <w:lang w:val="en-US"/>
              </w:rPr>
              <w:t>159</w:t>
            </w:r>
          </w:p>
        </w:tc>
        <w:tc>
          <w:tcPr>
            <w:tcW w:w="5730" w:type="dxa"/>
          </w:tcPr>
          <w:p w:rsidR="00F227D2" w:rsidRPr="00205C2A" w:rsidRDefault="00F227D2" w:rsidP="003E4243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atelectasis</w:t>
            </w:r>
          </w:p>
        </w:tc>
        <w:tc>
          <w:tcPr>
            <w:tcW w:w="5730" w:type="dxa"/>
          </w:tcPr>
          <w:p w:rsidR="00F227D2" w:rsidRPr="00F227D2" w:rsidRDefault="00F227D2" w:rsidP="00F227D2">
            <w:pPr>
              <w:spacing w:before="60" w:after="60"/>
              <w:rPr>
                <w:sz w:val="16"/>
                <w:szCs w:val="16"/>
              </w:rPr>
            </w:pPr>
            <w:r w:rsidRPr="00F227D2">
              <w:rPr>
                <w:rFonts w:ascii="Arial" w:hAnsi="Arial" w:cs="Arial"/>
                <w:sz w:val="16"/>
                <w:szCs w:val="16"/>
                <w:lang w:val="en-US"/>
              </w:rPr>
              <w:t xml:space="preserve">no </w:t>
            </w:r>
            <w:proofErr w:type="spellStart"/>
            <w:r w:rsidRPr="00F227D2">
              <w:rPr>
                <w:rFonts w:ascii="Arial" w:hAnsi="Arial" w:cs="Arial"/>
                <w:sz w:val="16"/>
                <w:szCs w:val="16"/>
                <w:lang w:val="en-US"/>
              </w:rPr>
              <w:t>histopathological</w:t>
            </w:r>
            <w:proofErr w:type="spellEnd"/>
            <w:r w:rsidRPr="00F227D2">
              <w:rPr>
                <w:rFonts w:ascii="Arial" w:hAnsi="Arial" w:cs="Arial"/>
                <w:sz w:val="16"/>
                <w:szCs w:val="16"/>
                <w:lang w:val="en-US"/>
              </w:rPr>
              <w:t xml:space="preserve"> alterations</w:t>
            </w:r>
          </w:p>
        </w:tc>
      </w:tr>
      <w:tr w:rsidR="00F227D2" w:rsidRPr="00FC24DE" w:rsidTr="003E4243">
        <w:trPr>
          <w:trHeight w:val="221"/>
        </w:trPr>
        <w:tc>
          <w:tcPr>
            <w:tcW w:w="1689" w:type="dxa"/>
            <w:vMerge/>
          </w:tcPr>
          <w:p w:rsidR="00F227D2" w:rsidRPr="00205C2A" w:rsidRDefault="00F227D2" w:rsidP="003E4243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F227D2" w:rsidRPr="00205C2A" w:rsidRDefault="00F227D2" w:rsidP="003E4243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sz w:val="16"/>
                <w:szCs w:val="16"/>
                <w:lang w:val="en-US"/>
              </w:rPr>
              <w:t>160</w:t>
            </w:r>
          </w:p>
        </w:tc>
        <w:tc>
          <w:tcPr>
            <w:tcW w:w="5730" w:type="dxa"/>
          </w:tcPr>
          <w:p w:rsidR="00F227D2" w:rsidRPr="00205C2A" w:rsidRDefault="00F227D2" w:rsidP="003E4243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sz w:val="16"/>
                <w:szCs w:val="16"/>
                <w:lang w:val="en-US"/>
              </w:rPr>
              <w:t>urinary bladder bleeding</w:t>
            </w:r>
          </w:p>
        </w:tc>
        <w:tc>
          <w:tcPr>
            <w:tcW w:w="5730" w:type="dxa"/>
          </w:tcPr>
          <w:p w:rsidR="00F227D2" w:rsidRPr="00F227D2" w:rsidRDefault="00F227D2" w:rsidP="00F227D2">
            <w:pPr>
              <w:spacing w:before="60" w:after="60"/>
              <w:rPr>
                <w:sz w:val="16"/>
                <w:szCs w:val="16"/>
              </w:rPr>
            </w:pPr>
            <w:r w:rsidRPr="00F227D2">
              <w:rPr>
                <w:rFonts w:ascii="Arial" w:hAnsi="Arial" w:cs="Arial"/>
                <w:sz w:val="16"/>
                <w:szCs w:val="16"/>
                <w:lang w:val="en-US"/>
              </w:rPr>
              <w:t xml:space="preserve">no </w:t>
            </w:r>
            <w:proofErr w:type="spellStart"/>
            <w:r w:rsidRPr="00F227D2">
              <w:rPr>
                <w:rFonts w:ascii="Arial" w:hAnsi="Arial" w:cs="Arial"/>
                <w:sz w:val="16"/>
                <w:szCs w:val="16"/>
                <w:lang w:val="en-US"/>
              </w:rPr>
              <w:t>histopathological</w:t>
            </w:r>
            <w:proofErr w:type="spellEnd"/>
            <w:r w:rsidRPr="00F227D2">
              <w:rPr>
                <w:rFonts w:ascii="Arial" w:hAnsi="Arial" w:cs="Arial"/>
                <w:sz w:val="16"/>
                <w:szCs w:val="16"/>
                <w:lang w:val="en-US"/>
              </w:rPr>
              <w:t xml:space="preserve"> alterations</w:t>
            </w:r>
          </w:p>
        </w:tc>
      </w:tr>
      <w:tr w:rsidR="003E4243" w:rsidRPr="003E4243" w:rsidTr="003E4243">
        <w:trPr>
          <w:trHeight w:val="191"/>
        </w:trPr>
        <w:tc>
          <w:tcPr>
            <w:tcW w:w="1689" w:type="dxa"/>
            <w:vMerge w:val="restart"/>
          </w:tcPr>
          <w:p w:rsidR="003E4243" w:rsidRPr="00205C2A" w:rsidRDefault="003E4243" w:rsidP="003E4243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b/>
                <w:sz w:val="16"/>
                <w:szCs w:val="16"/>
                <w:lang w:val="en-US"/>
              </w:rPr>
              <w:t>11% GMO</w:t>
            </w:r>
            <w:r w:rsidRPr="00205C2A">
              <w:rPr>
                <w:rFonts w:ascii="Arial" w:hAnsi="Arial" w:cs="Arial"/>
                <w:b/>
                <w:sz w:val="16"/>
                <w:szCs w:val="16"/>
                <w:lang w:val="en-US"/>
              </w:rPr>
              <w:br/>
              <w:t>(</w:t>
            </w:r>
            <w:r w:rsidRPr="00205C2A">
              <w:rPr>
                <w:rFonts w:ascii="Arial" w:hAnsi="Arial" w:cs="Arial"/>
                <w:b/>
                <w:bCs/>
                <w:sz w:val="16"/>
                <w:szCs w:val="16"/>
              </w:rPr>
              <w:t>11% DKC6667-YG + 22% DKC6666)</w:t>
            </w:r>
          </w:p>
        </w:tc>
        <w:tc>
          <w:tcPr>
            <w:tcW w:w="1134" w:type="dxa"/>
          </w:tcPr>
          <w:p w:rsidR="003E4243" w:rsidRPr="00205C2A" w:rsidRDefault="003E4243" w:rsidP="003E4243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sz w:val="16"/>
                <w:szCs w:val="16"/>
                <w:lang w:val="en-US"/>
              </w:rPr>
              <w:t>99</w:t>
            </w:r>
          </w:p>
        </w:tc>
        <w:tc>
          <w:tcPr>
            <w:tcW w:w="5730" w:type="dxa"/>
          </w:tcPr>
          <w:p w:rsidR="003E4243" w:rsidRPr="00205C2A" w:rsidRDefault="003E4243" w:rsidP="003E4243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205C2A">
              <w:rPr>
                <w:rFonts w:ascii="Arial" w:hAnsi="Arial" w:cs="Arial"/>
                <w:color w:val="000000"/>
                <w:sz w:val="16"/>
                <w:szCs w:val="16"/>
              </w:rPr>
              <w:t>red</w:t>
            </w:r>
            <w:proofErr w:type="spellEnd"/>
            <w:r w:rsidRPr="00205C2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5C2A">
              <w:rPr>
                <w:rFonts w:ascii="Arial" w:hAnsi="Arial" w:cs="Arial"/>
                <w:color w:val="000000"/>
                <w:sz w:val="16"/>
                <w:szCs w:val="16"/>
              </w:rPr>
              <w:t>coloured</w:t>
            </w:r>
            <w:proofErr w:type="spellEnd"/>
            <w:r w:rsidRPr="00205C2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5C2A">
              <w:rPr>
                <w:rFonts w:ascii="Arial" w:hAnsi="Arial" w:cs="Arial"/>
                <w:color w:val="000000"/>
                <w:sz w:val="16"/>
                <w:szCs w:val="16"/>
              </w:rPr>
              <w:t>hypophysis</w:t>
            </w:r>
            <w:proofErr w:type="spellEnd"/>
          </w:p>
        </w:tc>
        <w:tc>
          <w:tcPr>
            <w:tcW w:w="5730" w:type="dxa"/>
          </w:tcPr>
          <w:p w:rsidR="003E4243" w:rsidRPr="00F227D2" w:rsidRDefault="00F227D2" w:rsidP="00F227D2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capillary dilatation</w:t>
            </w:r>
          </w:p>
        </w:tc>
      </w:tr>
      <w:tr w:rsidR="003E4243" w:rsidRPr="00FC24DE" w:rsidTr="003E4243">
        <w:trPr>
          <w:trHeight w:val="191"/>
        </w:trPr>
        <w:tc>
          <w:tcPr>
            <w:tcW w:w="1689" w:type="dxa"/>
            <w:vMerge/>
          </w:tcPr>
          <w:p w:rsidR="003E4243" w:rsidRPr="00205C2A" w:rsidRDefault="003E4243" w:rsidP="003E4243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3E4243" w:rsidRPr="00205C2A" w:rsidRDefault="003E4243" w:rsidP="003E4243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sz w:val="16"/>
                <w:szCs w:val="16"/>
                <w:lang w:val="en-US"/>
              </w:rPr>
              <w:t>106</w:t>
            </w:r>
          </w:p>
        </w:tc>
        <w:tc>
          <w:tcPr>
            <w:tcW w:w="5730" w:type="dxa"/>
          </w:tcPr>
          <w:p w:rsidR="003E4243" w:rsidRPr="00205C2A" w:rsidRDefault="003E4243" w:rsidP="003E4243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sz w:val="16"/>
                <w:szCs w:val="16"/>
                <w:lang w:val="en-US"/>
              </w:rPr>
              <w:t>right ovary cyst</w:t>
            </w:r>
          </w:p>
        </w:tc>
        <w:tc>
          <w:tcPr>
            <w:tcW w:w="5730" w:type="dxa"/>
          </w:tcPr>
          <w:p w:rsidR="003E4243" w:rsidRPr="00F227D2" w:rsidRDefault="003E4243" w:rsidP="003E4243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27D2">
              <w:rPr>
                <w:rFonts w:ascii="Arial" w:hAnsi="Arial" w:cs="Arial"/>
                <w:sz w:val="16"/>
                <w:szCs w:val="16"/>
                <w:lang w:val="en-US"/>
              </w:rPr>
              <w:t>cyst</w:t>
            </w:r>
          </w:p>
        </w:tc>
      </w:tr>
      <w:tr w:rsidR="003E4243" w:rsidRPr="00FC24DE" w:rsidTr="003E4243">
        <w:trPr>
          <w:trHeight w:val="191"/>
        </w:trPr>
        <w:tc>
          <w:tcPr>
            <w:tcW w:w="1689" w:type="dxa"/>
            <w:vMerge/>
          </w:tcPr>
          <w:p w:rsidR="003E4243" w:rsidRPr="00205C2A" w:rsidRDefault="003E4243" w:rsidP="003E4243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3E4243" w:rsidRPr="00205C2A" w:rsidRDefault="003E4243" w:rsidP="003E4243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sz w:val="16"/>
                <w:szCs w:val="16"/>
                <w:lang w:val="en-US"/>
              </w:rPr>
              <w:t>107</w:t>
            </w:r>
          </w:p>
        </w:tc>
        <w:tc>
          <w:tcPr>
            <w:tcW w:w="5730" w:type="dxa"/>
          </w:tcPr>
          <w:p w:rsidR="003E4243" w:rsidRPr="00205C2A" w:rsidRDefault="003E4243" w:rsidP="003E4243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atelectasis</w:t>
            </w:r>
          </w:p>
        </w:tc>
        <w:tc>
          <w:tcPr>
            <w:tcW w:w="5730" w:type="dxa"/>
          </w:tcPr>
          <w:p w:rsidR="003E4243" w:rsidRPr="00F227D2" w:rsidRDefault="003E4243" w:rsidP="003E4243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227D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passive hyperemia</w:t>
            </w:r>
          </w:p>
        </w:tc>
      </w:tr>
      <w:tr w:rsidR="003E4243" w:rsidRPr="003E4243" w:rsidTr="003E4243">
        <w:trPr>
          <w:trHeight w:val="114"/>
        </w:trPr>
        <w:tc>
          <w:tcPr>
            <w:tcW w:w="1689" w:type="dxa"/>
            <w:vMerge w:val="restart"/>
          </w:tcPr>
          <w:p w:rsidR="003E4243" w:rsidRPr="00205C2A" w:rsidRDefault="003E4243" w:rsidP="003E4243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b/>
                <w:sz w:val="16"/>
                <w:szCs w:val="16"/>
                <w:lang w:val="en-US"/>
              </w:rPr>
              <w:t>33% GMO</w:t>
            </w:r>
            <w:r w:rsidRPr="00205C2A">
              <w:rPr>
                <w:rFonts w:ascii="Arial" w:hAnsi="Arial" w:cs="Arial"/>
                <w:b/>
                <w:sz w:val="16"/>
                <w:szCs w:val="16"/>
                <w:lang w:val="en-US"/>
              </w:rPr>
              <w:br/>
            </w:r>
            <w:r w:rsidRPr="00205C2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(33% DKC6667-YG)</w:t>
            </w:r>
          </w:p>
        </w:tc>
        <w:tc>
          <w:tcPr>
            <w:tcW w:w="1134" w:type="dxa"/>
          </w:tcPr>
          <w:p w:rsidR="003E4243" w:rsidRPr="00205C2A" w:rsidRDefault="003E4243" w:rsidP="003E4243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sz w:val="16"/>
                <w:szCs w:val="16"/>
                <w:lang w:val="en-US"/>
              </w:rPr>
              <w:t>81</w:t>
            </w:r>
          </w:p>
        </w:tc>
        <w:tc>
          <w:tcPr>
            <w:tcW w:w="5730" w:type="dxa"/>
          </w:tcPr>
          <w:p w:rsidR="003E4243" w:rsidRPr="00205C2A" w:rsidRDefault="003E4243" w:rsidP="003E4243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sz w:val="16"/>
                <w:szCs w:val="16"/>
                <w:lang w:val="en-US"/>
              </w:rPr>
              <w:t>left and right ovary bleeding</w:t>
            </w:r>
          </w:p>
        </w:tc>
        <w:tc>
          <w:tcPr>
            <w:tcW w:w="5730" w:type="dxa"/>
          </w:tcPr>
          <w:p w:rsidR="003E4243" w:rsidRPr="00F227D2" w:rsidRDefault="00F227D2" w:rsidP="00F227D2">
            <w:pPr>
              <w:pStyle w:val="KeinLeerraum"/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follicle</w:t>
            </w:r>
            <w:r w:rsidR="003E4243" w:rsidRPr="00F227D2">
              <w:rPr>
                <w:rFonts w:ascii="Arial" w:hAnsi="Arial" w:cs="Arial"/>
                <w:sz w:val="16"/>
                <w:szCs w:val="16"/>
                <w:lang w:val="en-US"/>
              </w:rPr>
              <w:t xml:space="preserve"> cysts in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in the left ovary, no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histopathological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alterations in the right ovary</w:t>
            </w:r>
          </w:p>
        </w:tc>
      </w:tr>
      <w:tr w:rsidR="003E4243" w:rsidRPr="003E4243" w:rsidTr="003E4243">
        <w:trPr>
          <w:trHeight w:val="271"/>
        </w:trPr>
        <w:tc>
          <w:tcPr>
            <w:tcW w:w="1689" w:type="dxa"/>
            <w:vMerge/>
          </w:tcPr>
          <w:p w:rsidR="003E4243" w:rsidRPr="00205C2A" w:rsidRDefault="003E4243" w:rsidP="003E4243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3E4243" w:rsidRPr="00205C2A" w:rsidRDefault="003E4243" w:rsidP="003E4243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sz w:val="16"/>
                <w:szCs w:val="16"/>
                <w:lang w:val="en-US"/>
              </w:rPr>
              <w:t>88</w:t>
            </w:r>
          </w:p>
        </w:tc>
        <w:tc>
          <w:tcPr>
            <w:tcW w:w="5730" w:type="dxa"/>
          </w:tcPr>
          <w:p w:rsidR="003E4243" w:rsidRPr="00205C2A" w:rsidRDefault="003E4243" w:rsidP="003E4243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05C2A">
              <w:rPr>
                <w:rFonts w:ascii="Arial" w:hAnsi="Arial" w:cs="Arial"/>
                <w:sz w:val="16"/>
                <w:szCs w:val="16"/>
                <w:lang w:val="en-US"/>
              </w:rPr>
              <w:t>hypophysis</w:t>
            </w:r>
            <w:proofErr w:type="spellEnd"/>
            <w:r w:rsidRPr="00205C2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05C2A">
              <w:rPr>
                <w:rFonts w:ascii="Arial" w:hAnsi="Arial" w:cs="Arial"/>
                <w:sz w:val="16"/>
                <w:szCs w:val="16"/>
                <w:lang w:val="en-US"/>
              </w:rPr>
              <w:t>bl</w:t>
            </w:r>
            <w:r w:rsidRPr="00205C2A">
              <w:rPr>
                <w:rFonts w:ascii="Arial" w:hAnsi="Arial" w:cs="Arial"/>
                <w:sz w:val="16"/>
                <w:szCs w:val="16"/>
              </w:rPr>
              <w:t>eeding</w:t>
            </w:r>
            <w:proofErr w:type="spellEnd"/>
          </w:p>
        </w:tc>
        <w:tc>
          <w:tcPr>
            <w:tcW w:w="5730" w:type="dxa"/>
          </w:tcPr>
          <w:p w:rsidR="003E4243" w:rsidRPr="00F227D2" w:rsidRDefault="003E4243" w:rsidP="00F227D2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27D2">
              <w:rPr>
                <w:rFonts w:ascii="Arial" w:hAnsi="Arial" w:cs="Arial"/>
                <w:sz w:val="16"/>
                <w:szCs w:val="16"/>
                <w:lang w:val="en-US"/>
              </w:rPr>
              <w:t>capillary dilatation</w:t>
            </w:r>
          </w:p>
        </w:tc>
      </w:tr>
      <w:tr w:rsidR="003E4243" w:rsidRPr="00FC24DE" w:rsidTr="003E4243">
        <w:trPr>
          <w:trHeight w:val="113"/>
        </w:trPr>
        <w:tc>
          <w:tcPr>
            <w:tcW w:w="1689" w:type="dxa"/>
            <w:vMerge/>
          </w:tcPr>
          <w:p w:rsidR="003E4243" w:rsidRPr="00205C2A" w:rsidRDefault="003E4243" w:rsidP="003E4243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3E4243" w:rsidRPr="00205C2A" w:rsidRDefault="003E4243" w:rsidP="003E4243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sz w:val="16"/>
                <w:szCs w:val="16"/>
                <w:lang w:val="en-US"/>
              </w:rPr>
              <w:t>95</w:t>
            </w:r>
          </w:p>
        </w:tc>
        <w:tc>
          <w:tcPr>
            <w:tcW w:w="5730" w:type="dxa"/>
          </w:tcPr>
          <w:p w:rsidR="003E4243" w:rsidRPr="00205C2A" w:rsidRDefault="003E4243" w:rsidP="003E4243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sz w:val="16"/>
                <w:szCs w:val="16"/>
                <w:lang w:val="en-US"/>
              </w:rPr>
              <w:t>urinary bladder bleeding</w:t>
            </w:r>
          </w:p>
        </w:tc>
        <w:tc>
          <w:tcPr>
            <w:tcW w:w="5730" w:type="dxa"/>
          </w:tcPr>
          <w:p w:rsidR="003E4243" w:rsidRPr="00F227D2" w:rsidRDefault="00F227D2" w:rsidP="00F227D2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no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histopathological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alterations</w:t>
            </w:r>
          </w:p>
        </w:tc>
      </w:tr>
      <w:tr w:rsidR="003E4243" w:rsidRPr="00FC24DE" w:rsidTr="003E4243">
        <w:trPr>
          <w:trHeight w:val="50"/>
        </w:trPr>
        <w:tc>
          <w:tcPr>
            <w:tcW w:w="1689" w:type="dxa"/>
            <w:vMerge w:val="restart"/>
          </w:tcPr>
          <w:p w:rsidR="003E4243" w:rsidRPr="00205C2A" w:rsidRDefault="003E4243" w:rsidP="003E4243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b/>
                <w:sz w:val="16"/>
                <w:szCs w:val="16"/>
                <w:lang w:val="en-US"/>
              </w:rPr>
              <w:t>conventional 1</w:t>
            </w:r>
            <w:r w:rsidRPr="00205C2A">
              <w:rPr>
                <w:rFonts w:ascii="Arial" w:hAnsi="Arial" w:cs="Arial"/>
                <w:b/>
                <w:sz w:val="16"/>
                <w:szCs w:val="16"/>
                <w:lang w:val="en-US"/>
              </w:rPr>
              <w:br/>
              <w:t>(33% PR33W82)</w:t>
            </w:r>
          </w:p>
        </w:tc>
        <w:tc>
          <w:tcPr>
            <w:tcW w:w="1134" w:type="dxa"/>
          </w:tcPr>
          <w:p w:rsidR="003E4243" w:rsidRPr="00205C2A" w:rsidRDefault="003E4243" w:rsidP="003E4243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sz w:val="16"/>
                <w:szCs w:val="16"/>
                <w:lang w:val="en-US"/>
              </w:rPr>
              <w:t>132</w:t>
            </w:r>
          </w:p>
        </w:tc>
        <w:tc>
          <w:tcPr>
            <w:tcW w:w="5730" w:type="dxa"/>
          </w:tcPr>
          <w:p w:rsidR="003E4243" w:rsidRPr="00205C2A" w:rsidRDefault="003E4243" w:rsidP="003E4243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05C2A">
              <w:rPr>
                <w:rFonts w:ascii="Arial" w:hAnsi="Arial" w:cs="Arial"/>
                <w:sz w:val="16"/>
                <w:szCs w:val="16"/>
              </w:rPr>
              <w:t>hypophysis</w:t>
            </w:r>
            <w:proofErr w:type="spellEnd"/>
            <w:r w:rsidRPr="00205C2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05C2A">
              <w:rPr>
                <w:rFonts w:ascii="Arial" w:hAnsi="Arial" w:cs="Arial"/>
                <w:sz w:val="16"/>
                <w:szCs w:val="16"/>
              </w:rPr>
              <w:t>bleeding</w:t>
            </w:r>
            <w:proofErr w:type="spellEnd"/>
          </w:p>
        </w:tc>
        <w:tc>
          <w:tcPr>
            <w:tcW w:w="5730" w:type="dxa"/>
          </w:tcPr>
          <w:p w:rsidR="003E4243" w:rsidRPr="00F227D2" w:rsidRDefault="003E4243" w:rsidP="00F227D2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227D2">
              <w:rPr>
                <w:rFonts w:ascii="Arial" w:hAnsi="Arial" w:cs="Arial"/>
                <w:sz w:val="16"/>
                <w:szCs w:val="16"/>
              </w:rPr>
              <w:t>capillary</w:t>
            </w:r>
            <w:proofErr w:type="spellEnd"/>
            <w:r w:rsidRPr="00F227D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227D2">
              <w:rPr>
                <w:rFonts w:ascii="Arial" w:hAnsi="Arial" w:cs="Arial"/>
                <w:sz w:val="16"/>
                <w:szCs w:val="16"/>
              </w:rPr>
              <w:t>dilatation</w:t>
            </w:r>
            <w:proofErr w:type="spellEnd"/>
          </w:p>
        </w:tc>
      </w:tr>
      <w:tr w:rsidR="003E4243" w:rsidRPr="00FC24DE" w:rsidTr="003E4243">
        <w:trPr>
          <w:trHeight w:val="45"/>
        </w:trPr>
        <w:tc>
          <w:tcPr>
            <w:tcW w:w="1689" w:type="dxa"/>
            <w:vMerge/>
          </w:tcPr>
          <w:p w:rsidR="003E4243" w:rsidRPr="00205C2A" w:rsidRDefault="003E4243" w:rsidP="003E4243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3E4243" w:rsidRPr="00205C2A" w:rsidRDefault="003E4243" w:rsidP="003E4243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sz w:val="16"/>
                <w:szCs w:val="16"/>
                <w:lang w:val="en-US"/>
              </w:rPr>
              <w:t>136</w:t>
            </w:r>
          </w:p>
        </w:tc>
        <w:tc>
          <w:tcPr>
            <w:tcW w:w="5730" w:type="dxa"/>
          </w:tcPr>
          <w:p w:rsidR="003E4243" w:rsidRPr="00205C2A" w:rsidRDefault="003E4243" w:rsidP="003E4243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atelectasis</w:t>
            </w:r>
          </w:p>
        </w:tc>
        <w:tc>
          <w:tcPr>
            <w:tcW w:w="5730" w:type="dxa"/>
          </w:tcPr>
          <w:p w:rsidR="003E4243" w:rsidRPr="00F227D2" w:rsidRDefault="00F227D2" w:rsidP="00F227D2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no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histopathological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alterations</w:t>
            </w:r>
          </w:p>
        </w:tc>
      </w:tr>
      <w:tr w:rsidR="003E4243" w:rsidRPr="00FC24DE" w:rsidTr="003E4243">
        <w:trPr>
          <w:trHeight w:val="162"/>
        </w:trPr>
        <w:tc>
          <w:tcPr>
            <w:tcW w:w="1689" w:type="dxa"/>
            <w:vMerge/>
          </w:tcPr>
          <w:p w:rsidR="003E4243" w:rsidRPr="00205C2A" w:rsidRDefault="003E4243" w:rsidP="003E4243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3E4243" w:rsidRPr="00205C2A" w:rsidRDefault="003E4243" w:rsidP="003E4243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sz w:val="16"/>
                <w:szCs w:val="16"/>
                <w:lang w:val="en-US"/>
              </w:rPr>
              <w:t>141</w:t>
            </w:r>
          </w:p>
        </w:tc>
        <w:tc>
          <w:tcPr>
            <w:tcW w:w="5730" w:type="dxa"/>
          </w:tcPr>
          <w:p w:rsidR="003E4243" w:rsidRPr="00205C2A" w:rsidRDefault="003E4243" w:rsidP="003E4243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atelectasis</w:t>
            </w:r>
          </w:p>
        </w:tc>
        <w:tc>
          <w:tcPr>
            <w:tcW w:w="5730" w:type="dxa"/>
          </w:tcPr>
          <w:p w:rsidR="003E4243" w:rsidRPr="00F227D2" w:rsidRDefault="00F227D2" w:rsidP="00F227D2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no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histopathological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alterations</w:t>
            </w:r>
          </w:p>
        </w:tc>
      </w:tr>
      <w:tr w:rsidR="003E4243" w:rsidRPr="003E4243" w:rsidTr="003E4243">
        <w:trPr>
          <w:trHeight w:val="271"/>
        </w:trPr>
        <w:tc>
          <w:tcPr>
            <w:tcW w:w="1689" w:type="dxa"/>
            <w:vMerge w:val="restart"/>
          </w:tcPr>
          <w:p w:rsidR="003E4243" w:rsidRPr="00205C2A" w:rsidRDefault="003E4243" w:rsidP="003E4243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b/>
                <w:sz w:val="16"/>
                <w:szCs w:val="16"/>
                <w:lang w:val="en-US"/>
              </w:rPr>
              <w:t>conventional 2</w:t>
            </w:r>
            <w:r w:rsidRPr="00205C2A">
              <w:rPr>
                <w:rFonts w:ascii="Arial" w:hAnsi="Arial" w:cs="Arial"/>
                <w:b/>
                <w:sz w:val="16"/>
                <w:szCs w:val="16"/>
                <w:lang w:val="en-US"/>
              </w:rPr>
              <w:br/>
              <w:t>(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33% </w:t>
            </w:r>
            <w:r w:rsidRPr="00205C2A">
              <w:rPr>
                <w:rFonts w:ascii="Arial" w:hAnsi="Arial" w:cs="Arial"/>
                <w:b/>
                <w:sz w:val="16"/>
                <w:szCs w:val="16"/>
                <w:lang w:val="en-US"/>
              </w:rPr>
              <w:t>SY-NEPAL)</w:t>
            </w:r>
          </w:p>
        </w:tc>
        <w:tc>
          <w:tcPr>
            <w:tcW w:w="1134" w:type="dxa"/>
          </w:tcPr>
          <w:p w:rsidR="003E4243" w:rsidRPr="00205C2A" w:rsidRDefault="003E4243" w:rsidP="003E4243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121</w:t>
            </w:r>
          </w:p>
        </w:tc>
        <w:tc>
          <w:tcPr>
            <w:tcW w:w="5730" w:type="dxa"/>
          </w:tcPr>
          <w:p w:rsidR="003E4243" w:rsidRPr="00205C2A" w:rsidRDefault="003E4243" w:rsidP="003E4243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subcutaneous mass (site: mammary gland)</w:t>
            </w:r>
            <w:r w:rsidRPr="00205C2A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5730" w:type="dxa"/>
          </w:tcPr>
          <w:p w:rsidR="003E4243" w:rsidRPr="00F227D2" w:rsidRDefault="003E4243" w:rsidP="00F227D2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227D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papillary carcinoma of </w:t>
            </w:r>
            <w:r w:rsidR="00F227D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the </w:t>
            </w:r>
            <w:r w:rsidRPr="00F227D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mammary gland</w:t>
            </w:r>
          </w:p>
        </w:tc>
      </w:tr>
      <w:tr w:rsidR="003E4243" w:rsidRPr="00F227D2" w:rsidTr="003E4243">
        <w:trPr>
          <w:trHeight w:val="40"/>
        </w:trPr>
        <w:tc>
          <w:tcPr>
            <w:tcW w:w="1689" w:type="dxa"/>
            <w:vMerge/>
          </w:tcPr>
          <w:p w:rsidR="003E4243" w:rsidRPr="00205C2A" w:rsidRDefault="003E4243" w:rsidP="003E4243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3E4243" w:rsidRPr="00205C2A" w:rsidRDefault="003E4243" w:rsidP="003E4243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sz w:val="16"/>
                <w:szCs w:val="16"/>
                <w:lang w:val="en-US"/>
              </w:rPr>
              <w:t>125</w:t>
            </w:r>
          </w:p>
        </w:tc>
        <w:tc>
          <w:tcPr>
            <w:tcW w:w="5730" w:type="dxa"/>
          </w:tcPr>
          <w:p w:rsidR="003E4243" w:rsidRPr="00205C2A" w:rsidRDefault="003E4243" w:rsidP="003E4243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atrophy of the right ovary, left ovary absent</w:t>
            </w:r>
          </w:p>
        </w:tc>
        <w:tc>
          <w:tcPr>
            <w:tcW w:w="5730" w:type="dxa"/>
          </w:tcPr>
          <w:p w:rsidR="003E4243" w:rsidRPr="00F227D2" w:rsidRDefault="00F227D2" w:rsidP="00F227D2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tert</w:t>
            </w:r>
            <w:r w:rsidR="003E4243" w:rsidRPr="00F227D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iary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vesicular follicles in the right ovary</w:t>
            </w:r>
          </w:p>
        </w:tc>
      </w:tr>
      <w:tr w:rsidR="003E4243" w:rsidRPr="00FC24DE" w:rsidTr="003E4243">
        <w:trPr>
          <w:trHeight w:val="313"/>
        </w:trPr>
        <w:tc>
          <w:tcPr>
            <w:tcW w:w="1689" w:type="dxa"/>
            <w:vMerge/>
          </w:tcPr>
          <w:p w:rsidR="003E4243" w:rsidRPr="00205C2A" w:rsidRDefault="003E4243" w:rsidP="003E4243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3E4243" w:rsidRPr="00205C2A" w:rsidRDefault="003E4243" w:rsidP="003E4243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sz w:val="16"/>
                <w:szCs w:val="16"/>
                <w:lang w:val="en-US"/>
              </w:rPr>
              <w:t>128</w:t>
            </w:r>
          </w:p>
        </w:tc>
        <w:tc>
          <w:tcPr>
            <w:tcW w:w="5730" w:type="dxa"/>
          </w:tcPr>
          <w:p w:rsidR="003E4243" w:rsidRPr="00205C2A" w:rsidRDefault="003E4243" w:rsidP="003E4243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atelectasis</w:t>
            </w:r>
          </w:p>
        </w:tc>
        <w:tc>
          <w:tcPr>
            <w:tcW w:w="5730" w:type="dxa"/>
          </w:tcPr>
          <w:p w:rsidR="003E4243" w:rsidRPr="00F227D2" w:rsidRDefault="00F227D2" w:rsidP="00F227D2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no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histopathological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alterations</w:t>
            </w:r>
          </w:p>
        </w:tc>
      </w:tr>
      <w:tr w:rsidR="008C00C0" w:rsidRPr="00FC24DE" w:rsidTr="00C00C7F">
        <w:trPr>
          <w:trHeight w:val="242"/>
        </w:trPr>
        <w:tc>
          <w:tcPr>
            <w:tcW w:w="14283" w:type="dxa"/>
            <w:gridSpan w:val="4"/>
          </w:tcPr>
          <w:p w:rsidR="008C00C0" w:rsidRPr="00205C2A" w:rsidRDefault="008C00C0" w:rsidP="008C00C0">
            <w:pPr>
              <w:pStyle w:val="Default"/>
              <w:spacing w:before="60" w:after="60"/>
              <w:jc w:val="both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lastRenderedPageBreak/>
              <w:t xml:space="preserve">Study </w:t>
            </w:r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B</w:t>
            </w:r>
          </w:p>
        </w:tc>
      </w:tr>
      <w:tr w:rsidR="008C00C0" w:rsidRPr="00FC24DE" w:rsidTr="00C00C7F">
        <w:trPr>
          <w:trHeight w:val="242"/>
        </w:trPr>
        <w:tc>
          <w:tcPr>
            <w:tcW w:w="14283" w:type="dxa"/>
            <w:gridSpan w:val="4"/>
          </w:tcPr>
          <w:p w:rsidR="008C00C0" w:rsidRPr="00205C2A" w:rsidRDefault="008C00C0" w:rsidP="00C00C7F">
            <w:pPr>
              <w:pStyle w:val="Default"/>
              <w:spacing w:before="60" w:after="60"/>
              <w:jc w:val="both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Male rats</w:t>
            </w:r>
          </w:p>
        </w:tc>
      </w:tr>
      <w:tr w:rsidR="008C00C0" w:rsidRPr="00FC24DE" w:rsidTr="00C00C7F">
        <w:trPr>
          <w:trHeight w:val="228"/>
        </w:trPr>
        <w:tc>
          <w:tcPr>
            <w:tcW w:w="1689" w:type="dxa"/>
          </w:tcPr>
          <w:p w:rsidR="008C00C0" w:rsidRPr="00205C2A" w:rsidRDefault="008C00C0" w:rsidP="00C00C7F">
            <w:pPr>
              <w:spacing w:before="60"/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205C2A">
              <w:rPr>
                <w:rFonts w:ascii="Arial" w:hAnsi="Arial" w:cs="Arial"/>
                <w:b/>
                <w:sz w:val="16"/>
                <w:szCs w:val="16"/>
                <w:lang w:val="en-GB"/>
              </w:rPr>
              <w:t>Group</w:t>
            </w:r>
          </w:p>
        </w:tc>
        <w:tc>
          <w:tcPr>
            <w:tcW w:w="1134" w:type="dxa"/>
          </w:tcPr>
          <w:p w:rsidR="008C00C0" w:rsidRPr="00205C2A" w:rsidRDefault="008C00C0" w:rsidP="00C00C7F">
            <w:pPr>
              <w:spacing w:before="60"/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205C2A">
              <w:rPr>
                <w:rFonts w:ascii="Arial" w:hAnsi="Arial" w:cs="Arial"/>
                <w:b/>
                <w:sz w:val="16"/>
                <w:szCs w:val="16"/>
                <w:lang w:val="en-GB"/>
              </w:rPr>
              <w:t>Animal No.</w:t>
            </w:r>
          </w:p>
        </w:tc>
        <w:tc>
          <w:tcPr>
            <w:tcW w:w="5730" w:type="dxa"/>
          </w:tcPr>
          <w:p w:rsidR="008C00C0" w:rsidRPr="00205C2A" w:rsidRDefault="008C00C0" w:rsidP="00C00C7F">
            <w:pPr>
              <w:pStyle w:val="Default"/>
              <w:spacing w:before="60" w:after="60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Gross necropsy observation</w:t>
            </w:r>
          </w:p>
        </w:tc>
        <w:tc>
          <w:tcPr>
            <w:tcW w:w="5730" w:type="dxa"/>
          </w:tcPr>
          <w:p w:rsidR="008C00C0" w:rsidRPr="00205C2A" w:rsidRDefault="008C00C0" w:rsidP="00C00C7F">
            <w:pPr>
              <w:pStyle w:val="Default"/>
              <w:spacing w:before="60" w:after="60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 xml:space="preserve">Corresponding </w:t>
            </w:r>
            <w:proofErr w:type="spellStart"/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histopathological</w:t>
            </w:r>
            <w:proofErr w:type="spellEnd"/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 xml:space="preserve"> finding</w:t>
            </w:r>
          </w:p>
        </w:tc>
      </w:tr>
      <w:tr w:rsidR="008C00C0" w:rsidRPr="008C00C0" w:rsidTr="00C00C7F">
        <w:trPr>
          <w:trHeight w:val="228"/>
        </w:trPr>
        <w:tc>
          <w:tcPr>
            <w:tcW w:w="1689" w:type="dxa"/>
          </w:tcPr>
          <w:p w:rsidR="008C00C0" w:rsidRPr="00205C2A" w:rsidRDefault="008C00C0" w:rsidP="008C00C0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GB"/>
              </w:rPr>
              <w:t>control</w:t>
            </w:r>
            <w:r>
              <w:rPr>
                <w:rFonts w:ascii="Arial" w:hAnsi="Arial" w:cs="Arial"/>
                <w:b/>
                <w:sz w:val="16"/>
                <w:szCs w:val="16"/>
                <w:lang w:val="en-GB"/>
              </w:rPr>
              <w:br/>
              <w:t>(33% PR32T16)</w:t>
            </w:r>
          </w:p>
        </w:tc>
        <w:tc>
          <w:tcPr>
            <w:tcW w:w="1134" w:type="dxa"/>
          </w:tcPr>
          <w:p w:rsidR="008C00C0" w:rsidRPr="008C00C0" w:rsidRDefault="008C00C0" w:rsidP="00C00C7F">
            <w:pPr>
              <w:spacing w:before="6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273</w:t>
            </w:r>
          </w:p>
        </w:tc>
        <w:tc>
          <w:tcPr>
            <w:tcW w:w="5730" w:type="dxa"/>
          </w:tcPr>
          <w:p w:rsidR="008C00C0" w:rsidRPr="008C00C0" w:rsidRDefault="008C00C0" w:rsidP="008C00C0">
            <w:pPr>
              <w:pStyle w:val="Default"/>
              <w:spacing w:before="60" w:after="60"/>
              <w:rPr>
                <w:rFonts w:ascii="Arial" w:hAnsi="Arial" w:cs="Arial"/>
                <w:color w:val="auto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en-GB"/>
              </w:rPr>
              <w:t>altered (fatty) surface of the left and right adrenal gland</w:t>
            </w:r>
          </w:p>
        </w:tc>
        <w:tc>
          <w:tcPr>
            <w:tcW w:w="5730" w:type="dxa"/>
          </w:tcPr>
          <w:p w:rsidR="008C00C0" w:rsidRPr="00D55382" w:rsidRDefault="008C00C0" w:rsidP="008C00C0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55382">
              <w:rPr>
                <w:rFonts w:ascii="Arial" w:hAnsi="Arial" w:cs="Arial"/>
                <w:sz w:val="16"/>
                <w:szCs w:val="16"/>
                <w:lang w:val="en-US"/>
              </w:rPr>
              <w:t xml:space="preserve">vacuolar degeneration </w:t>
            </w:r>
            <w:r w:rsidR="00D55382" w:rsidRPr="00D55382">
              <w:rPr>
                <w:rFonts w:ascii="Arial" w:hAnsi="Arial" w:cs="Arial"/>
                <w:sz w:val="16"/>
                <w:szCs w:val="16"/>
                <w:lang w:val="en-US"/>
              </w:rPr>
              <w:t>in the cortex of</w:t>
            </w:r>
            <w:r w:rsidR="00D55382">
              <w:rPr>
                <w:rFonts w:ascii="Arial" w:hAnsi="Arial" w:cs="Arial"/>
                <w:sz w:val="16"/>
                <w:szCs w:val="16"/>
                <w:lang w:val="en-US"/>
              </w:rPr>
              <w:t xml:space="preserve"> t</w:t>
            </w:r>
            <w:r w:rsidR="00D55382" w:rsidRPr="00D55382">
              <w:rPr>
                <w:rFonts w:ascii="Arial" w:hAnsi="Arial" w:cs="Arial"/>
                <w:sz w:val="16"/>
                <w:szCs w:val="16"/>
                <w:lang w:val="en-US"/>
              </w:rPr>
              <w:t>he adrenal glands</w:t>
            </w:r>
          </w:p>
        </w:tc>
      </w:tr>
      <w:tr w:rsidR="008C00C0" w:rsidRPr="003E4243" w:rsidTr="00C00C7F">
        <w:trPr>
          <w:trHeight w:val="322"/>
        </w:trPr>
        <w:tc>
          <w:tcPr>
            <w:tcW w:w="1689" w:type="dxa"/>
            <w:vMerge w:val="restart"/>
          </w:tcPr>
          <w:p w:rsidR="008C00C0" w:rsidRPr="00205C2A" w:rsidRDefault="008C00C0" w:rsidP="008C00C0">
            <w:pPr>
              <w:pStyle w:val="Default"/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b/>
                <w:sz w:val="16"/>
                <w:szCs w:val="16"/>
                <w:lang w:val="en-US"/>
              </w:rPr>
              <w:t>11% GMO</w:t>
            </w:r>
            <w:r w:rsidRPr="00205C2A">
              <w:rPr>
                <w:rFonts w:ascii="Arial" w:hAnsi="Arial" w:cs="Arial"/>
                <w:b/>
                <w:sz w:val="16"/>
                <w:szCs w:val="16"/>
                <w:lang w:val="en-US"/>
              </w:rPr>
              <w:br/>
              <w:t>(</w:t>
            </w:r>
            <w:r w:rsidRPr="008C00C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11%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PR33D48 </w:t>
            </w:r>
            <w:r w:rsidRPr="008C00C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+ 22% </w:t>
            </w:r>
            <w:r>
              <w:rPr>
                <w:rFonts w:ascii="Arial" w:hAnsi="Arial" w:cs="Arial"/>
                <w:b/>
                <w:sz w:val="16"/>
                <w:szCs w:val="16"/>
                <w:lang w:val="en-GB"/>
              </w:rPr>
              <w:t>PR32T16</w:t>
            </w:r>
            <w:r w:rsidRPr="008C00C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</w:tcPr>
          <w:p w:rsidR="008C00C0" w:rsidRPr="00205C2A" w:rsidRDefault="008C00C0" w:rsidP="00C00C7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205C2A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5730" w:type="dxa"/>
          </w:tcPr>
          <w:p w:rsidR="008C00C0" w:rsidRPr="008C00C0" w:rsidRDefault="008C00C0" w:rsidP="00C00C7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submandibular lymphatic node bleeding</w:t>
            </w:r>
          </w:p>
        </w:tc>
        <w:tc>
          <w:tcPr>
            <w:tcW w:w="5730" w:type="dxa"/>
          </w:tcPr>
          <w:p w:rsidR="008C00C0" w:rsidRPr="008C00C0" w:rsidRDefault="008C00C0" w:rsidP="008C00C0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C00C0">
              <w:rPr>
                <w:rFonts w:ascii="Arial" w:hAnsi="Arial" w:cs="Arial"/>
                <w:sz w:val="16"/>
                <w:szCs w:val="16"/>
                <w:lang w:val="en-US"/>
              </w:rPr>
              <w:t>passive hy</w:t>
            </w:r>
            <w:r w:rsidR="00D55382">
              <w:rPr>
                <w:rFonts w:ascii="Arial" w:hAnsi="Arial" w:cs="Arial"/>
                <w:sz w:val="16"/>
                <w:szCs w:val="16"/>
                <w:lang w:val="en-US"/>
              </w:rPr>
              <w:t>peremia</w:t>
            </w:r>
          </w:p>
        </w:tc>
      </w:tr>
      <w:tr w:rsidR="00D55382" w:rsidRPr="00FC24DE" w:rsidTr="00C00C7F">
        <w:trPr>
          <w:trHeight w:val="221"/>
        </w:trPr>
        <w:tc>
          <w:tcPr>
            <w:tcW w:w="1689" w:type="dxa"/>
            <w:vMerge/>
          </w:tcPr>
          <w:p w:rsidR="00D55382" w:rsidRPr="00205C2A" w:rsidRDefault="00D55382" w:rsidP="008C00C0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D55382" w:rsidRPr="00205C2A" w:rsidRDefault="00D55382" w:rsidP="00C00C7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227</w:t>
            </w:r>
          </w:p>
        </w:tc>
        <w:tc>
          <w:tcPr>
            <w:tcW w:w="5730" w:type="dxa"/>
          </w:tcPr>
          <w:p w:rsidR="00D55382" w:rsidRPr="00D55382" w:rsidRDefault="00D55382" w:rsidP="00D5538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55382">
              <w:rPr>
                <w:rFonts w:ascii="Arial" w:hAnsi="Arial" w:cs="Arial"/>
                <w:sz w:val="16"/>
                <w:szCs w:val="16"/>
              </w:rPr>
              <w:t>right</w:t>
            </w:r>
            <w:proofErr w:type="spellEnd"/>
            <w:r w:rsidRPr="00D5538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55382">
              <w:rPr>
                <w:rFonts w:ascii="Arial" w:hAnsi="Arial" w:cs="Arial"/>
                <w:sz w:val="16"/>
                <w:szCs w:val="16"/>
              </w:rPr>
              <w:t>cauda</w:t>
            </w:r>
            <w:proofErr w:type="spellEnd"/>
            <w:r w:rsidRPr="00D5538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55382">
              <w:rPr>
                <w:rFonts w:ascii="Arial" w:hAnsi="Arial" w:cs="Arial"/>
                <w:sz w:val="16"/>
                <w:szCs w:val="16"/>
              </w:rPr>
              <w:t>epididymis</w:t>
            </w:r>
            <w:proofErr w:type="spellEnd"/>
            <w:r w:rsidRPr="00D5538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55382">
              <w:rPr>
                <w:rFonts w:ascii="Arial" w:hAnsi="Arial" w:cs="Arial"/>
                <w:sz w:val="16"/>
                <w:szCs w:val="16"/>
              </w:rPr>
              <w:t>bleeding</w:t>
            </w:r>
            <w:proofErr w:type="spellEnd"/>
          </w:p>
        </w:tc>
        <w:tc>
          <w:tcPr>
            <w:tcW w:w="5730" w:type="dxa"/>
          </w:tcPr>
          <w:p w:rsidR="00D55382" w:rsidRPr="008C00C0" w:rsidRDefault="00D55382" w:rsidP="008C00C0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C00C0">
              <w:rPr>
                <w:rFonts w:ascii="Arial" w:hAnsi="Arial" w:cs="Arial"/>
                <w:sz w:val="16"/>
                <w:szCs w:val="16"/>
                <w:lang w:val="en-US"/>
              </w:rPr>
              <w:t>passive hy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peremia</w:t>
            </w:r>
          </w:p>
        </w:tc>
      </w:tr>
      <w:tr w:rsidR="00D55382" w:rsidRPr="00D55382" w:rsidTr="00C00C7F">
        <w:trPr>
          <w:trHeight w:val="221"/>
        </w:trPr>
        <w:tc>
          <w:tcPr>
            <w:tcW w:w="1689" w:type="dxa"/>
            <w:vMerge/>
          </w:tcPr>
          <w:p w:rsidR="00D55382" w:rsidRPr="00205C2A" w:rsidRDefault="00D55382" w:rsidP="008C00C0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D55382" w:rsidRPr="00205C2A" w:rsidRDefault="00D55382" w:rsidP="00C00C7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229</w:t>
            </w:r>
          </w:p>
        </w:tc>
        <w:tc>
          <w:tcPr>
            <w:tcW w:w="5730" w:type="dxa"/>
          </w:tcPr>
          <w:p w:rsidR="00D55382" w:rsidRPr="00D55382" w:rsidRDefault="00D55382" w:rsidP="00D55382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55382">
              <w:rPr>
                <w:rFonts w:ascii="Arial" w:hAnsi="Arial" w:cs="Arial"/>
                <w:sz w:val="16"/>
                <w:szCs w:val="16"/>
                <w:lang w:val="en-US"/>
              </w:rPr>
              <w:t>altered (fatty) surface of the left adrenal gland</w:t>
            </w:r>
          </w:p>
        </w:tc>
        <w:tc>
          <w:tcPr>
            <w:tcW w:w="5730" w:type="dxa"/>
          </w:tcPr>
          <w:p w:rsidR="00D55382" w:rsidRPr="00D55382" w:rsidRDefault="00D55382" w:rsidP="008C00C0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55382">
              <w:rPr>
                <w:rFonts w:ascii="Arial" w:hAnsi="Arial" w:cs="Arial"/>
                <w:sz w:val="16"/>
                <w:szCs w:val="16"/>
                <w:lang w:val="en-US"/>
              </w:rPr>
              <w:t>vacuolar degeneration in the cortex of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t</w:t>
            </w:r>
            <w:r w:rsidRPr="00D55382">
              <w:rPr>
                <w:rFonts w:ascii="Arial" w:hAnsi="Arial" w:cs="Arial"/>
                <w:sz w:val="16"/>
                <w:szCs w:val="16"/>
                <w:lang w:val="en-US"/>
              </w:rPr>
              <w:t>he adrenal glands</w:t>
            </w:r>
          </w:p>
        </w:tc>
      </w:tr>
      <w:tr w:rsidR="00D55382" w:rsidRPr="008C00C0" w:rsidTr="008C00C0">
        <w:trPr>
          <w:trHeight w:val="428"/>
        </w:trPr>
        <w:tc>
          <w:tcPr>
            <w:tcW w:w="1689" w:type="dxa"/>
          </w:tcPr>
          <w:p w:rsidR="00D55382" w:rsidRPr="00205C2A" w:rsidRDefault="00D55382" w:rsidP="008C00C0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33</w:t>
            </w:r>
            <w:r w:rsidRPr="00205C2A">
              <w:rPr>
                <w:rFonts w:ascii="Arial" w:hAnsi="Arial" w:cs="Arial"/>
                <w:b/>
                <w:sz w:val="16"/>
                <w:szCs w:val="16"/>
                <w:lang w:val="en-US"/>
              </w:rPr>
              <w:t>% GMO</w:t>
            </w:r>
            <w:r w:rsidRPr="00205C2A">
              <w:rPr>
                <w:rFonts w:ascii="Arial" w:hAnsi="Arial" w:cs="Arial"/>
                <w:b/>
                <w:sz w:val="16"/>
                <w:szCs w:val="16"/>
                <w:lang w:val="en-US"/>
              </w:rPr>
              <w:br/>
              <w:t>(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33</w:t>
            </w:r>
            <w:r w:rsidRPr="008C00C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%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PR33D48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</w:tcPr>
          <w:p w:rsidR="00D55382" w:rsidRPr="00205C2A" w:rsidRDefault="00D55382" w:rsidP="00D4568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208</w:t>
            </w:r>
          </w:p>
        </w:tc>
        <w:tc>
          <w:tcPr>
            <w:tcW w:w="5730" w:type="dxa"/>
          </w:tcPr>
          <w:p w:rsidR="00D55382" w:rsidRPr="00D55382" w:rsidRDefault="00D55382" w:rsidP="00D5538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55382">
              <w:rPr>
                <w:rFonts w:ascii="Arial" w:hAnsi="Arial" w:cs="Arial"/>
                <w:sz w:val="16"/>
                <w:szCs w:val="16"/>
              </w:rPr>
              <w:t>coagulum</w:t>
            </w:r>
            <w:proofErr w:type="spellEnd"/>
            <w:r w:rsidRPr="00D55382">
              <w:rPr>
                <w:rFonts w:ascii="Arial" w:hAnsi="Arial" w:cs="Arial"/>
                <w:sz w:val="16"/>
                <w:szCs w:val="16"/>
              </w:rPr>
              <w:t xml:space="preserve"> in </w:t>
            </w:r>
            <w:proofErr w:type="spellStart"/>
            <w:r w:rsidRPr="00D55382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D5538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55382">
              <w:rPr>
                <w:rFonts w:ascii="Arial" w:hAnsi="Arial" w:cs="Arial"/>
                <w:sz w:val="16"/>
                <w:szCs w:val="16"/>
              </w:rPr>
              <w:t>mesenterium</w:t>
            </w:r>
            <w:proofErr w:type="spellEnd"/>
          </w:p>
        </w:tc>
        <w:tc>
          <w:tcPr>
            <w:tcW w:w="5730" w:type="dxa"/>
          </w:tcPr>
          <w:p w:rsidR="00D55382" w:rsidRPr="008C00C0" w:rsidRDefault="00D55382" w:rsidP="00D55382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8C00C0">
              <w:rPr>
                <w:rFonts w:ascii="Arial" w:hAnsi="Arial" w:cs="Arial"/>
                <w:sz w:val="16"/>
                <w:szCs w:val="16"/>
                <w:lang w:val="en-US"/>
              </w:rPr>
              <w:t>mesenterium</w:t>
            </w:r>
            <w:proofErr w:type="spellEnd"/>
            <w:r w:rsidRPr="008C00C0">
              <w:rPr>
                <w:rFonts w:ascii="Arial" w:hAnsi="Arial" w:cs="Arial"/>
                <w:sz w:val="16"/>
                <w:szCs w:val="16"/>
                <w:lang w:val="en-US"/>
              </w:rPr>
              <w:t xml:space="preserve"> was not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further analyzed</w:t>
            </w:r>
          </w:p>
        </w:tc>
      </w:tr>
      <w:tr w:rsidR="00D55382" w:rsidRPr="00FC24DE" w:rsidTr="00C00C7F">
        <w:trPr>
          <w:trHeight w:val="193"/>
        </w:trPr>
        <w:tc>
          <w:tcPr>
            <w:tcW w:w="1689" w:type="dxa"/>
            <w:vMerge w:val="restart"/>
          </w:tcPr>
          <w:p w:rsidR="00D55382" w:rsidRPr="00205C2A" w:rsidRDefault="00D55382" w:rsidP="008C00C0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b/>
                <w:sz w:val="16"/>
                <w:szCs w:val="16"/>
                <w:lang w:val="en-US"/>
              </w:rPr>
              <w:t>conventional 2</w:t>
            </w:r>
            <w:r w:rsidRPr="00205C2A">
              <w:rPr>
                <w:rFonts w:ascii="Arial" w:hAnsi="Arial" w:cs="Arial"/>
                <w:b/>
                <w:sz w:val="16"/>
                <w:szCs w:val="16"/>
                <w:lang w:val="en-US"/>
              </w:rPr>
              <w:br/>
              <w:t>(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33% 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DKC6815</w:t>
            </w:r>
            <w:r w:rsidRPr="00205C2A">
              <w:rPr>
                <w:rFonts w:ascii="Arial" w:hAnsi="Arial" w:cs="Arial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</w:tcPr>
          <w:p w:rsidR="00D55382" w:rsidRPr="008C00C0" w:rsidRDefault="00D55382" w:rsidP="00C00C7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241</w:t>
            </w:r>
          </w:p>
        </w:tc>
        <w:tc>
          <w:tcPr>
            <w:tcW w:w="5730" w:type="dxa"/>
          </w:tcPr>
          <w:p w:rsidR="00D55382" w:rsidRPr="00D55382" w:rsidRDefault="00D55382" w:rsidP="00D5538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55382">
              <w:rPr>
                <w:rFonts w:ascii="Arial" w:hAnsi="Arial" w:cs="Arial"/>
                <w:sz w:val="16"/>
                <w:szCs w:val="16"/>
              </w:rPr>
              <w:t>hypophysis</w:t>
            </w:r>
            <w:proofErr w:type="spellEnd"/>
            <w:r w:rsidRPr="00D5538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55382">
              <w:rPr>
                <w:rFonts w:ascii="Arial" w:hAnsi="Arial" w:cs="Arial"/>
                <w:sz w:val="16"/>
                <w:szCs w:val="16"/>
              </w:rPr>
              <w:t>bleeding</w:t>
            </w:r>
            <w:proofErr w:type="spellEnd"/>
          </w:p>
        </w:tc>
        <w:tc>
          <w:tcPr>
            <w:tcW w:w="5730" w:type="dxa"/>
          </w:tcPr>
          <w:p w:rsidR="00D55382" w:rsidRPr="008C00C0" w:rsidRDefault="00D55382" w:rsidP="008C00C0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C00C0">
              <w:rPr>
                <w:rFonts w:ascii="Arial" w:hAnsi="Arial" w:cs="Arial"/>
                <w:sz w:val="16"/>
                <w:szCs w:val="16"/>
              </w:rPr>
              <w:t>capillary</w:t>
            </w:r>
            <w:proofErr w:type="spellEnd"/>
            <w:r w:rsidRPr="008C00C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C00C0">
              <w:rPr>
                <w:rFonts w:ascii="Arial" w:hAnsi="Arial" w:cs="Arial"/>
                <w:sz w:val="16"/>
                <w:szCs w:val="16"/>
              </w:rPr>
              <w:t>dilatation</w:t>
            </w:r>
            <w:proofErr w:type="spellEnd"/>
          </w:p>
        </w:tc>
      </w:tr>
      <w:tr w:rsidR="00D55382" w:rsidRPr="008C00C0" w:rsidTr="00C00C7F">
        <w:trPr>
          <w:trHeight w:val="221"/>
        </w:trPr>
        <w:tc>
          <w:tcPr>
            <w:tcW w:w="1689" w:type="dxa"/>
            <w:vMerge/>
          </w:tcPr>
          <w:p w:rsidR="00D55382" w:rsidRPr="00205C2A" w:rsidRDefault="00D55382" w:rsidP="00C00C7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D55382" w:rsidRPr="008C00C0" w:rsidRDefault="00D55382" w:rsidP="00C00C7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245</w:t>
            </w:r>
          </w:p>
        </w:tc>
        <w:tc>
          <w:tcPr>
            <w:tcW w:w="5730" w:type="dxa"/>
          </w:tcPr>
          <w:p w:rsidR="00D55382" w:rsidRPr="00D55382" w:rsidRDefault="00D55382" w:rsidP="00D5538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D55382">
              <w:rPr>
                <w:rFonts w:ascii="Arial" w:hAnsi="Arial" w:cs="Arial"/>
                <w:sz w:val="16"/>
                <w:szCs w:val="16"/>
              </w:rPr>
              <w:t xml:space="preserve">submandibular </w:t>
            </w:r>
            <w:proofErr w:type="spellStart"/>
            <w:r w:rsidRPr="00D55382">
              <w:rPr>
                <w:rFonts w:ascii="Arial" w:hAnsi="Arial" w:cs="Arial"/>
                <w:sz w:val="16"/>
                <w:szCs w:val="16"/>
              </w:rPr>
              <w:t>lymph</w:t>
            </w:r>
            <w:proofErr w:type="spellEnd"/>
            <w:r w:rsidRPr="00D5538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55382">
              <w:rPr>
                <w:rFonts w:ascii="Arial" w:hAnsi="Arial" w:cs="Arial"/>
                <w:sz w:val="16"/>
                <w:szCs w:val="16"/>
              </w:rPr>
              <w:t>node</w:t>
            </w:r>
            <w:proofErr w:type="spellEnd"/>
            <w:r w:rsidRPr="00D5538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55382">
              <w:rPr>
                <w:rFonts w:ascii="Arial" w:hAnsi="Arial" w:cs="Arial"/>
                <w:sz w:val="16"/>
                <w:szCs w:val="16"/>
              </w:rPr>
              <w:t>bleeding</w:t>
            </w:r>
            <w:proofErr w:type="spellEnd"/>
          </w:p>
        </w:tc>
        <w:tc>
          <w:tcPr>
            <w:tcW w:w="5730" w:type="dxa"/>
          </w:tcPr>
          <w:p w:rsidR="00D55382" w:rsidRPr="008C00C0" w:rsidRDefault="00D55382" w:rsidP="008C00C0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no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histopathological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alterations</w:t>
            </w:r>
          </w:p>
        </w:tc>
      </w:tr>
      <w:tr w:rsidR="00377775" w:rsidRPr="008C00C0" w:rsidTr="004B415E">
        <w:trPr>
          <w:trHeight w:val="221"/>
        </w:trPr>
        <w:tc>
          <w:tcPr>
            <w:tcW w:w="14283" w:type="dxa"/>
            <w:gridSpan w:val="4"/>
          </w:tcPr>
          <w:p w:rsidR="00377775" w:rsidRPr="00205C2A" w:rsidRDefault="00377775" w:rsidP="00C00C7F">
            <w:pPr>
              <w:spacing w:before="60" w:after="6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8C00C0" w:rsidRPr="00FC24DE" w:rsidTr="00C00C7F">
        <w:trPr>
          <w:trHeight w:val="221"/>
        </w:trPr>
        <w:tc>
          <w:tcPr>
            <w:tcW w:w="14283" w:type="dxa"/>
            <w:gridSpan w:val="4"/>
          </w:tcPr>
          <w:p w:rsidR="008C00C0" w:rsidRPr="00205C2A" w:rsidRDefault="008C00C0" w:rsidP="00C00C7F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Female rats</w:t>
            </w:r>
          </w:p>
        </w:tc>
      </w:tr>
      <w:tr w:rsidR="00D55382" w:rsidRPr="003E4243" w:rsidTr="00C00C7F">
        <w:trPr>
          <w:trHeight w:val="191"/>
        </w:trPr>
        <w:tc>
          <w:tcPr>
            <w:tcW w:w="1689" w:type="dxa"/>
            <w:vMerge w:val="restart"/>
          </w:tcPr>
          <w:p w:rsidR="00D55382" w:rsidRPr="00205C2A" w:rsidRDefault="00D55382" w:rsidP="00C00C7F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b/>
                <w:sz w:val="16"/>
                <w:szCs w:val="16"/>
                <w:lang w:val="en-US"/>
              </w:rPr>
              <w:t>11% GMO</w:t>
            </w:r>
            <w:r w:rsidRPr="00205C2A">
              <w:rPr>
                <w:rFonts w:ascii="Arial" w:hAnsi="Arial" w:cs="Arial"/>
                <w:b/>
                <w:sz w:val="16"/>
                <w:szCs w:val="16"/>
                <w:lang w:val="en-US"/>
              </w:rPr>
              <w:br/>
              <w:t>(</w:t>
            </w:r>
            <w:r w:rsidRPr="008C00C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11%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PR33D48 </w:t>
            </w:r>
            <w:r w:rsidRPr="008C00C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+ 22% </w:t>
            </w:r>
            <w:r>
              <w:rPr>
                <w:rFonts w:ascii="Arial" w:hAnsi="Arial" w:cs="Arial"/>
                <w:b/>
                <w:sz w:val="16"/>
                <w:szCs w:val="16"/>
                <w:lang w:val="en-GB"/>
              </w:rPr>
              <w:t>PR32T16</w:t>
            </w:r>
            <w:r w:rsidRPr="008C00C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</w:tcPr>
          <w:p w:rsidR="00D55382" w:rsidRPr="00D55382" w:rsidRDefault="00D55382" w:rsidP="00D5538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5382">
              <w:rPr>
                <w:rFonts w:ascii="Arial" w:hAnsi="Arial" w:cs="Arial"/>
                <w:sz w:val="16"/>
                <w:szCs w:val="16"/>
              </w:rPr>
              <w:t>304</w:t>
            </w:r>
          </w:p>
        </w:tc>
        <w:tc>
          <w:tcPr>
            <w:tcW w:w="5730" w:type="dxa"/>
          </w:tcPr>
          <w:p w:rsidR="00D55382" w:rsidRPr="00D55382" w:rsidRDefault="00D55382" w:rsidP="00D5538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55382">
              <w:rPr>
                <w:rFonts w:ascii="Arial" w:hAnsi="Arial" w:cs="Arial"/>
                <w:sz w:val="16"/>
                <w:szCs w:val="16"/>
              </w:rPr>
              <w:t>atrophy</w:t>
            </w:r>
            <w:proofErr w:type="spellEnd"/>
            <w:r w:rsidRPr="00D5538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55382">
              <w:rPr>
                <w:rFonts w:ascii="Arial" w:hAnsi="Arial" w:cs="Arial"/>
                <w:sz w:val="16"/>
                <w:szCs w:val="16"/>
              </w:rPr>
              <w:t>of</w:t>
            </w:r>
            <w:proofErr w:type="spellEnd"/>
            <w:r w:rsidRPr="00D5538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55382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D5538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55382">
              <w:rPr>
                <w:rFonts w:ascii="Arial" w:hAnsi="Arial" w:cs="Arial"/>
                <w:sz w:val="16"/>
                <w:szCs w:val="16"/>
              </w:rPr>
              <w:t>hypophysis</w:t>
            </w:r>
            <w:proofErr w:type="spellEnd"/>
          </w:p>
        </w:tc>
        <w:tc>
          <w:tcPr>
            <w:tcW w:w="5730" w:type="dxa"/>
          </w:tcPr>
          <w:p w:rsidR="00D55382" w:rsidRPr="00F227D2" w:rsidRDefault="00D55382" w:rsidP="00C00C7F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hypophysis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was not further analyzed</w:t>
            </w:r>
          </w:p>
        </w:tc>
      </w:tr>
      <w:tr w:rsidR="00D55382" w:rsidRPr="00FC24DE" w:rsidTr="00C00C7F">
        <w:trPr>
          <w:trHeight w:val="191"/>
        </w:trPr>
        <w:tc>
          <w:tcPr>
            <w:tcW w:w="1689" w:type="dxa"/>
            <w:vMerge/>
          </w:tcPr>
          <w:p w:rsidR="00D55382" w:rsidRPr="00205C2A" w:rsidRDefault="00D55382" w:rsidP="00C00C7F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D55382" w:rsidRPr="00D55382" w:rsidRDefault="00D55382" w:rsidP="00D5538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5382">
              <w:rPr>
                <w:rFonts w:ascii="Arial" w:hAnsi="Arial" w:cs="Arial"/>
                <w:sz w:val="16"/>
                <w:szCs w:val="16"/>
              </w:rPr>
              <w:t>284</w:t>
            </w:r>
          </w:p>
        </w:tc>
        <w:tc>
          <w:tcPr>
            <w:tcW w:w="5730" w:type="dxa"/>
          </w:tcPr>
          <w:p w:rsidR="00D55382" w:rsidRPr="00D55382" w:rsidRDefault="00D55382" w:rsidP="00D5538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D55382">
              <w:rPr>
                <w:rFonts w:ascii="Arial" w:hAnsi="Arial" w:cs="Arial"/>
                <w:sz w:val="16"/>
                <w:szCs w:val="16"/>
              </w:rPr>
              <w:t xml:space="preserve">abdominal </w:t>
            </w:r>
            <w:proofErr w:type="spellStart"/>
            <w:r w:rsidRPr="00D55382">
              <w:rPr>
                <w:rFonts w:ascii="Arial" w:hAnsi="Arial" w:cs="Arial"/>
                <w:sz w:val="16"/>
                <w:szCs w:val="16"/>
              </w:rPr>
              <w:t>mass</w:t>
            </w:r>
            <w:proofErr w:type="spellEnd"/>
          </w:p>
        </w:tc>
        <w:tc>
          <w:tcPr>
            <w:tcW w:w="5730" w:type="dxa"/>
          </w:tcPr>
          <w:p w:rsidR="00D55382" w:rsidRPr="00D55382" w:rsidRDefault="00D55382" w:rsidP="00D5538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55382">
              <w:rPr>
                <w:rFonts w:ascii="Arial" w:hAnsi="Arial" w:cs="Arial"/>
                <w:sz w:val="16"/>
                <w:szCs w:val="16"/>
              </w:rPr>
              <w:t>lipoma</w:t>
            </w:r>
            <w:proofErr w:type="spellEnd"/>
          </w:p>
        </w:tc>
      </w:tr>
      <w:tr w:rsidR="00D55382" w:rsidRPr="00FC24DE" w:rsidTr="00C00C7F">
        <w:trPr>
          <w:trHeight w:val="191"/>
        </w:trPr>
        <w:tc>
          <w:tcPr>
            <w:tcW w:w="1689" w:type="dxa"/>
            <w:vMerge/>
          </w:tcPr>
          <w:p w:rsidR="00D55382" w:rsidRPr="00205C2A" w:rsidRDefault="00D55382" w:rsidP="00C00C7F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D55382" w:rsidRPr="00D55382" w:rsidRDefault="00D55382" w:rsidP="00D5538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5382">
              <w:rPr>
                <w:rFonts w:ascii="Arial" w:hAnsi="Arial" w:cs="Arial"/>
                <w:sz w:val="16"/>
                <w:szCs w:val="16"/>
              </w:rPr>
              <w:t>286</w:t>
            </w:r>
          </w:p>
        </w:tc>
        <w:tc>
          <w:tcPr>
            <w:tcW w:w="5730" w:type="dxa"/>
          </w:tcPr>
          <w:p w:rsidR="00D55382" w:rsidRPr="00D55382" w:rsidRDefault="00D55382" w:rsidP="00D55382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55382">
              <w:rPr>
                <w:rFonts w:ascii="Arial" w:hAnsi="Arial" w:cs="Arial"/>
                <w:sz w:val="16"/>
                <w:szCs w:val="16"/>
                <w:lang w:val="en-US"/>
              </w:rPr>
              <w:t xml:space="preserve">black dots on the colon </w:t>
            </w:r>
            <w:proofErr w:type="spellStart"/>
            <w:r w:rsidRPr="00D55382">
              <w:rPr>
                <w:rFonts w:ascii="Arial" w:hAnsi="Arial" w:cs="Arial"/>
                <w:sz w:val="16"/>
                <w:szCs w:val="16"/>
                <w:lang w:val="en-US"/>
              </w:rPr>
              <w:t>descendens</w:t>
            </w:r>
            <w:proofErr w:type="spellEnd"/>
          </w:p>
        </w:tc>
        <w:tc>
          <w:tcPr>
            <w:tcW w:w="5730" w:type="dxa"/>
          </w:tcPr>
          <w:p w:rsidR="00D55382" w:rsidRPr="00D55382" w:rsidRDefault="00D55382" w:rsidP="00D5538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no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histopathological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alterations</w:t>
            </w:r>
          </w:p>
        </w:tc>
      </w:tr>
      <w:tr w:rsidR="00D55382" w:rsidRPr="003E4243" w:rsidTr="00C00C7F">
        <w:trPr>
          <w:trHeight w:val="114"/>
        </w:trPr>
        <w:tc>
          <w:tcPr>
            <w:tcW w:w="1689" w:type="dxa"/>
            <w:vMerge w:val="restart"/>
          </w:tcPr>
          <w:p w:rsidR="00D55382" w:rsidRPr="00205C2A" w:rsidRDefault="00D55382" w:rsidP="00C00C7F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33</w:t>
            </w:r>
            <w:r w:rsidRPr="00205C2A">
              <w:rPr>
                <w:rFonts w:ascii="Arial" w:hAnsi="Arial" w:cs="Arial"/>
                <w:b/>
                <w:sz w:val="16"/>
                <w:szCs w:val="16"/>
                <w:lang w:val="en-US"/>
              </w:rPr>
              <w:t>% GMO</w:t>
            </w:r>
            <w:r w:rsidRPr="00205C2A">
              <w:rPr>
                <w:rFonts w:ascii="Arial" w:hAnsi="Arial" w:cs="Arial"/>
                <w:b/>
                <w:sz w:val="16"/>
                <w:szCs w:val="16"/>
                <w:lang w:val="en-US"/>
              </w:rPr>
              <w:br/>
              <w:t>(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33</w:t>
            </w:r>
            <w:r w:rsidRPr="008C00C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%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PR33D48)</w:t>
            </w:r>
          </w:p>
        </w:tc>
        <w:tc>
          <w:tcPr>
            <w:tcW w:w="1134" w:type="dxa"/>
          </w:tcPr>
          <w:p w:rsidR="00D55382" w:rsidRPr="00D55382" w:rsidRDefault="00D55382" w:rsidP="00D5538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5382"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5730" w:type="dxa"/>
          </w:tcPr>
          <w:p w:rsidR="00D55382" w:rsidRPr="00D55382" w:rsidRDefault="00D55382" w:rsidP="00D55382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55382">
              <w:rPr>
                <w:rFonts w:ascii="Arial" w:hAnsi="Arial" w:cs="Arial"/>
                <w:sz w:val="16"/>
                <w:szCs w:val="16"/>
                <w:lang w:val="en-US"/>
              </w:rPr>
              <w:t>thickened epithelium of the uterus and vagina</w:t>
            </w:r>
          </w:p>
        </w:tc>
        <w:tc>
          <w:tcPr>
            <w:tcW w:w="5730" w:type="dxa"/>
          </w:tcPr>
          <w:p w:rsidR="00D55382" w:rsidRPr="00D55382" w:rsidRDefault="00D55382" w:rsidP="00D55382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D55382">
              <w:rPr>
                <w:rFonts w:ascii="Arial" w:hAnsi="Arial" w:cs="Arial"/>
                <w:sz w:val="16"/>
                <w:szCs w:val="16"/>
                <w:lang w:val="en-US"/>
              </w:rPr>
              <w:t>mucoid</w:t>
            </w:r>
            <w:proofErr w:type="spellEnd"/>
            <w:r w:rsidRPr="00D55382">
              <w:rPr>
                <w:rFonts w:ascii="Arial" w:hAnsi="Arial" w:cs="Arial"/>
                <w:sz w:val="16"/>
                <w:szCs w:val="16"/>
                <w:lang w:val="en-US"/>
              </w:rPr>
              <w:t xml:space="preserve"> degeneration of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the </w:t>
            </w:r>
            <w:r w:rsidRPr="00D55382">
              <w:rPr>
                <w:rFonts w:ascii="Arial" w:hAnsi="Arial" w:cs="Arial"/>
                <w:sz w:val="16"/>
                <w:szCs w:val="16"/>
                <w:lang w:val="en-US"/>
              </w:rPr>
              <w:t xml:space="preserve">endometrial epithelium </w:t>
            </w:r>
          </w:p>
        </w:tc>
      </w:tr>
      <w:tr w:rsidR="00D55382" w:rsidRPr="003E4243" w:rsidTr="00C00C7F">
        <w:trPr>
          <w:trHeight w:val="271"/>
        </w:trPr>
        <w:tc>
          <w:tcPr>
            <w:tcW w:w="1689" w:type="dxa"/>
            <w:vMerge/>
          </w:tcPr>
          <w:p w:rsidR="00D55382" w:rsidRPr="00205C2A" w:rsidRDefault="00D55382" w:rsidP="00C00C7F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D55382" w:rsidRPr="00D55382" w:rsidRDefault="00D55382" w:rsidP="00D5538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5382">
              <w:rPr>
                <w:rFonts w:ascii="Arial" w:hAnsi="Arial" w:cs="Arial"/>
                <w:sz w:val="16"/>
                <w:szCs w:val="16"/>
              </w:rPr>
              <w:t>315</w:t>
            </w:r>
          </w:p>
        </w:tc>
        <w:tc>
          <w:tcPr>
            <w:tcW w:w="5730" w:type="dxa"/>
          </w:tcPr>
          <w:p w:rsidR="00D55382" w:rsidRPr="00D55382" w:rsidRDefault="00D55382" w:rsidP="00D55382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55382">
              <w:rPr>
                <w:rFonts w:ascii="Arial" w:hAnsi="Arial" w:cs="Arial"/>
                <w:sz w:val="16"/>
                <w:szCs w:val="16"/>
                <w:lang w:val="en-US"/>
              </w:rPr>
              <w:t>blood in the urinary bladder</w:t>
            </w:r>
          </w:p>
        </w:tc>
        <w:tc>
          <w:tcPr>
            <w:tcW w:w="5730" w:type="dxa"/>
          </w:tcPr>
          <w:p w:rsidR="00D55382" w:rsidRPr="00D55382" w:rsidRDefault="00D55382" w:rsidP="00D5538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no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histopathological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alterations</w:t>
            </w:r>
          </w:p>
        </w:tc>
      </w:tr>
      <w:tr w:rsidR="00D55382" w:rsidRPr="00D55382" w:rsidTr="00C00C7F">
        <w:trPr>
          <w:trHeight w:val="113"/>
        </w:trPr>
        <w:tc>
          <w:tcPr>
            <w:tcW w:w="1689" w:type="dxa"/>
            <w:vMerge/>
          </w:tcPr>
          <w:p w:rsidR="00D55382" w:rsidRPr="00205C2A" w:rsidRDefault="00D55382" w:rsidP="00C00C7F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D55382" w:rsidRPr="00D55382" w:rsidRDefault="00D55382" w:rsidP="00D5538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5382">
              <w:rPr>
                <w:rFonts w:ascii="Arial" w:hAnsi="Arial" w:cs="Arial"/>
                <w:sz w:val="16"/>
                <w:szCs w:val="16"/>
              </w:rPr>
              <w:t>319</w:t>
            </w:r>
          </w:p>
        </w:tc>
        <w:tc>
          <w:tcPr>
            <w:tcW w:w="5730" w:type="dxa"/>
          </w:tcPr>
          <w:p w:rsidR="00D55382" w:rsidRPr="00D55382" w:rsidRDefault="00D55382" w:rsidP="00D5538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D55382">
              <w:rPr>
                <w:rFonts w:ascii="Arial" w:hAnsi="Arial" w:cs="Arial"/>
                <w:sz w:val="16"/>
                <w:szCs w:val="16"/>
              </w:rPr>
              <w:t xml:space="preserve">submandibular </w:t>
            </w:r>
            <w:proofErr w:type="spellStart"/>
            <w:r w:rsidRPr="00D55382">
              <w:rPr>
                <w:rFonts w:ascii="Arial" w:hAnsi="Arial" w:cs="Arial"/>
                <w:sz w:val="16"/>
                <w:szCs w:val="16"/>
              </w:rPr>
              <w:t>lymph</w:t>
            </w:r>
            <w:proofErr w:type="spellEnd"/>
            <w:r w:rsidRPr="00D5538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55382">
              <w:rPr>
                <w:rFonts w:ascii="Arial" w:hAnsi="Arial" w:cs="Arial"/>
                <w:sz w:val="16"/>
                <w:szCs w:val="16"/>
              </w:rPr>
              <w:t>node</w:t>
            </w:r>
            <w:proofErr w:type="spellEnd"/>
            <w:r w:rsidRPr="00D5538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55382">
              <w:rPr>
                <w:rFonts w:ascii="Arial" w:hAnsi="Arial" w:cs="Arial"/>
                <w:sz w:val="16"/>
                <w:szCs w:val="16"/>
              </w:rPr>
              <w:t>bleeding</w:t>
            </w:r>
            <w:proofErr w:type="spellEnd"/>
          </w:p>
        </w:tc>
        <w:tc>
          <w:tcPr>
            <w:tcW w:w="5730" w:type="dxa"/>
          </w:tcPr>
          <w:p w:rsidR="00D55382" w:rsidRPr="00D55382" w:rsidRDefault="00D55382" w:rsidP="00D55382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no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histopathological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alterations</w:t>
            </w:r>
          </w:p>
        </w:tc>
      </w:tr>
      <w:tr w:rsidR="00D55382" w:rsidRPr="00D55382" w:rsidTr="00C00C7F">
        <w:trPr>
          <w:trHeight w:val="50"/>
        </w:trPr>
        <w:tc>
          <w:tcPr>
            <w:tcW w:w="1689" w:type="dxa"/>
            <w:vMerge w:val="restart"/>
          </w:tcPr>
          <w:p w:rsidR="00D55382" w:rsidRPr="00205C2A" w:rsidRDefault="00D55382" w:rsidP="00C00C7F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5C2A">
              <w:rPr>
                <w:rFonts w:ascii="Arial" w:hAnsi="Arial" w:cs="Arial"/>
                <w:b/>
                <w:sz w:val="16"/>
                <w:szCs w:val="16"/>
                <w:lang w:val="en-US"/>
              </w:rPr>
              <w:t>conventional 2</w:t>
            </w:r>
            <w:r w:rsidRPr="00205C2A">
              <w:rPr>
                <w:rFonts w:ascii="Arial" w:hAnsi="Arial" w:cs="Arial"/>
                <w:b/>
                <w:sz w:val="16"/>
                <w:szCs w:val="16"/>
                <w:lang w:val="en-US"/>
              </w:rPr>
              <w:br/>
              <w:t>(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33% DKC6815</w:t>
            </w:r>
            <w:r w:rsidRPr="00205C2A">
              <w:rPr>
                <w:rFonts w:ascii="Arial" w:hAnsi="Arial" w:cs="Arial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</w:tcPr>
          <w:p w:rsidR="00D55382" w:rsidRPr="00D55382" w:rsidRDefault="00D55382" w:rsidP="00D5538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5382">
              <w:rPr>
                <w:rFonts w:ascii="Arial" w:hAnsi="Arial" w:cs="Arial"/>
                <w:sz w:val="16"/>
                <w:szCs w:val="16"/>
              </w:rPr>
              <w:t>323</w:t>
            </w:r>
          </w:p>
        </w:tc>
        <w:tc>
          <w:tcPr>
            <w:tcW w:w="5730" w:type="dxa"/>
          </w:tcPr>
          <w:p w:rsidR="00D55382" w:rsidRPr="00D55382" w:rsidRDefault="00D55382" w:rsidP="00D55382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55382">
              <w:rPr>
                <w:rFonts w:ascii="Arial" w:hAnsi="Arial" w:cs="Arial"/>
                <w:sz w:val="16"/>
                <w:szCs w:val="16"/>
                <w:lang w:val="en-US"/>
              </w:rPr>
              <w:t>blood in the urinary bladder</w:t>
            </w:r>
          </w:p>
        </w:tc>
        <w:tc>
          <w:tcPr>
            <w:tcW w:w="5730" w:type="dxa"/>
          </w:tcPr>
          <w:p w:rsidR="00D55382" w:rsidRPr="00D55382" w:rsidRDefault="00D55382" w:rsidP="00D55382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55382">
              <w:rPr>
                <w:rFonts w:ascii="Arial" w:hAnsi="Arial" w:cs="Arial"/>
                <w:sz w:val="16"/>
                <w:szCs w:val="16"/>
                <w:lang w:val="en-US"/>
              </w:rPr>
              <w:t xml:space="preserve">capillary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dilatation</w:t>
            </w:r>
          </w:p>
        </w:tc>
      </w:tr>
      <w:tr w:rsidR="00D55382" w:rsidRPr="00FC24DE" w:rsidTr="00D55382">
        <w:trPr>
          <w:trHeight w:val="300"/>
        </w:trPr>
        <w:tc>
          <w:tcPr>
            <w:tcW w:w="1689" w:type="dxa"/>
            <w:vMerge/>
          </w:tcPr>
          <w:p w:rsidR="00D55382" w:rsidRPr="00205C2A" w:rsidRDefault="00D55382" w:rsidP="00C00C7F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D55382" w:rsidRPr="00D55382" w:rsidRDefault="00D55382" w:rsidP="00D5538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5382">
              <w:rPr>
                <w:rFonts w:ascii="Arial" w:hAnsi="Arial" w:cs="Arial"/>
                <w:sz w:val="16"/>
                <w:szCs w:val="16"/>
              </w:rPr>
              <w:t>328</w:t>
            </w:r>
          </w:p>
        </w:tc>
        <w:tc>
          <w:tcPr>
            <w:tcW w:w="5730" w:type="dxa"/>
          </w:tcPr>
          <w:p w:rsidR="00D55382" w:rsidRPr="00D55382" w:rsidRDefault="00D55382" w:rsidP="00D55382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55382">
              <w:rPr>
                <w:rFonts w:ascii="Arial" w:hAnsi="Arial" w:cs="Arial"/>
                <w:sz w:val="16"/>
                <w:szCs w:val="16"/>
                <w:lang w:val="en-US"/>
              </w:rPr>
              <w:t>blood in the urinary bladder</w:t>
            </w:r>
          </w:p>
        </w:tc>
        <w:tc>
          <w:tcPr>
            <w:tcW w:w="5730" w:type="dxa"/>
          </w:tcPr>
          <w:p w:rsidR="00D55382" w:rsidRPr="00D55382" w:rsidRDefault="00D55382" w:rsidP="00D5538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capillary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dilatation</w:t>
            </w:r>
            <w:proofErr w:type="spellEnd"/>
          </w:p>
        </w:tc>
      </w:tr>
    </w:tbl>
    <w:p w:rsidR="00AC77CD" w:rsidRPr="00283551" w:rsidRDefault="00AC77CD" w:rsidP="005F347D">
      <w:pPr>
        <w:spacing w:after="200" w:line="276" w:lineRule="auto"/>
        <w:rPr>
          <w:rFonts w:ascii="Arial" w:hAnsi="Arial" w:cs="Arial"/>
          <w:lang w:val="en-GB"/>
        </w:rPr>
      </w:pPr>
    </w:p>
    <w:sectPr w:rsidR="00AC77CD" w:rsidRPr="00283551" w:rsidSect="00F227D2">
      <w:pgSz w:w="16838" w:h="11906" w:orient="landscape"/>
      <w:pgMar w:top="1417" w:right="1134" w:bottom="113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4DE"/>
    <w:rsid w:val="000C66BA"/>
    <w:rsid w:val="00205C2A"/>
    <w:rsid w:val="00283551"/>
    <w:rsid w:val="0031131A"/>
    <w:rsid w:val="00377775"/>
    <w:rsid w:val="003D63EF"/>
    <w:rsid w:val="003E4243"/>
    <w:rsid w:val="00451E86"/>
    <w:rsid w:val="0045315F"/>
    <w:rsid w:val="00586B7F"/>
    <w:rsid w:val="005F347D"/>
    <w:rsid w:val="008920BF"/>
    <w:rsid w:val="008C00C0"/>
    <w:rsid w:val="009C2218"/>
    <w:rsid w:val="009C2CD1"/>
    <w:rsid w:val="00AC77CD"/>
    <w:rsid w:val="00AC7993"/>
    <w:rsid w:val="00B34387"/>
    <w:rsid w:val="00B85572"/>
    <w:rsid w:val="00BB24A2"/>
    <w:rsid w:val="00C170F4"/>
    <w:rsid w:val="00D502B9"/>
    <w:rsid w:val="00D55382"/>
    <w:rsid w:val="00E64068"/>
    <w:rsid w:val="00EB0BDB"/>
    <w:rsid w:val="00F227D2"/>
    <w:rsid w:val="00F550AB"/>
    <w:rsid w:val="00F77825"/>
    <w:rsid w:val="00FC00AE"/>
    <w:rsid w:val="00FC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C24DE"/>
    <w:rPr>
      <w:rFonts w:ascii="Cambria" w:eastAsia="MS ??" w:hAnsi="Cambria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uiPriority w:val="99"/>
    <w:rsid w:val="00FC24DE"/>
    <w:pPr>
      <w:autoSpaceDE w:val="0"/>
      <w:autoSpaceDN w:val="0"/>
      <w:adjustRightInd w:val="0"/>
    </w:pPr>
    <w:rPr>
      <w:rFonts w:ascii="Times New Roman" w:eastAsia="Batang" w:hAnsi="Times New Roman"/>
      <w:color w:val="000000"/>
      <w:sz w:val="24"/>
      <w:szCs w:val="24"/>
      <w:lang w:val="de-DE" w:eastAsia="ko-KR"/>
    </w:rPr>
  </w:style>
  <w:style w:type="table" w:styleId="Tabellenraster">
    <w:name w:val="Table Grid"/>
    <w:basedOn w:val="NormaleTabelle"/>
    <w:uiPriority w:val="99"/>
    <w:rsid w:val="00FC24DE"/>
    <w:rPr>
      <w:rFonts w:ascii="Cambria" w:eastAsia="MS ??" w:hAnsi="Cambria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rsid w:val="0045315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45315F"/>
    <w:rPr>
      <w:rFonts w:ascii="Segoe UI" w:eastAsia="MS ??" w:hAnsi="Segoe UI" w:cs="Segoe UI"/>
      <w:sz w:val="18"/>
      <w:szCs w:val="18"/>
      <w:lang w:eastAsia="de-DE"/>
    </w:rPr>
  </w:style>
  <w:style w:type="paragraph" w:styleId="KeinLeerraum">
    <w:name w:val="No Spacing"/>
    <w:uiPriority w:val="99"/>
    <w:qFormat/>
    <w:rsid w:val="00451E86"/>
    <w:rPr>
      <w:rFonts w:ascii="Cambria" w:eastAsia="MS ??" w:hAnsi="Cambria"/>
      <w:sz w:val="24"/>
      <w:szCs w:val="24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C24DE"/>
    <w:rPr>
      <w:rFonts w:ascii="Cambria" w:eastAsia="MS ??" w:hAnsi="Cambria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uiPriority w:val="99"/>
    <w:rsid w:val="00FC24DE"/>
    <w:pPr>
      <w:autoSpaceDE w:val="0"/>
      <w:autoSpaceDN w:val="0"/>
      <w:adjustRightInd w:val="0"/>
    </w:pPr>
    <w:rPr>
      <w:rFonts w:ascii="Times New Roman" w:eastAsia="Batang" w:hAnsi="Times New Roman"/>
      <w:color w:val="000000"/>
      <w:sz w:val="24"/>
      <w:szCs w:val="24"/>
      <w:lang w:val="de-DE" w:eastAsia="ko-KR"/>
    </w:rPr>
  </w:style>
  <w:style w:type="table" w:styleId="Tabellenraster">
    <w:name w:val="Table Grid"/>
    <w:basedOn w:val="NormaleTabelle"/>
    <w:uiPriority w:val="99"/>
    <w:rsid w:val="00FC24DE"/>
    <w:rPr>
      <w:rFonts w:ascii="Cambria" w:eastAsia="MS ??" w:hAnsi="Cambria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rsid w:val="0045315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45315F"/>
    <w:rPr>
      <w:rFonts w:ascii="Segoe UI" w:eastAsia="MS ??" w:hAnsi="Segoe UI" w:cs="Segoe UI"/>
      <w:sz w:val="18"/>
      <w:szCs w:val="18"/>
      <w:lang w:eastAsia="de-DE"/>
    </w:rPr>
  </w:style>
  <w:style w:type="paragraph" w:styleId="KeinLeerraum">
    <w:name w:val="No Spacing"/>
    <w:uiPriority w:val="99"/>
    <w:qFormat/>
    <w:rsid w:val="00451E86"/>
    <w:rPr>
      <w:rFonts w:ascii="Cambria" w:eastAsia="MS ??" w:hAnsi="Cambria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Table 10:</vt:lpstr>
    </vt:vector>
  </TitlesOfParts>
  <Company>JKIQLB</Company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10:</dc:title>
  <dc:subject/>
  <dc:creator>christian.kohl</dc:creator>
  <cp:keywords/>
  <dc:description/>
  <cp:lastModifiedBy>Pablo Steinberg</cp:lastModifiedBy>
  <cp:revision>6</cp:revision>
  <cp:lastPrinted>2014-07-24T11:49:00Z</cp:lastPrinted>
  <dcterms:created xsi:type="dcterms:W3CDTF">2014-07-24T11:08:00Z</dcterms:created>
  <dcterms:modified xsi:type="dcterms:W3CDTF">2014-07-24T11:50:00Z</dcterms:modified>
</cp:coreProperties>
</file>