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FB3" w:rsidRPr="00925AA1" w:rsidRDefault="00662FB3" w:rsidP="00662FB3">
      <w:pPr>
        <w:spacing w:line="480" w:lineRule="auto"/>
        <w:jc w:val="both"/>
        <w:rPr>
          <w:rFonts w:ascii="Times New Roman" w:hAnsi="Times New Roman" w:cs="Times New Roman"/>
          <w:b/>
          <w:sz w:val="24"/>
          <w:szCs w:val="24"/>
          <w:lang w:val="en-US"/>
        </w:rPr>
      </w:pPr>
      <w:r w:rsidRPr="00925AA1">
        <w:rPr>
          <w:rFonts w:ascii="Times New Roman" w:hAnsi="Times New Roman" w:cs="Times New Roman"/>
          <w:b/>
          <w:sz w:val="24"/>
          <w:szCs w:val="24"/>
          <w:lang w:val="en-US"/>
        </w:rPr>
        <w:t>Supplementary Material</w:t>
      </w:r>
    </w:p>
    <w:p w:rsidR="00662FB3" w:rsidRPr="00A76716" w:rsidRDefault="00662FB3" w:rsidP="00662FB3">
      <w:pPr>
        <w:spacing w:line="480" w:lineRule="auto"/>
        <w:jc w:val="both"/>
        <w:rPr>
          <w:rFonts w:ascii="Times New Roman" w:hAnsi="Times New Roman" w:cs="Times New Roman"/>
          <w:sz w:val="24"/>
          <w:szCs w:val="24"/>
          <w:lang w:val="en-US"/>
        </w:rPr>
      </w:pPr>
      <w:r w:rsidRPr="00A76716">
        <w:rPr>
          <w:rFonts w:ascii="Times New Roman" w:hAnsi="Times New Roman" w:cs="Times New Roman"/>
          <w:sz w:val="24"/>
          <w:szCs w:val="24"/>
          <w:lang w:val="en-US"/>
        </w:rPr>
        <w:t>1. Materials and Methods</w:t>
      </w:r>
    </w:p>
    <w:p w:rsidR="00662FB3" w:rsidRPr="00A76716" w:rsidRDefault="00662FB3" w:rsidP="00662FB3">
      <w:pPr>
        <w:spacing w:line="480" w:lineRule="auto"/>
        <w:rPr>
          <w:rFonts w:ascii="Times New Roman" w:hAnsi="Times New Roman" w:cs="Times New Roman"/>
          <w:sz w:val="20"/>
          <w:szCs w:val="24"/>
          <w:lang w:val="en-US"/>
        </w:rPr>
      </w:pPr>
      <w:r w:rsidRPr="00A76716">
        <w:rPr>
          <w:rFonts w:ascii="Times New Roman" w:hAnsi="Times New Roman" w:cs="Times New Roman"/>
          <w:b/>
          <w:sz w:val="20"/>
          <w:szCs w:val="24"/>
          <w:lang w:val="en-US"/>
        </w:rPr>
        <w:t>1.1. Tobacco heating devices and tobacco sticks</w:t>
      </w:r>
    </w:p>
    <w:p w:rsidR="00662FB3" w:rsidRPr="00A76716" w:rsidRDefault="00662FB3" w:rsidP="00662FB3">
      <w:pPr>
        <w:spacing w:line="480" w:lineRule="auto"/>
        <w:rPr>
          <w:rFonts w:ascii="Times New Roman" w:hAnsi="Times New Roman" w:cs="Times New Roman"/>
          <w:sz w:val="20"/>
          <w:szCs w:val="24"/>
          <w:lang w:val="en-US"/>
        </w:rPr>
      </w:pPr>
      <w:r w:rsidRPr="00A76716">
        <w:rPr>
          <w:rFonts w:ascii="Times New Roman" w:hAnsi="Times New Roman" w:cs="Times New Roman"/>
          <w:sz w:val="20"/>
          <w:szCs w:val="24"/>
          <w:lang w:val="en-US"/>
        </w:rPr>
        <w:t xml:space="preserve">Tobacco heating devices </w:t>
      </w:r>
      <w:r w:rsidR="00953439" w:rsidRPr="00DF2585">
        <w:rPr>
          <w:rFonts w:ascii="Times New Roman" w:hAnsi="Times New Roman" w:cs="Times New Roman"/>
          <w:sz w:val="20"/>
          <w:szCs w:val="24"/>
          <w:lang w:val="en-US"/>
        </w:rPr>
        <w:t>(Smith et al., 2016)</w:t>
      </w:r>
      <w:r w:rsidR="00953439" w:rsidRPr="00A76716">
        <w:rPr>
          <w:rFonts w:ascii="Times New Roman" w:hAnsi="Times New Roman" w:cs="Times New Roman"/>
          <w:sz w:val="20"/>
          <w:szCs w:val="24"/>
          <w:lang w:val="en-US"/>
        </w:rPr>
        <w:t xml:space="preserve"> </w:t>
      </w:r>
      <w:r w:rsidRPr="00A76716">
        <w:rPr>
          <w:rFonts w:ascii="Times New Roman" w:hAnsi="Times New Roman" w:cs="Times New Roman"/>
          <w:sz w:val="20"/>
          <w:szCs w:val="24"/>
          <w:lang w:val="en-US"/>
        </w:rPr>
        <w:t xml:space="preserve">and two variants of the corresponding tobacco sticks containing different tobacco blends were purchased at local stores in Berlin, Germany. The heating devices were cleaned according to the recommendations of the manufacturer after every 18 runs using the provided cleaning sticks. The tobacco </w:t>
      </w:r>
      <w:proofErr w:type="spellStart"/>
      <w:r w:rsidRPr="00A76716">
        <w:rPr>
          <w:rFonts w:ascii="Times New Roman" w:hAnsi="Times New Roman" w:cs="Times New Roman"/>
          <w:sz w:val="20"/>
          <w:szCs w:val="24"/>
          <w:lang w:val="en-US"/>
        </w:rPr>
        <w:t>sticks</w:t>
      </w:r>
      <w:proofErr w:type="spellEnd"/>
      <w:r w:rsidRPr="00A76716">
        <w:rPr>
          <w:rFonts w:ascii="Times New Roman" w:hAnsi="Times New Roman" w:cs="Times New Roman"/>
          <w:sz w:val="20"/>
          <w:szCs w:val="24"/>
          <w:lang w:val="en-US"/>
        </w:rPr>
        <w:t xml:space="preserve"> were conditioned at 22 ± 1°C, 60 ± 2% </w:t>
      </w:r>
      <w:proofErr w:type="spellStart"/>
      <w:r w:rsidRPr="00A76716">
        <w:rPr>
          <w:rFonts w:ascii="Times New Roman" w:hAnsi="Times New Roman" w:cs="Times New Roman"/>
          <w:sz w:val="20"/>
          <w:szCs w:val="24"/>
          <w:lang w:val="en-US"/>
        </w:rPr>
        <w:t>rH</w:t>
      </w:r>
      <w:proofErr w:type="spellEnd"/>
      <w:r w:rsidRPr="00A76716">
        <w:rPr>
          <w:rFonts w:ascii="Times New Roman" w:hAnsi="Times New Roman" w:cs="Times New Roman"/>
          <w:sz w:val="20"/>
          <w:szCs w:val="24"/>
          <w:lang w:val="en-US"/>
        </w:rPr>
        <w:t xml:space="preserve"> for at least 48 hours </w:t>
      </w:r>
      <w:r w:rsidR="00953439" w:rsidRPr="00DF2585">
        <w:rPr>
          <w:rFonts w:ascii="Times New Roman" w:hAnsi="Times New Roman" w:cs="Times New Roman"/>
          <w:sz w:val="20"/>
          <w:szCs w:val="24"/>
          <w:lang w:val="en-US"/>
        </w:rPr>
        <w:t>(ISO 3402, 1999)</w:t>
      </w:r>
      <w:r w:rsidR="00953439" w:rsidRPr="00A76716">
        <w:rPr>
          <w:rFonts w:ascii="Times New Roman" w:hAnsi="Times New Roman" w:cs="Times New Roman"/>
          <w:sz w:val="20"/>
          <w:szCs w:val="24"/>
          <w:lang w:val="en-US"/>
        </w:rPr>
        <w:t xml:space="preserve">. </w:t>
      </w:r>
      <w:r w:rsidRPr="00A76716">
        <w:rPr>
          <w:rFonts w:ascii="Times New Roman" w:hAnsi="Times New Roman" w:cs="Times New Roman"/>
          <w:sz w:val="20"/>
          <w:szCs w:val="24"/>
          <w:lang w:val="en-US"/>
        </w:rPr>
        <w:t>Four heating devices with different usage histories were used as displayed in Supplementary Table 1.</w:t>
      </w:r>
    </w:p>
    <w:p w:rsidR="00662FB3" w:rsidRPr="00A76716" w:rsidRDefault="00662FB3" w:rsidP="00662FB3">
      <w:pPr>
        <w:spacing w:line="480" w:lineRule="auto"/>
        <w:rPr>
          <w:rFonts w:ascii="Times New Roman" w:hAnsi="Times New Roman" w:cs="Times New Roman"/>
          <w:sz w:val="20"/>
          <w:szCs w:val="24"/>
          <w:lang w:val="en-US"/>
        </w:rPr>
      </w:pPr>
      <w:proofErr w:type="gramStart"/>
      <w:r w:rsidRPr="00A76716">
        <w:rPr>
          <w:rFonts w:ascii="Times New Roman" w:hAnsi="Times New Roman" w:cs="Times New Roman"/>
          <w:b/>
          <w:sz w:val="20"/>
          <w:szCs w:val="24"/>
          <w:lang w:val="en-US"/>
        </w:rPr>
        <w:t>Supplementary Table 1</w:t>
      </w:r>
      <w:r w:rsidR="003938DD">
        <w:rPr>
          <w:rFonts w:ascii="Times New Roman" w:hAnsi="Times New Roman" w:cs="Times New Roman"/>
          <w:b/>
          <w:sz w:val="20"/>
          <w:szCs w:val="24"/>
          <w:lang w:val="en-US"/>
        </w:rPr>
        <w:t>.</w:t>
      </w:r>
      <w:proofErr w:type="gramEnd"/>
      <w:r w:rsidRPr="00A76716">
        <w:rPr>
          <w:rFonts w:ascii="Times New Roman" w:hAnsi="Times New Roman" w:cs="Times New Roman"/>
          <w:sz w:val="20"/>
          <w:szCs w:val="24"/>
          <w:lang w:val="en-US"/>
        </w:rPr>
        <w:t xml:space="preserve"> </w:t>
      </w:r>
      <w:proofErr w:type="gramStart"/>
      <w:r w:rsidRPr="00A76716">
        <w:rPr>
          <w:rFonts w:ascii="Times New Roman" w:hAnsi="Times New Roman" w:cs="Times New Roman"/>
          <w:sz w:val="20"/>
          <w:szCs w:val="24"/>
          <w:lang w:val="en-US"/>
        </w:rPr>
        <w:t>Overview on the different tobacco heating devices and their history of usage prior to this study.</w:t>
      </w:r>
      <w:proofErr w:type="gramEnd"/>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26"/>
        <w:gridCol w:w="7686"/>
      </w:tblGrid>
      <w:tr w:rsidR="00662FB3" w:rsidRPr="003938DD" w:rsidTr="00A42B4B">
        <w:tc>
          <w:tcPr>
            <w:tcW w:w="1526" w:type="dxa"/>
            <w:tcBorders>
              <w:bottom w:val="single" w:sz="4" w:space="0" w:color="auto"/>
            </w:tcBorders>
          </w:tcPr>
          <w:p w:rsidR="00662FB3" w:rsidRPr="00A76716" w:rsidRDefault="00662FB3" w:rsidP="00A42B4B">
            <w:pPr>
              <w:spacing w:line="480" w:lineRule="auto"/>
              <w:rPr>
                <w:rFonts w:ascii="Times New Roman" w:hAnsi="Times New Roman" w:cs="Times New Roman"/>
                <w:sz w:val="20"/>
                <w:szCs w:val="24"/>
                <w:lang w:val="en-US"/>
              </w:rPr>
            </w:pPr>
            <w:r w:rsidRPr="00A76716">
              <w:rPr>
                <w:rFonts w:ascii="Times New Roman" w:hAnsi="Times New Roman" w:cs="Times New Roman"/>
                <w:sz w:val="20"/>
                <w:szCs w:val="24"/>
                <w:lang w:val="en-US"/>
              </w:rPr>
              <w:t>Device</w:t>
            </w:r>
          </w:p>
        </w:tc>
        <w:tc>
          <w:tcPr>
            <w:tcW w:w="7686" w:type="dxa"/>
            <w:tcBorders>
              <w:bottom w:val="single" w:sz="4" w:space="0" w:color="auto"/>
            </w:tcBorders>
          </w:tcPr>
          <w:p w:rsidR="00662FB3" w:rsidRPr="00A76716" w:rsidRDefault="00662FB3" w:rsidP="00A42B4B">
            <w:pPr>
              <w:spacing w:line="480" w:lineRule="auto"/>
              <w:rPr>
                <w:rFonts w:ascii="Times New Roman" w:hAnsi="Times New Roman" w:cs="Times New Roman"/>
                <w:sz w:val="20"/>
                <w:szCs w:val="24"/>
                <w:lang w:val="en-US"/>
              </w:rPr>
            </w:pPr>
            <w:r w:rsidRPr="00A76716">
              <w:rPr>
                <w:rFonts w:ascii="Times New Roman" w:hAnsi="Times New Roman" w:cs="Times New Roman"/>
                <w:sz w:val="20"/>
                <w:szCs w:val="24"/>
                <w:lang w:val="en-US"/>
              </w:rPr>
              <w:t>History of usage</w:t>
            </w:r>
          </w:p>
        </w:tc>
      </w:tr>
      <w:tr w:rsidR="00662FB3" w:rsidRPr="003938DD" w:rsidTr="00A42B4B">
        <w:tc>
          <w:tcPr>
            <w:tcW w:w="1526" w:type="dxa"/>
            <w:tcBorders>
              <w:top w:val="single" w:sz="4" w:space="0" w:color="auto"/>
              <w:bottom w:val="nil"/>
            </w:tcBorders>
          </w:tcPr>
          <w:p w:rsidR="00662FB3" w:rsidRPr="00A76716" w:rsidRDefault="00662FB3" w:rsidP="00A42B4B">
            <w:pPr>
              <w:spacing w:line="480" w:lineRule="auto"/>
              <w:rPr>
                <w:rFonts w:ascii="Times New Roman" w:hAnsi="Times New Roman" w:cs="Times New Roman"/>
                <w:sz w:val="20"/>
                <w:szCs w:val="24"/>
                <w:lang w:val="en-US"/>
              </w:rPr>
            </w:pPr>
            <w:r w:rsidRPr="00A76716">
              <w:rPr>
                <w:rFonts w:ascii="Times New Roman" w:hAnsi="Times New Roman" w:cs="Times New Roman"/>
                <w:sz w:val="20"/>
                <w:szCs w:val="24"/>
                <w:lang w:val="en-US"/>
              </w:rPr>
              <w:t>Device I</w:t>
            </w:r>
          </w:p>
        </w:tc>
        <w:tc>
          <w:tcPr>
            <w:tcW w:w="7686" w:type="dxa"/>
            <w:tcBorders>
              <w:top w:val="single" w:sz="4" w:space="0" w:color="auto"/>
              <w:bottom w:val="nil"/>
            </w:tcBorders>
          </w:tcPr>
          <w:p w:rsidR="00662FB3" w:rsidRPr="00A76716" w:rsidRDefault="00662FB3" w:rsidP="00A42B4B">
            <w:pPr>
              <w:spacing w:line="480" w:lineRule="auto"/>
              <w:rPr>
                <w:rFonts w:ascii="Times New Roman" w:hAnsi="Times New Roman" w:cs="Times New Roman"/>
                <w:sz w:val="20"/>
                <w:szCs w:val="24"/>
                <w:lang w:val="en-US"/>
              </w:rPr>
            </w:pPr>
            <w:r w:rsidRPr="00A76716">
              <w:rPr>
                <w:rFonts w:ascii="Times New Roman" w:hAnsi="Times New Roman" w:cs="Times New Roman"/>
                <w:sz w:val="20"/>
                <w:szCs w:val="24"/>
                <w:lang w:val="en-US"/>
              </w:rPr>
              <w:t>Unused</w:t>
            </w:r>
          </w:p>
        </w:tc>
      </w:tr>
      <w:tr w:rsidR="00662FB3" w:rsidRPr="0022742C" w:rsidTr="00A42B4B">
        <w:tc>
          <w:tcPr>
            <w:tcW w:w="1526" w:type="dxa"/>
            <w:tcBorders>
              <w:top w:val="nil"/>
              <w:bottom w:val="nil"/>
            </w:tcBorders>
          </w:tcPr>
          <w:p w:rsidR="00662FB3" w:rsidRPr="00A76716" w:rsidRDefault="00662FB3" w:rsidP="00A42B4B">
            <w:pPr>
              <w:spacing w:line="480" w:lineRule="auto"/>
              <w:rPr>
                <w:rFonts w:ascii="Times New Roman" w:hAnsi="Times New Roman" w:cs="Times New Roman"/>
                <w:sz w:val="20"/>
                <w:szCs w:val="24"/>
                <w:lang w:val="en-US"/>
              </w:rPr>
            </w:pPr>
            <w:r w:rsidRPr="00A76716">
              <w:rPr>
                <w:rFonts w:ascii="Times New Roman" w:hAnsi="Times New Roman" w:cs="Times New Roman"/>
                <w:sz w:val="20"/>
                <w:szCs w:val="24"/>
                <w:lang w:val="en-US"/>
              </w:rPr>
              <w:t>Device II</w:t>
            </w:r>
          </w:p>
        </w:tc>
        <w:tc>
          <w:tcPr>
            <w:tcW w:w="7686" w:type="dxa"/>
            <w:tcBorders>
              <w:top w:val="nil"/>
              <w:bottom w:val="nil"/>
            </w:tcBorders>
          </w:tcPr>
          <w:p w:rsidR="00662FB3" w:rsidRPr="00A76716" w:rsidRDefault="00662FB3" w:rsidP="00A42B4B">
            <w:pPr>
              <w:spacing w:line="480" w:lineRule="auto"/>
              <w:rPr>
                <w:rFonts w:ascii="Times New Roman" w:hAnsi="Times New Roman" w:cs="Times New Roman"/>
                <w:sz w:val="20"/>
                <w:szCs w:val="24"/>
                <w:lang w:val="en-US"/>
              </w:rPr>
            </w:pPr>
            <w:r w:rsidRPr="00A76716">
              <w:rPr>
                <w:rFonts w:ascii="Times New Roman" w:hAnsi="Times New Roman" w:cs="Times New Roman"/>
                <w:sz w:val="20"/>
                <w:szCs w:val="24"/>
                <w:lang w:val="en-US"/>
              </w:rPr>
              <w:t>Used by a consumer for approximately one month and tested in a smoking machine with about 80 tobacco sticks</w:t>
            </w:r>
          </w:p>
        </w:tc>
      </w:tr>
      <w:tr w:rsidR="00662FB3" w:rsidRPr="0022742C" w:rsidTr="00A42B4B">
        <w:tc>
          <w:tcPr>
            <w:tcW w:w="1526" w:type="dxa"/>
            <w:tcBorders>
              <w:top w:val="nil"/>
              <w:bottom w:val="nil"/>
            </w:tcBorders>
          </w:tcPr>
          <w:p w:rsidR="00662FB3" w:rsidRPr="00A76716" w:rsidRDefault="00662FB3" w:rsidP="00A42B4B">
            <w:pPr>
              <w:spacing w:line="480" w:lineRule="auto"/>
              <w:rPr>
                <w:rFonts w:ascii="Times New Roman" w:hAnsi="Times New Roman" w:cs="Times New Roman"/>
                <w:sz w:val="20"/>
                <w:szCs w:val="24"/>
                <w:lang w:val="en-US"/>
              </w:rPr>
            </w:pPr>
            <w:r w:rsidRPr="00A76716">
              <w:rPr>
                <w:rFonts w:ascii="Times New Roman" w:hAnsi="Times New Roman" w:cs="Times New Roman"/>
                <w:sz w:val="20"/>
                <w:szCs w:val="24"/>
                <w:lang w:val="en-US"/>
              </w:rPr>
              <w:t>Device III</w:t>
            </w:r>
          </w:p>
        </w:tc>
        <w:tc>
          <w:tcPr>
            <w:tcW w:w="7686" w:type="dxa"/>
            <w:tcBorders>
              <w:top w:val="nil"/>
              <w:bottom w:val="nil"/>
            </w:tcBorders>
          </w:tcPr>
          <w:p w:rsidR="00662FB3" w:rsidRPr="00A76716" w:rsidRDefault="00662FB3" w:rsidP="00A42B4B">
            <w:pPr>
              <w:spacing w:line="480" w:lineRule="auto"/>
              <w:rPr>
                <w:rFonts w:ascii="Times New Roman" w:hAnsi="Times New Roman" w:cs="Times New Roman"/>
                <w:sz w:val="20"/>
                <w:szCs w:val="24"/>
                <w:lang w:val="en-US"/>
              </w:rPr>
            </w:pPr>
            <w:r w:rsidRPr="00A76716">
              <w:rPr>
                <w:rFonts w:ascii="Times New Roman" w:hAnsi="Times New Roman" w:cs="Times New Roman"/>
                <w:sz w:val="20"/>
                <w:szCs w:val="24"/>
                <w:lang w:val="en-US"/>
              </w:rPr>
              <w:t>Applied in a smoking machine (about 60 tobacco sticks)</w:t>
            </w:r>
          </w:p>
        </w:tc>
      </w:tr>
      <w:tr w:rsidR="00662FB3" w:rsidRPr="0022742C" w:rsidTr="00A42B4B">
        <w:tc>
          <w:tcPr>
            <w:tcW w:w="1526" w:type="dxa"/>
            <w:tcBorders>
              <w:top w:val="nil"/>
              <w:bottom w:val="single" w:sz="4" w:space="0" w:color="auto"/>
            </w:tcBorders>
          </w:tcPr>
          <w:p w:rsidR="00662FB3" w:rsidRPr="00A76716" w:rsidRDefault="00662FB3" w:rsidP="00A42B4B">
            <w:pPr>
              <w:spacing w:line="480" w:lineRule="auto"/>
              <w:rPr>
                <w:rFonts w:ascii="Times New Roman" w:hAnsi="Times New Roman" w:cs="Times New Roman"/>
                <w:sz w:val="20"/>
                <w:szCs w:val="24"/>
                <w:lang w:val="en-US"/>
              </w:rPr>
            </w:pPr>
            <w:r w:rsidRPr="00A76716">
              <w:rPr>
                <w:rFonts w:ascii="Times New Roman" w:hAnsi="Times New Roman" w:cs="Times New Roman"/>
                <w:sz w:val="20"/>
                <w:szCs w:val="24"/>
                <w:lang w:val="en-US"/>
              </w:rPr>
              <w:t>Device IV</w:t>
            </w:r>
          </w:p>
        </w:tc>
        <w:tc>
          <w:tcPr>
            <w:tcW w:w="7686" w:type="dxa"/>
            <w:tcBorders>
              <w:top w:val="nil"/>
              <w:bottom w:val="single" w:sz="4" w:space="0" w:color="auto"/>
            </w:tcBorders>
          </w:tcPr>
          <w:p w:rsidR="00662FB3" w:rsidRPr="00A76716" w:rsidRDefault="00662FB3" w:rsidP="00A42B4B">
            <w:pPr>
              <w:spacing w:line="480" w:lineRule="auto"/>
              <w:rPr>
                <w:rFonts w:ascii="Times New Roman" w:hAnsi="Times New Roman" w:cs="Times New Roman"/>
                <w:sz w:val="20"/>
                <w:szCs w:val="24"/>
                <w:lang w:val="en-US"/>
              </w:rPr>
            </w:pPr>
            <w:r w:rsidRPr="00A76716">
              <w:rPr>
                <w:rFonts w:ascii="Times New Roman" w:hAnsi="Times New Roman" w:cs="Times New Roman"/>
                <w:sz w:val="20"/>
                <w:szCs w:val="24"/>
                <w:lang w:val="en-US"/>
              </w:rPr>
              <w:t>Applied in a smoking machine (about 60 tobacco sticks)</w:t>
            </w:r>
          </w:p>
        </w:tc>
      </w:tr>
    </w:tbl>
    <w:p w:rsidR="00662FB3" w:rsidRPr="00A76716" w:rsidRDefault="00662FB3" w:rsidP="00662FB3">
      <w:pPr>
        <w:spacing w:line="480" w:lineRule="auto"/>
        <w:rPr>
          <w:rFonts w:ascii="Times New Roman" w:hAnsi="Times New Roman" w:cs="Times New Roman"/>
          <w:sz w:val="20"/>
          <w:szCs w:val="24"/>
          <w:lang w:val="en-US"/>
        </w:rPr>
      </w:pPr>
    </w:p>
    <w:p w:rsidR="00662FB3" w:rsidRPr="00A76716" w:rsidRDefault="00662FB3" w:rsidP="00662FB3">
      <w:pPr>
        <w:spacing w:line="480" w:lineRule="auto"/>
        <w:rPr>
          <w:rFonts w:ascii="Times New Roman" w:hAnsi="Times New Roman" w:cs="Times New Roman"/>
          <w:b/>
          <w:sz w:val="20"/>
          <w:szCs w:val="24"/>
          <w:lang w:val="en-US"/>
        </w:rPr>
      </w:pPr>
      <w:r w:rsidRPr="00A76716">
        <w:rPr>
          <w:rFonts w:ascii="Times New Roman" w:hAnsi="Times New Roman" w:cs="Times New Roman"/>
          <w:b/>
          <w:sz w:val="20"/>
          <w:szCs w:val="24"/>
          <w:lang w:val="en-US"/>
        </w:rPr>
        <w:t>1.2. Chemicals and standard substances</w:t>
      </w:r>
    </w:p>
    <w:p w:rsidR="00662FB3" w:rsidRPr="00A76716" w:rsidRDefault="00662FB3" w:rsidP="00662FB3">
      <w:pPr>
        <w:spacing w:line="480" w:lineRule="auto"/>
        <w:rPr>
          <w:rFonts w:ascii="Times New Roman" w:hAnsi="Times New Roman" w:cs="Times New Roman"/>
          <w:sz w:val="20"/>
          <w:szCs w:val="24"/>
          <w:lang w:val="en-US"/>
        </w:rPr>
      </w:pPr>
      <w:r w:rsidRPr="00A76716">
        <w:rPr>
          <w:rFonts w:ascii="Times New Roman" w:hAnsi="Times New Roman" w:cs="Times New Roman"/>
          <w:sz w:val="20"/>
          <w:szCs w:val="24"/>
          <w:lang w:val="en-US"/>
        </w:rPr>
        <w:t xml:space="preserve">All chemicals and solvents were of analytical grade or higher. Acetonitrile and </w:t>
      </w:r>
      <w:proofErr w:type="spellStart"/>
      <w:r w:rsidRPr="00A76716">
        <w:rPr>
          <w:rFonts w:ascii="Times New Roman" w:hAnsi="Times New Roman" w:cs="Times New Roman"/>
          <w:sz w:val="20"/>
          <w:szCs w:val="24"/>
          <w:lang w:val="en-US"/>
        </w:rPr>
        <w:t>orthophosphoric</w:t>
      </w:r>
      <w:proofErr w:type="spellEnd"/>
      <w:r w:rsidRPr="00A76716">
        <w:rPr>
          <w:rFonts w:ascii="Times New Roman" w:hAnsi="Times New Roman" w:cs="Times New Roman"/>
          <w:sz w:val="20"/>
          <w:szCs w:val="24"/>
          <w:lang w:val="en-US"/>
        </w:rPr>
        <w:t xml:space="preserve"> acid (85%) were purchased from Merck </w:t>
      </w:r>
      <w:proofErr w:type="spellStart"/>
      <w:r w:rsidRPr="00A76716">
        <w:rPr>
          <w:rFonts w:ascii="Times New Roman" w:hAnsi="Times New Roman" w:cs="Times New Roman"/>
          <w:sz w:val="20"/>
          <w:szCs w:val="24"/>
          <w:lang w:val="en-US"/>
        </w:rPr>
        <w:t>KGaA</w:t>
      </w:r>
      <w:proofErr w:type="spellEnd"/>
      <w:r w:rsidRPr="00A76716">
        <w:rPr>
          <w:rFonts w:ascii="Times New Roman" w:hAnsi="Times New Roman" w:cs="Times New Roman"/>
          <w:sz w:val="20"/>
          <w:szCs w:val="24"/>
          <w:lang w:val="en-US"/>
        </w:rPr>
        <w:t xml:space="preserve"> (Darmstadt, Germany) and methanol from Merck Millipore (Billerica, MA, USA). 2,4-Dinitrophenylhydrazine (moistened with 33% water) was obtained from </w:t>
      </w:r>
      <w:proofErr w:type="spellStart"/>
      <w:r w:rsidRPr="00A76716">
        <w:rPr>
          <w:rFonts w:ascii="Times New Roman" w:hAnsi="Times New Roman" w:cs="Times New Roman"/>
          <w:sz w:val="20"/>
          <w:szCs w:val="24"/>
          <w:lang w:val="en-US"/>
        </w:rPr>
        <w:t>PanReac</w:t>
      </w:r>
      <w:proofErr w:type="spellEnd"/>
      <w:r w:rsidRPr="00A76716">
        <w:rPr>
          <w:rFonts w:ascii="Times New Roman" w:hAnsi="Times New Roman" w:cs="Times New Roman"/>
          <w:sz w:val="20"/>
          <w:szCs w:val="24"/>
          <w:lang w:val="en-US"/>
        </w:rPr>
        <w:t xml:space="preserve"> AppliChem (Darmstadt, Germany), </w:t>
      </w:r>
      <w:proofErr w:type="spellStart"/>
      <w:r w:rsidRPr="00A76716">
        <w:rPr>
          <w:rFonts w:ascii="Times New Roman" w:hAnsi="Times New Roman" w:cs="Times New Roman"/>
          <w:sz w:val="20"/>
          <w:szCs w:val="24"/>
          <w:lang w:val="en-US"/>
        </w:rPr>
        <w:t>hydranal</w:t>
      </w:r>
      <w:proofErr w:type="spellEnd"/>
      <w:r w:rsidRPr="00A76716">
        <w:rPr>
          <w:rFonts w:ascii="Times New Roman" w:hAnsi="Times New Roman" w:cs="Times New Roman"/>
          <w:sz w:val="20"/>
          <w:szCs w:val="24"/>
          <w:lang w:val="en-US"/>
        </w:rPr>
        <w:t xml:space="preserve"> solution from Honeywell </w:t>
      </w:r>
      <w:proofErr w:type="spellStart"/>
      <w:r w:rsidRPr="00A76716">
        <w:rPr>
          <w:rFonts w:ascii="Times New Roman" w:hAnsi="Times New Roman" w:cs="Times New Roman"/>
          <w:sz w:val="20"/>
          <w:szCs w:val="24"/>
          <w:lang w:val="en-US"/>
        </w:rPr>
        <w:t>Fluka</w:t>
      </w:r>
      <w:proofErr w:type="spellEnd"/>
      <w:r w:rsidRPr="00A76716">
        <w:rPr>
          <w:rFonts w:ascii="Times New Roman" w:hAnsi="Times New Roman" w:cs="Times New Roman"/>
          <w:sz w:val="20"/>
          <w:szCs w:val="24"/>
          <w:lang w:val="en-US"/>
        </w:rPr>
        <w:t xml:space="preserve"> (</w:t>
      </w:r>
      <w:proofErr w:type="spellStart"/>
      <w:r w:rsidRPr="00A76716">
        <w:rPr>
          <w:rFonts w:ascii="Times New Roman" w:hAnsi="Times New Roman" w:cs="Times New Roman"/>
          <w:sz w:val="20"/>
          <w:szCs w:val="24"/>
          <w:lang w:val="en-US"/>
        </w:rPr>
        <w:t>Hydranal</w:t>
      </w:r>
      <w:proofErr w:type="spellEnd"/>
      <w:r w:rsidRPr="00A76716">
        <w:rPr>
          <w:rFonts w:ascii="Times New Roman" w:hAnsi="Times New Roman" w:cs="Times New Roman"/>
          <w:sz w:val="20"/>
          <w:szCs w:val="24"/>
          <w:lang w:val="en-US"/>
        </w:rPr>
        <w:t>-Composite 5, Morris Plains, NJ, USA). 2</w:t>
      </w:r>
      <w:r w:rsidRPr="00A76716">
        <w:rPr>
          <w:rFonts w:ascii="Times New Roman" w:hAnsi="Times New Roman" w:cs="Times New Roman"/>
          <w:sz w:val="20"/>
          <w:szCs w:val="24"/>
          <w:lang w:val="en-US"/>
        </w:rPr>
        <w:noBreakHyphen/>
        <w:t>Propanol containing the internal standards ethanol (2 g/L) and n-</w:t>
      </w:r>
      <w:proofErr w:type="spellStart"/>
      <w:r w:rsidRPr="00A76716">
        <w:rPr>
          <w:rFonts w:ascii="Times New Roman" w:hAnsi="Times New Roman" w:cs="Times New Roman"/>
          <w:sz w:val="20"/>
          <w:szCs w:val="24"/>
          <w:lang w:val="en-US"/>
        </w:rPr>
        <w:t>heptadecane</w:t>
      </w:r>
      <w:proofErr w:type="spellEnd"/>
      <w:r w:rsidRPr="00A76716">
        <w:rPr>
          <w:rFonts w:ascii="Times New Roman" w:hAnsi="Times New Roman" w:cs="Times New Roman"/>
          <w:sz w:val="20"/>
          <w:szCs w:val="24"/>
          <w:lang w:val="en-US"/>
        </w:rPr>
        <w:t xml:space="preserve"> (0.3 g/L) was bought from LGC Standards (</w:t>
      </w:r>
      <w:proofErr w:type="spellStart"/>
      <w:r w:rsidRPr="00A76716">
        <w:rPr>
          <w:rFonts w:ascii="Times New Roman" w:hAnsi="Times New Roman" w:cs="Times New Roman"/>
          <w:sz w:val="20"/>
          <w:szCs w:val="24"/>
          <w:lang w:val="en-US"/>
        </w:rPr>
        <w:t>Teddington</w:t>
      </w:r>
      <w:proofErr w:type="spellEnd"/>
      <w:r w:rsidRPr="00A76716">
        <w:rPr>
          <w:rFonts w:ascii="Times New Roman" w:hAnsi="Times New Roman" w:cs="Times New Roman"/>
          <w:sz w:val="20"/>
          <w:szCs w:val="24"/>
          <w:lang w:val="en-US"/>
        </w:rPr>
        <w:t xml:space="preserve">, UK), and </w:t>
      </w:r>
      <w:proofErr w:type="spellStart"/>
      <w:r w:rsidRPr="00A76716">
        <w:rPr>
          <w:rFonts w:ascii="Times New Roman" w:hAnsi="Times New Roman" w:cs="Times New Roman"/>
          <w:sz w:val="20"/>
          <w:szCs w:val="24"/>
          <w:lang w:val="en-US"/>
        </w:rPr>
        <w:t>tris</w:t>
      </w:r>
      <w:proofErr w:type="spellEnd"/>
      <w:r w:rsidRPr="00A76716">
        <w:rPr>
          <w:rFonts w:ascii="Times New Roman" w:hAnsi="Times New Roman" w:cs="Times New Roman"/>
          <w:sz w:val="20"/>
          <w:szCs w:val="24"/>
          <w:lang w:val="en-US"/>
        </w:rPr>
        <w:t>(</w:t>
      </w:r>
      <w:proofErr w:type="spellStart"/>
      <w:r w:rsidRPr="00A76716">
        <w:rPr>
          <w:rFonts w:ascii="Times New Roman" w:hAnsi="Times New Roman" w:cs="Times New Roman"/>
          <w:sz w:val="20"/>
          <w:szCs w:val="24"/>
          <w:lang w:val="en-US"/>
        </w:rPr>
        <w:t>hydroxymethyl</w:t>
      </w:r>
      <w:proofErr w:type="spellEnd"/>
      <w:r w:rsidRPr="00A76716">
        <w:rPr>
          <w:rFonts w:ascii="Times New Roman" w:hAnsi="Times New Roman" w:cs="Times New Roman"/>
          <w:sz w:val="20"/>
          <w:szCs w:val="24"/>
          <w:lang w:val="en-US"/>
        </w:rPr>
        <w:t>)</w:t>
      </w:r>
      <w:proofErr w:type="spellStart"/>
      <w:r w:rsidRPr="00A76716">
        <w:rPr>
          <w:rFonts w:ascii="Times New Roman" w:hAnsi="Times New Roman" w:cs="Times New Roman"/>
          <w:sz w:val="20"/>
          <w:szCs w:val="24"/>
          <w:lang w:val="en-US"/>
        </w:rPr>
        <w:t>aminomethane</w:t>
      </w:r>
      <w:proofErr w:type="spellEnd"/>
      <w:r w:rsidRPr="00A76716">
        <w:rPr>
          <w:rFonts w:ascii="Times New Roman" w:hAnsi="Times New Roman" w:cs="Times New Roman"/>
          <w:sz w:val="20"/>
          <w:szCs w:val="24"/>
          <w:lang w:val="en-US"/>
        </w:rPr>
        <w:t xml:space="preserve"> from Sigma-Aldrich (St. Louis, MO, USA). Carbon dioxide for the generation of dry ice was obtained from Air Liquide (Paris, France). Analytical standards for benzene (99.96%), benzene-d</w:t>
      </w:r>
      <w:r w:rsidRPr="00A76716">
        <w:rPr>
          <w:rFonts w:ascii="Times New Roman" w:hAnsi="Times New Roman" w:cs="Times New Roman"/>
          <w:sz w:val="20"/>
          <w:szCs w:val="24"/>
          <w:vertAlign w:val="subscript"/>
          <w:lang w:val="en-US"/>
        </w:rPr>
        <w:t>6</w:t>
      </w:r>
      <w:r w:rsidRPr="00A76716">
        <w:rPr>
          <w:rFonts w:ascii="Times New Roman" w:hAnsi="Times New Roman" w:cs="Times New Roman"/>
          <w:sz w:val="20"/>
          <w:szCs w:val="24"/>
          <w:lang w:val="en-US"/>
        </w:rPr>
        <w:t xml:space="preserve"> (99.96%), 1,3-butadiene (99.5%), isoprene (&gt;99.5%), styrene (99.9%), toluene (99.9%) and the 2,4-dinitrophenylhydrazone (DNPH) derivatives of the carbonyl compounds acetaldehyde (99.9%), </w:t>
      </w:r>
      <w:proofErr w:type="spellStart"/>
      <w:r w:rsidRPr="00A76716">
        <w:rPr>
          <w:rFonts w:ascii="Times New Roman" w:hAnsi="Times New Roman" w:cs="Times New Roman"/>
          <w:sz w:val="20"/>
          <w:szCs w:val="24"/>
          <w:lang w:val="en-US"/>
        </w:rPr>
        <w:t>acrolein</w:t>
      </w:r>
      <w:proofErr w:type="spellEnd"/>
      <w:r w:rsidRPr="00A76716">
        <w:rPr>
          <w:rFonts w:ascii="Times New Roman" w:hAnsi="Times New Roman" w:cs="Times New Roman"/>
          <w:sz w:val="20"/>
          <w:szCs w:val="24"/>
          <w:lang w:val="en-US"/>
        </w:rPr>
        <w:t xml:space="preserve"> (99.5%), </w:t>
      </w:r>
      <w:proofErr w:type="spellStart"/>
      <w:r w:rsidRPr="00A76716">
        <w:rPr>
          <w:rFonts w:ascii="Times New Roman" w:hAnsi="Times New Roman" w:cs="Times New Roman"/>
          <w:sz w:val="20"/>
          <w:szCs w:val="24"/>
          <w:lang w:val="en-US"/>
        </w:rPr>
        <w:t>crotonaldehyde</w:t>
      </w:r>
      <w:proofErr w:type="spellEnd"/>
      <w:r w:rsidRPr="00A76716">
        <w:rPr>
          <w:rFonts w:ascii="Times New Roman" w:hAnsi="Times New Roman" w:cs="Times New Roman"/>
          <w:sz w:val="20"/>
          <w:szCs w:val="24"/>
          <w:lang w:val="en-US"/>
        </w:rPr>
        <w:t xml:space="preserve"> (99.9%) and formaldehyde (99.9%) were purchased </w:t>
      </w:r>
      <w:r w:rsidRPr="00A76716">
        <w:rPr>
          <w:rFonts w:ascii="Times New Roman" w:hAnsi="Times New Roman" w:cs="Times New Roman"/>
          <w:sz w:val="20"/>
          <w:szCs w:val="24"/>
          <w:lang w:val="en-US"/>
        </w:rPr>
        <w:lastRenderedPageBreak/>
        <w:t>from Sigma-Aldrich (St. Louis, MO, USA). (</w:t>
      </w:r>
      <w:r w:rsidRPr="00A76716">
        <w:rPr>
          <w:rFonts w:ascii="Times New Roman" w:hAnsi="Times New Roman" w:cs="Times New Roman"/>
          <w:i/>
          <w:sz w:val="20"/>
          <w:szCs w:val="24"/>
          <w:lang w:val="en-US"/>
        </w:rPr>
        <w:t>S</w:t>
      </w:r>
      <w:r w:rsidRPr="00A76716">
        <w:rPr>
          <w:rFonts w:ascii="Times New Roman" w:hAnsi="Times New Roman" w:cs="Times New Roman"/>
          <w:sz w:val="20"/>
          <w:szCs w:val="24"/>
          <w:lang w:val="en-US"/>
        </w:rPr>
        <w:t>)-nicotine salicylate (99.8%) was purchased from LGC Standards (</w:t>
      </w:r>
      <w:proofErr w:type="spellStart"/>
      <w:r w:rsidRPr="00A76716">
        <w:rPr>
          <w:rFonts w:ascii="Times New Roman" w:hAnsi="Times New Roman" w:cs="Times New Roman"/>
          <w:sz w:val="20"/>
          <w:szCs w:val="24"/>
          <w:lang w:val="en-US"/>
        </w:rPr>
        <w:t>Teddington</w:t>
      </w:r>
      <w:proofErr w:type="spellEnd"/>
      <w:r w:rsidRPr="00A76716">
        <w:rPr>
          <w:rFonts w:ascii="Times New Roman" w:hAnsi="Times New Roman" w:cs="Times New Roman"/>
          <w:sz w:val="20"/>
          <w:szCs w:val="24"/>
          <w:lang w:val="en-US"/>
        </w:rPr>
        <w:t>, UK).</w:t>
      </w:r>
    </w:p>
    <w:p w:rsidR="00662FB3" w:rsidRPr="00A76716" w:rsidRDefault="00662FB3" w:rsidP="00662FB3">
      <w:pPr>
        <w:spacing w:line="480" w:lineRule="auto"/>
        <w:rPr>
          <w:rFonts w:ascii="Times New Roman" w:hAnsi="Times New Roman" w:cs="Times New Roman"/>
          <w:b/>
          <w:sz w:val="20"/>
          <w:szCs w:val="24"/>
          <w:lang w:val="en-US"/>
        </w:rPr>
      </w:pPr>
      <w:r w:rsidRPr="00A76716">
        <w:rPr>
          <w:rFonts w:ascii="Times New Roman" w:hAnsi="Times New Roman" w:cs="Times New Roman"/>
          <w:b/>
          <w:sz w:val="20"/>
          <w:szCs w:val="24"/>
          <w:lang w:val="en-US"/>
        </w:rPr>
        <w:t>1.3. Generation of mainstream smoke</w:t>
      </w:r>
    </w:p>
    <w:p w:rsidR="00662FB3" w:rsidRPr="00A76716" w:rsidRDefault="00662FB3" w:rsidP="00662FB3">
      <w:pPr>
        <w:spacing w:line="480" w:lineRule="auto"/>
        <w:rPr>
          <w:rFonts w:ascii="Times New Roman" w:hAnsi="Times New Roman" w:cs="Times New Roman"/>
          <w:sz w:val="20"/>
          <w:szCs w:val="24"/>
          <w:lang w:val="en-US"/>
        </w:rPr>
      </w:pPr>
      <w:r w:rsidRPr="00A76716">
        <w:rPr>
          <w:rFonts w:ascii="Times New Roman" w:hAnsi="Times New Roman" w:cs="Times New Roman"/>
          <w:sz w:val="20"/>
          <w:szCs w:val="24"/>
          <w:lang w:val="en-US"/>
        </w:rPr>
        <w:t>The mainstream smoke of tobacco sticks was generated using an LM4E smoking machine (</w:t>
      </w:r>
      <w:proofErr w:type="spellStart"/>
      <w:r w:rsidRPr="00A76716">
        <w:rPr>
          <w:rFonts w:ascii="Times New Roman" w:hAnsi="Times New Roman" w:cs="Times New Roman"/>
          <w:sz w:val="20"/>
          <w:szCs w:val="24"/>
          <w:lang w:val="en-US"/>
        </w:rPr>
        <w:t>Borgwaldt</w:t>
      </w:r>
      <w:proofErr w:type="spellEnd"/>
      <w:r w:rsidRPr="00A76716">
        <w:rPr>
          <w:rFonts w:ascii="Times New Roman" w:hAnsi="Times New Roman" w:cs="Times New Roman"/>
          <w:sz w:val="20"/>
          <w:szCs w:val="24"/>
          <w:lang w:val="en-US"/>
        </w:rPr>
        <w:t>, Hamburg, Germany) with a PM1 piston pump unit (</w:t>
      </w:r>
      <w:proofErr w:type="spellStart"/>
      <w:r w:rsidRPr="00A76716">
        <w:rPr>
          <w:rFonts w:ascii="Times New Roman" w:hAnsi="Times New Roman" w:cs="Times New Roman"/>
          <w:sz w:val="20"/>
          <w:szCs w:val="24"/>
          <w:lang w:val="en-US"/>
        </w:rPr>
        <w:t>Borgwaldt</w:t>
      </w:r>
      <w:proofErr w:type="spellEnd"/>
      <w:r w:rsidRPr="00A76716">
        <w:rPr>
          <w:rFonts w:ascii="Times New Roman" w:hAnsi="Times New Roman" w:cs="Times New Roman"/>
          <w:sz w:val="20"/>
          <w:szCs w:val="24"/>
          <w:lang w:val="en-US"/>
        </w:rPr>
        <w:t xml:space="preserve">, Hamburg, Germany) applying the Health Canada Intense smoking regimen </w:t>
      </w:r>
      <w:r w:rsidR="00953439" w:rsidRPr="00DF2585">
        <w:rPr>
          <w:rFonts w:ascii="Times New Roman" w:hAnsi="Times New Roman" w:cs="Times New Roman"/>
          <w:sz w:val="20"/>
          <w:szCs w:val="24"/>
          <w:lang w:val="en-US"/>
        </w:rPr>
        <w:t>(Health Canada, 2000)</w:t>
      </w:r>
      <w:r w:rsidRPr="00A76716">
        <w:rPr>
          <w:rFonts w:ascii="Times New Roman" w:hAnsi="Times New Roman" w:cs="Times New Roman"/>
          <w:sz w:val="20"/>
          <w:szCs w:val="24"/>
          <w:lang w:val="en-US"/>
        </w:rPr>
        <w:t xml:space="preserve"> in order to maximize the number of drawn puffs. Tobacco heating devices were activated by button p</w:t>
      </w:r>
      <w:bookmarkStart w:id="0" w:name="_GoBack"/>
      <w:bookmarkEnd w:id="0"/>
      <w:r w:rsidRPr="00A76716">
        <w:rPr>
          <w:rFonts w:ascii="Times New Roman" w:hAnsi="Times New Roman" w:cs="Times New Roman"/>
          <w:sz w:val="20"/>
          <w:szCs w:val="24"/>
          <w:lang w:val="en-US"/>
        </w:rPr>
        <w:t xml:space="preserve">ushing for 3 s followed by a 20 s heating interval before the first puff was taken. Puff volumes of 55 mL were drawn within 2 s (puff duration) at a frequency of 30 s. Due to the device heating time of 6 min, a maximum of 12 puffs were taken. After the heating was switched off automatically, an additional clearing puff was performed. Differing from the HCI protocol, filter tips of the tobacco </w:t>
      </w:r>
      <w:proofErr w:type="spellStart"/>
      <w:r w:rsidRPr="00A76716">
        <w:rPr>
          <w:rFonts w:ascii="Times New Roman" w:hAnsi="Times New Roman" w:cs="Times New Roman"/>
          <w:sz w:val="20"/>
          <w:szCs w:val="24"/>
          <w:lang w:val="en-US"/>
        </w:rPr>
        <w:t>sticks</w:t>
      </w:r>
      <w:proofErr w:type="spellEnd"/>
      <w:r w:rsidRPr="00A76716">
        <w:rPr>
          <w:rFonts w:ascii="Times New Roman" w:hAnsi="Times New Roman" w:cs="Times New Roman"/>
          <w:sz w:val="20"/>
          <w:szCs w:val="24"/>
          <w:lang w:val="en-US"/>
        </w:rPr>
        <w:t xml:space="preserve"> were not covered with tape.</w:t>
      </w:r>
    </w:p>
    <w:p w:rsidR="00662FB3" w:rsidRPr="00A76716" w:rsidRDefault="00662FB3" w:rsidP="00662FB3">
      <w:pPr>
        <w:spacing w:line="480" w:lineRule="auto"/>
        <w:rPr>
          <w:rFonts w:ascii="Times New Roman" w:hAnsi="Times New Roman" w:cs="Times New Roman"/>
          <w:b/>
          <w:sz w:val="20"/>
          <w:szCs w:val="24"/>
          <w:lang w:val="en-US"/>
        </w:rPr>
      </w:pPr>
      <w:r w:rsidRPr="00A76716">
        <w:rPr>
          <w:rFonts w:ascii="Times New Roman" w:hAnsi="Times New Roman" w:cs="Times New Roman"/>
          <w:b/>
          <w:sz w:val="20"/>
          <w:szCs w:val="24"/>
          <w:lang w:val="en-US"/>
        </w:rPr>
        <w:t>1.4. Determination of total particulate matter (TPM), nicotine, water and nicotine-free dry particulate matter (NFDPM) per tobacco stick and TPM and nicotine per three puffs</w:t>
      </w:r>
    </w:p>
    <w:p w:rsidR="00662FB3" w:rsidRPr="00A76716" w:rsidRDefault="00662FB3" w:rsidP="00662FB3">
      <w:pPr>
        <w:spacing w:line="480" w:lineRule="auto"/>
        <w:rPr>
          <w:rFonts w:ascii="Times New Roman" w:hAnsi="Times New Roman" w:cs="Times New Roman"/>
          <w:sz w:val="20"/>
          <w:szCs w:val="24"/>
          <w:lang w:val="en-US"/>
        </w:rPr>
      </w:pPr>
      <w:r w:rsidRPr="00A76716">
        <w:rPr>
          <w:rFonts w:ascii="Times New Roman" w:hAnsi="Times New Roman" w:cs="Times New Roman"/>
          <w:sz w:val="20"/>
          <w:szCs w:val="24"/>
          <w:lang w:val="en-US"/>
        </w:rPr>
        <w:t>Mainstream smoke of three tobacco sticks was collected on a Cambridge glass-fiber filter pad (Ø </w:t>
      </w:r>
      <w:proofErr w:type="gramStart"/>
      <w:r w:rsidRPr="00A76716">
        <w:rPr>
          <w:rFonts w:ascii="Times New Roman" w:hAnsi="Times New Roman" w:cs="Times New Roman"/>
          <w:sz w:val="20"/>
          <w:szCs w:val="24"/>
          <w:lang w:val="en-US"/>
        </w:rPr>
        <w:t>44  mm</w:t>
      </w:r>
      <w:proofErr w:type="gramEnd"/>
      <w:r w:rsidRPr="00A76716">
        <w:rPr>
          <w:rFonts w:ascii="Times New Roman" w:hAnsi="Times New Roman" w:cs="Times New Roman"/>
          <w:sz w:val="20"/>
          <w:szCs w:val="24"/>
          <w:lang w:val="en-US"/>
        </w:rPr>
        <w:t xml:space="preserve">, </w:t>
      </w:r>
      <w:proofErr w:type="spellStart"/>
      <w:r w:rsidRPr="00A76716">
        <w:rPr>
          <w:rFonts w:ascii="Times New Roman" w:hAnsi="Times New Roman" w:cs="Times New Roman"/>
          <w:sz w:val="20"/>
          <w:szCs w:val="24"/>
          <w:lang w:val="en-US"/>
        </w:rPr>
        <w:t>Borgwaldt</w:t>
      </w:r>
      <w:proofErr w:type="spellEnd"/>
      <w:r w:rsidRPr="00A76716">
        <w:rPr>
          <w:rFonts w:ascii="Times New Roman" w:hAnsi="Times New Roman" w:cs="Times New Roman"/>
          <w:sz w:val="20"/>
          <w:szCs w:val="24"/>
          <w:lang w:val="en-US"/>
        </w:rPr>
        <w:t xml:space="preserve"> </w:t>
      </w:r>
      <w:proofErr w:type="spellStart"/>
      <w:r w:rsidRPr="00A76716">
        <w:rPr>
          <w:rFonts w:ascii="Times New Roman" w:hAnsi="Times New Roman" w:cs="Times New Roman"/>
          <w:sz w:val="20"/>
          <w:szCs w:val="24"/>
          <w:lang w:val="en-US"/>
        </w:rPr>
        <w:t>Köber</w:t>
      </w:r>
      <w:proofErr w:type="spellEnd"/>
      <w:r w:rsidRPr="00A76716">
        <w:rPr>
          <w:rFonts w:ascii="Times New Roman" w:hAnsi="Times New Roman" w:cs="Times New Roman"/>
          <w:sz w:val="20"/>
          <w:szCs w:val="24"/>
          <w:lang w:val="en-US"/>
        </w:rPr>
        <w:t xml:space="preserve"> Solutions, Hamburg, Germany). After gravimetric determination of TPM (</w:t>
      </w:r>
      <w:r w:rsidRPr="00A76716">
        <w:rPr>
          <w:rFonts w:ascii="Times New Roman" w:hAnsi="Times New Roman" w:cs="Times New Roman"/>
          <w:color w:val="000000" w:themeColor="text1"/>
          <w:sz w:val="20"/>
          <w:szCs w:val="24"/>
          <w:lang w:val="en-US"/>
        </w:rPr>
        <w:t xml:space="preserve">CP 225D-0CE, Sartorius, </w:t>
      </w:r>
      <w:proofErr w:type="spellStart"/>
      <w:r w:rsidRPr="00A76716">
        <w:rPr>
          <w:rFonts w:ascii="Times New Roman" w:hAnsi="Times New Roman" w:cs="Times New Roman"/>
          <w:color w:val="000000" w:themeColor="text1"/>
          <w:sz w:val="20"/>
          <w:szCs w:val="24"/>
          <w:lang w:val="en-US"/>
        </w:rPr>
        <w:t>Göttingen</w:t>
      </w:r>
      <w:proofErr w:type="spellEnd"/>
      <w:r w:rsidRPr="00A76716">
        <w:rPr>
          <w:rFonts w:ascii="Times New Roman" w:hAnsi="Times New Roman" w:cs="Times New Roman"/>
          <w:color w:val="000000" w:themeColor="text1"/>
          <w:sz w:val="20"/>
          <w:szCs w:val="24"/>
          <w:lang w:val="en-US"/>
        </w:rPr>
        <w:t>, Germany</w:t>
      </w:r>
      <w:r w:rsidRPr="00A76716">
        <w:rPr>
          <w:rFonts w:ascii="Times New Roman" w:hAnsi="Times New Roman" w:cs="Times New Roman"/>
          <w:sz w:val="20"/>
          <w:szCs w:val="24"/>
          <w:lang w:val="en-US"/>
        </w:rPr>
        <w:t>) the glass-fiber filter pad  was extracted with 50 mL of isopropanol containing the internal standard n-</w:t>
      </w:r>
      <w:proofErr w:type="spellStart"/>
      <w:r w:rsidRPr="00A76716">
        <w:rPr>
          <w:rFonts w:ascii="Times New Roman" w:hAnsi="Times New Roman" w:cs="Times New Roman"/>
          <w:sz w:val="20"/>
          <w:szCs w:val="24"/>
          <w:lang w:val="en-US"/>
        </w:rPr>
        <w:t>heptadecane</w:t>
      </w:r>
      <w:proofErr w:type="spellEnd"/>
      <w:r w:rsidRPr="00A76716">
        <w:rPr>
          <w:rFonts w:ascii="Times New Roman" w:hAnsi="Times New Roman" w:cs="Times New Roman"/>
          <w:sz w:val="20"/>
          <w:szCs w:val="24"/>
          <w:lang w:val="en-US"/>
        </w:rPr>
        <w:t xml:space="preserve"> (0.3 g/L) on a shaker (</w:t>
      </w:r>
      <w:r w:rsidRPr="00A76716">
        <w:rPr>
          <w:rFonts w:ascii="Times New Roman" w:hAnsi="Times New Roman" w:cs="Times New Roman"/>
          <w:color w:val="000000" w:themeColor="text1"/>
          <w:sz w:val="20"/>
          <w:szCs w:val="24"/>
          <w:lang w:val="en-US"/>
        </w:rPr>
        <w:t xml:space="preserve">SM-30 Control, Edmund </w:t>
      </w:r>
      <w:proofErr w:type="spellStart"/>
      <w:r w:rsidRPr="00A76716">
        <w:rPr>
          <w:rFonts w:ascii="Times New Roman" w:hAnsi="Times New Roman" w:cs="Times New Roman"/>
          <w:color w:val="000000" w:themeColor="text1"/>
          <w:sz w:val="20"/>
          <w:szCs w:val="24"/>
          <w:lang w:val="en-US"/>
        </w:rPr>
        <w:t>Bühler</w:t>
      </w:r>
      <w:proofErr w:type="spellEnd"/>
      <w:r w:rsidRPr="00A76716">
        <w:rPr>
          <w:rFonts w:ascii="Times New Roman" w:hAnsi="Times New Roman" w:cs="Times New Roman"/>
          <w:color w:val="000000" w:themeColor="text1"/>
          <w:sz w:val="20"/>
          <w:szCs w:val="24"/>
          <w:lang w:val="en-US"/>
        </w:rPr>
        <w:t xml:space="preserve"> , </w:t>
      </w:r>
      <w:proofErr w:type="spellStart"/>
      <w:r w:rsidRPr="00A76716">
        <w:rPr>
          <w:rFonts w:ascii="Times New Roman" w:hAnsi="Times New Roman" w:cs="Times New Roman"/>
          <w:color w:val="000000" w:themeColor="text1"/>
          <w:sz w:val="20"/>
          <w:szCs w:val="24"/>
          <w:lang w:val="en-US"/>
        </w:rPr>
        <w:t>Hechingen</w:t>
      </w:r>
      <w:proofErr w:type="spellEnd"/>
      <w:r w:rsidRPr="00A76716">
        <w:rPr>
          <w:rFonts w:ascii="Times New Roman" w:hAnsi="Times New Roman" w:cs="Times New Roman"/>
          <w:color w:val="000000" w:themeColor="text1"/>
          <w:sz w:val="20"/>
          <w:szCs w:val="24"/>
          <w:lang w:val="en-US"/>
        </w:rPr>
        <w:t>, Germany</w:t>
      </w:r>
      <w:r w:rsidRPr="00A76716">
        <w:rPr>
          <w:rFonts w:ascii="Times New Roman" w:hAnsi="Times New Roman" w:cs="Times New Roman"/>
          <w:sz w:val="20"/>
          <w:szCs w:val="24"/>
          <w:lang w:val="en-US"/>
        </w:rPr>
        <w:t xml:space="preserve">) for at least 30 min at 60 rpm. The water content was analyzed with Karl-Fischer titration (841 </w:t>
      </w:r>
      <w:proofErr w:type="spellStart"/>
      <w:r w:rsidRPr="00A76716">
        <w:rPr>
          <w:rFonts w:ascii="Times New Roman" w:hAnsi="Times New Roman" w:cs="Times New Roman"/>
          <w:sz w:val="20"/>
          <w:szCs w:val="24"/>
          <w:lang w:val="en-US"/>
        </w:rPr>
        <w:t>Titrando</w:t>
      </w:r>
      <w:proofErr w:type="spellEnd"/>
      <w:r w:rsidRPr="00A76716">
        <w:rPr>
          <w:rFonts w:ascii="Times New Roman" w:hAnsi="Times New Roman" w:cs="Times New Roman"/>
          <w:sz w:val="20"/>
          <w:szCs w:val="24"/>
          <w:lang w:val="en-US"/>
        </w:rPr>
        <w:t xml:space="preserve">, 803 </w:t>
      </w:r>
      <w:proofErr w:type="spellStart"/>
      <w:r w:rsidRPr="00A76716">
        <w:rPr>
          <w:rFonts w:ascii="Times New Roman" w:hAnsi="Times New Roman" w:cs="Times New Roman"/>
          <w:sz w:val="20"/>
          <w:szCs w:val="24"/>
          <w:lang w:val="en-US"/>
        </w:rPr>
        <w:t>TiStand</w:t>
      </w:r>
      <w:proofErr w:type="spellEnd"/>
      <w:r w:rsidRPr="00A76716">
        <w:rPr>
          <w:rFonts w:ascii="Times New Roman" w:hAnsi="Times New Roman" w:cs="Times New Roman"/>
          <w:sz w:val="20"/>
          <w:szCs w:val="24"/>
          <w:lang w:val="en-US"/>
        </w:rPr>
        <w:t xml:space="preserve">, </w:t>
      </w:r>
      <w:proofErr w:type="spellStart"/>
      <w:r w:rsidRPr="00A76716">
        <w:rPr>
          <w:rFonts w:ascii="Times New Roman" w:hAnsi="Times New Roman" w:cs="Times New Roman"/>
          <w:sz w:val="20"/>
          <w:szCs w:val="24"/>
          <w:lang w:val="en-US"/>
        </w:rPr>
        <w:t>Metrohm</w:t>
      </w:r>
      <w:proofErr w:type="spellEnd"/>
      <w:r w:rsidRPr="00A76716">
        <w:rPr>
          <w:rFonts w:ascii="Times New Roman" w:hAnsi="Times New Roman" w:cs="Times New Roman"/>
          <w:sz w:val="20"/>
          <w:szCs w:val="24"/>
          <w:lang w:val="en-US"/>
        </w:rPr>
        <w:t xml:space="preserve">, </w:t>
      </w:r>
      <w:proofErr w:type="spellStart"/>
      <w:proofErr w:type="gramStart"/>
      <w:r w:rsidRPr="00A76716">
        <w:rPr>
          <w:rFonts w:ascii="Times New Roman" w:hAnsi="Times New Roman" w:cs="Times New Roman"/>
          <w:sz w:val="20"/>
          <w:szCs w:val="24"/>
          <w:lang w:val="en-US"/>
        </w:rPr>
        <w:t>Filderstadt</w:t>
      </w:r>
      <w:proofErr w:type="spellEnd"/>
      <w:proofErr w:type="gramEnd"/>
      <w:r w:rsidRPr="00A76716">
        <w:rPr>
          <w:rFonts w:ascii="Times New Roman" w:hAnsi="Times New Roman" w:cs="Times New Roman"/>
          <w:sz w:val="20"/>
          <w:szCs w:val="24"/>
          <w:lang w:val="en-US"/>
        </w:rPr>
        <w:t>, Germany) using 5 mL of the extract and two to three titrations per sample. Nicotine was quantified by gas chromatography applying flame ionization detection at 300.0°C (7890A, Agilent Technologies, Santa Clara, CA, USA; 30 mL/min H</w:t>
      </w:r>
      <w:r w:rsidRPr="00A76716">
        <w:rPr>
          <w:rFonts w:ascii="Times New Roman" w:hAnsi="Times New Roman" w:cs="Times New Roman"/>
          <w:sz w:val="20"/>
          <w:szCs w:val="24"/>
          <w:vertAlign w:val="subscript"/>
          <w:lang w:val="en-US"/>
        </w:rPr>
        <w:t>2</w:t>
      </w:r>
      <w:r w:rsidRPr="00A76716">
        <w:rPr>
          <w:rFonts w:ascii="Times New Roman" w:hAnsi="Times New Roman" w:cs="Times New Roman"/>
          <w:sz w:val="20"/>
          <w:szCs w:val="24"/>
          <w:lang w:val="en-US"/>
        </w:rPr>
        <w:t xml:space="preserve"> flow, 99.999%; 400 mL/min air flow; 15 mL/min make up flow, N</w:t>
      </w:r>
      <w:r w:rsidRPr="00A76716">
        <w:rPr>
          <w:rFonts w:ascii="Times New Roman" w:hAnsi="Times New Roman" w:cs="Times New Roman"/>
          <w:sz w:val="20"/>
          <w:szCs w:val="24"/>
          <w:vertAlign w:val="subscript"/>
          <w:lang w:val="en-US"/>
        </w:rPr>
        <w:t xml:space="preserve">2, </w:t>
      </w:r>
      <w:r w:rsidRPr="00A76716">
        <w:rPr>
          <w:rFonts w:ascii="Times New Roman" w:hAnsi="Times New Roman" w:cs="Times New Roman"/>
          <w:sz w:val="20"/>
          <w:szCs w:val="24"/>
          <w:lang w:val="en-US"/>
        </w:rPr>
        <w:t xml:space="preserve">99.999%; Air Liquide, Paris, France) on an HP-5 column (30 m x 0.530 mm, 2.65 µm film, Agilent Technologies, Santa Clara, CA, USA). 1.0 µL of extract was injected in </w:t>
      </w:r>
      <w:proofErr w:type="spellStart"/>
      <w:r w:rsidRPr="00A76716">
        <w:rPr>
          <w:rFonts w:ascii="Times New Roman" w:hAnsi="Times New Roman" w:cs="Times New Roman"/>
          <w:sz w:val="20"/>
          <w:szCs w:val="24"/>
          <w:lang w:val="en-US"/>
        </w:rPr>
        <w:t>splitless</w:t>
      </w:r>
      <w:proofErr w:type="spellEnd"/>
      <w:r w:rsidRPr="00A76716">
        <w:rPr>
          <w:rFonts w:ascii="Times New Roman" w:hAnsi="Times New Roman" w:cs="Times New Roman"/>
          <w:sz w:val="20"/>
          <w:szCs w:val="24"/>
          <w:lang w:val="en-US"/>
        </w:rPr>
        <w:t xml:space="preserve"> mode at the injection temperature of 250.0°C. The flow rate of the carrier gas helium (99.999</w:t>
      </w:r>
      <w:r w:rsidRPr="00A76716">
        <w:rPr>
          <w:rFonts w:ascii="Times New Roman" w:hAnsi="Times New Roman" w:cs="Times New Roman"/>
          <w:color w:val="000000" w:themeColor="text1"/>
          <w:sz w:val="20"/>
          <w:szCs w:val="24"/>
          <w:lang w:val="en-US"/>
        </w:rPr>
        <w:t>%, Air Liquide, Paris, France</w:t>
      </w:r>
      <w:r w:rsidRPr="00A76716">
        <w:rPr>
          <w:rFonts w:ascii="Times New Roman" w:hAnsi="Times New Roman" w:cs="Times New Roman"/>
          <w:sz w:val="20"/>
          <w:szCs w:val="24"/>
          <w:lang w:val="en-US"/>
        </w:rPr>
        <w:t>) was 5.50 mL/min. The oven was programmed with the following temperatures: hold at 120.0°C for 5 min; a linear increase to 230.0°C for 6 min; hold at 230.0°C for 5.5 min. Nicotine and water contents were subtracted from the TPM to calculate nicotine-free dry particulate matter (NFDPM). For each combination of the four devices and two tobacco stick variants, six replicates were analyzed.</w:t>
      </w:r>
    </w:p>
    <w:p w:rsidR="00662FB3" w:rsidRPr="00A76716" w:rsidRDefault="00662FB3" w:rsidP="00662FB3">
      <w:pPr>
        <w:spacing w:line="480" w:lineRule="auto"/>
        <w:rPr>
          <w:rFonts w:ascii="Times New Roman" w:hAnsi="Times New Roman" w:cs="Times New Roman"/>
          <w:sz w:val="20"/>
          <w:szCs w:val="24"/>
          <w:lang w:val="en-US"/>
        </w:rPr>
      </w:pPr>
      <w:r w:rsidRPr="00A76716">
        <w:rPr>
          <w:rFonts w:ascii="Times New Roman" w:hAnsi="Times New Roman" w:cs="Times New Roman"/>
          <w:sz w:val="20"/>
          <w:szCs w:val="24"/>
          <w:lang w:val="en-US"/>
        </w:rPr>
        <w:lastRenderedPageBreak/>
        <w:t>To examine the continuity of nicotine release into the mainstream smoke four intervals comprising three individual puffs (12 puffs per stick in total) were analyzed. The mainstream smoke for each interval was collected on separate glass-fiber filter pads per interval. TPM was determined gravimetrically. The mainstream smoke of the respective interval of three tobacco sticks was combined on the same filter for subsequent nicotine analysis: The glass-fiber filter pads were extracted with 20 mL of isopropanol containing 0.3 g/L n-</w:t>
      </w:r>
      <w:proofErr w:type="spellStart"/>
      <w:r w:rsidRPr="00A76716">
        <w:rPr>
          <w:rFonts w:ascii="Times New Roman" w:hAnsi="Times New Roman" w:cs="Times New Roman"/>
          <w:sz w:val="20"/>
          <w:szCs w:val="24"/>
          <w:lang w:val="en-US"/>
        </w:rPr>
        <w:t>heptadecane</w:t>
      </w:r>
      <w:proofErr w:type="spellEnd"/>
      <w:r w:rsidRPr="00A76716">
        <w:rPr>
          <w:rFonts w:ascii="Times New Roman" w:hAnsi="Times New Roman" w:cs="Times New Roman"/>
          <w:sz w:val="20"/>
          <w:szCs w:val="24"/>
          <w:lang w:val="en-US"/>
        </w:rPr>
        <w:t>. Nicotine was quantified as mentioned above.</w:t>
      </w:r>
    </w:p>
    <w:p w:rsidR="00662FB3" w:rsidRPr="00A76716" w:rsidRDefault="00662FB3" w:rsidP="00662FB3">
      <w:pPr>
        <w:spacing w:line="480" w:lineRule="auto"/>
        <w:rPr>
          <w:rFonts w:ascii="Times New Roman" w:hAnsi="Times New Roman" w:cs="Times New Roman"/>
          <w:b/>
          <w:sz w:val="20"/>
          <w:szCs w:val="24"/>
          <w:lang w:val="en-US"/>
        </w:rPr>
      </w:pPr>
      <w:r w:rsidRPr="00A76716">
        <w:rPr>
          <w:rFonts w:ascii="Times New Roman" w:hAnsi="Times New Roman" w:cs="Times New Roman"/>
          <w:b/>
          <w:sz w:val="20"/>
          <w:szCs w:val="24"/>
          <w:lang w:val="en-US"/>
        </w:rPr>
        <w:t>1.5. Determination of carbonyl compounds</w:t>
      </w:r>
    </w:p>
    <w:p w:rsidR="00662FB3" w:rsidRPr="00A76716" w:rsidRDefault="00662FB3" w:rsidP="00662FB3">
      <w:pPr>
        <w:spacing w:line="480" w:lineRule="auto"/>
        <w:rPr>
          <w:rFonts w:ascii="Times New Roman" w:hAnsi="Times New Roman" w:cs="Times New Roman"/>
          <w:sz w:val="20"/>
          <w:szCs w:val="24"/>
          <w:lang w:val="en-US"/>
        </w:rPr>
      </w:pPr>
      <w:r w:rsidRPr="00A76716">
        <w:rPr>
          <w:rFonts w:ascii="Times New Roman" w:hAnsi="Times New Roman" w:cs="Times New Roman"/>
          <w:sz w:val="20"/>
          <w:szCs w:val="24"/>
          <w:lang w:val="en-US"/>
        </w:rPr>
        <w:t xml:space="preserve">The mainstream smoke of three tobacco sticks was not filtered by a Cambridge glass-fiber filter pad, but directly carried through two </w:t>
      </w:r>
      <w:proofErr w:type="spellStart"/>
      <w:r w:rsidRPr="00A76716">
        <w:rPr>
          <w:rFonts w:ascii="Times New Roman" w:hAnsi="Times New Roman" w:cs="Times New Roman"/>
          <w:sz w:val="20"/>
          <w:szCs w:val="24"/>
          <w:lang w:val="en-US"/>
        </w:rPr>
        <w:t>impingers</w:t>
      </w:r>
      <w:proofErr w:type="spellEnd"/>
      <w:r w:rsidRPr="00A76716">
        <w:rPr>
          <w:rFonts w:ascii="Times New Roman" w:hAnsi="Times New Roman" w:cs="Times New Roman"/>
          <w:sz w:val="20"/>
          <w:szCs w:val="24"/>
          <w:lang w:val="en-US"/>
        </w:rPr>
        <w:t xml:space="preserve"> containing 35 mL 2</w:t>
      </w:r>
      <w:proofErr w:type="gramStart"/>
      <w:r w:rsidRPr="00A76716">
        <w:rPr>
          <w:rFonts w:ascii="Times New Roman" w:hAnsi="Times New Roman" w:cs="Times New Roman"/>
          <w:sz w:val="20"/>
          <w:szCs w:val="24"/>
          <w:lang w:val="en-US"/>
        </w:rPr>
        <w:t>,4</w:t>
      </w:r>
      <w:proofErr w:type="gramEnd"/>
      <w:r w:rsidRPr="00A76716">
        <w:rPr>
          <w:rFonts w:ascii="Times New Roman" w:hAnsi="Times New Roman" w:cs="Times New Roman"/>
          <w:sz w:val="20"/>
          <w:szCs w:val="24"/>
          <w:lang w:val="en-US"/>
        </w:rPr>
        <w:t xml:space="preserve">-dinitrophenylhydrazine solution in a row. After 30 min derivatization time, 8 mL of the sample solution was stabilized with 2 mL </w:t>
      </w:r>
      <w:proofErr w:type="spellStart"/>
      <w:proofErr w:type="gramStart"/>
      <w:r w:rsidRPr="00A76716">
        <w:rPr>
          <w:rFonts w:ascii="Times New Roman" w:hAnsi="Times New Roman" w:cs="Times New Roman"/>
          <w:sz w:val="20"/>
          <w:szCs w:val="24"/>
          <w:lang w:val="en-US"/>
        </w:rPr>
        <w:t>tris</w:t>
      </w:r>
      <w:proofErr w:type="spellEnd"/>
      <w:r w:rsidRPr="00A76716">
        <w:rPr>
          <w:rFonts w:ascii="Times New Roman" w:hAnsi="Times New Roman" w:cs="Times New Roman"/>
          <w:sz w:val="20"/>
          <w:szCs w:val="24"/>
          <w:lang w:val="en-US"/>
        </w:rPr>
        <w:t>(</w:t>
      </w:r>
      <w:proofErr w:type="spellStart"/>
      <w:proofErr w:type="gramEnd"/>
      <w:r w:rsidRPr="00A76716">
        <w:rPr>
          <w:rFonts w:ascii="Times New Roman" w:hAnsi="Times New Roman" w:cs="Times New Roman"/>
          <w:sz w:val="20"/>
          <w:szCs w:val="24"/>
          <w:lang w:val="en-US"/>
        </w:rPr>
        <w:t>hydroxymethyl</w:t>
      </w:r>
      <w:proofErr w:type="spellEnd"/>
      <w:r w:rsidRPr="00A76716">
        <w:rPr>
          <w:rFonts w:ascii="Times New Roman" w:hAnsi="Times New Roman" w:cs="Times New Roman"/>
          <w:sz w:val="20"/>
          <w:szCs w:val="24"/>
          <w:lang w:val="en-US"/>
        </w:rPr>
        <w:t>)</w:t>
      </w:r>
      <w:proofErr w:type="spellStart"/>
      <w:r w:rsidRPr="00A76716">
        <w:rPr>
          <w:rFonts w:ascii="Times New Roman" w:hAnsi="Times New Roman" w:cs="Times New Roman"/>
          <w:sz w:val="20"/>
          <w:szCs w:val="24"/>
          <w:lang w:val="en-US"/>
        </w:rPr>
        <w:t>aminomethane</w:t>
      </w:r>
      <w:proofErr w:type="spellEnd"/>
      <w:r w:rsidRPr="00A76716">
        <w:rPr>
          <w:rFonts w:ascii="Times New Roman" w:hAnsi="Times New Roman" w:cs="Times New Roman"/>
          <w:sz w:val="20"/>
          <w:szCs w:val="24"/>
          <w:lang w:val="en-US"/>
        </w:rPr>
        <w:t xml:space="preserve"> solution (16 mg/mL). For devices I and II, five replicates were generated for each tobacco stick variant while four replicates were generated for devices III and IV.</w:t>
      </w:r>
    </w:p>
    <w:p w:rsidR="00662FB3" w:rsidRPr="00A76716" w:rsidRDefault="00662FB3" w:rsidP="00662FB3">
      <w:pPr>
        <w:spacing w:line="480" w:lineRule="auto"/>
        <w:rPr>
          <w:rFonts w:ascii="Times New Roman" w:hAnsi="Times New Roman" w:cs="Times New Roman"/>
          <w:color w:val="FF0000"/>
          <w:sz w:val="20"/>
          <w:szCs w:val="24"/>
          <w:lang w:val="en-US"/>
        </w:rPr>
      </w:pPr>
      <w:r w:rsidRPr="00A76716">
        <w:rPr>
          <w:rFonts w:ascii="Times New Roman" w:hAnsi="Times New Roman" w:cs="Times New Roman"/>
          <w:sz w:val="20"/>
          <w:szCs w:val="24"/>
          <w:lang w:val="en-US"/>
        </w:rPr>
        <w:t xml:space="preserve">DNPH derivatives of formaldehyde, acetaldehyde, </w:t>
      </w:r>
      <w:proofErr w:type="spellStart"/>
      <w:r w:rsidRPr="00A76716">
        <w:rPr>
          <w:rFonts w:ascii="Times New Roman" w:hAnsi="Times New Roman" w:cs="Times New Roman"/>
          <w:sz w:val="20"/>
          <w:szCs w:val="24"/>
          <w:lang w:val="en-US"/>
        </w:rPr>
        <w:t>crotonaldehyde</w:t>
      </w:r>
      <w:proofErr w:type="spellEnd"/>
      <w:r w:rsidRPr="00A76716">
        <w:rPr>
          <w:rFonts w:ascii="Times New Roman" w:hAnsi="Times New Roman" w:cs="Times New Roman"/>
          <w:sz w:val="20"/>
          <w:szCs w:val="24"/>
          <w:lang w:val="en-US"/>
        </w:rPr>
        <w:t xml:space="preserve"> and </w:t>
      </w:r>
      <w:proofErr w:type="spellStart"/>
      <w:r w:rsidRPr="00A76716">
        <w:rPr>
          <w:rFonts w:ascii="Times New Roman" w:hAnsi="Times New Roman" w:cs="Times New Roman"/>
          <w:sz w:val="20"/>
          <w:szCs w:val="24"/>
          <w:lang w:val="en-US"/>
        </w:rPr>
        <w:t>acrolein</w:t>
      </w:r>
      <w:proofErr w:type="spellEnd"/>
      <w:r w:rsidRPr="00A76716">
        <w:rPr>
          <w:rFonts w:ascii="Times New Roman" w:hAnsi="Times New Roman" w:cs="Times New Roman"/>
          <w:sz w:val="20"/>
          <w:szCs w:val="24"/>
          <w:lang w:val="en-US"/>
        </w:rPr>
        <w:t xml:space="preserve"> were quantified by liquid </w:t>
      </w:r>
      <w:r w:rsidRPr="00A76716">
        <w:rPr>
          <w:rFonts w:ascii="Times New Roman" w:hAnsi="Times New Roman" w:cs="Times New Roman"/>
          <w:color w:val="000000" w:themeColor="text1"/>
          <w:sz w:val="20"/>
          <w:szCs w:val="24"/>
          <w:lang w:val="en-US"/>
        </w:rPr>
        <w:t xml:space="preserve">chromatography (1100 series: binary pump G1312 A, degasser G1312 A, column oven G1312 A, </w:t>
      </w:r>
      <w:proofErr w:type="spellStart"/>
      <w:r w:rsidRPr="00A76716">
        <w:rPr>
          <w:rFonts w:ascii="Times New Roman" w:hAnsi="Times New Roman" w:cs="Times New Roman"/>
          <w:color w:val="000000" w:themeColor="text1"/>
          <w:sz w:val="20"/>
          <w:szCs w:val="24"/>
          <w:lang w:val="en-US"/>
        </w:rPr>
        <w:t>autosampler</w:t>
      </w:r>
      <w:proofErr w:type="spellEnd"/>
      <w:r w:rsidRPr="00A76716">
        <w:rPr>
          <w:rFonts w:ascii="Times New Roman" w:hAnsi="Times New Roman" w:cs="Times New Roman"/>
          <w:color w:val="000000" w:themeColor="text1"/>
          <w:sz w:val="20"/>
          <w:szCs w:val="24"/>
          <w:lang w:val="en-US"/>
        </w:rPr>
        <w:t xml:space="preserve"> G1312 A, Agilent Technologies, Santa Clara, CA, USA) couple</w:t>
      </w:r>
      <w:r w:rsidRPr="00A76716">
        <w:rPr>
          <w:rFonts w:ascii="Times New Roman" w:hAnsi="Times New Roman" w:cs="Times New Roman"/>
          <w:sz w:val="20"/>
          <w:szCs w:val="24"/>
          <w:lang w:val="en-US"/>
        </w:rPr>
        <w:t>d to diode array detection at 360 nm (DAD G1312 A, Agilent Technologies, Santa Clara, CA, USA) and equipped with an RP-Amid column (</w:t>
      </w:r>
      <w:proofErr w:type="spellStart"/>
      <w:r w:rsidRPr="00A76716">
        <w:rPr>
          <w:rFonts w:ascii="Times New Roman" w:hAnsi="Times New Roman" w:cs="Times New Roman"/>
          <w:sz w:val="20"/>
          <w:szCs w:val="24"/>
          <w:lang w:val="en-US"/>
        </w:rPr>
        <w:t>Ascentis</w:t>
      </w:r>
      <w:proofErr w:type="spellEnd"/>
      <w:r w:rsidRPr="00A76716">
        <w:rPr>
          <w:rFonts w:ascii="Times New Roman" w:hAnsi="Times New Roman" w:cs="Times New Roman"/>
          <w:sz w:val="20"/>
          <w:szCs w:val="24"/>
          <w:lang w:val="en-US"/>
        </w:rPr>
        <w:t xml:space="preserve">, 150 x 2 mm, 3 µm, </w:t>
      </w:r>
      <w:proofErr w:type="spellStart"/>
      <w:r w:rsidRPr="00A76716">
        <w:rPr>
          <w:rFonts w:ascii="Times New Roman" w:hAnsi="Times New Roman" w:cs="Times New Roman"/>
          <w:sz w:val="20"/>
          <w:szCs w:val="24"/>
          <w:lang w:val="en-US"/>
        </w:rPr>
        <w:t>Supelco</w:t>
      </w:r>
      <w:proofErr w:type="spellEnd"/>
      <w:r w:rsidRPr="00A76716">
        <w:rPr>
          <w:rFonts w:ascii="Times New Roman" w:hAnsi="Times New Roman" w:cs="Times New Roman"/>
          <w:sz w:val="20"/>
          <w:szCs w:val="24"/>
          <w:lang w:val="en-US"/>
        </w:rPr>
        <w:t xml:space="preserve">, Bellefonte, PA, USA). The separation was carried out at 20°C and a gradient elution with water (eluent A) and acetonitrile (eluent B) using the following gradient: 0 - 10 min, a linear gradient from 40% to 50% B; hold for 4 min; 14 - 26 min, a linear gradient to 80% B; hold for 2 min. The flow rate was </w:t>
      </w:r>
      <w:proofErr w:type="gramStart"/>
      <w:r w:rsidRPr="00A76716">
        <w:rPr>
          <w:rFonts w:ascii="Times New Roman" w:hAnsi="Times New Roman" w:cs="Times New Roman"/>
          <w:sz w:val="20"/>
          <w:szCs w:val="24"/>
          <w:lang w:val="en-US"/>
        </w:rPr>
        <w:t>300 µL/min. Injection volume was 20 µL</w:t>
      </w:r>
      <w:proofErr w:type="gramEnd"/>
      <w:r w:rsidRPr="00A76716">
        <w:rPr>
          <w:rFonts w:ascii="Times New Roman" w:hAnsi="Times New Roman" w:cs="Times New Roman"/>
          <w:sz w:val="20"/>
          <w:szCs w:val="24"/>
          <w:lang w:val="en-US"/>
        </w:rPr>
        <w:t xml:space="preserve">. All </w:t>
      </w:r>
      <w:proofErr w:type="spellStart"/>
      <w:r w:rsidRPr="00A76716">
        <w:rPr>
          <w:rFonts w:ascii="Times New Roman" w:hAnsi="Times New Roman" w:cs="Times New Roman"/>
          <w:sz w:val="20"/>
          <w:szCs w:val="24"/>
          <w:lang w:val="en-US"/>
        </w:rPr>
        <w:t>analytes</w:t>
      </w:r>
      <w:proofErr w:type="spellEnd"/>
      <w:r w:rsidRPr="00A76716">
        <w:rPr>
          <w:rFonts w:ascii="Times New Roman" w:hAnsi="Times New Roman" w:cs="Times New Roman"/>
          <w:sz w:val="20"/>
          <w:szCs w:val="24"/>
          <w:lang w:val="en-US"/>
        </w:rPr>
        <w:t xml:space="preserve"> were qualified by comparing the retention time to standards. Acetaldehyde-DNPH, </w:t>
      </w:r>
      <w:proofErr w:type="spellStart"/>
      <w:r w:rsidRPr="00A76716">
        <w:rPr>
          <w:rFonts w:ascii="Times New Roman" w:hAnsi="Times New Roman" w:cs="Times New Roman"/>
          <w:sz w:val="20"/>
          <w:szCs w:val="24"/>
          <w:lang w:val="en-US"/>
        </w:rPr>
        <w:t>crotonaldehyde</w:t>
      </w:r>
      <w:proofErr w:type="spellEnd"/>
      <w:r w:rsidRPr="00A76716">
        <w:rPr>
          <w:rFonts w:ascii="Times New Roman" w:hAnsi="Times New Roman" w:cs="Times New Roman"/>
          <w:sz w:val="20"/>
          <w:szCs w:val="24"/>
          <w:lang w:val="en-US"/>
        </w:rPr>
        <w:t xml:space="preserve">-DNPH and </w:t>
      </w:r>
      <w:proofErr w:type="spellStart"/>
      <w:r w:rsidRPr="00A76716">
        <w:rPr>
          <w:rFonts w:ascii="Times New Roman" w:hAnsi="Times New Roman" w:cs="Times New Roman"/>
          <w:sz w:val="20"/>
          <w:szCs w:val="24"/>
          <w:lang w:val="en-US"/>
        </w:rPr>
        <w:t>acrolein</w:t>
      </w:r>
      <w:proofErr w:type="spellEnd"/>
      <w:r w:rsidRPr="00A76716">
        <w:rPr>
          <w:rFonts w:ascii="Times New Roman" w:hAnsi="Times New Roman" w:cs="Times New Roman"/>
          <w:sz w:val="20"/>
          <w:szCs w:val="24"/>
          <w:lang w:val="en-US"/>
        </w:rPr>
        <w:t xml:space="preserve">-DNPH were also qualified by their UV spectra. The presence of all </w:t>
      </w:r>
      <w:proofErr w:type="spellStart"/>
      <w:r w:rsidRPr="00A76716">
        <w:rPr>
          <w:rFonts w:ascii="Times New Roman" w:hAnsi="Times New Roman" w:cs="Times New Roman"/>
          <w:sz w:val="20"/>
          <w:szCs w:val="24"/>
          <w:lang w:val="en-US"/>
        </w:rPr>
        <w:t>analytes</w:t>
      </w:r>
      <w:proofErr w:type="spellEnd"/>
      <w:r w:rsidRPr="00A76716">
        <w:rPr>
          <w:rFonts w:ascii="Times New Roman" w:hAnsi="Times New Roman" w:cs="Times New Roman"/>
          <w:sz w:val="20"/>
          <w:szCs w:val="24"/>
          <w:lang w:val="en-US"/>
        </w:rPr>
        <w:t xml:space="preserve"> in the sample was confirmed by </w:t>
      </w:r>
      <w:r w:rsidRPr="00A76716">
        <w:rPr>
          <w:rFonts w:ascii="Times New Roman" w:hAnsi="Times New Roman" w:cs="Times New Roman"/>
          <w:color w:val="000000" w:themeColor="text1"/>
          <w:sz w:val="20"/>
          <w:szCs w:val="24"/>
          <w:lang w:val="en-US"/>
        </w:rPr>
        <w:t xml:space="preserve">LC-MS/MS (binary pump G1312 A, degasser G1379 B, column oven G1316 B, Agilent Technologies, Santa Clara, CA, USA; </w:t>
      </w:r>
      <w:proofErr w:type="spellStart"/>
      <w:r w:rsidRPr="00A76716">
        <w:rPr>
          <w:rFonts w:ascii="Times New Roman" w:hAnsi="Times New Roman" w:cs="Times New Roman"/>
          <w:color w:val="000000" w:themeColor="text1"/>
          <w:sz w:val="20"/>
          <w:szCs w:val="24"/>
          <w:lang w:val="en-US"/>
        </w:rPr>
        <w:t>autosampler</w:t>
      </w:r>
      <w:proofErr w:type="spellEnd"/>
      <w:r w:rsidRPr="00A76716">
        <w:rPr>
          <w:rFonts w:ascii="Times New Roman" w:hAnsi="Times New Roman" w:cs="Times New Roman"/>
          <w:color w:val="000000" w:themeColor="text1"/>
          <w:sz w:val="20"/>
          <w:szCs w:val="24"/>
          <w:lang w:val="en-US"/>
        </w:rPr>
        <w:t xml:space="preserve"> PAL HTS, PAL Systems, CTC Analytics AG, </w:t>
      </w:r>
      <w:proofErr w:type="spellStart"/>
      <w:r w:rsidRPr="00A76716">
        <w:rPr>
          <w:rFonts w:ascii="Times New Roman" w:hAnsi="Times New Roman" w:cs="Times New Roman"/>
          <w:color w:val="000000" w:themeColor="text1"/>
          <w:sz w:val="20"/>
          <w:szCs w:val="24"/>
          <w:lang w:val="en-US"/>
        </w:rPr>
        <w:t>Zwingen</w:t>
      </w:r>
      <w:proofErr w:type="spellEnd"/>
      <w:r w:rsidRPr="00A76716">
        <w:rPr>
          <w:rFonts w:ascii="Times New Roman" w:hAnsi="Times New Roman" w:cs="Times New Roman"/>
          <w:color w:val="000000" w:themeColor="text1"/>
          <w:sz w:val="20"/>
          <w:szCs w:val="24"/>
          <w:lang w:val="en-US"/>
        </w:rPr>
        <w:t xml:space="preserve">, Switzerland; mass spectrometer API 4000, </w:t>
      </w:r>
      <w:proofErr w:type="spellStart"/>
      <w:r w:rsidRPr="00A76716">
        <w:rPr>
          <w:rFonts w:ascii="Times New Roman" w:hAnsi="Times New Roman" w:cs="Times New Roman"/>
          <w:color w:val="000000" w:themeColor="text1"/>
          <w:sz w:val="20"/>
          <w:szCs w:val="24"/>
          <w:lang w:val="en-US"/>
        </w:rPr>
        <w:t>Sciex</w:t>
      </w:r>
      <w:proofErr w:type="spellEnd"/>
      <w:r w:rsidRPr="00A76716">
        <w:rPr>
          <w:rFonts w:ascii="Times New Roman" w:hAnsi="Times New Roman" w:cs="Times New Roman"/>
          <w:color w:val="000000" w:themeColor="text1"/>
          <w:sz w:val="20"/>
          <w:szCs w:val="24"/>
          <w:lang w:val="en-US"/>
        </w:rPr>
        <w:t>, Framingham, MA, United States) in negative mode</w:t>
      </w:r>
      <w:r w:rsidRPr="00A76716">
        <w:rPr>
          <w:rFonts w:ascii="Times New Roman" w:hAnsi="Times New Roman" w:cs="Times New Roman"/>
          <w:sz w:val="20"/>
          <w:szCs w:val="24"/>
          <w:lang w:val="en-US"/>
        </w:rPr>
        <w:t xml:space="preserve"> with two transitions per </w:t>
      </w:r>
      <w:proofErr w:type="spellStart"/>
      <w:r w:rsidRPr="00A76716">
        <w:rPr>
          <w:rFonts w:ascii="Times New Roman" w:hAnsi="Times New Roman" w:cs="Times New Roman"/>
          <w:sz w:val="20"/>
          <w:szCs w:val="24"/>
          <w:lang w:val="en-US"/>
        </w:rPr>
        <w:t>analyte</w:t>
      </w:r>
      <w:proofErr w:type="spellEnd"/>
      <w:r w:rsidRPr="00A76716">
        <w:rPr>
          <w:rFonts w:ascii="Times New Roman" w:hAnsi="Times New Roman" w:cs="Times New Roman"/>
          <w:sz w:val="20"/>
          <w:szCs w:val="24"/>
          <w:lang w:val="en-US"/>
        </w:rPr>
        <w:t xml:space="preserve">: m/z = 209 to 151 and 120 for formaldehyde, m/z = 223 to 151 and 76 for acetaldehyde, m/z = 235 to 181 and 158 for </w:t>
      </w:r>
      <w:proofErr w:type="spellStart"/>
      <w:r w:rsidRPr="00A76716">
        <w:rPr>
          <w:rFonts w:ascii="Times New Roman" w:hAnsi="Times New Roman" w:cs="Times New Roman"/>
          <w:sz w:val="20"/>
          <w:szCs w:val="24"/>
          <w:lang w:val="en-US"/>
        </w:rPr>
        <w:t>acrolein</w:t>
      </w:r>
      <w:proofErr w:type="spellEnd"/>
      <w:r w:rsidRPr="00A76716">
        <w:rPr>
          <w:rFonts w:ascii="Times New Roman" w:hAnsi="Times New Roman" w:cs="Times New Roman"/>
          <w:sz w:val="20"/>
          <w:szCs w:val="24"/>
          <w:lang w:val="en-US"/>
        </w:rPr>
        <w:t xml:space="preserve"> and m/z = 249 to 181 and 163 for </w:t>
      </w:r>
      <w:proofErr w:type="spellStart"/>
      <w:r w:rsidRPr="00A76716">
        <w:rPr>
          <w:rFonts w:ascii="Times New Roman" w:hAnsi="Times New Roman" w:cs="Times New Roman"/>
          <w:sz w:val="20"/>
          <w:szCs w:val="24"/>
          <w:lang w:val="en-US"/>
        </w:rPr>
        <w:t>crotonaldehyde</w:t>
      </w:r>
      <w:proofErr w:type="spellEnd"/>
      <w:r w:rsidRPr="00A76716">
        <w:rPr>
          <w:rFonts w:ascii="Times New Roman" w:hAnsi="Times New Roman" w:cs="Times New Roman"/>
          <w:sz w:val="20"/>
          <w:szCs w:val="24"/>
          <w:lang w:val="en-US"/>
        </w:rPr>
        <w:t>.</w:t>
      </w:r>
    </w:p>
    <w:p w:rsidR="00662FB3" w:rsidRPr="00A76716" w:rsidRDefault="00662FB3" w:rsidP="00662FB3">
      <w:pPr>
        <w:spacing w:line="480" w:lineRule="auto"/>
        <w:rPr>
          <w:rFonts w:ascii="Times New Roman" w:hAnsi="Times New Roman" w:cs="Times New Roman"/>
          <w:b/>
          <w:sz w:val="20"/>
          <w:szCs w:val="24"/>
          <w:lang w:val="en-US"/>
        </w:rPr>
      </w:pPr>
      <w:r w:rsidRPr="00A76716">
        <w:rPr>
          <w:rFonts w:ascii="Times New Roman" w:hAnsi="Times New Roman" w:cs="Times New Roman"/>
          <w:b/>
          <w:sz w:val="20"/>
          <w:szCs w:val="24"/>
          <w:lang w:val="en-US"/>
        </w:rPr>
        <w:t>1.6. Determination of volatiles and semi-volatiles</w:t>
      </w:r>
    </w:p>
    <w:p w:rsidR="00662FB3" w:rsidRPr="00A76716" w:rsidRDefault="00662FB3" w:rsidP="00662FB3">
      <w:pPr>
        <w:spacing w:line="480" w:lineRule="auto"/>
        <w:rPr>
          <w:rFonts w:ascii="Times New Roman" w:hAnsi="Times New Roman" w:cs="Times New Roman"/>
          <w:sz w:val="20"/>
          <w:szCs w:val="24"/>
          <w:lang w:val="en-US"/>
        </w:rPr>
      </w:pPr>
      <w:r w:rsidRPr="00A76716">
        <w:rPr>
          <w:rFonts w:ascii="Times New Roman" w:hAnsi="Times New Roman" w:cs="Times New Roman"/>
          <w:sz w:val="20"/>
          <w:szCs w:val="24"/>
          <w:lang w:val="en-US"/>
        </w:rPr>
        <w:lastRenderedPageBreak/>
        <w:t xml:space="preserve">Mainstream smoke of nine tobacco sticks filtered by a Cambridge glass-fiber filter pad was carried through two </w:t>
      </w:r>
      <w:proofErr w:type="spellStart"/>
      <w:r w:rsidRPr="00A76716">
        <w:rPr>
          <w:rFonts w:ascii="Times New Roman" w:hAnsi="Times New Roman" w:cs="Times New Roman"/>
          <w:sz w:val="20"/>
          <w:szCs w:val="24"/>
          <w:lang w:val="en-US"/>
        </w:rPr>
        <w:t>impingers</w:t>
      </w:r>
      <w:proofErr w:type="spellEnd"/>
      <w:r w:rsidRPr="00A76716">
        <w:rPr>
          <w:rFonts w:ascii="Times New Roman" w:hAnsi="Times New Roman" w:cs="Times New Roman"/>
          <w:sz w:val="20"/>
          <w:szCs w:val="24"/>
          <w:lang w:val="en-US"/>
        </w:rPr>
        <w:t xml:space="preserve"> containing 10 mL of methanol in a cold trap. The temperature of the cold trap was held below –70°C with dry ice and isopropanol. Afterwards both sample solutions were spiked with 400 µg benzene-d</w:t>
      </w:r>
      <w:r w:rsidRPr="00A76716">
        <w:rPr>
          <w:rFonts w:ascii="Times New Roman" w:hAnsi="Times New Roman" w:cs="Times New Roman"/>
          <w:sz w:val="20"/>
          <w:szCs w:val="24"/>
          <w:vertAlign w:val="subscript"/>
          <w:lang w:val="en-US"/>
        </w:rPr>
        <w:t>6</w:t>
      </w:r>
      <w:r w:rsidRPr="00A76716">
        <w:rPr>
          <w:rFonts w:ascii="Times New Roman" w:hAnsi="Times New Roman" w:cs="Times New Roman"/>
          <w:sz w:val="20"/>
          <w:szCs w:val="24"/>
          <w:lang w:val="en-US"/>
        </w:rPr>
        <w:t xml:space="preserve"> each and combined. Samples were stored in closed </w:t>
      </w:r>
      <w:proofErr w:type="spellStart"/>
      <w:r w:rsidRPr="00A76716">
        <w:rPr>
          <w:rFonts w:ascii="Times New Roman" w:hAnsi="Times New Roman" w:cs="Times New Roman"/>
          <w:sz w:val="20"/>
          <w:szCs w:val="24"/>
          <w:lang w:val="en-US"/>
        </w:rPr>
        <w:t>microvials</w:t>
      </w:r>
      <w:proofErr w:type="spellEnd"/>
      <w:r w:rsidRPr="00A76716">
        <w:rPr>
          <w:rFonts w:ascii="Times New Roman" w:hAnsi="Times New Roman" w:cs="Times New Roman"/>
          <w:sz w:val="20"/>
          <w:szCs w:val="24"/>
          <w:lang w:val="en-US"/>
        </w:rPr>
        <w:t xml:space="preserve"> at –20°C. For devices I and II three replicates were generated per tobacco stick variant. All samples were injected and analyzed in duplicate.</w:t>
      </w:r>
      <w:r w:rsidR="0045786B" w:rsidRPr="00A76716">
        <w:rPr>
          <w:rFonts w:ascii="Times New Roman" w:hAnsi="Times New Roman" w:cs="Times New Roman"/>
          <w:sz w:val="20"/>
          <w:szCs w:val="24"/>
          <w:lang w:val="en-US"/>
        </w:rPr>
        <w:t xml:space="preserve"> </w:t>
      </w:r>
    </w:p>
    <w:p w:rsidR="00662FB3" w:rsidRPr="00A76716" w:rsidRDefault="00662FB3" w:rsidP="00662FB3">
      <w:pPr>
        <w:spacing w:line="480" w:lineRule="auto"/>
        <w:rPr>
          <w:rFonts w:ascii="Times New Roman" w:hAnsi="Times New Roman" w:cs="Times New Roman"/>
          <w:sz w:val="20"/>
          <w:szCs w:val="24"/>
          <w:lang w:val="en-US"/>
        </w:rPr>
      </w:pPr>
      <w:r w:rsidRPr="00A76716">
        <w:rPr>
          <w:rFonts w:ascii="Times New Roman" w:hAnsi="Times New Roman" w:cs="Times New Roman"/>
          <w:sz w:val="20"/>
          <w:szCs w:val="24"/>
          <w:lang w:val="en-US"/>
        </w:rPr>
        <w:t>Quantification of 1</w:t>
      </w:r>
      <w:proofErr w:type="gramStart"/>
      <w:r w:rsidRPr="00A76716">
        <w:rPr>
          <w:rFonts w:ascii="Times New Roman" w:hAnsi="Times New Roman" w:cs="Times New Roman"/>
          <w:sz w:val="20"/>
          <w:szCs w:val="24"/>
          <w:lang w:val="en-US"/>
        </w:rPr>
        <w:t>,3</w:t>
      </w:r>
      <w:proofErr w:type="gramEnd"/>
      <w:r w:rsidRPr="00A76716">
        <w:rPr>
          <w:rFonts w:ascii="Times New Roman" w:hAnsi="Times New Roman" w:cs="Times New Roman"/>
          <w:sz w:val="20"/>
          <w:szCs w:val="24"/>
          <w:lang w:val="en-US"/>
        </w:rPr>
        <w:t xml:space="preserve">-butadiene, benzene, isoprene, styrene and toluene was performed using an </w:t>
      </w:r>
      <w:r w:rsidRPr="00A76716">
        <w:rPr>
          <w:rFonts w:ascii="Times New Roman" w:hAnsi="Times New Roman" w:cs="Times New Roman"/>
          <w:color w:val="000000" w:themeColor="text1"/>
          <w:sz w:val="20"/>
          <w:szCs w:val="24"/>
          <w:lang w:val="en-US"/>
        </w:rPr>
        <w:t xml:space="preserve">Agilent HP 6890 gas </w:t>
      </w:r>
      <w:r w:rsidRPr="00A76716">
        <w:rPr>
          <w:rFonts w:ascii="Times New Roman" w:hAnsi="Times New Roman" w:cs="Times New Roman"/>
          <w:sz w:val="20"/>
          <w:szCs w:val="24"/>
          <w:lang w:val="en-US"/>
        </w:rPr>
        <w:t>chromatograph (Agilent Technologies, Santa Clara, CA, USA), equipped with an injector 7683 (split/</w:t>
      </w:r>
      <w:proofErr w:type="spellStart"/>
      <w:r w:rsidRPr="00A76716">
        <w:rPr>
          <w:rFonts w:ascii="Times New Roman" w:hAnsi="Times New Roman" w:cs="Times New Roman"/>
          <w:sz w:val="20"/>
          <w:szCs w:val="24"/>
          <w:lang w:val="en-US"/>
        </w:rPr>
        <w:t>splitless</w:t>
      </w:r>
      <w:proofErr w:type="spellEnd"/>
      <w:r w:rsidRPr="00A76716">
        <w:rPr>
          <w:rFonts w:ascii="Times New Roman" w:hAnsi="Times New Roman" w:cs="Times New Roman"/>
          <w:sz w:val="20"/>
          <w:szCs w:val="24"/>
          <w:lang w:val="en-US"/>
        </w:rPr>
        <w:t xml:space="preserve">, Agilent Technologies, Santa Clara, CA, USA) and an HP-Plot Q column (30 m x 0.32 mm, 20 µm film, Agilent Technologies, Santa Clara, CA, USA) and a mass spectrometer Agilent MSD 5973. A helium gas flow of 7.0 mL/min was used with the following temperature program: hold 150°C for 5 min; linear increase to 170°C at 5°C/min; linear increase to 220°C at 20°C/min and hold for 1.5 min; linear increase with 5°C/min up to 260°C and final hold for 4 min. 1 µL of each sample was automatically injected in split mode </w:t>
      </w:r>
      <w:r w:rsidRPr="00A76716">
        <w:rPr>
          <w:rFonts w:ascii="Times New Roman" w:hAnsi="Times New Roman" w:cs="Times New Roman"/>
          <w:bCs/>
          <w:sz w:val="20"/>
          <w:szCs w:val="24"/>
          <w:lang w:val="en-US"/>
        </w:rPr>
        <w:t>with a split ratio of 5:1</w:t>
      </w:r>
      <w:r w:rsidRPr="00A76716">
        <w:rPr>
          <w:rFonts w:ascii="Times New Roman" w:hAnsi="Times New Roman" w:cs="Times New Roman"/>
          <w:sz w:val="20"/>
          <w:szCs w:val="24"/>
          <w:lang w:val="en-US"/>
        </w:rPr>
        <w:t xml:space="preserve"> and an inlet temperature of 250°C. The temperatures of the electron ionization ion source and the quadrupole were 230 and 180°C, respectively. Acquisition was performed in selective ion monitoring (SIM) mode, with the following five groups: start at 3.0 min the m/z ratios 27, 39, 50, 51, 53, 54 with dwell times of 40 </w:t>
      </w:r>
      <w:proofErr w:type="spellStart"/>
      <w:r w:rsidRPr="00A76716">
        <w:rPr>
          <w:rFonts w:ascii="Times New Roman" w:hAnsi="Times New Roman" w:cs="Times New Roman"/>
          <w:sz w:val="20"/>
          <w:szCs w:val="24"/>
          <w:lang w:val="en-US"/>
        </w:rPr>
        <w:t>ms</w:t>
      </w:r>
      <w:proofErr w:type="spellEnd"/>
      <w:r w:rsidRPr="00A76716">
        <w:rPr>
          <w:rFonts w:ascii="Times New Roman" w:hAnsi="Times New Roman" w:cs="Times New Roman"/>
          <w:sz w:val="20"/>
          <w:szCs w:val="24"/>
          <w:lang w:val="en-US"/>
        </w:rPr>
        <w:t>; after 6.0 min the m/z ratios 26, 39, 51, 52, 53, 67, 68 with dwell times of 32 </w:t>
      </w:r>
      <w:proofErr w:type="spellStart"/>
      <w:r w:rsidRPr="00A76716">
        <w:rPr>
          <w:rFonts w:ascii="Times New Roman" w:hAnsi="Times New Roman" w:cs="Times New Roman"/>
          <w:sz w:val="20"/>
          <w:szCs w:val="24"/>
          <w:lang w:val="en-US"/>
        </w:rPr>
        <w:t>ms</w:t>
      </w:r>
      <w:proofErr w:type="spellEnd"/>
      <w:r w:rsidRPr="00A76716">
        <w:rPr>
          <w:rFonts w:ascii="Times New Roman" w:hAnsi="Times New Roman" w:cs="Times New Roman"/>
          <w:sz w:val="20"/>
          <w:szCs w:val="24"/>
          <w:lang w:val="en-US"/>
        </w:rPr>
        <w:t>; after 10.0 min with the m/z ratios 50, 56, 77, 78, 82, 84 with dwell times of 40 </w:t>
      </w:r>
      <w:proofErr w:type="spellStart"/>
      <w:r w:rsidRPr="00A76716">
        <w:rPr>
          <w:rFonts w:ascii="Times New Roman" w:hAnsi="Times New Roman" w:cs="Times New Roman"/>
          <w:sz w:val="20"/>
          <w:szCs w:val="24"/>
          <w:lang w:val="en-US"/>
        </w:rPr>
        <w:t>ms</w:t>
      </w:r>
      <w:proofErr w:type="spellEnd"/>
      <w:r w:rsidRPr="00A76716">
        <w:rPr>
          <w:rFonts w:ascii="Times New Roman" w:hAnsi="Times New Roman" w:cs="Times New Roman"/>
          <w:sz w:val="20"/>
          <w:szCs w:val="24"/>
          <w:lang w:val="en-US"/>
        </w:rPr>
        <w:t>; after 14.0 min the m/z ratios 39, 65, 91, 92 with 67 </w:t>
      </w:r>
      <w:proofErr w:type="spellStart"/>
      <w:r w:rsidRPr="00A76716">
        <w:rPr>
          <w:rFonts w:ascii="Times New Roman" w:hAnsi="Times New Roman" w:cs="Times New Roman"/>
          <w:sz w:val="20"/>
          <w:szCs w:val="24"/>
          <w:lang w:val="en-US"/>
        </w:rPr>
        <w:t>ms</w:t>
      </w:r>
      <w:proofErr w:type="spellEnd"/>
      <w:r w:rsidRPr="00A76716">
        <w:rPr>
          <w:rFonts w:ascii="Times New Roman" w:hAnsi="Times New Roman" w:cs="Times New Roman"/>
          <w:sz w:val="20"/>
          <w:szCs w:val="24"/>
          <w:lang w:val="en-US"/>
        </w:rPr>
        <w:t xml:space="preserve"> dwell time; after 18.0 min the m/z ratios 77, 78, 103, 104 and 67 </w:t>
      </w:r>
      <w:proofErr w:type="spellStart"/>
      <w:r w:rsidRPr="00A76716">
        <w:rPr>
          <w:rFonts w:ascii="Times New Roman" w:hAnsi="Times New Roman" w:cs="Times New Roman"/>
          <w:sz w:val="20"/>
          <w:szCs w:val="24"/>
          <w:lang w:val="en-US"/>
        </w:rPr>
        <w:t>ms</w:t>
      </w:r>
      <w:proofErr w:type="spellEnd"/>
      <w:r w:rsidRPr="00A76716">
        <w:rPr>
          <w:rFonts w:ascii="Times New Roman" w:hAnsi="Times New Roman" w:cs="Times New Roman"/>
          <w:sz w:val="20"/>
          <w:szCs w:val="24"/>
          <w:lang w:val="en-US"/>
        </w:rPr>
        <w:t xml:space="preserve"> dwell time.</w:t>
      </w:r>
    </w:p>
    <w:p w:rsidR="0045786B" w:rsidRPr="00A76716" w:rsidRDefault="0045786B" w:rsidP="0045786B">
      <w:pPr>
        <w:spacing w:line="480" w:lineRule="auto"/>
        <w:jc w:val="both"/>
        <w:rPr>
          <w:rFonts w:ascii="Times New Roman" w:hAnsi="Times New Roman" w:cs="Times New Roman"/>
          <w:sz w:val="24"/>
          <w:szCs w:val="24"/>
          <w:lang w:val="en-US"/>
        </w:rPr>
      </w:pPr>
      <w:r w:rsidRPr="00A76716">
        <w:rPr>
          <w:rFonts w:ascii="Times New Roman" w:hAnsi="Times New Roman" w:cs="Times New Roman"/>
          <w:sz w:val="24"/>
          <w:szCs w:val="24"/>
          <w:lang w:val="en-US"/>
        </w:rPr>
        <w:t>2. Results in detail</w:t>
      </w:r>
    </w:p>
    <w:p w:rsidR="007F4170" w:rsidRPr="007F4170" w:rsidRDefault="00A76716" w:rsidP="007F4170">
      <w:pPr>
        <w:spacing w:line="480" w:lineRule="auto"/>
        <w:rPr>
          <w:rFonts w:ascii="Times New Roman" w:hAnsi="Times New Roman" w:cs="Times New Roman"/>
          <w:sz w:val="20"/>
          <w:szCs w:val="20"/>
          <w:lang w:val="en-US"/>
        </w:rPr>
      </w:pPr>
      <w:r w:rsidRPr="00A76716">
        <w:rPr>
          <w:rFonts w:ascii="Times New Roman" w:hAnsi="Times New Roman" w:cs="Times New Roman"/>
          <w:b/>
          <w:sz w:val="20"/>
          <w:szCs w:val="24"/>
          <w:lang w:val="en-US"/>
        </w:rPr>
        <w:t>2.1</w:t>
      </w:r>
      <w:r w:rsidRPr="007F4170">
        <w:rPr>
          <w:rFonts w:ascii="Times New Roman" w:hAnsi="Times New Roman" w:cs="Times New Roman"/>
          <w:b/>
          <w:sz w:val="20"/>
          <w:szCs w:val="20"/>
          <w:lang w:val="en-US"/>
        </w:rPr>
        <w:t>.</w:t>
      </w:r>
      <w:r w:rsidR="007F4170" w:rsidRPr="007F4170">
        <w:rPr>
          <w:rFonts w:ascii="Times New Roman" w:hAnsi="Times New Roman" w:cs="Times New Roman"/>
          <w:b/>
          <w:sz w:val="20"/>
          <w:szCs w:val="20"/>
          <w:lang w:val="en-US"/>
        </w:rPr>
        <w:t xml:space="preserve"> Carbonyl compounds</w:t>
      </w:r>
    </w:p>
    <w:p w:rsidR="007F4170" w:rsidRPr="007F4170" w:rsidRDefault="007F4170" w:rsidP="007F4170">
      <w:pPr>
        <w:spacing w:line="480" w:lineRule="auto"/>
        <w:rPr>
          <w:rFonts w:ascii="Times New Roman" w:hAnsi="Times New Roman" w:cs="Times New Roman"/>
          <w:sz w:val="20"/>
          <w:szCs w:val="20"/>
          <w:lang w:val="en-US"/>
        </w:rPr>
      </w:pPr>
      <w:r w:rsidRPr="007F4170">
        <w:rPr>
          <w:rFonts w:ascii="Times New Roman" w:hAnsi="Times New Roman" w:cs="Times New Roman"/>
          <w:sz w:val="20"/>
          <w:szCs w:val="20"/>
          <w:lang w:val="en-US"/>
        </w:rPr>
        <w:t xml:space="preserve">The yields of the carbonyl compounds formaldehyde, acetaldehyde, </w:t>
      </w:r>
      <w:proofErr w:type="spellStart"/>
      <w:r w:rsidRPr="007F4170">
        <w:rPr>
          <w:rFonts w:ascii="Times New Roman" w:hAnsi="Times New Roman" w:cs="Times New Roman"/>
          <w:sz w:val="20"/>
          <w:szCs w:val="20"/>
          <w:lang w:val="en-US"/>
        </w:rPr>
        <w:t>acrolein</w:t>
      </w:r>
      <w:proofErr w:type="spellEnd"/>
      <w:r w:rsidRPr="007F4170">
        <w:rPr>
          <w:rFonts w:ascii="Times New Roman" w:hAnsi="Times New Roman" w:cs="Times New Roman"/>
          <w:sz w:val="20"/>
          <w:szCs w:val="20"/>
          <w:lang w:val="en-US"/>
        </w:rPr>
        <w:t xml:space="preserve"> and </w:t>
      </w:r>
      <w:proofErr w:type="spellStart"/>
      <w:r w:rsidRPr="007F4170">
        <w:rPr>
          <w:rFonts w:ascii="Times New Roman" w:hAnsi="Times New Roman" w:cs="Times New Roman"/>
          <w:sz w:val="20"/>
          <w:szCs w:val="20"/>
          <w:lang w:val="en-US"/>
        </w:rPr>
        <w:t>crotonaldehyde</w:t>
      </w:r>
      <w:proofErr w:type="spellEnd"/>
      <w:r w:rsidRPr="007F4170">
        <w:rPr>
          <w:rFonts w:ascii="Times New Roman" w:hAnsi="Times New Roman" w:cs="Times New Roman"/>
          <w:sz w:val="20"/>
          <w:szCs w:val="20"/>
          <w:lang w:val="en-US"/>
        </w:rPr>
        <w:t xml:space="preserve"> were determined (</w:t>
      </w:r>
      <w:r>
        <w:rPr>
          <w:rFonts w:ascii="Times New Roman" w:hAnsi="Times New Roman" w:cs="Times New Roman"/>
          <w:sz w:val="20"/>
          <w:szCs w:val="20"/>
          <w:lang w:val="en-US"/>
        </w:rPr>
        <w:t xml:space="preserve">Supplementary </w:t>
      </w:r>
      <w:r w:rsidRPr="007F4170">
        <w:rPr>
          <w:rFonts w:ascii="Times New Roman" w:hAnsi="Times New Roman" w:cs="Times New Roman"/>
          <w:sz w:val="20"/>
          <w:szCs w:val="20"/>
          <w:lang w:val="en-US"/>
        </w:rPr>
        <w:t xml:space="preserve">Figure 1). Mainstream smoke was generated with four different heating devices and two tobacco stick variants. During our experimental procedure, device IV stopped working without noticeable reason. Thus the data set with this device could not be completed. Due to insufficient baseline separation, levels of </w:t>
      </w:r>
      <w:proofErr w:type="spellStart"/>
      <w:r w:rsidRPr="007F4170">
        <w:rPr>
          <w:rFonts w:ascii="Times New Roman" w:hAnsi="Times New Roman" w:cs="Times New Roman"/>
          <w:sz w:val="20"/>
          <w:szCs w:val="20"/>
          <w:lang w:val="en-US"/>
        </w:rPr>
        <w:t>crotonaldehyde</w:t>
      </w:r>
      <w:proofErr w:type="spellEnd"/>
      <w:r w:rsidRPr="007F4170">
        <w:rPr>
          <w:rFonts w:ascii="Times New Roman" w:hAnsi="Times New Roman" w:cs="Times New Roman"/>
          <w:sz w:val="20"/>
          <w:szCs w:val="20"/>
          <w:lang w:val="en-US"/>
        </w:rPr>
        <w:t xml:space="preserve"> were only assessed semi-quantitatively and are not presented in Figure 1. The threshold was set at 3.0 µg/stick and all samples resulted in concentrations below the threshold. </w:t>
      </w:r>
    </w:p>
    <w:p w:rsidR="00A76716" w:rsidRPr="00A76716" w:rsidRDefault="00A76716" w:rsidP="0045786B">
      <w:pPr>
        <w:spacing w:line="480" w:lineRule="auto"/>
        <w:rPr>
          <w:rFonts w:ascii="Times New Roman" w:hAnsi="Times New Roman" w:cs="Times New Roman"/>
          <w:b/>
          <w:sz w:val="20"/>
          <w:szCs w:val="24"/>
          <w:lang w:val="en-US"/>
        </w:rPr>
      </w:pPr>
    </w:p>
    <w:p w:rsidR="00A76716" w:rsidRDefault="00A76716" w:rsidP="0045786B">
      <w:pPr>
        <w:spacing w:line="480" w:lineRule="auto"/>
        <w:rPr>
          <w:rFonts w:ascii="Times New Roman" w:hAnsi="Times New Roman" w:cs="Times New Roman"/>
          <w:b/>
          <w:sz w:val="20"/>
          <w:szCs w:val="24"/>
          <w:lang w:val="en-US"/>
        </w:rPr>
      </w:pPr>
      <w:r w:rsidRPr="00A76716">
        <w:rPr>
          <w:rFonts w:ascii="Times New Roman" w:hAnsi="Times New Roman" w:cs="Times New Roman"/>
          <w:b/>
          <w:sz w:val="20"/>
          <w:szCs w:val="24"/>
          <w:lang w:val="en-US"/>
        </w:rPr>
        <w:t>2.2.</w:t>
      </w:r>
      <w:r w:rsidR="007F4170">
        <w:rPr>
          <w:rFonts w:ascii="Times New Roman" w:hAnsi="Times New Roman" w:cs="Times New Roman"/>
          <w:b/>
          <w:sz w:val="20"/>
          <w:szCs w:val="24"/>
          <w:lang w:val="en-US"/>
        </w:rPr>
        <w:t xml:space="preserve"> </w:t>
      </w:r>
      <w:r w:rsidR="007F4170" w:rsidRPr="007F4170">
        <w:rPr>
          <w:rFonts w:ascii="Times New Roman" w:hAnsi="Times New Roman" w:cs="Times New Roman"/>
          <w:b/>
          <w:sz w:val="20"/>
          <w:szCs w:val="24"/>
          <w:lang w:val="en-US"/>
        </w:rPr>
        <w:t>Volatile and semi-volatile compounds</w:t>
      </w:r>
    </w:p>
    <w:p w:rsidR="007F4170" w:rsidRPr="007F4170" w:rsidRDefault="007F4170" w:rsidP="007F4170">
      <w:pPr>
        <w:spacing w:line="480" w:lineRule="auto"/>
        <w:rPr>
          <w:rFonts w:ascii="Times New Roman" w:hAnsi="Times New Roman" w:cs="Times New Roman"/>
          <w:sz w:val="20"/>
          <w:szCs w:val="24"/>
          <w:lang w:val="en-US"/>
        </w:rPr>
      </w:pPr>
      <w:r w:rsidRPr="007F4170">
        <w:rPr>
          <w:rFonts w:ascii="Times New Roman" w:hAnsi="Times New Roman" w:cs="Times New Roman"/>
          <w:sz w:val="20"/>
          <w:szCs w:val="24"/>
          <w:lang w:val="en-US"/>
        </w:rPr>
        <w:lastRenderedPageBreak/>
        <w:t>The yields of the volatile and semi-volatile compounds benzene, 1</w:t>
      </w:r>
      <w:proofErr w:type="gramStart"/>
      <w:r w:rsidRPr="007F4170">
        <w:rPr>
          <w:rFonts w:ascii="Times New Roman" w:hAnsi="Times New Roman" w:cs="Times New Roman"/>
          <w:sz w:val="20"/>
          <w:szCs w:val="24"/>
          <w:lang w:val="en-US"/>
        </w:rPr>
        <w:t>,3</w:t>
      </w:r>
      <w:proofErr w:type="gramEnd"/>
      <w:r w:rsidRPr="007F4170">
        <w:rPr>
          <w:rFonts w:ascii="Times New Roman" w:hAnsi="Times New Roman" w:cs="Times New Roman"/>
          <w:sz w:val="20"/>
          <w:szCs w:val="24"/>
          <w:lang w:val="en-US"/>
        </w:rPr>
        <w:t xml:space="preserve">-butadiene, isoprene, styrene and toluene are illustrated in </w:t>
      </w:r>
      <w:r>
        <w:rPr>
          <w:rFonts w:ascii="Times New Roman" w:hAnsi="Times New Roman" w:cs="Times New Roman"/>
          <w:sz w:val="20"/>
          <w:szCs w:val="24"/>
          <w:lang w:val="en-US"/>
        </w:rPr>
        <w:t xml:space="preserve">Supplementary </w:t>
      </w:r>
      <w:r w:rsidRPr="007F4170">
        <w:rPr>
          <w:rFonts w:ascii="Times New Roman" w:hAnsi="Times New Roman" w:cs="Times New Roman"/>
          <w:sz w:val="20"/>
          <w:szCs w:val="24"/>
          <w:lang w:val="en-US"/>
        </w:rPr>
        <w:t xml:space="preserve">Figure </w:t>
      </w:r>
      <w:r w:rsidRPr="007F4170">
        <w:rPr>
          <w:rFonts w:ascii="Times New Roman" w:hAnsi="Times New Roman" w:cs="Times New Roman"/>
          <w:color w:val="000000" w:themeColor="text1"/>
          <w:sz w:val="20"/>
          <w:szCs w:val="24"/>
          <w:lang w:val="en-US"/>
        </w:rPr>
        <w:t>2</w:t>
      </w:r>
      <w:r w:rsidRPr="007F4170">
        <w:rPr>
          <w:rFonts w:ascii="Times New Roman" w:hAnsi="Times New Roman" w:cs="Times New Roman"/>
          <w:sz w:val="20"/>
          <w:szCs w:val="24"/>
          <w:lang w:val="en-US"/>
        </w:rPr>
        <w:t xml:space="preserve">. Each bar represents one device and one tobacco stick variant. Only the newest (I) and the oldest (II) device have been used to address this issue. </w:t>
      </w:r>
    </w:p>
    <w:p w:rsidR="007F4170" w:rsidRPr="00A76716" w:rsidRDefault="007F4170" w:rsidP="0045786B">
      <w:pPr>
        <w:spacing w:line="480" w:lineRule="auto"/>
        <w:rPr>
          <w:rFonts w:ascii="Times New Roman" w:hAnsi="Times New Roman" w:cs="Times New Roman"/>
          <w:b/>
          <w:sz w:val="20"/>
          <w:szCs w:val="24"/>
          <w:lang w:val="en-US"/>
        </w:rPr>
      </w:pPr>
    </w:p>
    <w:p w:rsidR="0045786B" w:rsidRPr="00A76716" w:rsidRDefault="00A76716" w:rsidP="0045786B">
      <w:pPr>
        <w:spacing w:line="480" w:lineRule="auto"/>
        <w:rPr>
          <w:rFonts w:ascii="Times New Roman" w:hAnsi="Times New Roman" w:cs="Times New Roman"/>
          <w:b/>
          <w:sz w:val="20"/>
          <w:szCs w:val="24"/>
          <w:lang w:val="en-US"/>
        </w:rPr>
      </w:pPr>
      <w:r w:rsidRPr="00A76716">
        <w:rPr>
          <w:rFonts w:ascii="Times New Roman" w:hAnsi="Times New Roman" w:cs="Times New Roman"/>
          <w:b/>
          <w:sz w:val="20"/>
          <w:szCs w:val="24"/>
          <w:lang w:val="en-US"/>
        </w:rPr>
        <w:t>2.3</w:t>
      </w:r>
      <w:r w:rsidR="0045786B" w:rsidRPr="00A76716">
        <w:rPr>
          <w:rFonts w:ascii="Times New Roman" w:hAnsi="Times New Roman" w:cs="Times New Roman"/>
          <w:b/>
          <w:sz w:val="20"/>
          <w:szCs w:val="24"/>
          <w:lang w:val="en-US"/>
        </w:rPr>
        <w:t xml:space="preserve">. </w:t>
      </w:r>
      <w:r w:rsidR="00EA4661" w:rsidRPr="00A76716">
        <w:rPr>
          <w:rFonts w:ascii="Times New Roman" w:hAnsi="Times New Roman" w:cs="Times New Roman"/>
          <w:b/>
          <w:sz w:val="20"/>
          <w:szCs w:val="24"/>
          <w:lang w:val="en-US"/>
        </w:rPr>
        <w:t xml:space="preserve">Inconsistent </w:t>
      </w:r>
      <w:r w:rsidR="0045786B" w:rsidRPr="00A76716">
        <w:rPr>
          <w:rFonts w:ascii="Times New Roman" w:hAnsi="Times New Roman" w:cs="Times New Roman"/>
          <w:b/>
          <w:sz w:val="20"/>
          <w:szCs w:val="24"/>
          <w:lang w:val="en-US"/>
        </w:rPr>
        <w:t xml:space="preserve">release of nicotine in the initial puffs </w:t>
      </w:r>
    </w:p>
    <w:p w:rsidR="0045786B" w:rsidRPr="00A76716" w:rsidRDefault="0045786B" w:rsidP="0045786B">
      <w:pPr>
        <w:spacing w:line="480" w:lineRule="auto"/>
        <w:rPr>
          <w:rFonts w:ascii="Times New Roman" w:hAnsi="Times New Roman" w:cs="Times New Roman"/>
          <w:b/>
          <w:noProof/>
          <w:sz w:val="20"/>
          <w:szCs w:val="24"/>
          <w:lang w:val="en-US" w:eastAsia="de-DE"/>
        </w:rPr>
      </w:pPr>
      <w:r w:rsidRPr="00A76716">
        <w:rPr>
          <w:rFonts w:ascii="Times New Roman" w:hAnsi="Times New Roman" w:cs="Times New Roman"/>
          <w:sz w:val="20"/>
          <w:szCs w:val="24"/>
          <w:lang w:val="en-US"/>
        </w:rPr>
        <w:t xml:space="preserve">Each tobacco stick was smoked with 12 puffs. These 12 puffs were divided into four intervals of three puffs each: puffs 1 to 3 (interval 1, I1); puffs 4 to 6 (interval 2, I2); puffs 7 to 9 (interval 3, I3) and puffs 10 to 12 (interval 4, I4). Therefore, I1 represented the beginning of the smoking procedure whereas I4 resembled the end. As shown in Supplementary Figure </w:t>
      </w:r>
      <w:r w:rsidRPr="00A76716">
        <w:rPr>
          <w:rFonts w:ascii="Times New Roman" w:hAnsi="Times New Roman" w:cs="Times New Roman"/>
          <w:color w:val="000000" w:themeColor="text1"/>
          <w:sz w:val="20"/>
          <w:szCs w:val="24"/>
          <w:lang w:val="en-US"/>
        </w:rPr>
        <w:t>3</w:t>
      </w:r>
      <w:r w:rsidRPr="00A76716">
        <w:rPr>
          <w:rFonts w:ascii="Times New Roman" w:hAnsi="Times New Roman" w:cs="Times New Roman"/>
          <w:sz w:val="20"/>
          <w:szCs w:val="24"/>
          <w:lang w:val="en-US"/>
        </w:rPr>
        <w:t xml:space="preserve">, the TPM yields for both variants and for all four devices are the highest in the beginning of the smoking procedure (I1 with 14 mg and I2 with 14.8 mg as the mean of both variants) and then decrease during the second half of the smoking process with a minimum yield at the end (I4 with 8.8 mg for both variants). The dispersion (n=4) is also higher for I1 and I2 than for I3 and I4, indicating that the variability of the TPM yield is lower in the second half of the smoking procedure. However, the nicotine yield shows a minimum in the beginning (I1) and a maximum in the middle of the smoking process (I2 and I3). At the end it decreases slightly (I4). Nicotine levels were initially lower than 50% of the levels found in the middle of the smoking procedure and therefore represent only 10-12% of the total nicotine yield. </w:t>
      </w:r>
    </w:p>
    <w:p w:rsidR="0022742C" w:rsidRDefault="0022742C" w:rsidP="0022742C">
      <w:pPr>
        <w:rPr>
          <w:rFonts w:ascii="Times New Roman" w:hAnsi="Times New Roman" w:cs="Times New Roman"/>
          <w:sz w:val="24"/>
          <w:szCs w:val="24"/>
          <w:lang w:val="en-US"/>
        </w:rPr>
      </w:pPr>
    </w:p>
    <w:p w:rsidR="0022742C" w:rsidRPr="00DF2585" w:rsidRDefault="0022742C" w:rsidP="0022742C">
      <w:pPr>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sidRPr="00DF2585">
        <w:rPr>
          <w:rFonts w:ascii="Times New Roman" w:hAnsi="Times New Roman" w:cs="Times New Roman"/>
          <w:sz w:val="24"/>
          <w:szCs w:val="24"/>
          <w:lang w:val="en-US"/>
        </w:rPr>
        <w:t>References</w:t>
      </w:r>
    </w:p>
    <w:p w:rsidR="0022742C" w:rsidRPr="00DF2585" w:rsidRDefault="0022742C" w:rsidP="0022742C">
      <w:pPr>
        <w:rPr>
          <w:rFonts w:ascii="Times New Roman" w:hAnsi="Times New Roman" w:cs="Times New Roman"/>
          <w:sz w:val="20"/>
          <w:szCs w:val="24"/>
          <w:lang w:val="en-US"/>
        </w:rPr>
      </w:pPr>
      <w:r w:rsidRPr="00DF2585">
        <w:rPr>
          <w:rFonts w:ascii="Times New Roman" w:hAnsi="Times New Roman" w:cs="Times New Roman"/>
          <w:sz w:val="20"/>
          <w:szCs w:val="24"/>
          <w:lang w:val="en-US"/>
        </w:rPr>
        <w:t>Health Canada (2000). "Tobacco Reporting Regulations, SOR/2000-273".).</w:t>
      </w:r>
    </w:p>
    <w:p w:rsidR="0022742C" w:rsidRPr="00DF2585" w:rsidRDefault="0022742C" w:rsidP="0022742C">
      <w:pPr>
        <w:rPr>
          <w:rFonts w:ascii="Times New Roman" w:hAnsi="Times New Roman" w:cs="Times New Roman"/>
          <w:sz w:val="20"/>
          <w:szCs w:val="24"/>
          <w:lang w:val="en-US"/>
        </w:rPr>
      </w:pPr>
      <w:r w:rsidRPr="00DF2585">
        <w:rPr>
          <w:rFonts w:ascii="Times New Roman" w:hAnsi="Times New Roman" w:cs="Times New Roman"/>
          <w:sz w:val="20"/>
          <w:szCs w:val="24"/>
          <w:lang w:val="en-US"/>
        </w:rPr>
        <w:t xml:space="preserve">ISO 3402 (1999). "Tobacco and tobacco products - atmosphere for conditioning and testing". International </w:t>
      </w:r>
      <w:proofErr w:type="spellStart"/>
      <w:r w:rsidRPr="00DF2585">
        <w:rPr>
          <w:rFonts w:ascii="Times New Roman" w:hAnsi="Times New Roman" w:cs="Times New Roman"/>
          <w:sz w:val="20"/>
          <w:szCs w:val="24"/>
          <w:lang w:val="en-US"/>
        </w:rPr>
        <w:t>Organisation</w:t>
      </w:r>
      <w:proofErr w:type="spellEnd"/>
      <w:r w:rsidRPr="00DF2585">
        <w:rPr>
          <w:rFonts w:ascii="Times New Roman" w:hAnsi="Times New Roman" w:cs="Times New Roman"/>
          <w:sz w:val="20"/>
          <w:szCs w:val="24"/>
          <w:lang w:val="en-US"/>
        </w:rPr>
        <w:t xml:space="preserve"> for </w:t>
      </w:r>
      <w:proofErr w:type="spellStart"/>
      <w:r w:rsidRPr="00DF2585">
        <w:rPr>
          <w:rFonts w:ascii="Times New Roman" w:hAnsi="Times New Roman" w:cs="Times New Roman"/>
          <w:sz w:val="20"/>
          <w:szCs w:val="24"/>
          <w:lang w:val="en-US"/>
        </w:rPr>
        <w:t>Standardisation</w:t>
      </w:r>
      <w:proofErr w:type="spellEnd"/>
      <w:r w:rsidRPr="00DF2585">
        <w:rPr>
          <w:rFonts w:ascii="Times New Roman" w:hAnsi="Times New Roman" w:cs="Times New Roman"/>
          <w:sz w:val="20"/>
          <w:szCs w:val="24"/>
          <w:lang w:val="en-US"/>
        </w:rPr>
        <w:t>, Geneva).</w:t>
      </w:r>
    </w:p>
    <w:p w:rsidR="0022742C" w:rsidRPr="00DF2585" w:rsidRDefault="0022742C" w:rsidP="0022742C">
      <w:pPr>
        <w:rPr>
          <w:rFonts w:ascii="Times New Roman" w:hAnsi="Times New Roman" w:cs="Times New Roman"/>
          <w:sz w:val="20"/>
          <w:szCs w:val="24"/>
          <w:lang w:val="en-US"/>
        </w:rPr>
      </w:pPr>
      <w:r w:rsidRPr="00DF2585">
        <w:rPr>
          <w:rFonts w:ascii="Times New Roman" w:hAnsi="Times New Roman" w:cs="Times New Roman"/>
          <w:sz w:val="20"/>
          <w:szCs w:val="24"/>
          <w:lang w:val="en-US"/>
        </w:rPr>
        <w:t xml:space="preserve">Smith, M.R., Clark, B., </w:t>
      </w:r>
      <w:proofErr w:type="spellStart"/>
      <w:r w:rsidRPr="00DF2585">
        <w:rPr>
          <w:rFonts w:ascii="Times New Roman" w:hAnsi="Times New Roman" w:cs="Times New Roman"/>
          <w:sz w:val="20"/>
          <w:szCs w:val="24"/>
          <w:lang w:val="en-US"/>
        </w:rPr>
        <w:t>Ludicke</w:t>
      </w:r>
      <w:proofErr w:type="spellEnd"/>
      <w:r w:rsidRPr="00DF2585">
        <w:rPr>
          <w:rFonts w:ascii="Times New Roman" w:hAnsi="Times New Roman" w:cs="Times New Roman"/>
          <w:sz w:val="20"/>
          <w:szCs w:val="24"/>
          <w:lang w:val="en-US"/>
        </w:rPr>
        <w:t xml:space="preserve">, F., Schaller, J.P., </w:t>
      </w:r>
      <w:proofErr w:type="spellStart"/>
      <w:r w:rsidRPr="00DF2585">
        <w:rPr>
          <w:rFonts w:ascii="Times New Roman" w:hAnsi="Times New Roman" w:cs="Times New Roman"/>
          <w:sz w:val="20"/>
          <w:szCs w:val="24"/>
          <w:lang w:val="en-US"/>
        </w:rPr>
        <w:t>Vanscheeuwijck</w:t>
      </w:r>
      <w:proofErr w:type="spellEnd"/>
      <w:r w:rsidRPr="00DF2585">
        <w:rPr>
          <w:rFonts w:ascii="Times New Roman" w:hAnsi="Times New Roman" w:cs="Times New Roman"/>
          <w:sz w:val="20"/>
          <w:szCs w:val="24"/>
          <w:lang w:val="en-US"/>
        </w:rPr>
        <w:t xml:space="preserve">, P., </w:t>
      </w:r>
      <w:proofErr w:type="spellStart"/>
      <w:r w:rsidRPr="00DF2585">
        <w:rPr>
          <w:rFonts w:ascii="Times New Roman" w:hAnsi="Times New Roman" w:cs="Times New Roman"/>
          <w:sz w:val="20"/>
          <w:szCs w:val="24"/>
          <w:lang w:val="en-US"/>
        </w:rPr>
        <w:t>Hoeng</w:t>
      </w:r>
      <w:proofErr w:type="spellEnd"/>
      <w:r w:rsidRPr="00DF2585">
        <w:rPr>
          <w:rFonts w:ascii="Times New Roman" w:hAnsi="Times New Roman" w:cs="Times New Roman"/>
          <w:sz w:val="20"/>
          <w:szCs w:val="24"/>
          <w:lang w:val="en-US"/>
        </w:rPr>
        <w:t xml:space="preserve">, J., et al. (2016). Evaluation of the Tobacco Heating System 2.2. Part 1: Description of the system and the scientific assessment program. </w:t>
      </w:r>
      <w:proofErr w:type="spellStart"/>
      <w:r w:rsidRPr="00DF2585">
        <w:rPr>
          <w:rFonts w:ascii="Times New Roman" w:hAnsi="Times New Roman" w:cs="Times New Roman"/>
          <w:sz w:val="20"/>
          <w:szCs w:val="24"/>
          <w:lang w:val="en-US"/>
        </w:rPr>
        <w:t>Regul</w:t>
      </w:r>
      <w:proofErr w:type="spellEnd"/>
      <w:r w:rsidRPr="00DF2585">
        <w:rPr>
          <w:rFonts w:ascii="Times New Roman" w:hAnsi="Times New Roman" w:cs="Times New Roman"/>
          <w:sz w:val="20"/>
          <w:szCs w:val="24"/>
          <w:lang w:val="en-US"/>
        </w:rPr>
        <w:t xml:space="preserve"> </w:t>
      </w:r>
      <w:proofErr w:type="spellStart"/>
      <w:r w:rsidRPr="00DF2585">
        <w:rPr>
          <w:rFonts w:ascii="Times New Roman" w:hAnsi="Times New Roman" w:cs="Times New Roman"/>
          <w:sz w:val="20"/>
          <w:szCs w:val="24"/>
          <w:lang w:val="en-US"/>
        </w:rPr>
        <w:t>Toxicol</w:t>
      </w:r>
      <w:proofErr w:type="spellEnd"/>
      <w:r w:rsidRPr="00DF2585">
        <w:rPr>
          <w:rFonts w:ascii="Times New Roman" w:hAnsi="Times New Roman" w:cs="Times New Roman"/>
          <w:sz w:val="20"/>
          <w:szCs w:val="24"/>
          <w:lang w:val="en-US"/>
        </w:rPr>
        <w:t xml:space="preserve"> </w:t>
      </w:r>
      <w:proofErr w:type="spellStart"/>
      <w:r w:rsidRPr="00DF2585">
        <w:rPr>
          <w:rFonts w:ascii="Times New Roman" w:hAnsi="Times New Roman" w:cs="Times New Roman"/>
          <w:sz w:val="20"/>
          <w:szCs w:val="24"/>
          <w:lang w:val="en-US"/>
        </w:rPr>
        <w:t>Pharmacol</w:t>
      </w:r>
      <w:proofErr w:type="spellEnd"/>
      <w:r w:rsidRPr="00DF2585">
        <w:rPr>
          <w:rFonts w:ascii="Times New Roman" w:hAnsi="Times New Roman" w:cs="Times New Roman"/>
          <w:sz w:val="20"/>
          <w:szCs w:val="24"/>
          <w:lang w:val="en-US"/>
        </w:rPr>
        <w:t xml:space="preserve"> 81 </w:t>
      </w:r>
      <w:proofErr w:type="spellStart"/>
      <w:r w:rsidRPr="00DF2585">
        <w:rPr>
          <w:rFonts w:ascii="Times New Roman" w:hAnsi="Times New Roman" w:cs="Times New Roman"/>
          <w:sz w:val="20"/>
          <w:szCs w:val="24"/>
          <w:lang w:val="en-US"/>
        </w:rPr>
        <w:t>Suppl</w:t>
      </w:r>
      <w:proofErr w:type="spellEnd"/>
      <w:r w:rsidRPr="00DF2585">
        <w:rPr>
          <w:rFonts w:ascii="Times New Roman" w:hAnsi="Times New Roman" w:cs="Times New Roman"/>
          <w:sz w:val="20"/>
          <w:szCs w:val="24"/>
          <w:lang w:val="en-US"/>
        </w:rPr>
        <w:t xml:space="preserve"> 2, S17-S26. </w:t>
      </w:r>
      <w:proofErr w:type="spellStart"/>
      <w:proofErr w:type="gramStart"/>
      <w:r w:rsidRPr="00DF2585">
        <w:rPr>
          <w:rFonts w:ascii="Times New Roman" w:hAnsi="Times New Roman" w:cs="Times New Roman"/>
          <w:sz w:val="20"/>
          <w:szCs w:val="24"/>
          <w:lang w:val="en-US"/>
        </w:rPr>
        <w:t>doi</w:t>
      </w:r>
      <w:proofErr w:type="spellEnd"/>
      <w:proofErr w:type="gramEnd"/>
      <w:r w:rsidRPr="00DF2585">
        <w:rPr>
          <w:rFonts w:ascii="Times New Roman" w:hAnsi="Times New Roman" w:cs="Times New Roman"/>
          <w:sz w:val="20"/>
          <w:szCs w:val="24"/>
          <w:lang w:val="en-US"/>
        </w:rPr>
        <w:t>: 10.1016/j.yrtph.2016.07.006.</w:t>
      </w:r>
    </w:p>
    <w:p w:rsidR="00A76716" w:rsidRPr="00A76716" w:rsidRDefault="00A76716">
      <w:pPr>
        <w:rPr>
          <w:rFonts w:ascii="Times New Roman" w:hAnsi="Times New Roman" w:cs="Times New Roman"/>
          <w:sz w:val="18"/>
          <w:lang w:val="en-US"/>
        </w:rPr>
      </w:pPr>
      <w:r w:rsidRPr="00A76716">
        <w:rPr>
          <w:rFonts w:ascii="Times New Roman" w:hAnsi="Times New Roman" w:cs="Times New Roman"/>
          <w:sz w:val="18"/>
          <w:lang w:val="en-US"/>
        </w:rPr>
        <w:br w:type="page"/>
      </w:r>
    </w:p>
    <w:p w:rsidR="00A76716" w:rsidRPr="00A76716" w:rsidRDefault="00A76716" w:rsidP="00A76716">
      <w:pPr>
        <w:rPr>
          <w:rFonts w:ascii="Times New Roman" w:hAnsi="Times New Roman" w:cs="Times New Roman"/>
          <w:sz w:val="18"/>
          <w:lang w:val="en-US"/>
        </w:rPr>
      </w:pPr>
      <w:r w:rsidRPr="00A76716">
        <w:rPr>
          <w:rFonts w:ascii="Times New Roman" w:hAnsi="Times New Roman" w:cs="Times New Roman"/>
          <w:noProof/>
          <w:sz w:val="18"/>
          <w:lang w:eastAsia="de-DE"/>
        </w:rPr>
        <w:lastRenderedPageBreak/>
        <w:drawing>
          <wp:inline distT="0" distB="0" distL="0" distR="0" wp14:anchorId="11D8ADE3" wp14:editId="4093A3AC">
            <wp:extent cx="2772156" cy="5309616"/>
            <wp:effectExtent l="0" t="0" r="9525" b="571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dehydes2.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72156" cy="5309616"/>
                    </a:xfrm>
                    <a:prstGeom prst="rect">
                      <a:avLst/>
                    </a:prstGeom>
                  </pic:spPr>
                </pic:pic>
              </a:graphicData>
            </a:graphic>
          </wp:inline>
        </w:drawing>
      </w:r>
    </w:p>
    <w:p w:rsidR="00A76716" w:rsidRPr="00A76716" w:rsidRDefault="00A76716" w:rsidP="00A76716">
      <w:pPr>
        <w:rPr>
          <w:rFonts w:ascii="Times New Roman" w:hAnsi="Times New Roman" w:cs="Times New Roman"/>
          <w:sz w:val="18"/>
          <w:lang w:val="en-US"/>
        </w:rPr>
      </w:pPr>
      <w:proofErr w:type="gramStart"/>
      <w:r w:rsidRPr="00A76716">
        <w:rPr>
          <w:rFonts w:ascii="Times New Roman" w:hAnsi="Times New Roman" w:cs="Times New Roman"/>
          <w:b/>
          <w:sz w:val="18"/>
          <w:lang w:val="en-US"/>
        </w:rPr>
        <w:t>Supplementary Figure 1</w:t>
      </w:r>
      <w:r w:rsidR="003938DD">
        <w:rPr>
          <w:rFonts w:ascii="Times New Roman" w:hAnsi="Times New Roman" w:cs="Times New Roman"/>
          <w:b/>
          <w:sz w:val="18"/>
          <w:lang w:val="en-US"/>
        </w:rPr>
        <w:t>.</w:t>
      </w:r>
      <w:proofErr w:type="gramEnd"/>
      <w:r w:rsidRPr="00A76716">
        <w:rPr>
          <w:rFonts w:ascii="Times New Roman" w:hAnsi="Times New Roman" w:cs="Times New Roman"/>
          <w:sz w:val="18"/>
          <w:lang w:val="en-US"/>
        </w:rPr>
        <w:t xml:space="preserve"> Yields of the carbonyl compounds acetaldehyde (A), </w:t>
      </w:r>
      <w:proofErr w:type="spellStart"/>
      <w:r w:rsidRPr="00A76716">
        <w:rPr>
          <w:rFonts w:ascii="Times New Roman" w:hAnsi="Times New Roman" w:cs="Times New Roman"/>
          <w:sz w:val="18"/>
          <w:lang w:val="en-US"/>
        </w:rPr>
        <w:t>acrolein</w:t>
      </w:r>
      <w:proofErr w:type="spellEnd"/>
      <w:r w:rsidRPr="00A76716">
        <w:rPr>
          <w:rFonts w:ascii="Times New Roman" w:hAnsi="Times New Roman" w:cs="Times New Roman"/>
          <w:sz w:val="18"/>
          <w:lang w:val="en-US"/>
        </w:rPr>
        <w:t xml:space="preserve"> (B) and formaldehyde (C) generated with two different stick variants and the devices </w:t>
      </w:r>
      <w:proofErr w:type="gramStart"/>
      <w:r w:rsidRPr="00A76716">
        <w:rPr>
          <w:rFonts w:ascii="Times New Roman" w:hAnsi="Times New Roman" w:cs="Times New Roman"/>
          <w:sz w:val="18"/>
          <w:lang w:val="en-US"/>
        </w:rPr>
        <w:t>I</w:t>
      </w:r>
      <w:proofErr w:type="gramEnd"/>
      <w:r w:rsidRPr="00A76716">
        <w:rPr>
          <w:rFonts w:ascii="Times New Roman" w:hAnsi="Times New Roman" w:cs="Times New Roman"/>
          <w:sz w:val="18"/>
          <w:lang w:val="en-US"/>
        </w:rPr>
        <w:t xml:space="preserve">, II, III and IV. Determination of </w:t>
      </w:r>
      <w:proofErr w:type="spellStart"/>
      <w:r w:rsidRPr="00A76716">
        <w:rPr>
          <w:rFonts w:ascii="Times New Roman" w:hAnsi="Times New Roman" w:cs="Times New Roman"/>
          <w:sz w:val="18"/>
          <w:lang w:val="en-US"/>
        </w:rPr>
        <w:t>crotonaldehyde</w:t>
      </w:r>
      <w:proofErr w:type="spellEnd"/>
      <w:r w:rsidRPr="00A76716">
        <w:rPr>
          <w:rFonts w:ascii="Times New Roman" w:hAnsi="Times New Roman" w:cs="Times New Roman"/>
          <w:sz w:val="18"/>
          <w:lang w:val="en-US"/>
        </w:rPr>
        <w:t xml:space="preserve"> was semi-quantitative and is therefore not displayed. There were 5 measurements (repeats) for devices I and II, and 4 for devices III and IV. Device IV stopped working before stick variant 2 could be assessed.</w:t>
      </w:r>
    </w:p>
    <w:p w:rsidR="00A76716" w:rsidRPr="00A76716" w:rsidRDefault="00A76716" w:rsidP="00A76716">
      <w:pPr>
        <w:rPr>
          <w:rFonts w:ascii="Times New Roman" w:hAnsi="Times New Roman" w:cs="Times New Roman"/>
          <w:sz w:val="18"/>
          <w:lang w:val="en-US"/>
        </w:rPr>
      </w:pPr>
      <w:r w:rsidRPr="00A76716">
        <w:rPr>
          <w:rFonts w:ascii="Times New Roman" w:hAnsi="Times New Roman" w:cs="Times New Roman"/>
          <w:noProof/>
          <w:sz w:val="18"/>
          <w:lang w:eastAsia="de-DE"/>
        </w:rPr>
        <w:lastRenderedPageBreak/>
        <w:drawing>
          <wp:inline distT="0" distB="0" distL="0" distR="0" wp14:anchorId="02F5BEB4" wp14:editId="28A1B737">
            <wp:extent cx="6127696" cy="3837432"/>
            <wp:effectExtent l="0" t="0" r="698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atiles2.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7696" cy="3837432"/>
                    </a:xfrm>
                    <a:prstGeom prst="rect">
                      <a:avLst/>
                    </a:prstGeom>
                  </pic:spPr>
                </pic:pic>
              </a:graphicData>
            </a:graphic>
          </wp:inline>
        </w:drawing>
      </w:r>
    </w:p>
    <w:p w:rsidR="00A76716" w:rsidRPr="00A76716" w:rsidRDefault="00A76716" w:rsidP="00A76716">
      <w:pPr>
        <w:rPr>
          <w:rFonts w:ascii="Times New Roman" w:hAnsi="Times New Roman" w:cs="Times New Roman"/>
          <w:i/>
          <w:sz w:val="18"/>
          <w:lang w:val="en-US"/>
        </w:rPr>
      </w:pPr>
      <w:proofErr w:type="gramStart"/>
      <w:r w:rsidRPr="00A76716">
        <w:rPr>
          <w:rFonts w:ascii="Times New Roman" w:hAnsi="Times New Roman" w:cs="Times New Roman"/>
          <w:b/>
          <w:sz w:val="18"/>
          <w:lang w:val="en-US"/>
        </w:rPr>
        <w:t>Supplementary Figure 2</w:t>
      </w:r>
      <w:r w:rsidR="003938DD">
        <w:rPr>
          <w:rFonts w:ascii="Times New Roman" w:hAnsi="Times New Roman" w:cs="Times New Roman"/>
          <w:b/>
          <w:sz w:val="18"/>
          <w:lang w:val="en-US"/>
        </w:rPr>
        <w:t>.</w:t>
      </w:r>
      <w:proofErr w:type="gramEnd"/>
      <w:r w:rsidRPr="00A76716">
        <w:rPr>
          <w:rFonts w:ascii="Times New Roman" w:hAnsi="Times New Roman" w:cs="Times New Roman"/>
          <w:b/>
          <w:sz w:val="18"/>
          <w:lang w:val="en-US"/>
        </w:rPr>
        <w:t xml:space="preserve"> </w:t>
      </w:r>
      <w:r w:rsidRPr="00A76716">
        <w:rPr>
          <w:rFonts w:ascii="Times New Roman" w:hAnsi="Times New Roman" w:cs="Times New Roman"/>
          <w:sz w:val="18"/>
          <w:lang w:val="en-US"/>
        </w:rPr>
        <w:t>Levels of the volatile compounds 1,3-butadiene (A), benzene (B), isoprene (C), styrene (D), and toluene (E) generated with two different stick variants. A new device (I) and the device with the longest usage history in this study (II) were used. There were 3 measurements (repeats) with double determination each.</w:t>
      </w:r>
    </w:p>
    <w:p w:rsidR="00A76716" w:rsidRPr="00A76716" w:rsidRDefault="00A76716" w:rsidP="00A76716">
      <w:pPr>
        <w:rPr>
          <w:rFonts w:ascii="Times New Roman" w:hAnsi="Times New Roman" w:cs="Times New Roman"/>
          <w:i/>
          <w:sz w:val="18"/>
          <w:lang w:val="en-US"/>
        </w:rPr>
      </w:pPr>
      <w:r w:rsidRPr="00A76716">
        <w:rPr>
          <w:rFonts w:ascii="Times New Roman" w:hAnsi="Times New Roman" w:cs="Times New Roman"/>
          <w:i/>
          <w:sz w:val="18"/>
          <w:lang w:val="en-US"/>
        </w:rPr>
        <w:br w:type="page"/>
      </w:r>
    </w:p>
    <w:p w:rsidR="00A76716" w:rsidRPr="00A76716" w:rsidRDefault="00A76716" w:rsidP="00A76716">
      <w:pPr>
        <w:rPr>
          <w:rFonts w:ascii="Times New Roman" w:hAnsi="Times New Roman" w:cs="Times New Roman"/>
          <w:sz w:val="18"/>
          <w:lang w:val="en-US"/>
        </w:rPr>
      </w:pPr>
    </w:p>
    <w:p w:rsidR="00A76716" w:rsidRPr="00A76716" w:rsidRDefault="00A76716" w:rsidP="00A76716">
      <w:pPr>
        <w:rPr>
          <w:rFonts w:ascii="Times New Roman" w:hAnsi="Times New Roman" w:cs="Times New Roman"/>
          <w:sz w:val="18"/>
          <w:lang w:val="en-US"/>
        </w:rPr>
      </w:pPr>
      <w:r w:rsidRPr="00A76716">
        <w:rPr>
          <w:rFonts w:ascii="Times New Roman" w:hAnsi="Times New Roman" w:cs="Times New Roman"/>
          <w:noProof/>
          <w:sz w:val="18"/>
          <w:lang w:eastAsia="de-DE"/>
        </w:rPr>
        <w:drawing>
          <wp:inline distT="0" distB="0" distL="0" distR="0" wp14:anchorId="5EFE78D2" wp14:editId="636DF7D7">
            <wp:extent cx="6252972" cy="4928616"/>
            <wp:effectExtent l="0" t="0" r="0" b="571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vals2.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52972" cy="4928616"/>
                    </a:xfrm>
                    <a:prstGeom prst="rect">
                      <a:avLst/>
                    </a:prstGeom>
                  </pic:spPr>
                </pic:pic>
              </a:graphicData>
            </a:graphic>
          </wp:inline>
        </w:drawing>
      </w:r>
    </w:p>
    <w:p w:rsidR="00A76716" w:rsidRPr="00A76716" w:rsidRDefault="00A76716" w:rsidP="00A76716">
      <w:pPr>
        <w:rPr>
          <w:rFonts w:ascii="Times New Roman" w:hAnsi="Times New Roman" w:cs="Times New Roman"/>
          <w:sz w:val="18"/>
          <w:lang w:val="en-US"/>
        </w:rPr>
      </w:pPr>
      <w:proofErr w:type="gramStart"/>
      <w:r w:rsidRPr="00A76716">
        <w:rPr>
          <w:rFonts w:ascii="Times New Roman" w:hAnsi="Times New Roman" w:cs="Times New Roman"/>
          <w:b/>
          <w:sz w:val="18"/>
          <w:lang w:val="en-US"/>
        </w:rPr>
        <w:t>Supplementary Figure 3</w:t>
      </w:r>
      <w:r w:rsidR="003938DD">
        <w:rPr>
          <w:rFonts w:ascii="Times New Roman" w:hAnsi="Times New Roman" w:cs="Times New Roman"/>
          <w:b/>
          <w:sz w:val="18"/>
          <w:lang w:val="en-US"/>
        </w:rPr>
        <w:t>.</w:t>
      </w:r>
      <w:proofErr w:type="gramEnd"/>
      <w:r w:rsidRPr="00A76716">
        <w:rPr>
          <w:rFonts w:ascii="Times New Roman" w:hAnsi="Times New Roman" w:cs="Times New Roman"/>
          <w:sz w:val="18"/>
          <w:lang w:val="en-US"/>
        </w:rPr>
        <w:t xml:space="preserve"> For machine smoking of one tobacco stick 12 puffs were conducted. These 12 puffs were divided into four intervals of three puffs each: interval 1 with puffs 1 – 3, interval 2 with puffs 4 – 6, interval 3 with puffs 7 – 9, and interval 4 with puffs 10 – 12. Stick variant 1 (A, C) and variant 2 (B, D) were smoked with the devices I, II, III, IV. For TPM (A, B) determination the number of repeats was 12, for nicotine (C, D) 4 with the exception of device III with variant 1 (C). Here only 3 repeats were performed.</w:t>
      </w:r>
    </w:p>
    <w:p w:rsidR="00B93B80" w:rsidRPr="00A76716" w:rsidRDefault="00B93B80" w:rsidP="0045786B">
      <w:pPr>
        <w:rPr>
          <w:rFonts w:ascii="Times New Roman" w:hAnsi="Times New Roman" w:cs="Times New Roman"/>
          <w:sz w:val="18"/>
          <w:lang w:val="en-US"/>
        </w:rPr>
      </w:pPr>
    </w:p>
    <w:sectPr w:rsidR="00B93B80" w:rsidRPr="00A7671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A27"/>
    <w:rsid w:val="00003C39"/>
    <w:rsid w:val="00017F74"/>
    <w:rsid w:val="00025DF4"/>
    <w:rsid w:val="00034D89"/>
    <w:rsid w:val="0004196C"/>
    <w:rsid w:val="0005693E"/>
    <w:rsid w:val="000725C1"/>
    <w:rsid w:val="0009525F"/>
    <w:rsid w:val="000C185E"/>
    <w:rsid w:val="000C76C6"/>
    <w:rsid w:val="000C7E7C"/>
    <w:rsid w:val="000D7073"/>
    <w:rsid w:val="000D7128"/>
    <w:rsid w:val="000F0160"/>
    <w:rsid w:val="000F41F9"/>
    <w:rsid w:val="000F4323"/>
    <w:rsid w:val="001112E0"/>
    <w:rsid w:val="001246F9"/>
    <w:rsid w:val="0012561B"/>
    <w:rsid w:val="00131147"/>
    <w:rsid w:val="0014341D"/>
    <w:rsid w:val="001474A9"/>
    <w:rsid w:val="00161358"/>
    <w:rsid w:val="00166B2E"/>
    <w:rsid w:val="001A227B"/>
    <w:rsid w:val="001A2516"/>
    <w:rsid w:val="001A370F"/>
    <w:rsid w:val="001B1FA0"/>
    <w:rsid w:val="001D309A"/>
    <w:rsid w:val="001F380B"/>
    <w:rsid w:val="001F39DA"/>
    <w:rsid w:val="002006CA"/>
    <w:rsid w:val="00206664"/>
    <w:rsid w:val="0022742C"/>
    <w:rsid w:val="00254F68"/>
    <w:rsid w:val="00264CC8"/>
    <w:rsid w:val="00285E08"/>
    <w:rsid w:val="002D1577"/>
    <w:rsid w:val="003024E1"/>
    <w:rsid w:val="00303764"/>
    <w:rsid w:val="00307F9D"/>
    <w:rsid w:val="00312DD4"/>
    <w:rsid w:val="00324159"/>
    <w:rsid w:val="0033196F"/>
    <w:rsid w:val="003328CE"/>
    <w:rsid w:val="00344873"/>
    <w:rsid w:val="0035202F"/>
    <w:rsid w:val="00360445"/>
    <w:rsid w:val="00384302"/>
    <w:rsid w:val="0039250D"/>
    <w:rsid w:val="003938DD"/>
    <w:rsid w:val="003B2E56"/>
    <w:rsid w:val="003D597C"/>
    <w:rsid w:val="003D794A"/>
    <w:rsid w:val="003F4031"/>
    <w:rsid w:val="00402101"/>
    <w:rsid w:val="00404B96"/>
    <w:rsid w:val="00417EB7"/>
    <w:rsid w:val="00442420"/>
    <w:rsid w:val="0045786B"/>
    <w:rsid w:val="00467F8A"/>
    <w:rsid w:val="00480EA0"/>
    <w:rsid w:val="00496AC1"/>
    <w:rsid w:val="004A2076"/>
    <w:rsid w:val="004B381B"/>
    <w:rsid w:val="004B615A"/>
    <w:rsid w:val="004B6220"/>
    <w:rsid w:val="004D7DB4"/>
    <w:rsid w:val="0050006E"/>
    <w:rsid w:val="00510796"/>
    <w:rsid w:val="005257E9"/>
    <w:rsid w:val="005576C3"/>
    <w:rsid w:val="00574456"/>
    <w:rsid w:val="0059482A"/>
    <w:rsid w:val="005A02E7"/>
    <w:rsid w:val="005E755F"/>
    <w:rsid w:val="00600CC2"/>
    <w:rsid w:val="0061421A"/>
    <w:rsid w:val="006153A2"/>
    <w:rsid w:val="00627F2F"/>
    <w:rsid w:val="00641155"/>
    <w:rsid w:val="00642F5C"/>
    <w:rsid w:val="00662FB3"/>
    <w:rsid w:val="0066659E"/>
    <w:rsid w:val="006725C1"/>
    <w:rsid w:val="006727E0"/>
    <w:rsid w:val="0067666E"/>
    <w:rsid w:val="0068701F"/>
    <w:rsid w:val="006A30AB"/>
    <w:rsid w:val="006A4888"/>
    <w:rsid w:val="006B3D45"/>
    <w:rsid w:val="006C4EAD"/>
    <w:rsid w:val="006C516F"/>
    <w:rsid w:val="006D042D"/>
    <w:rsid w:val="006D1BD5"/>
    <w:rsid w:val="006E74CF"/>
    <w:rsid w:val="00730FCE"/>
    <w:rsid w:val="007A40E2"/>
    <w:rsid w:val="007A4217"/>
    <w:rsid w:val="007D6B4A"/>
    <w:rsid w:val="007F0A6B"/>
    <w:rsid w:val="007F4170"/>
    <w:rsid w:val="00800802"/>
    <w:rsid w:val="008118F4"/>
    <w:rsid w:val="00831287"/>
    <w:rsid w:val="00852666"/>
    <w:rsid w:val="008934DD"/>
    <w:rsid w:val="00895496"/>
    <w:rsid w:val="008A70EA"/>
    <w:rsid w:val="008F5EBA"/>
    <w:rsid w:val="009053BD"/>
    <w:rsid w:val="00921593"/>
    <w:rsid w:val="00925AA1"/>
    <w:rsid w:val="0093250C"/>
    <w:rsid w:val="009355E5"/>
    <w:rsid w:val="00953439"/>
    <w:rsid w:val="009569E9"/>
    <w:rsid w:val="009660FC"/>
    <w:rsid w:val="009662AA"/>
    <w:rsid w:val="009849F4"/>
    <w:rsid w:val="009A3B73"/>
    <w:rsid w:val="009A4855"/>
    <w:rsid w:val="009A7462"/>
    <w:rsid w:val="009C5938"/>
    <w:rsid w:val="009E6360"/>
    <w:rsid w:val="00A27C9B"/>
    <w:rsid w:val="00A31DCD"/>
    <w:rsid w:val="00A452B0"/>
    <w:rsid w:val="00A4535F"/>
    <w:rsid w:val="00A6016C"/>
    <w:rsid w:val="00A677CB"/>
    <w:rsid w:val="00A76716"/>
    <w:rsid w:val="00A845B9"/>
    <w:rsid w:val="00A9235B"/>
    <w:rsid w:val="00AA5601"/>
    <w:rsid w:val="00AA75A4"/>
    <w:rsid w:val="00AC2ABF"/>
    <w:rsid w:val="00AC2FB3"/>
    <w:rsid w:val="00AE5EBB"/>
    <w:rsid w:val="00B072A0"/>
    <w:rsid w:val="00B1108E"/>
    <w:rsid w:val="00B1426D"/>
    <w:rsid w:val="00B30F89"/>
    <w:rsid w:val="00B32F6B"/>
    <w:rsid w:val="00B37CAF"/>
    <w:rsid w:val="00B421B0"/>
    <w:rsid w:val="00B47AF5"/>
    <w:rsid w:val="00B52C9A"/>
    <w:rsid w:val="00B54277"/>
    <w:rsid w:val="00B566EF"/>
    <w:rsid w:val="00B62D87"/>
    <w:rsid w:val="00B65F9E"/>
    <w:rsid w:val="00B7011F"/>
    <w:rsid w:val="00B767BE"/>
    <w:rsid w:val="00B81E3E"/>
    <w:rsid w:val="00B93B80"/>
    <w:rsid w:val="00B95770"/>
    <w:rsid w:val="00BA46D4"/>
    <w:rsid w:val="00BC071C"/>
    <w:rsid w:val="00BE0D1D"/>
    <w:rsid w:val="00BF08E2"/>
    <w:rsid w:val="00C27A17"/>
    <w:rsid w:val="00C528C2"/>
    <w:rsid w:val="00C55A20"/>
    <w:rsid w:val="00C9786E"/>
    <w:rsid w:val="00CA397F"/>
    <w:rsid w:val="00CB38F3"/>
    <w:rsid w:val="00CC0A27"/>
    <w:rsid w:val="00CC1C10"/>
    <w:rsid w:val="00D075A2"/>
    <w:rsid w:val="00D15DC7"/>
    <w:rsid w:val="00D21186"/>
    <w:rsid w:val="00D25769"/>
    <w:rsid w:val="00D2636C"/>
    <w:rsid w:val="00D27D71"/>
    <w:rsid w:val="00D823B0"/>
    <w:rsid w:val="00D86495"/>
    <w:rsid w:val="00D90E0E"/>
    <w:rsid w:val="00DA1CEB"/>
    <w:rsid w:val="00DB05CA"/>
    <w:rsid w:val="00DB6D13"/>
    <w:rsid w:val="00DF7AB3"/>
    <w:rsid w:val="00E05A07"/>
    <w:rsid w:val="00E20BAC"/>
    <w:rsid w:val="00E52466"/>
    <w:rsid w:val="00E53C0F"/>
    <w:rsid w:val="00E714BC"/>
    <w:rsid w:val="00E84764"/>
    <w:rsid w:val="00E8627A"/>
    <w:rsid w:val="00EA4661"/>
    <w:rsid w:val="00EB093F"/>
    <w:rsid w:val="00EB10D6"/>
    <w:rsid w:val="00EC0C3D"/>
    <w:rsid w:val="00EC178B"/>
    <w:rsid w:val="00EC6419"/>
    <w:rsid w:val="00ED224E"/>
    <w:rsid w:val="00EE2CDD"/>
    <w:rsid w:val="00EF7C35"/>
    <w:rsid w:val="00F03D84"/>
    <w:rsid w:val="00F22537"/>
    <w:rsid w:val="00F23A90"/>
    <w:rsid w:val="00F31850"/>
    <w:rsid w:val="00F57B04"/>
    <w:rsid w:val="00F63F84"/>
    <w:rsid w:val="00F7618C"/>
    <w:rsid w:val="00F815A7"/>
    <w:rsid w:val="00F818E1"/>
    <w:rsid w:val="00FA7D88"/>
    <w:rsid w:val="00FB1D1D"/>
    <w:rsid w:val="00FE311B"/>
    <w:rsid w:val="00FF29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62FB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62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7671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67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62FB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62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7671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67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1845</Words>
  <Characters>11624</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Bundesinstitut fuer Risikobewertung</Company>
  <LinksUpToDate>false</LinksUpToDate>
  <CharactersWithSpaces>13443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Nadja Mallock</dc:creator>
  <cp:lastModifiedBy>Nebe, Sabine (CVUA-SIG)</cp:lastModifiedBy>
  <cp:revision>4</cp:revision>
  <dcterms:created xsi:type="dcterms:W3CDTF">2018-04-23T11:46:00Z</dcterms:created>
  <dcterms:modified xsi:type="dcterms:W3CDTF">2018-04-24T08:19:00Z</dcterms:modified>
</cp:coreProperties>
</file>