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ABD1E" w14:textId="77777777" w:rsidR="00124EA2" w:rsidRPr="00EA6B0F" w:rsidRDefault="00124EA2" w:rsidP="00EC77A6">
      <w:pPr>
        <w:spacing w:line="480" w:lineRule="auto"/>
        <w:jc w:val="center"/>
        <w:rPr>
          <w:rFonts w:ascii="Times New Roman" w:eastAsia="Times New Roman" w:hAnsi="Times New Roman" w:cs="Times New Roman"/>
          <w:b/>
          <w:bCs/>
          <w:sz w:val="20"/>
          <w:szCs w:val="20"/>
        </w:rPr>
      </w:pPr>
      <w:r w:rsidRPr="00EA6B0F">
        <w:rPr>
          <w:rFonts w:ascii="Times New Roman" w:eastAsia="Times New Roman" w:hAnsi="Times New Roman" w:cs="Times New Roman"/>
          <w:b/>
          <w:bCs/>
          <w:sz w:val="20"/>
          <w:szCs w:val="20"/>
        </w:rPr>
        <w:t>Integrated in vitro models for hepatic safety and metabolism: Evaluation of a Liver-Chip and Liver Spheroid</w:t>
      </w:r>
    </w:p>
    <w:p w14:paraId="7D95A287" w14:textId="2EB8121D" w:rsidR="006155F8" w:rsidRPr="00EA6B0F" w:rsidRDefault="006155F8" w:rsidP="00EC77A6">
      <w:pPr>
        <w:spacing w:line="480" w:lineRule="auto"/>
        <w:rPr>
          <w:rFonts w:ascii="Times New Roman" w:eastAsia="Times New Roman" w:hAnsi="Times New Roman" w:cs="Times New Roman"/>
          <w:sz w:val="20"/>
          <w:szCs w:val="20"/>
          <w:vertAlign w:val="superscript"/>
          <w:lang w:val="en-US"/>
        </w:rPr>
      </w:pPr>
      <w:r w:rsidRPr="00EA6B0F">
        <w:rPr>
          <w:rFonts w:ascii="Times New Roman" w:eastAsia="Times New Roman" w:hAnsi="Times New Roman" w:cs="Times New Roman"/>
          <w:sz w:val="20"/>
          <w:szCs w:val="20"/>
        </w:rPr>
        <w:t>Alison J</w:t>
      </w:r>
      <w:r w:rsidR="00FD3954"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 xml:space="preserve"> Foster</w:t>
      </w:r>
      <w:r w:rsidRPr="00EA6B0F">
        <w:rPr>
          <w:rFonts w:ascii="Times New Roman" w:eastAsia="Times New Roman" w:hAnsi="Times New Roman" w:cs="Times New Roman"/>
          <w:sz w:val="20"/>
          <w:szCs w:val="20"/>
          <w:vertAlign w:val="superscript"/>
        </w:rPr>
        <w:t>1*</w:t>
      </w:r>
      <w:r w:rsidRPr="00EA6B0F">
        <w:rPr>
          <w:rFonts w:ascii="Times New Roman" w:eastAsia="Times New Roman" w:hAnsi="Times New Roman" w:cs="Times New Roman"/>
          <w:sz w:val="20"/>
          <w:szCs w:val="20"/>
        </w:rPr>
        <w:t>, Bhavik Chouhan</w:t>
      </w:r>
      <w:r w:rsidRPr="00EA6B0F">
        <w:rPr>
          <w:rFonts w:ascii="Times New Roman" w:eastAsia="Times New Roman" w:hAnsi="Times New Roman" w:cs="Times New Roman"/>
          <w:sz w:val="20"/>
          <w:szCs w:val="20"/>
          <w:vertAlign w:val="superscript"/>
        </w:rPr>
        <w:t>2*</w:t>
      </w:r>
      <w:r w:rsidRPr="00EA6B0F">
        <w:rPr>
          <w:rFonts w:ascii="Times New Roman" w:eastAsia="Times New Roman" w:hAnsi="Times New Roman" w:cs="Times New Roman"/>
          <w:sz w:val="20"/>
          <w:szCs w:val="20"/>
          <w:vertAlign w:val="subscript"/>
        </w:rPr>
        <w:t>,</w:t>
      </w:r>
      <w:r w:rsidRPr="00EA6B0F">
        <w:rPr>
          <w:rFonts w:ascii="Times New Roman" w:eastAsia="Times New Roman" w:hAnsi="Times New Roman" w:cs="Times New Roman"/>
          <w:sz w:val="20"/>
          <w:szCs w:val="20"/>
          <w:vertAlign w:val="superscript"/>
        </w:rPr>
        <w:t xml:space="preserve"> </w:t>
      </w:r>
      <w:r w:rsidRPr="00EA6B0F">
        <w:rPr>
          <w:rFonts w:ascii="Times New Roman" w:eastAsia="Times New Roman" w:hAnsi="Times New Roman" w:cs="Times New Roman"/>
          <w:sz w:val="20"/>
          <w:szCs w:val="20"/>
        </w:rPr>
        <w:t>Sophie L. Regan</w:t>
      </w:r>
      <w:r w:rsidRPr="00EA6B0F">
        <w:rPr>
          <w:rFonts w:ascii="Times New Roman" w:eastAsia="Times New Roman" w:hAnsi="Times New Roman" w:cs="Times New Roman"/>
          <w:sz w:val="20"/>
          <w:szCs w:val="20"/>
          <w:vertAlign w:val="superscript"/>
        </w:rPr>
        <w:t>1</w:t>
      </w:r>
      <w:r w:rsidRPr="00EA6B0F">
        <w:rPr>
          <w:rFonts w:ascii="Times New Roman" w:eastAsia="Times New Roman" w:hAnsi="Times New Roman" w:cs="Times New Roman"/>
          <w:sz w:val="20"/>
          <w:szCs w:val="20"/>
        </w:rPr>
        <w:t>, Helen Rollison</w:t>
      </w:r>
      <w:r w:rsidRPr="00EA6B0F">
        <w:rPr>
          <w:rFonts w:ascii="Times New Roman" w:eastAsia="Times New Roman" w:hAnsi="Times New Roman" w:cs="Times New Roman"/>
          <w:sz w:val="20"/>
          <w:szCs w:val="20"/>
          <w:vertAlign w:val="superscript"/>
        </w:rPr>
        <w:t>1</w:t>
      </w:r>
      <w:r w:rsidRPr="00EA6B0F">
        <w:rPr>
          <w:rFonts w:ascii="Times New Roman" w:eastAsia="Times New Roman" w:hAnsi="Times New Roman" w:cs="Times New Roman"/>
          <w:sz w:val="20"/>
          <w:szCs w:val="20"/>
        </w:rPr>
        <w:t>, Sara Amberntsson</w:t>
      </w:r>
      <w:r w:rsidRPr="00EA6B0F">
        <w:rPr>
          <w:rFonts w:ascii="Times New Roman" w:eastAsia="Times New Roman" w:hAnsi="Times New Roman" w:cs="Times New Roman"/>
          <w:sz w:val="20"/>
          <w:szCs w:val="20"/>
          <w:vertAlign w:val="superscript"/>
        </w:rPr>
        <w:t>2</w:t>
      </w:r>
      <w:r w:rsidRPr="00EA6B0F">
        <w:rPr>
          <w:rFonts w:ascii="Times New Roman" w:eastAsia="Times New Roman" w:hAnsi="Times New Roman" w:cs="Times New Roman"/>
          <w:sz w:val="20"/>
          <w:szCs w:val="20"/>
        </w:rPr>
        <w:t>, Linda C. Andersson</w:t>
      </w:r>
      <w:r w:rsidRPr="00EA6B0F">
        <w:rPr>
          <w:rFonts w:ascii="Times New Roman" w:eastAsia="Times New Roman" w:hAnsi="Times New Roman" w:cs="Times New Roman"/>
          <w:sz w:val="20"/>
          <w:szCs w:val="20"/>
          <w:vertAlign w:val="superscript"/>
        </w:rPr>
        <w:t>2</w:t>
      </w:r>
      <w:r w:rsidRPr="00EA6B0F">
        <w:rPr>
          <w:rFonts w:ascii="Times New Roman" w:eastAsia="Times New Roman" w:hAnsi="Times New Roman" w:cs="Times New Roman"/>
          <w:sz w:val="20"/>
          <w:szCs w:val="20"/>
        </w:rPr>
        <w:t>, Abhishek Srivastava</w:t>
      </w:r>
      <w:r w:rsidRPr="00EA6B0F">
        <w:rPr>
          <w:rFonts w:ascii="Times New Roman" w:eastAsia="Times New Roman" w:hAnsi="Times New Roman" w:cs="Times New Roman"/>
          <w:sz w:val="20"/>
          <w:szCs w:val="20"/>
          <w:vertAlign w:val="superscript"/>
        </w:rPr>
        <w:t>1</w:t>
      </w:r>
      <w:r w:rsidRPr="00EA6B0F">
        <w:rPr>
          <w:rFonts w:ascii="Times New Roman" w:eastAsia="Times New Roman" w:hAnsi="Times New Roman" w:cs="Times New Roman"/>
          <w:sz w:val="20"/>
          <w:szCs w:val="20"/>
        </w:rPr>
        <w:t>, Malin Darnell</w:t>
      </w:r>
      <w:r w:rsidRPr="00EA6B0F">
        <w:rPr>
          <w:rFonts w:ascii="Times New Roman" w:eastAsia="Times New Roman" w:hAnsi="Times New Roman" w:cs="Times New Roman"/>
          <w:sz w:val="20"/>
          <w:szCs w:val="20"/>
          <w:vertAlign w:val="superscript"/>
        </w:rPr>
        <w:t>2</w:t>
      </w:r>
      <w:r w:rsidRPr="00EA6B0F">
        <w:rPr>
          <w:rFonts w:ascii="Times New Roman" w:eastAsia="Times New Roman" w:hAnsi="Times New Roman" w:cs="Times New Roman"/>
          <w:sz w:val="20"/>
          <w:szCs w:val="20"/>
        </w:rPr>
        <w:t>, Jonathan Cairns</w:t>
      </w:r>
      <w:r w:rsidR="00B50F3B" w:rsidRPr="00EA6B0F">
        <w:rPr>
          <w:rFonts w:ascii="Times New Roman" w:eastAsia="Times New Roman" w:hAnsi="Times New Roman" w:cs="Times New Roman"/>
          <w:sz w:val="20"/>
          <w:szCs w:val="20"/>
          <w:vertAlign w:val="superscript"/>
        </w:rPr>
        <w:t>4</w:t>
      </w:r>
      <w:r w:rsidRPr="00EA6B0F">
        <w:rPr>
          <w:rFonts w:ascii="Times New Roman" w:eastAsia="Times New Roman" w:hAnsi="Times New Roman" w:cs="Times New Roman"/>
          <w:sz w:val="20"/>
          <w:szCs w:val="20"/>
        </w:rPr>
        <w:t>, Stan</w:t>
      </w:r>
      <w:r w:rsidR="00CE789F" w:rsidRPr="00EA6B0F">
        <w:rPr>
          <w:rFonts w:ascii="Times New Roman" w:eastAsia="Times New Roman" w:hAnsi="Times New Roman" w:cs="Times New Roman"/>
          <w:sz w:val="20"/>
          <w:szCs w:val="20"/>
        </w:rPr>
        <w:t>ley</w:t>
      </w:r>
      <w:r w:rsidRPr="00EA6B0F">
        <w:rPr>
          <w:rFonts w:ascii="Times New Roman" w:eastAsia="Times New Roman" w:hAnsi="Times New Roman" w:cs="Times New Roman"/>
          <w:sz w:val="20"/>
          <w:szCs w:val="20"/>
        </w:rPr>
        <w:t xml:space="preserve"> E. Lazic</w:t>
      </w:r>
      <w:r w:rsidRPr="00EA6B0F">
        <w:rPr>
          <w:rFonts w:ascii="Times New Roman" w:eastAsia="Times New Roman" w:hAnsi="Times New Roman" w:cs="Times New Roman"/>
          <w:sz w:val="20"/>
          <w:szCs w:val="20"/>
          <w:vertAlign w:val="superscript"/>
        </w:rPr>
        <w:t>4</w:t>
      </w:r>
      <w:r w:rsidRPr="00EA6B0F">
        <w:rPr>
          <w:rFonts w:ascii="Times New Roman" w:eastAsia="Times New Roman" w:hAnsi="Times New Roman" w:cs="Times New Roman"/>
          <w:sz w:val="20"/>
          <w:szCs w:val="20"/>
        </w:rPr>
        <w:t>, Kyung-Jin Jang</w:t>
      </w:r>
      <w:r w:rsidR="00B50F3B" w:rsidRPr="00EA6B0F">
        <w:rPr>
          <w:rFonts w:ascii="Times New Roman" w:eastAsia="Times New Roman" w:hAnsi="Times New Roman" w:cs="Times New Roman"/>
          <w:sz w:val="20"/>
          <w:szCs w:val="20"/>
          <w:vertAlign w:val="superscript"/>
        </w:rPr>
        <w:t>3</w:t>
      </w:r>
      <w:r w:rsidRPr="00EA6B0F">
        <w:rPr>
          <w:rFonts w:ascii="Times New Roman" w:eastAsia="Times New Roman" w:hAnsi="Times New Roman" w:cs="Times New Roman"/>
          <w:sz w:val="20"/>
          <w:szCs w:val="20"/>
        </w:rPr>
        <w:t xml:space="preserve">, Debora </w:t>
      </w:r>
      <w:r w:rsidR="00A74843">
        <w:rPr>
          <w:rFonts w:ascii="Times New Roman" w:eastAsia="Times New Roman" w:hAnsi="Times New Roman" w:cs="Times New Roman"/>
          <w:sz w:val="20"/>
          <w:szCs w:val="20"/>
        </w:rPr>
        <w:t xml:space="preserve">B. </w:t>
      </w:r>
      <w:r w:rsidRPr="00EA6B0F">
        <w:rPr>
          <w:rFonts w:ascii="Times New Roman" w:eastAsia="Times New Roman" w:hAnsi="Times New Roman" w:cs="Times New Roman"/>
          <w:sz w:val="20"/>
          <w:szCs w:val="20"/>
        </w:rPr>
        <w:t>Petropolis</w:t>
      </w:r>
      <w:r w:rsidR="00B50F3B" w:rsidRPr="00EA6B0F">
        <w:rPr>
          <w:rFonts w:ascii="Times New Roman" w:eastAsia="Times New Roman" w:hAnsi="Times New Roman" w:cs="Times New Roman"/>
          <w:sz w:val="20"/>
          <w:szCs w:val="20"/>
          <w:vertAlign w:val="superscript"/>
        </w:rPr>
        <w:t>3</w:t>
      </w:r>
      <w:r w:rsidRPr="00EA6B0F">
        <w:rPr>
          <w:rFonts w:ascii="Times New Roman" w:eastAsia="Times New Roman" w:hAnsi="Times New Roman" w:cs="Times New Roman"/>
          <w:sz w:val="20"/>
          <w:szCs w:val="20"/>
        </w:rPr>
        <w:t>, Konstantia Kodella</w:t>
      </w:r>
      <w:r w:rsidR="00B50F3B" w:rsidRPr="00EA6B0F">
        <w:rPr>
          <w:rFonts w:ascii="Times New Roman" w:eastAsia="Times New Roman" w:hAnsi="Times New Roman" w:cs="Times New Roman"/>
          <w:sz w:val="20"/>
          <w:szCs w:val="20"/>
          <w:vertAlign w:val="superscript"/>
        </w:rPr>
        <w:t>3</w:t>
      </w:r>
      <w:r w:rsidRPr="00EA6B0F">
        <w:rPr>
          <w:rFonts w:ascii="Times New Roman" w:eastAsia="Times New Roman" w:hAnsi="Times New Roman" w:cs="Times New Roman"/>
          <w:sz w:val="20"/>
          <w:szCs w:val="20"/>
        </w:rPr>
        <w:t xml:space="preserve">, Jonathan </w:t>
      </w:r>
      <w:r w:rsidR="00E923DE">
        <w:rPr>
          <w:rFonts w:ascii="Times New Roman" w:eastAsia="Times New Roman" w:hAnsi="Times New Roman" w:cs="Times New Roman"/>
          <w:sz w:val="20"/>
          <w:szCs w:val="20"/>
        </w:rPr>
        <w:t xml:space="preserve">E. </w:t>
      </w:r>
      <w:r w:rsidRPr="00EA6B0F">
        <w:rPr>
          <w:rFonts w:ascii="Times New Roman" w:eastAsia="Times New Roman" w:hAnsi="Times New Roman" w:cs="Times New Roman"/>
          <w:sz w:val="20"/>
          <w:szCs w:val="20"/>
        </w:rPr>
        <w:t>Rubins</w:t>
      </w:r>
      <w:r w:rsidR="00B50F3B" w:rsidRPr="00EA6B0F">
        <w:rPr>
          <w:rFonts w:ascii="Times New Roman" w:eastAsia="Times New Roman" w:hAnsi="Times New Roman" w:cs="Times New Roman"/>
          <w:sz w:val="20"/>
          <w:szCs w:val="20"/>
          <w:vertAlign w:val="superscript"/>
        </w:rPr>
        <w:t>3</w:t>
      </w:r>
      <w:r w:rsidRPr="00EA6B0F">
        <w:rPr>
          <w:rFonts w:ascii="Times New Roman" w:eastAsia="Times New Roman" w:hAnsi="Times New Roman" w:cs="Times New Roman"/>
          <w:sz w:val="20"/>
          <w:szCs w:val="20"/>
        </w:rPr>
        <w:t>,</w:t>
      </w:r>
      <w:r w:rsidRPr="00EA6B0F">
        <w:rPr>
          <w:rFonts w:ascii="Times New Roman" w:eastAsia="Times New Roman" w:hAnsi="Times New Roman" w:cs="Times New Roman"/>
          <w:color w:val="1F487C"/>
          <w:sz w:val="20"/>
          <w:szCs w:val="20"/>
        </w:rPr>
        <w:t xml:space="preserve"> </w:t>
      </w:r>
      <w:r w:rsidRPr="00EA6B0F">
        <w:rPr>
          <w:rFonts w:ascii="Times New Roman" w:eastAsia="Times New Roman" w:hAnsi="Times New Roman" w:cs="Times New Roman"/>
          <w:sz w:val="20"/>
          <w:szCs w:val="20"/>
        </w:rPr>
        <w:t xml:space="preserve">Dominic </w:t>
      </w:r>
      <w:r w:rsidRPr="00EA6B0F">
        <w:rPr>
          <w:rFonts w:ascii="Times New Roman" w:eastAsia="Times New Roman" w:hAnsi="Times New Roman" w:cs="Times New Roman"/>
          <w:sz w:val="20"/>
          <w:szCs w:val="20"/>
          <w:lang w:val="en-US"/>
        </w:rPr>
        <w:t>Williams</w:t>
      </w:r>
      <w:r w:rsidRPr="00EA6B0F">
        <w:rPr>
          <w:rFonts w:ascii="Times New Roman" w:eastAsia="Times New Roman" w:hAnsi="Times New Roman" w:cs="Times New Roman"/>
          <w:sz w:val="20"/>
          <w:szCs w:val="20"/>
          <w:vertAlign w:val="superscript"/>
          <w:lang w:val="en-US"/>
        </w:rPr>
        <w:t>1</w:t>
      </w:r>
      <w:r w:rsidRPr="00EA6B0F">
        <w:rPr>
          <w:rFonts w:ascii="Times New Roman" w:eastAsia="Times New Roman" w:hAnsi="Times New Roman" w:cs="Times New Roman"/>
          <w:sz w:val="20"/>
          <w:szCs w:val="20"/>
          <w:lang w:val="en-US"/>
        </w:rPr>
        <w:t>, Geraldine A. Hamilton</w:t>
      </w:r>
      <w:r w:rsidR="00B73E4A" w:rsidRPr="00EA6B0F">
        <w:rPr>
          <w:rFonts w:ascii="Times New Roman" w:eastAsia="Times New Roman" w:hAnsi="Times New Roman" w:cs="Times New Roman"/>
          <w:sz w:val="20"/>
          <w:szCs w:val="20"/>
          <w:vertAlign w:val="superscript"/>
          <w:lang w:val="en-US"/>
        </w:rPr>
        <w:t>3</w:t>
      </w:r>
      <w:r w:rsidRPr="00EA6B0F">
        <w:rPr>
          <w:rFonts w:ascii="Times New Roman" w:eastAsia="Times New Roman" w:hAnsi="Times New Roman" w:cs="Times New Roman"/>
          <w:sz w:val="20"/>
          <w:szCs w:val="20"/>
          <w:lang w:val="en-US"/>
        </w:rPr>
        <w:t xml:space="preserve">, </w:t>
      </w:r>
      <w:r w:rsidRPr="00EA6B0F">
        <w:rPr>
          <w:rFonts w:ascii="Times New Roman" w:eastAsia="Times New Roman" w:hAnsi="Times New Roman" w:cs="Times New Roman"/>
          <w:sz w:val="20"/>
          <w:szCs w:val="20"/>
        </w:rPr>
        <w:t>Lorna Ewart</w:t>
      </w:r>
      <w:r w:rsidRPr="00EA6B0F">
        <w:rPr>
          <w:rFonts w:ascii="Times New Roman" w:eastAsia="Times New Roman" w:hAnsi="Times New Roman" w:cs="Times New Roman"/>
          <w:sz w:val="20"/>
          <w:szCs w:val="20"/>
          <w:vertAlign w:val="superscript"/>
        </w:rPr>
        <w:t>1</w:t>
      </w:r>
      <w:r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lang w:val="en-US"/>
        </w:rPr>
        <w:t xml:space="preserve"> Paul Morgan</w:t>
      </w:r>
      <w:r w:rsidRPr="00EA6B0F">
        <w:rPr>
          <w:rFonts w:ascii="Times New Roman" w:eastAsia="Times New Roman" w:hAnsi="Times New Roman" w:cs="Times New Roman"/>
          <w:sz w:val="20"/>
          <w:szCs w:val="20"/>
          <w:vertAlign w:val="superscript"/>
          <w:lang w:val="en-US"/>
        </w:rPr>
        <w:t>1</w:t>
      </w:r>
    </w:p>
    <w:p w14:paraId="70892294" w14:textId="77777777" w:rsidR="006155F8" w:rsidRPr="00EA6B0F" w:rsidRDefault="006155F8" w:rsidP="006155F8">
      <w:pPr>
        <w:spacing w:line="480" w:lineRule="auto"/>
        <w:rPr>
          <w:rFonts w:ascii="Times New Roman" w:hAnsi="Times New Roman" w:cs="Times New Roman"/>
          <w:bCs/>
          <w:sz w:val="20"/>
          <w:szCs w:val="20"/>
          <w:lang w:val="en-US"/>
        </w:rPr>
      </w:pPr>
    </w:p>
    <w:p w14:paraId="4B9E469A" w14:textId="3132FE4E" w:rsidR="0010792C" w:rsidRPr="00EA6B0F" w:rsidRDefault="006155F8" w:rsidP="00EC77A6">
      <w:pPr>
        <w:spacing w:before="120" w:after="240" w:line="480" w:lineRule="auto"/>
        <w:rPr>
          <w:rFonts w:ascii="Times New Roman" w:eastAsia="Times New Roman" w:hAnsi="Times New Roman" w:cs="Times New Roman"/>
          <w:sz w:val="20"/>
          <w:szCs w:val="20"/>
          <w:vertAlign w:val="superscript"/>
          <w:lang w:val="en-US"/>
        </w:rPr>
      </w:pPr>
      <w:r w:rsidRPr="00EA6B0F">
        <w:rPr>
          <w:rFonts w:ascii="Times New Roman" w:eastAsia="Times New Roman" w:hAnsi="Times New Roman" w:cs="Times New Roman"/>
          <w:sz w:val="20"/>
          <w:szCs w:val="20"/>
          <w:vertAlign w:val="superscript"/>
          <w:lang w:val="en-US"/>
        </w:rPr>
        <w:t xml:space="preserve">1, 2 </w:t>
      </w:r>
      <w:r w:rsidRPr="00EA6B0F">
        <w:rPr>
          <w:rFonts w:ascii="Times New Roman" w:eastAsia="Times New Roman" w:hAnsi="Times New Roman" w:cs="Times New Roman"/>
          <w:sz w:val="20"/>
          <w:szCs w:val="20"/>
          <w:lang w:val="en-US"/>
        </w:rPr>
        <w:t xml:space="preserve">Drug Safety and Metabolism and </w:t>
      </w:r>
      <w:r w:rsidRPr="00EA6B0F">
        <w:rPr>
          <w:rFonts w:ascii="Times New Roman" w:eastAsia="Times New Roman" w:hAnsi="Times New Roman" w:cs="Times New Roman"/>
          <w:sz w:val="20"/>
          <w:szCs w:val="20"/>
          <w:vertAlign w:val="superscript"/>
          <w:lang w:val="en-US"/>
        </w:rPr>
        <w:t>4</w:t>
      </w:r>
      <w:r w:rsidRPr="00EA6B0F">
        <w:rPr>
          <w:rFonts w:ascii="Times New Roman" w:eastAsia="Times New Roman" w:hAnsi="Times New Roman" w:cs="Times New Roman"/>
          <w:sz w:val="20"/>
          <w:szCs w:val="20"/>
          <w:lang w:val="en-US"/>
        </w:rPr>
        <w:t xml:space="preserve">Discovery Sciences, IMED Biotech Unit, AstraZeneca, Cambridge, UK and </w:t>
      </w:r>
      <w:r w:rsidR="005B31DF" w:rsidRPr="00EA6B0F">
        <w:rPr>
          <w:rFonts w:ascii="Times New Roman" w:eastAsia="Times New Roman" w:hAnsi="Times New Roman" w:cs="Times New Roman"/>
          <w:sz w:val="20"/>
          <w:szCs w:val="20"/>
          <w:lang w:val="en-US"/>
        </w:rPr>
        <w:t>Gothenburg</w:t>
      </w:r>
      <w:r w:rsidR="00E371D1" w:rsidRPr="00EA6B0F">
        <w:rPr>
          <w:rFonts w:ascii="Times New Roman" w:eastAsia="Times New Roman" w:hAnsi="Times New Roman" w:cs="Times New Roman"/>
          <w:sz w:val="20"/>
          <w:szCs w:val="20"/>
          <w:lang w:val="en-US"/>
        </w:rPr>
        <w:t>, Sweden</w:t>
      </w:r>
      <w:r w:rsidR="00E371D1" w:rsidRPr="00EA6B0F">
        <w:rPr>
          <w:rFonts w:ascii="Times New Roman" w:eastAsia="Times New Roman" w:hAnsi="Times New Roman" w:cs="Times New Roman"/>
          <w:sz w:val="20"/>
          <w:szCs w:val="20"/>
          <w:vertAlign w:val="superscript"/>
          <w:lang w:val="en-US"/>
        </w:rPr>
        <w:t xml:space="preserve"> </w:t>
      </w:r>
    </w:p>
    <w:p w14:paraId="281F3ED3" w14:textId="72A8AA68" w:rsidR="006155F8" w:rsidRPr="00EA6B0F" w:rsidRDefault="006155F8" w:rsidP="00EC77A6">
      <w:pPr>
        <w:spacing w:before="120" w:after="240" w:line="480" w:lineRule="auto"/>
        <w:rPr>
          <w:rFonts w:ascii="Times New Roman" w:eastAsia="Times New Roman" w:hAnsi="Times New Roman" w:cs="Times New Roman"/>
          <w:sz w:val="20"/>
          <w:szCs w:val="20"/>
          <w:lang w:val="en-US"/>
        </w:rPr>
      </w:pPr>
      <w:r w:rsidRPr="00EA6B0F">
        <w:rPr>
          <w:rFonts w:ascii="Times New Roman" w:eastAsia="Times New Roman" w:hAnsi="Times New Roman" w:cs="Times New Roman"/>
          <w:sz w:val="20"/>
          <w:szCs w:val="20"/>
          <w:vertAlign w:val="superscript"/>
          <w:lang w:val="en-US"/>
        </w:rPr>
        <w:t>3</w:t>
      </w:r>
      <w:r w:rsidRPr="00EA6B0F">
        <w:rPr>
          <w:rFonts w:ascii="Times New Roman" w:eastAsia="Times New Roman" w:hAnsi="Times New Roman" w:cs="Times New Roman"/>
          <w:sz w:val="20"/>
          <w:szCs w:val="20"/>
          <w:lang w:val="en-US"/>
        </w:rPr>
        <w:t>Emulate, Inc., 27, Drydock Ave, Boston, MA 02210, US</w:t>
      </w:r>
    </w:p>
    <w:p w14:paraId="51B9EBAF" w14:textId="77777777" w:rsidR="006155F8" w:rsidRPr="00EA6B0F" w:rsidRDefault="006155F8" w:rsidP="00EC77A6">
      <w:pPr>
        <w:spacing w:before="120" w:after="240" w:line="480" w:lineRule="auto"/>
        <w:rPr>
          <w:rFonts w:ascii="Times New Roman" w:eastAsia="Times New Roman" w:hAnsi="Times New Roman" w:cs="Times New Roman"/>
          <w:sz w:val="20"/>
          <w:szCs w:val="20"/>
          <w:lang w:val="en-US"/>
        </w:rPr>
      </w:pPr>
      <w:r w:rsidRPr="00EA6B0F">
        <w:rPr>
          <w:rFonts w:ascii="Times New Roman" w:eastAsia="Times New Roman" w:hAnsi="Times New Roman" w:cs="Times New Roman"/>
          <w:sz w:val="20"/>
          <w:szCs w:val="20"/>
          <w:lang w:val="en-US"/>
        </w:rPr>
        <w:t>*contributed equally to this work</w:t>
      </w:r>
    </w:p>
    <w:p w14:paraId="649379E7" w14:textId="2477C358" w:rsidR="00C33728" w:rsidRPr="00EA6B0F" w:rsidRDefault="00C33728" w:rsidP="006155F8">
      <w:pPr>
        <w:spacing w:before="120" w:after="240" w:line="480" w:lineRule="auto"/>
        <w:rPr>
          <w:rFonts w:ascii="Times New Roman" w:hAnsi="Times New Roman" w:cs="Times New Roman"/>
          <w:sz w:val="20"/>
          <w:szCs w:val="20"/>
          <w:lang w:val="en-US"/>
        </w:rPr>
      </w:pPr>
      <w:r w:rsidRPr="00EA6B0F">
        <w:rPr>
          <w:rFonts w:ascii="Times New Roman" w:hAnsi="Times New Roman" w:cs="Times New Roman"/>
          <w:sz w:val="20"/>
          <w:szCs w:val="20"/>
          <w:lang w:val="en-US"/>
        </w:rPr>
        <w:br w:type="page"/>
      </w:r>
    </w:p>
    <w:sdt>
      <w:sdtPr>
        <w:rPr>
          <w:rFonts w:ascii="Arial" w:eastAsiaTheme="minorHAnsi" w:hAnsi="Arial" w:cstheme="minorBidi"/>
          <w:color w:val="auto"/>
          <w:sz w:val="20"/>
          <w:szCs w:val="20"/>
          <w:lang w:val="en-GB" w:eastAsia="en-GB"/>
        </w:rPr>
        <w:id w:val="-1682123582"/>
        <w:docPartObj>
          <w:docPartGallery w:val="Table of Contents"/>
          <w:docPartUnique/>
        </w:docPartObj>
      </w:sdtPr>
      <w:sdtEndPr>
        <w:rPr>
          <w:b/>
          <w:bCs/>
          <w:noProof/>
        </w:rPr>
      </w:sdtEndPr>
      <w:sdtContent>
        <w:p w14:paraId="6EE3C5C9" w14:textId="56531F23" w:rsidR="009F6027" w:rsidRPr="00FD21D4" w:rsidRDefault="009F6027">
          <w:pPr>
            <w:pStyle w:val="TOCHeading"/>
            <w:rPr>
              <w:rFonts w:ascii="Times New Roman" w:hAnsi="Times New Roman" w:cs="Times New Roman"/>
              <w:b/>
              <w:color w:val="auto"/>
              <w:sz w:val="20"/>
              <w:szCs w:val="20"/>
            </w:rPr>
          </w:pPr>
          <w:r w:rsidRPr="00FD21D4">
            <w:rPr>
              <w:rFonts w:ascii="Times New Roman" w:hAnsi="Times New Roman" w:cs="Times New Roman"/>
              <w:b/>
              <w:color w:val="auto"/>
              <w:sz w:val="20"/>
              <w:szCs w:val="20"/>
            </w:rPr>
            <w:t>Table of Contents</w:t>
          </w:r>
        </w:p>
        <w:bookmarkStart w:id="0" w:name="_GoBack"/>
        <w:bookmarkEnd w:id="0"/>
        <w:p w14:paraId="504D5999" w14:textId="1EC53E9B" w:rsidR="00F8123E" w:rsidRDefault="009F6027">
          <w:pPr>
            <w:pStyle w:val="TOC1"/>
            <w:tabs>
              <w:tab w:val="right" w:leader="dot" w:pos="9016"/>
            </w:tabs>
            <w:rPr>
              <w:rFonts w:asciiTheme="minorHAnsi" w:eastAsiaTheme="minorEastAsia" w:hAnsiTheme="minorHAnsi"/>
              <w:noProof/>
            </w:rPr>
          </w:pPr>
          <w:r w:rsidRPr="00FD21D4">
            <w:rPr>
              <w:rFonts w:ascii="Times New Roman" w:hAnsi="Times New Roman" w:cs="Times New Roman"/>
              <w:sz w:val="20"/>
              <w:szCs w:val="20"/>
            </w:rPr>
            <w:fldChar w:fldCharType="begin"/>
          </w:r>
          <w:r w:rsidRPr="00FD21D4">
            <w:rPr>
              <w:rFonts w:ascii="Times New Roman" w:hAnsi="Times New Roman" w:cs="Times New Roman"/>
              <w:sz w:val="20"/>
              <w:szCs w:val="20"/>
            </w:rPr>
            <w:instrText xml:space="preserve"> TOC \o "1-3" \h \z \u </w:instrText>
          </w:r>
          <w:r w:rsidRPr="00FD21D4">
            <w:rPr>
              <w:rFonts w:ascii="Times New Roman" w:hAnsi="Times New Roman" w:cs="Times New Roman"/>
              <w:sz w:val="20"/>
              <w:szCs w:val="20"/>
            </w:rPr>
            <w:fldChar w:fldCharType="separate"/>
          </w:r>
          <w:hyperlink w:anchor="_Toc536769845" w:history="1">
            <w:r w:rsidR="00F8123E" w:rsidRPr="00C40C7A">
              <w:rPr>
                <w:rStyle w:val="Hyperlink"/>
                <w:rFonts w:ascii="Times New Roman" w:hAnsi="Times New Roman" w:cs="Times New Roman"/>
                <w:b/>
                <w:noProof/>
                <w:lang w:val="en-US"/>
              </w:rPr>
              <w:t>SUPPLEMENTARY METHODS</w:t>
            </w:r>
            <w:r w:rsidR="00F8123E">
              <w:rPr>
                <w:noProof/>
                <w:webHidden/>
              </w:rPr>
              <w:tab/>
            </w:r>
            <w:r w:rsidR="00F8123E">
              <w:rPr>
                <w:noProof/>
                <w:webHidden/>
              </w:rPr>
              <w:fldChar w:fldCharType="begin"/>
            </w:r>
            <w:r w:rsidR="00F8123E">
              <w:rPr>
                <w:noProof/>
                <w:webHidden/>
              </w:rPr>
              <w:instrText xml:space="preserve"> PAGEREF _Toc536769845 \h </w:instrText>
            </w:r>
            <w:r w:rsidR="00F8123E">
              <w:rPr>
                <w:noProof/>
                <w:webHidden/>
              </w:rPr>
            </w:r>
            <w:r w:rsidR="00F8123E">
              <w:rPr>
                <w:noProof/>
                <w:webHidden/>
              </w:rPr>
              <w:fldChar w:fldCharType="separate"/>
            </w:r>
            <w:r w:rsidR="00F8123E">
              <w:rPr>
                <w:noProof/>
                <w:webHidden/>
              </w:rPr>
              <w:t>4</w:t>
            </w:r>
            <w:r w:rsidR="00F8123E">
              <w:rPr>
                <w:noProof/>
                <w:webHidden/>
              </w:rPr>
              <w:fldChar w:fldCharType="end"/>
            </w:r>
          </w:hyperlink>
        </w:p>
        <w:p w14:paraId="4273129B" w14:textId="03D76505" w:rsidR="00F8123E" w:rsidRDefault="00F8123E">
          <w:pPr>
            <w:pStyle w:val="TOC1"/>
            <w:tabs>
              <w:tab w:val="left" w:pos="440"/>
              <w:tab w:val="right" w:leader="dot" w:pos="9016"/>
            </w:tabs>
            <w:rPr>
              <w:rFonts w:asciiTheme="minorHAnsi" w:eastAsiaTheme="minorEastAsia" w:hAnsiTheme="minorHAnsi"/>
              <w:noProof/>
            </w:rPr>
          </w:pPr>
          <w:hyperlink w:anchor="_Toc536769846" w:history="1">
            <w:r w:rsidRPr="00C40C7A">
              <w:rPr>
                <w:rStyle w:val="Hyperlink"/>
                <w:rFonts w:ascii="Times New Roman" w:hAnsi="Times New Roman" w:cs="Times New Roman"/>
                <w:b/>
                <w:noProof/>
                <w:lang w:val="en-US"/>
              </w:rPr>
              <w:t>1.</w:t>
            </w:r>
            <w:r>
              <w:rPr>
                <w:rFonts w:asciiTheme="minorHAnsi" w:eastAsiaTheme="minorEastAsia" w:hAnsiTheme="minorHAnsi"/>
                <w:noProof/>
              </w:rPr>
              <w:tab/>
            </w:r>
            <w:r w:rsidRPr="00C40C7A">
              <w:rPr>
                <w:rStyle w:val="Hyperlink"/>
                <w:rFonts w:ascii="Times New Roman" w:hAnsi="Times New Roman" w:cs="Times New Roman"/>
                <w:b/>
                <w:noProof/>
                <w:lang w:val="en-US"/>
              </w:rPr>
              <w:t>Materials</w:t>
            </w:r>
            <w:r>
              <w:rPr>
                <w:noProof/>
                <w:webHidden/>
              </w:rPr>
              <w:tab/>
            </w:r>
            <w:r>
              <w:rPr>
                <w:noProof/>
                <w:webHidden/>
              </w:rPr>
              <w:fldChar w:fldCharType="begin"/>
            </w:r>
            <w:r>
              <w:rPr>
                <w:noProof/>
                <w:webHidden/>
              </w:rPr>
              <w:instrText xml:space="preserve"> PAGEREF _Toc536769846 \h </w:instrText>
            </w:r>
            <w:r>
              <w:rPr>
                <w:noProof/>
                <w:webHidden/>
              </w:rPr>
            </w:r>
            <w:r>
              <w:rPr>
                <w:noProof/>
                <w:webHidden/>
              </w:rPr>
              <w:fldChar w:fldCharType="separate"/>
            </w:r>
            <w:r>
              <w:rPr>
                <w:noProof/>
                <w:webHidden/>
              </w:rPr>
              <w:t>4</w:t>
            </w:r>
            <w:r>
              <w:rPr>
                <w:noProof/>
                <w:webHidden/>
              </w:rPr>
              <w:fldChar w:fldCharType="end"/>
            </w:r>
          </w:hyperlink>
        </w:p>
        <w:p w14:paraId="539D9DD9" w14:textId="596D65C6" w:rsidR="00F8123E" w:rsidRDefault="00F8123E">
          <w:pPr>
            <w:pStyle w:val="TOC1"/>
            <w:tabs>
              <w:tab w:val="left" w:pos="440"/>
              <w:tab w:val="right" w:leader="dot" w:pos="9016"/>
            </w:tabs>
            <w:rPr>
              <w:rFonts w:asciiTheme="minorHAnsi" w:eastAsiaTheme="minorEastAsia" w:hAnsiTheme="minorHAnsi"/>
              <w:noProof/>
            </w:rPr>
          </w:pPr>
          <w:hyperlink w:anchor="_Toc536769847" w:history="1">
            <w:r w:rsidRPr="00C40C7A">
              <w:rPr>
                <w:rStyle w:val="Hyperlink"/>
                <w:rFonts w:ascii="Times New Roman" w:hAnsi="Times New Roman" w:cs="Times New Roman"/>
                <w:b/>
                <w:noProof/>
                <w:lang w:val="en-US"/>
              </w:rPr>
              <w:t>2.</w:t>
            </w:r>
            <w:r>
              <w:rPr>
                <w:rFonts w:asciiTheme="minorHAnsi" w:eastAsiaTheme="minorEastAsia" w:hAnsiTheme="minorHAnsi"/>
                <w:noProof/>
              </w:rPr>
              <w:tab/>
            </w:r>
            <w:r w:rsidRPr="00C40C7A">
              <w:rPr>
                <w:rStyle w:val="Hyperlink"/>
                <w:rFonts w:ascii="Times New Roman" w:hAnsi="Times New Roman" w:cs="Times New Roman"/>
                <w:b/>
                <w:noProof/>
                <w:lang w:val="en-US"/>
              </w:rPr>
              <w:t>Liver-Chip and liver spheroid cell culture media and method summay</w:t>
            </w:r>
            <w:r>
              <w:rPr>
                <w:noProof/>
                <w:webHidden/>
              </w:rPr>
              <w:tab/>
            </w:r>
            <w:r>
              <w:rPr>
                <w:noProof/>
                <w:webHidden/>
              </w:rPr>
              <w:fldChar w:fldCharType="begin"/>
            </w:r>
            <w:r>
              <w:rPr>
                <w:noProof/>
                <w:webHidden/>
              </w:rPr>
              <w:instrText xml:space="preserve"> PAGEREF _Toc536769847 \h </w:instrText>
            </w:r>
            <w:r>
              <w:rPr>
                <w:noProof/>
                <w:webHidden/>
              </w:rPr>
            </w:r>
            <w:r>
              <w:rPr>
                <w:noProof/>
                <w:webHidden/>
              </w:rPr>
              <w:fldChar w:fldCharType="separate"/>
            </w:r>
            <w:r>
              <w:rPr>
                <w:noProof/>
                <w:webHidden/>
              </w:rPr>
              <w:t>4</w:t>
            </w:r>
            <w:r>
              <w:rPr>
                <w:noProof/>
                <w:webHidden/>
              </w:rPr>
              <w:fldChar w:fldCharType="end"/>
            </w:r>
          </w:hyperlink>
        </w:p>
        <w:p w14:paraId="60BD69FE" w14:textId="181FF4C3" w:rsidR="00F8123E" w:rsidRDefault="00F8123E">
          <w:pPr>
            <w:pStyle w:val="TOC2"/>
            <w:tabs>
              <w:tab w:val="left" w:pos="880"/>
              <w:tab w:val="right" w:leader="dot" w:pos="9016"/>
            </w:tabs>
            <w:rPr>
              <w:rFonts w:asciiTheme="minorHAnsi" w:eastAsiaTheme="minorEastAsia" w:hAnsiTheme="minorHAnsi"/>
              <w:noProof/>
            </w:rPr>
          </w:pPr>
          <w:hyperlink w:anchor="_Toc536769848" w:history="1">
            <w:r w:rsidRPr="00C40C7A">
              <w:rPr>
                <w:rStyle w:val="Hyperlink"/>
                <w:rFonts w:cs="Times New Roman"/>
                <w:noProof/>
              </w:rPr>
              <w:t>2.1.</w:t>
            </w:r>
            <w:r>
              <w:rPr>
                <w:rFonts w:asciiTheme="minorHAnsi" w:eastAsiaTheme="minorEastAsia" w:hAnsiTheme="minorHAnsi"/>
                <w:noProof/>
              </w:rPr>
              <w:tab/>
            </w:r>
            <w:r w:rsidRPr="00C40C7A">
              <w:rPr>
                <w:rStyle w:val="Hyperlink"/>
                <w:rFonts w:cs="Times New Roman"/>
                <w:i/>
                <w:noProof/>
              </w:rPr>
              <w:t>Liver-Chip hepatocyte plating media (CHPM):</w:t>
            </w:r>
            <w:r>
              <w:rPr>
                <w:noProof/>
                <w:webHidden/>
              </w:rPr>
              <w:tab/>
            </w:r>
            <w:r>
              <w:rPr>
                <w:noProof/>
                <w:webHidden/>
              </w:rPr>
              <w:fldChar w:fldCharType="begin"/>
            </w:r>
            <w:r>
              <w:rPr>
                <w:noProof/>
                <w:webHidden/>
              </w:rPr>
              <w:instrText xml:space="preserve"> PAGEREF _Toc536769848 \h </w:instrText>
            </w:r>
            <w:r>
              <w:rPr>
                <w:noProof/>
                <w:webHidden/>
              </w:rPr>
            </w:r>
            <w:r>
              <w:rPr>
                <w:noProof/>
                <w:webHidden/>
              </w:rPr>
              <w:fldChar w:fldCharType="separate"/>
            </w:r>
            <w:r>
              <w:rPr>
                <w:noProof/>
                <w:webHidden/>
              </w:rPr>
              <w:t>4</w:t>
            </w:r>
            <w:r>
              <w:rPr>
                <w:noProof/>
                <w:webHidden/>
              </w:rPr>
              <w:fldChar w:fldCharType="end"/>
            </w:r>
          </w:hyperlink>
        </w:p>
        <w:p w14:paraId="5D981F25" w14:textId="01D6BC8F" w:rsidR="00F8123E" w:rsidRDefault="00F8123E">
          <w:pPr>
            <w:pStyle w:val="TOC2"/>
            <w:tabs>
              <w:tab w:val="left" w:pos="880"/>
              <w:tab w:val="right" w:leader="dot" w:pos="9016"/>
            </w:tabs>
            <w:rPr>
              <w:rFonts w:asciiTheme="minorHAnsi" w:eastAsiaTheme="minorEastAsia" w:hAnsiTheme="minorHAnsi"/>
              <w:noProof/>
            </w:rPr>
          </w:pPr>
          <w:hyperlink w:anchor="_Toc536769849" w:history="1">
            <w:r w:rsidRPr="00C40C7A">
              <w:rPr>
                <w:rStyle w:val="Hyperlink"/>
                <w:rFonts w:cs="Times New Roman"/>
                <w:noProof/>
              </w:rPr>
              <w:t>2.2.</w:t>
            </w:r>
            <w:r>
              <w:rPr>
                <w:rFonts w:asciiTheme="minorHAnsi" w:eastAsiaTheme="minorEastAsia" w:hAnsiTheme="minorHAnsi"/>
                <w:noProof/>
              </w:rPr>
              <w:tab/>
            </w:r>
            <w:r w:rsidRPr="00C40C7A">
              <w:rPr>
                <w:rStyle w:val="Hyperlink"/>
                <w:rFonts w:cs="Times New Roman"/>
                <w:i/>
                <w:noProof/>
              </w:rPr>
              <w:t>Liver-Chip hepatocyte maintenance media (HMM):</w:t>
            </w:r>
            <w:r>
              <w:rPr>
                <w:noProof/>
                <w:webHidden/>
              </w:rPr>
              <w:tab/>
            </w:r>
            <w:r>
              <w:rPr>
                <w:noProof/>
                <w:webHidden/>
              </w:rPr>
              <w:fldChar w:fldCharType="begin"/>
            </w:r>
            <w:r>
              <w:rPr>
                <w:noProof/>
                <w:webHidden/>
              </w:rPr>
              <w:instrText xml:space="preserve"> PAGEREF _Toc536769849 \h </w:instrText>
            </w:r>
            <w:r>
              <w:rPr>
                <w:noProof/>
                <w:webHidden/>
              </w:rPr>
            </w:r>
            <w:r>
              <w:rPr>
                <w:noProof/>
                <w:webHidden/>
              </w:rPr>
              <w:fldChar w:fldCharType="separate"/>
            </w:r>
            <w:r>
              <w:rPr>
                <w:noProof/>
                <w:webHidden/>
              </w:rPr>
              <w:t>4</w:t>
            </w:r>
            <w:r>
              <w:rPr>
                <w:noProof/>
                <w:webHidden/>
              </w:rPr>
              <w:fldChar w:fldCharType="end"/>
            </w:r>
          </w:hyperlink>
        </w:p>
        <w:p w14:paraId="2FEFC188" w14:textId="71E080D9" w:rsidR="00F8123E" w:rsidRDefault="00F8123E">
          <w:pPr>
            <w:pStyle w:val="TOC2"/>
            <w:tabs>
              <w:tab w:val="left" w:pos="880"/>
              <w:tab w:val="right" w:leader="dot" w:pos="9016"/>
            </w:tabs>
            <w:rPr>
              <w:rFonts w:asciiTheme="minorHAnsi" w:eastAsiaTheme="minorEastAsia" w:hAnsiTheme="minorHAnsi"/>
              <w:noProof/>
            </w:rPr>
          </w:pPr>
          <w:hyperlink w:anchor="_Toc536769850" w:history="1">
            <w:r w:rsidRPr="00C40C7A">
              <w:rPr>
                <w:rStyle w:val="Hyperlink"/>
                <w:rFonts w:cs="Times New Roman"/>
                <w:noProof/>
                <w:lang w:val="en-US"/>
              </w:rPr>
              <w:t>2.3.</w:t>
            </w:r>
            <w:r>
              <w:rPr>
                <w:rFonts w:asciiTheme="minorHAnsi" w:eastAsiaTheme="minorEastAsia" w:hAnsiTheme="minorHAnsi"/>
                <w:noProof/>
              </w:rPr>
              <w:tab/>
            </w:r>
            <w:r w:rsidRPr="00C40C7A">
              <w:rPr>
                <w:rStyle w:val="Hyperlink"/>
                <w:rFonts w:cs="Times New Roman"/>
                <w:i/>
                <w:noProof/>
              </w:rPr>
              <w:t>Liver-Chip LSEC iXCell endothelial growth medium (LSECGM):</w:t>
            </w:r>
            <w:r>
              <w:rPr>
                <w:noProof/>
                <w:webHidden/>
              </w:rPr>
              <w:tab/>
            </w:r>
            <w:r>
              <w:rPr>
                <w:noProof/>
                <w:webHidden/>
              </w:rPr>
              <w:fldChar w:fldCharType="begin"/>
            </w:r>
            <w:r>
              <w:rPr>
                <w:noProof/>
                <w:webHidden/>
              </w:rPr>
              <w:instrText xml:space="preserve"> PAGEREF _Toc536769850 \h </w:instrText>
            </w:r>
            <w:r>
              <w:rPr>
                <w:noProof/>
                <w:webHidden/>
              </w:rPr>
            </w:r>
            <w:r>
              <w:rPr>
                <w:noProof/>
                <w:webHidden/>
              </w:rPr>
              <w:fldChar w:fldCharType="separate"/>
            </w:r>
            <w:r>
              <w:rPr>
                <w:noProof/>
                <w:webHidden/>
              </w:rPr>
              <w:t>4</w:t>
            </w:r>
            <w:r>
              <w:rPr>
                <w:noProof/>
                <w:webHidden/>
              </w:rPr>
              <w:fldChar w:fldCharType="end"/>
            </w:r>
          </w:hyperlink>
        </w:p>
        <w:p w14:paraId="1BE0583F" w14:textId="04A5F351" w:rsidR="00F8123E" w:rsidRDefault="00F8123E">
          <w:pPr>
            <w:pStyle w:val="TOC2"/>
            <w:tabs>
              <w:tab w:val="left" w:pos="880"/>
              <w:tab w:val="right" w:leader="dot" w:pos="9016"/>
            </w:tabs>
            <w:rPr>
              <w:rFonts w:asciiTheme="minorHAnsi" w:eastAsiaTheme="minorEastAsia" w:hAnsiTheme="minorHAnsi"/>
              <w:noProof/>
            </w:rPr>
          </w:pPr>
          <w:hyperlink w:anchor="_Toc536769851" w:history="1">
            <w:r w:rsidRPr="00C40C7A">
              <w:rPr>
                <w:rStyle w:val="Hyperlink"/>
                <w:rFonts w:cs="Times New Roman"/>
                <w:noProof/>
              </w:rPr>
              <w:t>2.4.</w:t>
            </w:r>
            <w:r>
              <w:rPr>
                <w:rFonts w:asciiTheme="minorHAnsi" w:eastAsiaTheme="minorEastAsia" w:hAnsiTheme="minorHAnsi"/>
                <w:noProof/>
              </w:rPr>
              <w:tab/>
            </w:r>
            <w:r w:rsidRPr="00C40C7A">
              <w:rPr>
                <w:rStyle w:val="Hyperlink"/>
                <w:rFonts w:cs="Times New Roman"/>
                <w:i/>
                <w:noProof/>
              </w:rPr>
              <w:t>Liver-Chip LSEC CSC dosing media (LSEC CSC):</w:t>
            </w:r>
            <w:r>
              <w:rPr>
                <w:noProof/>
                <w:webHidden/>
              </w:rPr>
              <w:tab/>
            </w:r>
            <w:r>
              <w:rPr>
                <w:noProof/>
                <w:webHidden/>
              </w:rPr>
              <w:fldChar w:fldCharType="begin"/>
            </w:r>
            <w:r>
              <w:rPr>
                <w:noProof/>
                <w:webHidden/>
              </w:rPr>
              <w:instrText xml:space="preserve"> PAGEREF _Toc536769851 \h </w:instrText>
            </w:r>
            <w:r>
              <w:rPr>
                <w:noProof/>
                <w:webHidden/>
              </w:rPr>
            </w:r>
            <w:r>
              <w:rPr>
                <w:noProof/>
                <w:webHidden/>
              </w:rPr>
              <w:fldChar w:fldCharType="separate"/>
            </w:r>
            <w:r>
              <w:rPr>
                <w:noProof/>
                <w:webHidden/>
              </w:rPr>
              <w:t>5</w:t>
            </w:r>
            <w:r>
              <w:rPr>
                <w:noProof/>
                <w:webHidden/>
              </w:rPr>
              <w:fldChar w:fldCharType="end"/>
            </w:r>
          </w:hyperlink>
        </w:p>
        <w:p w14:paraId="08A63A90" w14:textId="0D9C181D" w:rsidR="00F8123E" w:rsidRDefault="00F8123E">
          <w:pPr>
            <w:pStyle w:val="TOC2"/>
            <w:tabs>
              <w:tab w:val="left" w:pos="880"/>
              <w:tab w:val="right" w:leader="dot" w:pos="9016"/>
            </w:tabs>
            <w:rPr>
              <w:rFonts w:asciiTheme="minorHAnsi" w:eastAsiaTheme="minorEastAsia" w:hAnsiTheme="minorHAnsi"/>
              <w:noProof/>
            </w:rPr>
          </w:pPr>
          <w:hyperlink w:anchor="_Toc536769852" w:history="1">
            <w:r w:rsidRPr="00C40C7A">
              <w:rPr>
                <w:rStyle w:val="Hyperlink"/>
                <w:rFonts w:cs="Times New Roman"/>
                <w:noProof/>
              </w:rPr>
              <w:t>2.5.</w:t>
            </w:r>
            <w:r>
              <w:rPr>
                <w:rFonts w:asciiTheme="minorHAnsi" w:eastAsiaTheme="minorEastAsia" w:hAnsiTheme="minorHAnsi"/>
                <w:noProof/>
              </w:rPr>
              <w:tab/>
            </w:r>
            <w:r w:rsidRPr="00C40C7A">
              <w:rPr>
                <w:rStyle w:val="Hyperlink"/>
                <w:rFonts w:cs="Times New Roman"/>
                <w:i/>
                <w:noProof/>
              </w:rPr>
              <w:t>Liver spheroid hepatocyte plating media (HPM):</w:t>
            </w:r>
            <w:r>
              <w:rPr>
                <w:noProof/>
                <w:webHidden/>
              </w:rPr>
              <w:tab/>
            </w:r>
            <w:r>
              <w:rPr>
                <w:noProof/>
                <w:webHidden/>
              </w:rPr>
              <w:fldChar w:fldCharType="begin"/>
            </w:r>
            <w:r>
              <w:rPr>
                <w:noProof/>
                <w:webHidden/>
              </w:rPr>
              <w:instrText xml:space="preserve"> PAGEREF _Toc536769852 \h </w:instrText>
            </w:r>
            <w:r>
              <w:rPr>
                <w:noProof/>
                <w:webHidden/>
              </w:rPr>
            </w:r>
            <w:r>
              <w:rPr>
                <w:noProof/>
                <w:webHidden/>
              </w:rPr>
              <w:fldChar w:fldCharType="separate"/>
            </w:r>
            <w:r>
              <w:rPr>
                <w:noProof/>
                <w:webHidden/>
              </w:rPr>
              <w:t>5</w:t>
            </w:r>
            <w:r>
              <w:rPr>
                <w:noProof/>
                <w:webHidden/>
              </w:rPr>
              <w:fldChar w:fldCharType="end"/>
            </w:r>
          </w:hyperlink>
        </w:p>
        <w:p w14:paraId="6C215956" w14:textId="363E3C62" w:rsidR="00F8123E" w:rsidRDefault="00F8123E">
          <w:pPr>
            <w:pStyle w:val="TOC2"/>
            <w:tabs>
              <w:tab w:val="left" w:pos="880"/>
              <w:tab w:val="right" w:leader="dot" w:pos="9016"/>
            </w:tabs>
            <w:rPr>
              <w:rFonts w:asciiTheme="minorHAnsi" w:eastAsiaTheme="minorEastAsia" w:hAnsiTheme="minorHAnsi"/>
              <w:noProof/>
            </w:rPr>
          </w:pPr>
          <w:hyperlink w:anchor="_Toc536769853" w:history="1">
            <w:r w:rsidRPr="00C40C7A">
              <w:rPr>
                <w:rStyle w:val="Hyperlink"/>
                <w:rFonts w:cs="Times New Roman"/>
                <w:noProof/>
                <w:lang w:val="en-US"/>
              </w:rPr>
              <w:t>2.6.</w:t>
            </w:r>
            <w:r>
              <w:rPr>
                <w:rFonts w:asciiTheme="minorHAnsi" w:eastAsiaTheme="minorEastAsia" w:hAnsiTheme="minorHAnsi"/>
                <w:noProof/>
              </w:rPr>
              <w:tab/>
            </w:r>
            <w:r w:rsidRPr="00C40C7A">
              <w:rPr>
                <w:rStyle w:val="Hyperlink"/>
                <w:rFonts w:cs="Times New Roman"/>
                <w:i/>
                <w:noProof/>
              </w:rPr>
              <w:t>Liver spheroid hepatocyte culture media (HCM):</w:t>
            </w:r>
            <w:r>
              <w:rPr>
                <w:noProof/>
                <w:webHidden/>
              </w:rPr>
              <w:tab/>
            </w:r>
            <w:r>
              <w:rPr>
                <w:noProof/>
                <w:webHidden/>
              </w:rPr>
              <w:fldChar w:fldCharType="begin"/>
            </w:r>
            <w:r>
              <w:rPr>
                <w:noProof/>
                <w:webHidden/>
              </w:rPr>
              <w:instrText xml:space="preserve"> PAGEREF _Toc536769853 \h </w:instrText>
            </w:r>
            <w:r>
              <w:rPr>
                <w:noProof/>
                <w:webHidden/>
              </w:rPr>
            </w:r>
            <w:r>
              <w:rPr>
                <w:noProof/>
                <w:webHidden/>
              </w:rPr>
              <w:fldChar w:fldCharType="separate"/>
            </w:r>
            <w:r>
              <w:rPr>
                <w:noProof/>
                <w:webHidden/>
              </w:rPr>
              <w:t>5</w:t>
            </w:r>
            <w:r>
              <w:rPr>
                <w:noProof/>
                <w:webHidden/>
              </w:rPr>
              <w:fldChar w:fldCharType="end"/>
            </w:r>
          </w:hyperlink>
        </w:p>
        <w:p w14:paraId="566D2CD4" w14:textId="2DFA9A29" w:rsidR="00F8123E" w:rsidRDefault="00F8123E">
          <w:pPr>
            <w:pStyle w:val="TOC2"/>
            <w:tabs>
              <w:tab w:val="right" w:leader="dot" w:pos="9016"/>
            </w:tabs>
            <w:rPr>
              <w:rFonts w:asciiTheme="minorHAnsi" w:eastAsiaTheme="minorEastAsia" w:hAnsiTheme="minorHAnsi"/>
              <w:noProof/>
            </w:rPr>
          </w:pPr>
          <w:hyperlink w:anchor="_Toc536769854" w:history="1">
            <w:r w:rsidRPr="00C40C7A">
              <w:rPr>
                <w:rStyle w:val="Hyperlink"/>
                <w:rFonts w:cs="Times New Roman"/>
                <w:noProof/>
              </w:rPr>
              <w:t>Supplementary Table 1. Summary of the incubation and dosing conditions and the sampling times for each model</w:t>
            </w:r>
            <w:r>
              <w:rPr>
                <w:noProof/>
                <w:webHidden/>
              </w:rPr>
              <w:tab/>
            </w:r>
            <w:r>
              <w:rPr>
                <w:noProof/>
                <w:webHidden/>
              </w:rPr>
              <w:fldChar w:fldCharType="begin"/>
            </w:r>
            <w:r>
              <w:rPr>
                <w:noProof/>
                <w:webHidden/>
              </w:rPr>
              <w:instrText xml:space="preserve"> PAGEREF _Toc536769854 \h </w:instrText>
            </w:r>
            <w:r>
              <w:rPr>
                <w:noProof/>
                <w:webHidden/>
              </w:rPr>
            </w:r>
            <w:r>
              <w:rPr>
                <w:noProof/>
                <w:webHidden/>
              </w:rPr>
              <w:fldChar w:fldCharType="separate"/>
            </w:r>
            <w:r>
              <w:rPr>
                <w:noProof/>
                <w:webHidden/>
              </w:rPr>
              <w:t>5</w:t>
            </w:r>
            <w:r>
              <w:rPr>
                <w:noProof/>
                <w:webHidden/>
              </w:rPr>
              <w:fldChar w:fldCharType="end"/>
            </w:r>
          </w:hyperlink>
        </w:p>
        <w:p w14:paraId="355DB322" w14:textId="17DCC622" w:rsidR="00F8123E" w:rsidRDefault="00F8123E">
          <w:pPr>
            <w:pStyle w:val="TOC1"/>
            <w:tabs>
              <w:tab w:val="left" w:pos="440"/>
              <w:tab w:val="right" w:leader="dot" w:pos="9016"/>
            </w:tabs>
            <w:rPr>
              <w:rFonts w:asciiTheme="minorHAnsi" w:eastAsiaTheme="minorEastAsia" w:hAnsiTheme="minorHAnsi"/>
              <w:noProof/>
            </w:rPr>
          </w:pPr>
          <w:hyperlink w:anchor="_Toc536769855" w:history="1">
            <w:r w:rsidRPr="00C40C7A">
              <w:rPr>
                <w:rStyle w:val="Hyperlink"/>
                <w:rFonts w:ascii="Times New Roman" w:hAnsi="Times New Roman" w:cs="Times New Roman"/>
                <w:b/>
                <w:noProof/>
                <w:lang w:val="en-US"/>
              </w:rPr>
              <w:t>3.</w:t>
            </w:r>
            <w:r>
              <w:rPr>
                <w:rFonts w:asciiTheme="minorHAnsi" w:eastAsiaTheme="minorEastAsia" w:hAnsiTheme="minorHAnsi"/>
                <w:noProof/>
              </w:rPr>
              <w:tab/>
            </w:r>
            <w:r w:rsidRPr="00C40C7A">
              <w:rPr>
                <w:rStyle w:val="Hyperlink"/>
                <w:rFonts w:ascii="Times New Roman" w:hAnsi="Times New Roman" w:cs="Times New Roman"/>
                <w:b/>
                <w:noProof/>
                <w:lang w:val="en-US"/>
              </w:rPr>
              <w:t>Determination of rates of CYP probe substrate metabolite formation</w:t>
            </w:r>
            <w:r>
              <w:rPr>
                <w:noProof/>
                <w:webHidden/>
              </w:rPr>
              <w:tab/>
            </w:r>
            <w:r>
              <w:rPr>
                <w:noProof/>
                <w:webHidden/>
              </w:rPr>
              <w:fldChar w:fldCharType="begin"/>
            </w:r>
            <w:r>
              <w:rPr>
                <w:noProof/>
                <w:webHidden/>
              </w:rPr>
              <w:instrText xml:space="preserve"> PAGEREF _Toc536769855 \h </w:instrText>
            </w:r>
            <w:r>
              <w:rPr>
                <w:noProof/>
                <w:webHidden/>
              </w:rPr>
            </w:r>
            <w:r>
              <w:rPr>
                <w:noProof/>
                <w:webHidden/>
              </w:rPr>
              <w:fldChar w:fldCharType="separate"/>
            </w:r>
            <w:r>
              <w:rPr>
                <w:noProof/>
                <w:webHidden/>
              </w:rPr>
              <w:t>6</w:t>
            </w:r>
            <w:r>
              <w:rPr>
                <w:noProof/>
                <w:webHidden/>
              </w:rPr>
              <w:fldChar w:fldCharType="end"/>
            </w:r>
          </w:hyperlink>
        </w:p>
        <w:p w14:paraId="66ADEB54" w14:textId="561AABBE" w:rsidR="00F8123E" w:rsidRDefault="00F8123E">
          <w:pPr>
            <w:pStyle w:val="TOC2"/>
            <w:tabs>
              <w:tab w:val="left" w:pos="880"/>
              <w:tab w:val="right" w:leader="dot" w:pos="9016"/>
            </w:tabs>
            <w:rPr>
              <w:rFonts w:asciiTheme="minorHAnsi" w:eastAsiaTheme="minorEastAsia" w:hAnsiTheme="minorHAnsi"/>
              <w:noProof/>
            </w:rPr>
          </w:pPr>
          <w:hyperlink w:anchor="_Toc536769856" w:history="1">
            <w:r w:rsidRPr="00C40C7A">
              <w:rPr>
                <w:rStyle w:val="Hyperlink"/>
                <w:rFonts w:eastAsia="Times New Roman" w:cs="Times New Roman"/>
                <w:noProof/>
              </w:rPr>
              <w:t>3.1.</w:t>
            </w:r>
            <w:r>
              <w:rPr>
                <w:rFonts w:asciiTheme="minorHAnsi" w:eastAsiaTheme="minorEastAsia" w:hAnsiTheme="minorHAnsi"/>
                <w:noProof/>
              </w:rPr>
              <w:tab/>
            </w:r>
            <w:r w:rsidRPr="00C40C7A">
              <w:rPr>
                <w:rStyle w:val="Hyperlink"/>
                <w:rFonts w:cs="Times New Roman"/>
                <w:i/>
                <w:noProof/>
              </w:rPr>
              <w:t>Liver spheroids:</w:t>
            </w:r>
            <w:r>
              <w:rPr>
                <w:noProof/>
                <w:webHidden/>
              </w:rPr>
              <w:tab/>
            </w:r>
            <w:r>
              <w:rPr>
                <w:noProof/>
                <w:webHidden/>
              </w:rPr>
              <w:fldChar w:fldCharType="begin"/>
            </w:r>
            <w:r>
              <w:rPr>
                <w:noProof/>
                <w:webHidden/>
              </w:rPr>
              <w:instrText xml:space="preserve"> PAGEREF _Toc536769856 \h </w:instrText>
            </w:r>
            <w:r>
              <w:rPr>
                <w:noProof/>
                <w:webHidden/>
              </w:rPr>
            </w:r>
            <w:r>
              <w:rPr>
                <w:noProof/>
                <w:webHidden/>
              </w:rPr>
              <w:fldChar w:fldCharType="separate"/>
            </w:r>
            <w:r>
              <w:rPr>
                <w:noProof/>
                <w:webHidden/>
              </w:rPr>
              <w:t>6</w:t>
            </w:r>
            <w:r>
              <w:rPr>
                <w:noProof/>
                <w:webHidden/>
              </w:rPr>
              <w:fldChar w:fldCharType="end"/>
            </w:r>
          </w:hyperlink>
        </w:p>
        <w:p w14:paraId="3929D666" w14:textId="60BE1BB3" w:rsidR="00F8123E" w:rsidRDefault="00F8123E">
          <w:pPr>
            <w:pStyle w:val="TOC2"/>
            <w:tabs>
              <w:tab w:val="left" w:pos="880"/>
              <w:tab w:val="right" w:leader="dot" w:pos="9016"/>
            </w:tabs>
            <w:rPr>
              <w:rFonts w:asciiTheme="minorHAnsi" w:eastAsiaTheme="minorEastAsia" w:hAnsiTheme="minorHAnsi"/>
              <w:noProof/>
            </w:rPr>
          </w:pPr>
          <w:hyperlink w:anchor="_Toc536769857" w:history="1">
            <w:r w:rsidRPr="00C40C7A">
              <w:rPr>
                <w:rStyle w:val="Hyperlink"/>
                <w:rFonts w:eastAsia="Times New Roman" w:cs="Times New Roman"/>
                <w:noProof/>
              </w:rPr>
              <w:t>3.2.</w:t>
            </w:r>
            <w:r>
              <w:rPr>
                <w:rFonts w:asciiTheme="minorHAnsi" w:eastAsiaTheme="minorEastAsia" w:hAnsiTheme="minorHAnsi"/>
                <w:noProof/>
              </w:rPr>
              <w:tab/>
            </w:r>
            <w:r w:rsidRPr="00C40C7A">
              <w:rPr>
                <w:rStyle w:val="Hyperlink"/>
                <w:rFonts w:cs="Times New Roman"/>
                <w:i/>
                <w:noProof/>
              </w:rPr>
              <w:t>Liver-Chips:</w:t>
            </w:r>
            <w:r>
              <w:rPr>
                <w:noProof/>
                <w:webHidden/>
              </w:rPr>
              <w:tab/>
            </w:r>
            <w:r>
              <w:rPr>
                <w:noProof/>
                <w:webHidden/>
              </w:rPr>
              <w:fldChar w:fldCharType="begin"/>
            </w:r>
            <w:r>
              <w:rPr>
                <w:noProof/>
                <w:webHidden/>
              </w:rPr>
              <w:instrText xml:space="preserve"> PAGEREF _Toc536769857 \h </w:instrText>
            </w:r>
            <w:r>
              <w:rPr>
                <w:noProof/>
                <w:webHidden/>
              </w:rPr>
            </w:r>
            <w:r>
              <w:rPr>
                <w:noProof/>
                <w:webHidden/>
              </w:rPr>
              <w:fldChar w:fldCharType="separate"/>
            </w:r>
            <w:r>
              <w:rPr>
                <w:noProof/>
                <w:webHidden/>
              </w:rPr>
              <w:t>6</w:t>
            </w:r>
            <w:r>
              <w:rPr>
                <w:noProof/>
                <w:webHidden/>
              </w:rPr>
              <w:fldChar w:fldCharType="end"/>
            </w:r>
          </w:hyperlink>
        </w:p>
        <w:p w14:paraId="1512DB94" w14:textId="62F6286D" w:rsidR="00F8123E" w:rsidRDefault="00F8123E">
          <w:pPr>
            <w:pStyle w:val="TOC2"/>
            <w:tabs>
              <w:tab w:val="right" w:leader="dot" w:pos="9016"/>
            </w:tabs>
            <w:rPr>
              <w:rFonts w:asciiTheme="minorHAnsi" w:eastAsiaTheme="minorEastAsia" w:hAnsiTheme="minorHAnsi"/>
              <w:noProof/>
            </w:rPr>
          </w:pPr>
          <w:hyperlink w:anchor="_Toc536769858" w:history="1">
            <w:r w:rsidRPr="00C40C7A">
              <w:rPr>
                <w:rStyle w:val="Hyperlink"/>
                <w:rFonts w:cs="Times New Roman"/>
                <w:noProof/>
              </w:rPr>
              <w:t>Supplementary Table 2. MS parameters for determination individual CYP metabolites in the liver spheroid samples</w:t>
            </w:r>
            <w:r>
              <w:rPr>
                <w:noProof/>
                <w:webHidden/>
              </w:rPr>
              <w:tab/>
            </w:r>
            <w:r>
              <w:rPr>
                <w:noProof/>
                <w:webHidden/>
              </w:rPr>
              <w:fldChar w:fldCharType="begin"/>
            </w:r>
            <w:r>
              <w:rPr>
                <w:noProof/>
                <w:webHidden/>
              </w:rPr>
              <w:instrText xml:space="preserve"> PAGEREF _Toc536769858 \h </w:instrText>
            </w:r>
            <w:r>
              <w:rPr>
                <w:noProof/>
                <w:webHidden/>
              </w:rPr>
            </w:r>
            <w:r>
              <w:rPr>
                <w:noProof/>
                <w:webHidden/>
              </w:rPr>
              <w:fldChar w:fldCharType="separate"/>
            </w:r>
            <w:r>
              <w:rPr>
                <w:noProof/>
                <w:webHidden/>
              </w:rPr>
              <w:t>7</w:t>
            </w:r>
            <w:r>
              <w:rPr>
                <w:noProof/>
                <w:webHidden/>
              </w:rPr>
              <w:fldChar w:fldCharType="end"/>
            </w:r>
          </w:hyperlink>
        </w:p>
        <w:p w14:paraId="0F7E6C0C" w14:textId="33E049C4" w:rsidR="00F8123E" w:rsidRDefault="00F8123E">
          <w:pPr>
            <w:pStyle w:val="TOC2"/>
            <w:tabs>
              <w:tab w:val="right" w:leader="dot" w:pos="9016"/>
            </w:tabs>
            <w:rPr>
              <w:rFonts w:asciiTheme="minorHAnsi" w:eastAsiaTheme="minorEastAsia" w:hAnsiTheme="minorHAnsi"/>
              <w:noProof/>
            </w:rPr>
          </w:pPr>
          <w:hyperlink w:anchor="_Toc536769859" w:history="1">
            <w:r w:rsidRPr="00C40C7A">
              <w:rPr>
                <w:rStyle w:val="Hyperlink"/>
                <w:rFonts w:cs="Times New Roman"/>
                <w:noProof/>
                <w:lang w:val="en-US"/>
              </w:rPr>
              <w:t xml:space="preserve">Supplementary Table 3. </w:t>
            </w:r>
            <w:r w:rsidRPr="00C40C7A">
              <w:rPr>
                <w:rStyle w:val="Hyperlink"/>
                <w:rFonts w:cs="Times New Roman"/>
                <w:noProof/>
              </w:rPr>
              <w:t>MS parameters for determination individual CYP metabolites in the Liver-Chip samples</w:t>
            </w:r>
            <w:r>
              <w:rPr>
                <w:noProof/>
                <w:webHidden/>
              </w:rPr>
              <w:tab/>
            </w:r>
            <w:r>
              <w:rPr>
                <w:noProof/>
                <w:webHidden/>
              </w:rPr>
              <w:fldChar w:fldCharType="begin"/>
            </w:r>
            <w:r>
              <w:rPr>
                <w:noProof/>
                <w:webHidden/>
              </w:rPr>
              <w:instrText xml:space="preserve"> PAGEREF _Toc536769859 \h </w:instrText>
            </w:r>
            <w:r>
              <w:rPr>
                <w:noProof/>
                <w:webHidden/>
              </w:rPr>
            </w:r>
            <w:r>
              <w:rPr>
                <w:noProof/>
                <w:webHidden/>
              </w:rPr>
              <w:fldChar w:fldCharType="separate"/>
            </w:r>
            <w:r>
              <w:rPr>
                <w:noProof/>
                <w:webHidden/>
              </w:rPr>
              <w:t>8</w:t>
            </w:r>
            <w:r>
              <w:rPr>
                <w:noProof/>
                <w:webHidden/>
              </w:rPr>
              <w:fldChar w:fldCharType="end"/>
            </w:r>
          </w:hyperlink>
        </w:p>
        <w:p w14:paraId="0003D371" w14:textId="286B99E4" w:rsidR="00F8123E" w:rsidRDefault="00F8123E">
          <w:pPr>
            <w:pStyle w:val="TOC1"/>
            <w:tabs>
              <w:tab w:val="left" w:pos="440"/>
              <w:tab w:val="right" w:leader="dot" w:pos="9016"/>
            </w:tabs>
            <w:rPr>
              <w:rFonts w:asciiTheme="minorHAnsi" w:eastAsiaTheme="minorEastAsia" w:hAnsiTheme="minorHAnsi"/>
              <w:noProof/>
            </w:rPr>
          </w:pPr>
          <w:hyperlink w:anchor="_Toc536769860" w:history="1">
            <w:r w:rsidRPr="00C40C7A">
              <w:rPr>
                <w:rStyle w:val="Hyperlink"/>
                <w:rFonts w:ascii="Times New Roman" w:eastAsia="Times New Roman" w:hAnsi="Times New Roman" w:cs="Times New Roman"/>
                <w:b/>
                <w:noProof/>
                <w:lang w:val="en-US"/>
              </w:rPr>
              <w:t>4.</w:t>
            </w:r>
            <w:r>
              <w:rPr>
                <w:rFonts w:asciiTheme="minorHAnsi" w:eastAsiaTheme="minorEastAsia" w:hAnsiTheme="minorHAnsi"/>
                <w:noProof/>
              </w:rPr>
              <w:tab/>
            </w:r>
            <w:r w:rsidRPr="00C40C7A">
              <w:rPr>
                <w:rStyle w:val="Hyperlink"/>
                <w:rFonts w:ascii="Times New Roman" w:eastAsia="Times New Roman" w:hAnsi="Times New Roman" w:cs="Times New Roman"/>
                <w:b/>
                <w:noProof/>
                <w:lang w:val="en-US"/>
              </w:rPr>
              <w:t>APAP and FIAU metabolite identification</w:t>
            </w:r>
            <w:r>
              <w:rPr>
                <w:noProof/>
                <w:webHidden/>
              </w:rPr>
              <w:tab/>
            </w:r>
            <w:r>
              <w:rPr>
                <w:noProof/>
                <w:webHidden/>
              </w:rPr>
              <w:fldChar w:fldCharType="begin"/>
            </w:r>
            <w:r>
              <w:rPr>
                <w:noProof/>
                <w:webHidden/>
              </w:rPr>
              <w:instrText xml:space="preserve"> PAGEREF _Toc536769860 \h </w:instrText>
            </w:r>
            <w:r>
              <w:rPr>
                <w:noProof/>
                <w:webHidden/>
              </w:rPr>
            </w:r>
            <w:r>
              <w:rPr>
                <w:noProof/>
                <w:webHidden/>
              </w:rPr>
              <w:fldChar w:fldCharType="separate"/>
            </w:r>
            <w:r>
              <w:rPr>
                <w:noProof/>
                <w:webHidden/>
              </w:rPr>
              <w:t>9</w:t>
            </w:r>
            <w:r>
              <w:rPr>
                <w:noProof/>
                <w:webHidden/>
              </w:rPr>
              <w:fldChar w:fldCharType="end"/>
            </w:r>
          </w:hyperlink>
        </w:p>
        <w:p w14:paraId="2DD349AE" w14:textId="51E28AD5" w:rsidR="00F8123E" w:rsidRDefault="00F8123E">
          <w:pPr>
            <w:pStyle w:val="TOC2"/>
            <w:tabs>
              <w:tab w:val="right" w:leader="dot" w:pos="9016"/>
            </w:tabs>
            <w:rPr>
              <w:rFonts w:asciiTheme="minorHAnsi" w:eastAsiaTheme="minorEastAsia" w:hAnsiTheme="minorHAnsi"/>
              <w:noProof/>
            </w:rPr>
          </w:pPr>
          <w:hyperlink w:anchor="_Toc536769861" w:history="1">
            <w:r w:rsidRPr="00C40C7A">
              <w:rPr>
                <w:rStyle w:val="Hyperlink"/>
                <w:rFonts w:eastAsia="Times New Roman" w:cs="Times New Roman"/>
                <w:noProof/>
                <w:lang w:val="en-US"/>
              </w:rPr>
              <w:t>Supplementary Table 4. Retention time, accurate mass, elemental composition and mass error for FIAU and the indented metabolites M1/M2 (loss of 6.9830), M3 (loss of Iodine), and M4/M5 (glucuronide conjugate).</w:t>
            </w:r>
            <w:r>
              <w:rPr>
                <w:noProof/>
                <w:webHidden/>
              </w:rPr>
              <w:tab/>
            </w:r>
            <w:r>
              <w:rPr>
                <w:noProof/>
                <w:webHidden/>
              </w:rPr>
              <w:fldChar w:fldCharType="begin"/>
            </w:r>
            <w:r>
              <w:rPr>
                <w:noProof/>
                <w:webHidden/>
              </w:rPr>
              <w:instrText xml:space="preserve"> PAGEREF _Toc536769861 \h </w:instrText>
            </w:r>
            <w:r>
              <w:rPr>
                <w:noProof/>
                <w:webHidden/>
              </w:rPr>
            </w:r>
            <w:r>
              <w:rPr>
                <w:noProof/>
                <w:webHidden/>
              </w:rPr>
              <w:fldChar w:fldCharType="separate"/>
            </w:r>
            <w:r>
              <w:rPr>
                <w:noProof/>
                <w:webHidden/>
              </w:rPr>
              <w:t>10</w:t>
            </w:r>
            <w:r>
              <w:rPr>
                <w:noProof/>
                <w:webHidden/>
              </w:rPr>
              <w:fldChar w:fldCharType="end"/>
            </w:r>
          </w:hyperlink>
        </w:p>
        <w:p w14:paraId="1DBE5176" w14:textId="471FFA6E" w:rsidR="00F8123E" w:rsidRDefault="00F8123E">
          <w:pPr>
            <w:pStyle w:val="TOC2"/>
            <w:tabs>
              <w:tab w:val="right" w:leader="dot" w:pos="9016"/>
            </w:tabs>
            <w:rPr>
              <w:rFonts w:asciiTheme="minorHAnsi" w:eastAsiaTheme="minorEastAsia" w:hAnsiTheme="minorHAnsi"/>
              <w:noProof/>
            </w:rPr>
          </w:pPr>
          <w:hyperlink w:anchor="_Toc536769862" w:history="1">
            <w:r w:rsidRPr="00C40C7A">
              <w:rPr>
                <w:rStyle w:val="Hyperlink"/>
                <w:rFonts w:cs="Times New Roman"/>
                <w:noProof/>
                <w:lang w:val="en-US"/>
              </w:rPr>
              <w:t>Supplementary Table 5. MS parameters for determination FIAU metabolites in the Liver-Chip samples</w:t>
            </w:r>
            <w:r>
              <w:rPr>
                <w:noProof/>
                <w:webHidden/>
              </w:rPr>
              <w:tab/>
            </w:r>
            <w:r>
              <w:rPr>
                <w:noProof/>
                <w:webHidden/>
              </w:rPr>
              <w:fldChar w:fldCharType="begin"/>
            </w:r>
            <w:r>
              <w:rPr>
                <w:noProof/>
                <w:webHidden/>
              </w:rPr>
              <w:instrText xml:space="preserve"> PAGEREF _Toc536769862 \h </w:instrText>
            </w:r>
            <w:r>
              <w:rPr>
                <w:noProof/>
                <w:webHidden/>
              </w:rPr>
            </w:r>
            <w:r>
              <w:rPr>
                <w:noProof/>
                <w:webHidden/>
              </w:rPr>
              <w:fldChar w:fldCharType="separate"/>
            </w:r>
            <w:r>
              <w:rPr>
                <w:noProof/>
                <w:webHidden/>
              </w:rPr>
              <w:t>11</w:t>
            </w:r>
            <w:r>
              <w:rPr>
                <w:noProof/>
                <w:webHidden/>
              </w:rPr>
              <w:fldChar w:fldCharType="end"/>
            </w:r>
          </w:hyperlink>
        </w:p>
        <w:p w14:paraId="2947D47A" w14:textId="27F0DAE1" w:rsidR="00F8123E" w:rsidRDefault="00F8123E">
          <w:pPr>
            <w:pStyle w:val="TOC1"/>
            <w:tabs>
              <w:tab w:val="left" w:pos="440"/>
              <w:tab w:val="right" w:leader="dot" w:pos="9016"/>
            </w:tabs>
            <w:rPr>
              <w:rFonts w:asciiTheme="minorHAnsi" w:eastAsiaTheme="minorEastAsia" w:hAnsiTheme="minorHAnsi"/>
              <w:noProof/>
            </w:rPr>
          </w:pPr>
          <w:hyperlink w:anchor="_Toc536769863" w:history="1">
            <w:r w:rsidRPr="00C40C7A">
              <w:rPr>
                <w:rStyle w:val="Hyperlink"/>
                <w:rFonts w:ascii="Times New Roman" w:eastAsia="Times New Roman" w:hAnsi="Times New Roman" w:cs="Times New Roman"/>
                <w:b/>
                <w:noProof/>
                <w:lang w:val="en-US"/>
              </w:rPr>
              <w:t>5.</w:t>
            </w:r>
            <w:r>
              <w:rPr>
                <w:rFonts w:asciiTheme="minorHAnsi" w:eastAsiaTheme="minorEastAsia" w:hAnsiTheme="minorHAnsi"/>
                <w:noProof/>
              </w:rPr>
              <w:tab/>
            </w:r>
            <w:r w:rsidRPr="00C40C7A">
              <w:rPr>
                <w:rStyle w:val="Hyperlink"/>
                <w:rFonts w:ascii="Times New Roman" w:eastAsia="Times New Roman" w:hAnsi="Times New Roman" w:cs="Times New Roman"/>
                <w:b/>
                <w:noProof/>
                <w:lang w:val="en-US"/>
              </w:rPr>
              <w:t>Quantification of APAP metabolites</w:t>
            </w:r>
            <w:r>
              <w:rPr>
                <w:noProof/>
                <w:webHidden/>
              </w:rPr>
              <w:tab/>
            </w:r>
            <w:r>
              <w:rPr>
                <w:noProof/>
                <w:webHidden/>
              </w:rPr>
              <w:fldChar w:fldCharType="begin"/>
            </w:r>
            <w:r>
              <w:rPr>
                <w:noProof/>
                <w:webHidden/>
              </w:rPr>
              <w:instrText xml:space="preserve"> PAGEREF _Toc536769863 \h </w:instrText>
            </w:r>
            <w:r>
              <w:rPr>
                <w:noProof/>
                <w:webHidden/>
              </w:rPr>
            </w:r>
            <w:r>
              <w:rPr>
                <w:noProof/>
                <w:webHidden/>
              </w:rPr>
              <w:fldChar w:fldCharType="separate"/>
            </w:r>
            <w:r>
              <w:rPr>
                <w:noProof/>
                <w:webHidden/>
              </w:rPr>
              <w:t>12</w:t>
            </w:r>
            <w:r>
              <w:rPr>
                <w:noProof/>
                <w:webHidden/>
              </w:rPr>
              <w:fldChar w:fldCharType="end"/>
            </w:r>
          </w:hyperlink>
        </w:p>
        <w:p w14:paraId="43AF1BC8" w14:textId="64464FF4" w:rsidR="00F8123E" w:rsidRDefault="00F8123E">
          <w:pPr>
            <w:pStyle w:val="TOC2"/>
            <w:tabs>
              <w:tab w:val="left" w:pos="880"/>
              <w:tab w:val="right" w:leader="dot" w:pos="9016"/>
            </w:tabs>
            <w:rPr>
              <w:rFonts w:asciiTheme="minorHAnsi" w:eastAsiaTheme="minorEastAsia" w:hAnsiTheme="minorHAnsi"/>
              <w:noProof/>
            </w:rPr>
          </w:pPr>
          <w:hyperlink w:anchor="_Toc536769864" w:history="1">
            <w:r w:rsidRPr="00C40C7A">
              <w:rPr>
                <w:rStyle w:val="Hyperlink"/>
                <w:rFonts w:eastAsia="Times New Roman" w:cs="Times New Roman"/>
                <w:noProof/>
                <w:lang w:val="en-US"/>
              </w:rPr>
              <w:t>5.1.</w:t>
            </w:r>
            <w:r>
              <w:rPr>
                <w:rFonts w:asciiTheme="minorHAnsi" w:eastAsiaTheme="minorEastAsia" w:hAnsiTheme="minorHAnsi"/>
                <w:noProof/>
              </w:rPr>
              <w:tab/>
            </w:r>
            <w:r w:rsidRPr="00C40C7A">
              <w:rPr>
                <w:rStyle w:val="Hyperlink"/>
                <w:rFonts w:cs="Times New Roman"/>
                <w:i/>
                <w:noProof/>
              </w:rPr>
              <w:t>Liver spheroids:</w:t>
            </w:r>
            <w:r>
              <w:rPr>
                <w:noProof/>
                <w:webHidden/>
              </w:rPr>
              <w:tab/>
            </w:r>
            <w:r>
              <w:rPr>
                <w:noProof/>
                <w:webHidden/>
              </w:rPr>
              <w:fldChar w:fldCharType="begin"/>
            </w:r>
            <w:r>
              <w:rPr>
                <w:noProof/>
                <w:webHidden/>
              </w:rPr>
              <w:instrText xml:space="preserve"> PAGEREF _Toc536769864 \h </w:instrText>
            </w:r>
            <w:r>
              <w:rPr>
                <w:noProof/>
                <w:webHidden/>
              </w:rPr>
            </w:r>
            <w:r>
              <w:rPr>
                <w:noProof/>
                <w:webHidden/>
              </w:rPr>
              <w:fldChar w:fldCharType="separate"/>
            </w:r>
            <w:r>
              <w:rPr>
                <w:noProof/>
                <w:webHidden/>
              </w:rPr>
              <w:t>12</w:t>
            </w:r>
            <w:r>
              <w:rPr>
                <w:noProof/>
                <w:webHidden/>
              </w:rPr>
              <w:fldChar w:fldCharType="end"/>
            </w:r>
          </w:hyperlink>
        </w:p>
        <w:p w14:paraId="2FC9A67B" w14:textId="64B6E1CC" w:rsidR="00F8123E" w:rsidRDefault="00F8123E">
          <w:pPr>
            <w:pStyle w:val="TOC2"/>
            <w:tabs>
              <w:tab w:val="left" w:pos="880"/>
              <w:tab w:val="right" w:leader="dot" w:pos="9016"/>
            </w:tabs>
            <w:rPr>
              <w:rFonts w:asciiTheme="minorHAnsi" w:eastAsiaTheme="minorEastAsia" w:hAnsiTheme="minorHAnsi"/>
              <w:noProof/>
            </w:rPr>
          </w:pPr>
          <w:hyperlink w:anchor="_Toc536769865" w:history="1">
            <w:r w:rsidRPr="00C40C7A">
              <w:rPr>
                <w:rStyle w:val="Hyperlink"/>
                <w:rFonts w:eastAsia="Times New Roman" w:cs="Times New Roman"/>
                <w:noProof/>
              </w:rPr>
              <w:t>5.2.</w:t>
            </w:r>
            <w:r>
              <w:rPr>
                <w:rFonts w:asciiTheme="minorHAnsi" w:eastAsiaTheme="minorEastAsia" w:hAnsiTheme="minorHAnsi"/>
                <w:noProof/>
              </w:rPr>
              <w:tab/>
            </w:r>
            <w:r w:rsidRPr="00C40C7A">
              <w:rPr>
                <w:rStyle w:val="Hyperlink"/>
                <w:rFonts w:cs="Times New Roman"/>
                <w:i/>
                <w:noProof/>
              </w:rPr>
              <w:t>Liver-Chips:</w:t>
            </w:r>
            <w:r>
              <w:rPr>
                <w:noProof/>
                <w:webHidden/>
              </w:rPr>
              <w:tab/>
            </w:r>
            <w:r>
              <w:rPr>
                <w:noProof/>
                <w:webHidden/>
              </w:rPr>
              <w:fldChar w:fldCharType="begin"/>
            </w:r>
            <w:r>
              <w:rPr>
                <w:noProof/>
                <w:webHidden/>
              </w:rPr>
              <w:instrText xml:space="preserve"> PAGEREF _Toc536769865 \h </w:instrText>
            </w:r>
            <w:r>
              <w:rPr>
                <w:noProof/>
                <w:webHidden/>
              </w:rPr>
            </w:r>
            <w:r>
              <w:rPr>
                <w:noProof/>
                <w:webHidden/>
              </w:rPr>
              <w:fldChar w:fldCharType="separate"/>
            </w:r>
            <w:r>
              <w:rPr>
                <w:noProof/>
                <w:webHidden/>
              </w:rPr>
              <w:t>12</w:t>
            </w:r>
            <w:r>
              <w:rPr>
                <w:noProof/>
                <w:webHidden/>
              </w:rPr>
              <w:fldChar w:fldCharType="end"/>
            </w:r>
          </w:hyperlink>
        </w:p>
        <w:p w14:paraId="66047E2B" w14:textId="462CE8C6" w:rsidR="00F8123E" w:rsidRDefault="00F8123E">
          <w:pPr>
            <w:pStyle w:val="TOC2"/>
            <w:tabs>
              <w:tab w:val="right" w:leader="dot" w:pos="9016"/>
            </w:tabs>
            <w:rPr>
              <w:rFonts w:asciiTheme="minorHAnsi" w:eastAsiaTheme="minorEastAsia" w:hAnsiTheme="minorHAnsi"/>
              <w:noProof/>
            </w:rPr>
          </w:pPr>
          <w:hyperlink w:anchor="_Toc536769866" w:history="1">
            <w:r w:rsidRPr="00C40C7A">
              <w:rPr>
                <w:rStyle w:val="Hyperlink"/>
                <w:rFonts w:cs="Times New Roman"/>
                <w:noProof/>
                <w:lang w:val="en-US"/>
              </w:rPr>
              <w:t xml:space="preserve">Supplementary Table 6. </w:t>
            </w:r>
            <w:r w:rsidRPr="00C40C7A">
              <w:rPr>
                <w:rStyle w:val="Hyperlink"/>
                <w:rFonts w:cs="Times New Roman"/>
                <w:noProof/>
              </w:rPr>
              <w:t>MS parameters for determination Parent (APAP and FIAU) and APAP metabolites in the liver spheroid samples</w:t>
            </w:r>
            <w:r>
              <w:rPr>
                <w:noProof/>
                <w:webHidden/>
              </w:rPr>
              <w:tab/>
            </w:r>
            <w:r>
              <w:rPr>
                <w:noProof/>
                <w:webHidden/>
              </w:rPr>
              <w:fldChar w:fldCharType="begin"/>
            </w:r>
            <w:r>
              <w:rPr>
                <w:noProof/>
                <w:webHidden/>
              </w:rPr>
              <w:instrText xml:space="preserve"> PAGEREF _Toc536769866 \h </w:instrText>
            </w:r>
            <w:r>
              <w:rPr>
                <w:noProof/>
                <w:webHidden/>
              </w:rPr>
            </w:r>
            <w:r>
              <w:rPr>
                <w:noProof/>
                <w:webHidden/>
              </w:rPr>
              <w:fldChar w:fldCharType="separate"/>
            </w:r>
            <w:r>
              <w:rPr>
                <w:noProof/>
                <w:webHidden/>
              </w:rPr>
              <w:t>13</w:t>
            </w:r>
            <w:r>
              <w:rPr>
                <w:noProof/>
                <w:webHidden/>
              </w:rPr>
              <w:fldChar w:fldCharType="end"/>
            </w:r>
          </w:hyperlink>
        </w:p>
        <w:p w14:paraId="55692E62" w14:textId="49F40CEB" w:rsidR="00F8123E" w:rsidRDefault="00F8123E">
          <w:pPr>
            <w:pStyle w:val="TOC2"/>
            <w:tabs>
              <w:tab w:val="right" w:leader="dot" w:pos="9016"/>
            </w:tabs>
            <w:rPr>
              <w:rFonts w:asciiTheme="minorHAnsi" w:eastAsiaTheme="minorEastAsia" w:hAnsiTheme="minorHAnsi"/>
              <w:noProof/>
            </w:rPr>
          </w:pPr>
          <w:hyperlink w:anchor="_Toc536769867" w:history="1">
            <w:r w:rsidRPr="00C40C7A">
              <w:rPr>
                <w:rStyle w:val="Hyperlink"/>
                <w:rFonts w:cs="Times New Roman"/>
                <w:noProof/>
                <w:lang w:val="en-US"/>
              </w:rPr>
              <w:t xml:space="preserve">Supplementary Table 7. </w:t>
            </w:r>
            <w:r w:rsidRPr="00C40C7A">
              <w:rPr>
                <w:rStyle w:val="Hyperlink"/>
                <w:rFonts w:cs="Times New Roman"/>
                <w:noProof/>
              </w:rPr>
              <w:t>MS parameters for determination APAP and metabolites in the Liver-Chip samples</w:t>
            </w:r>
            <w:r>
              <w:rPr>
                <w:noProof/>
                <w:webHidden/>
              </w:rPr>
              <w:tab/>
            </w:r>
            <w:r>
              <w:rPr>
                <w:noProof/>
                <w:webHidden/>
              </w:rPr>
              <w:fldChar w:fldCharType="begin"/>
            </w:r>
            <w:r>
              <w:rPr>
                <w:noProof/>
                <w:webHidden/>
              </w:rPr>
              <w:instrText xml:space="preserve"> PAGEREF _Toc536769867 \h </w:instrText>
            </w:r>
            <w:r>
              <w:rPr>
                <w:noProof/>
                <w:webHidden/>
              </w:rPr>
            </w:r>
            <w:r>
              <w:rPr>
                <w:noProof/>
                <w:webHidden/>
              </w:rPr>
              <w:fldChar w:fldCharType="separate"/>
            </w:r>
            <w:r>
              <w:rPr>
                <w:noProof/>
                <w:webHidden/>
              </w:rPr>
              <w:t>14</w:t>
            </w:r>
            <w:r>
              <w:rPr>
                <w:noProof/>
                <w:webHidden/>
              </w:rPr>
              <w:fldChar w:fldCharType="end"/>
            </w:r>
          </w:hyperlink>
        </w:p>
        <w:p w14:paraId="3F253B9F" w14:textId="0F168F96" w:rsidR="00F8123E" w:rsidRDefault="00F8123E">
          <w:pPr>
            <w:pStyle w:val="TOC2"/>
            <w:tabs>
              <w:tab w:val="right" w:leader="dot" w:pos="9016"/>
            </w:tabs>
            <w:rPr>
              <w:rFonts w:asciiTheme="minorHAnsi" w:eastAsiaTheme="minorEastAsia" w:hAnsiTheme="minorHAnsi"/>
              <w:noProof/>
            </w:rPr>
          </w:pPr>
          <w:hyperlink w:anchor="_Toc536769868" w:history="1">
            <w:r w:rsidRPr="00C40C7A">
              <w:rPr>
                <w:rStyle w:val="Hyperlink"/>
                <w:rFonts w:cs="Times New Roman"/>
                <w:noProof/>
              </w:rPr>
              <w:t>Supplementary Table 8. Method A, APAP-glucuronide and APAP-sulfate</w:t>
            </w:r>
            <w:r>
              <w:rPr>
                <w:noProof/>
                <w:webHidden/>
              </w:rPr>
              <w:tab/>
            </w:r>
            <w:r>
              <w:rPr>
                <w:noProof/>
                <w:webHidden/>
              </w:rPr>
              <w:fldChar w:fldCharType="begin"/>
            </w:r>
            <w:r>
              <w:rPr>
                <w:noProof/>
                <w:webHidden/>
              </w:rPr>
              <w:instrText xml:space="preserve"> PAGEREF _Toc536769868 \h </w:instrText>
            </w:r>
            <w:r>
              <w:rPr>
                <w:noProof/>
                <w:webHidden/>
              </w:rPr>
            </w:r>
            <w:r>
              <w:rPr>
                <w:noProof/>
                <w:webHidden/>
              </w:rPr>
              <w:fldChar w:fldCharType="separate"/>
            </w:r>
            <w:r>
              <w:rPr>
                <w:noProof/>
                <w:webHidden/>
              </w:rPr>
              <w:t>15</w:t>
            </w:r>
            <w:r>
              <w:rPr>
                <w:noProof/>
                <w:webHidden/>
              </w:rPr>
              <w:fldChar w:fldCharType="end"/>
            </w:r>
          </w:hyperlink>
        </w:p>
        <w:p w14:paraId="126D0A52" w14:textId="6050E8B1" w:rsidR="00F8123E" w:rsidRDefault="00F8123E">
          <w:pPr>
            <w:pStyle w:val="TOC2"/>
            <w:tabs>
              <w:tab w:val="right" w:leader="dot" w:pos="9016"/>
            </w:tabs>
            <w:rPr>
              <w:rFonts w:asciiTheme="minorHAnsi" w:eastAsiaTheme="minorEastAsia" w:hAnsiTheme="minorHAnsi"/>
              <w:noProof/>
            </w:rPr>
          </w:pPr>
          <w:hyperlink w:anchor="_Toc536769869" w:history="1">
            <w:r w:rsidRPr="00C40C7A">
              <w:rPr>
                <w:rStyle w:val="Hyperlink"/>
                <w:rFonts w:cs="Times New Roman"/>
                <w:noProof/>
              </w:rPr>
              <w:t>Supplementary Table 9. Method B, APAP-GSH conjugate</w:t>
            </w:r>
            <w:r>
              <w:rPr>
                <w:noProof/>
                <w:webHidden/>
              </w:rPr>
              <w:tab/>
            </w:r>
            <w:r>
              <w:rPr>
                <w:noProof/>
                <w:webHidden/>
              </w:rPr>
              <w:fldChar w:fldCharType="begin"/>
            </w:r>
            <w:r>
              <w:rPr>
                <w:noProof/>
                <w:webHidden/>
              </w:rPr>
              <w:instrText xml:space="preserve"> PAGEREF _Toc536769869 \h </w:instrText>
            </w:r>
            <w:r>
              <w:rPr>
                <w:noProof/>
                <w:webHidden/>
              </w:rPr>
            </w:r>
            <w:r>
              <w:rPr>
                <w:noProof/>
                <w:webHidden/>
              </w:rPr>
              <w:fldChar w:fldCharType="separate"/>
            </w:r>
            <w:r>
              <w:rPr>
                <w:noProof/>
                <w:webHidden/>
              </w:rPr>
              <w:t>16</w:t>
            </w:r>
            <w:r>
              <w:rPr>
                <w:noProof/>
                <w:webHidden/>
              </w:rPr>
              <w:fldChar w:fldCharType="end"/>
            </w:r>
          </w:hyperlink>
        </w:p>
        <w:p w14:paraId="7C31B12B" w14:textId="62517648" w:rsidR="00F8123E" w:rsidRDefault="00F8123E">
          <w:pPr>
            <w:pStyle w:val="TOC2"/>
            <w:tabs>
              <w:tab w:val="right" w:leader="dot" w:pos="9016"/>
            </w:tabs>
            <w:rPr>
              <w:rFonts w:asciiTheme="minorHAnsi" w:eastAsiaTheme="minorEastAsia" w:hAnsiTheme="minorHAnsi"/>
              <w:noProof/>
            </w:rPr>
          </w:pPr>
          <w:hyperlink w:anchor="_Toc536769870" w:history="1">
            <w:r w:rsidRPr="00C40C7A">
              <w:rPr>
                <w:rStyle w:val="Hyperlink"/>
                <w:rFonts w:cs="Times New Roman"/>
                <w:noProof/>
              </w:rPr>
              <w:t>Supplementary Table 10. Method C, APAP-Cysteine Conjugate</w:t>
            </w:r>
            <w:r>
              <w:rPr>
                <w:noProof/>
                <w:webHidden/>
              </w:rPr>
              <w:tab/>
            </w:r>
            <w:r>
              <w:rPr>
                <w:noProof/>
                <w:webHidden/>
              </w:rPr>
              <w:fldChar w:fldCharType="begin"/>
            </w:r>
            <w:r>
              <w:rPr>
                <w:noProof/>
                <w:webHidden/>
              </w:rPr>
              <w:instrText xml:space="preserve"> PAGEREF _Toc536769870 \h </w:instrText>
            </w:r>
            <w:r>
              <w:rPr>
                <w:noProof/>
                <w:webHidden/>
              </w:rPr>
            </w:r>
            <w:r>
              <w:rPr>
                <w:noProof/>
                <w:webHidden/>
              </w:rPr>
              <w:fldChar w:fldCharType="separate"/>
            </w:r>
            <w:r>
              <w:rPr>
                <w:noProof/>
                <w:webHidden/>
              </w:rPr>
              <w:t>17</w:t>
            </w:r>
            <w:r>
              <w:rPr>
                <w:noProof/>
                <w:webHidden/>
              </w:rPr>
              <w:fldChar w:fldCharType="end"/>
            </w:r>
          </w:hyperlink>
        </w:p>
        <w:p w14:paraId="1966C678" w14:textId="55759BF2" w:rsidR="00F8123E" w:rsidRDefault="00F8123E">
          <w:pPr>
            <w:pStyle w:val="TOC2"/>
            <w:tabs>
              <w:tab w:val="right" w:leader="dot" w:pos="9016"/>
            </w:tabs>
            <w:rPr>
              <w:rFonts w:asciiTheme="minorHAnsi" w:eastAsiaTheme="minorEastAsia" w:hAnsiTheme="minorHAnsi"/>
              <w:noProof/>
            </w:rPr>
          </w:pPr>
          <w:hyperlink w:anchor="_Toc536769871" w:history="1">
            <w:r w:rsidRPr="00C40C7A">
              <w:rPr>
                <w:rStyle w:val="Hyperlink"/>
                <w:rFonts w:cs="Times New Roman"/>
                <w:noProof/>
              </w:rPr>
              <w:t>Supplementary Table 11. Lower Limit of Quantification in quantitative measurement on Xevo TQ-S</w:t>
            </w:r>
            <w:r>
              <w:rPr>
                <w:noProof/>
                <w:webHidden/>
              </w:rPr>
              <w:tab/>
            </w:r>
            <w:r>
              <w:rPr>
                <w:noProof/>
                <w:webHidden/>
              </w:rPr>
              <w:fldChar w:fldCharType="begin"/>
            </w:r>
            <w:r>
              <w:rPr>
                <w:noProof/>
                <w:webHidden/>
              </w:rPr>
              <w:instrText xml:space="preserve"> PAGEREF _Toc536769871 \h </w:instrText>
            </w:r>
            <w:r>
              <w:rPr>
                <w:noProof/>
                <w:webHidden/>
              </w:rPr>
            </w:r>
            <w:r>
              <w:rPr>
                <w:noProof/>
                <w:webHidden/>
              </w:rPr>
              <w:fldChar w:fldCharType="separate"/>
            </w:r>
            <w:r>
              <w:rPr>
                <w:noProof/>
                <w:webHidden/>
              </w:rPr>
              <w:t>18</w:t>
            </w:r>
            <w:r>
              <w:rPr>
                <w:noProof/>
                <w:webHidden/>
              </w:rPr>
              <w:fldChar w:fldCharType="end"/>
            </w:r>
          </w:hyperlink>
        </w:p>
        <w:p w14:paraId="16D8A936" w14:textId="298BA29A" w:rsidR="00F8123E" w:rsidRDefault="00F8123E">
          <w:pPr>
            <w:pStyle w:val="TOC1"/>
            <w:tabs>
              <w:tab w:val="left" w:pos="440"/>
              <w:tab w:val="right" w:leader="dot" w:pos="9016"/>
            </w:tabs>
            <w:rPr>
              <w:rFonts w:asciiTheme="minorHAnsi" w:eastAsiaTheme="minorEastAsia" w:hAnsiTheme="minorHAnsi"/>
              <w:noProof/>
            </w:rPr>
          </w:pPr>
          <w:hyperlink w:anchor="_Toc536769872" w:history="1">
            <w:r w:rsidRPr="00C40C7A">
              <w:rPr>
                <w:rStyle w:val="Hyperlink"/>
                <w:rFonts w:ascii="Times New Roman" w:eastAsia="Times New Roman" w:hAnsi="Times New Roman" w:cs="Times New Roman"/>
                <w:b/>
                <w:noProof/>
              </w:rPr>
              <w:t>6.</w:t>
            </w:r>
            <w:r>
              <w:rPr>
                <w:rFonts w:asciiTheme="minorHAnsi" w:eastAsiaTheme="minorEastAsia" w:hAnsiTheme="minorHAnsi"/>
                <w:noProof/>
              </w:rPr>
              <w:tab/>
            </w:r>
            <w:r w:rsidRPr="00C40C7A">
              <w:rPr>
                <w:rStyle w:val="Hyperlink"/>
                <w:rFonts w:ascii="Times New Roman" w:eastAsia="Times New Roman" w:hAnsi="Times New Roman" w:cs="Times New Roman"/>
                <w:b/>
                <w:noProof/>
              </w:rPr>
              <w:t>Determination of miR-122 levels</w:t>
            </w:r>
            <w:r>
              <w:rPr>
                <w:noProof/>
                <w:webHidden/>
              </w:rPr>
              <w:tab/>
            </w:r>
            <w:r>
              <w:rPr>
                <w:noProof/>
                <w:webHidden/>
              </w:rPr>
              <w:fldChar w:fldCharType="begin"/>
            </w:r>
            <w:r>
              <w:rPr>
                <w:noProof/>
                <w:webHidden/>
              </w:rPr>
              <w:instrText xml:space="preserve"> PAGEREF _Toc536769872 \h </w:instrText>
            </w:r>
            <w:r>
              <w:rPr>
                <w:noProof/>
                <w:webHidden/>
              </w:rPr>
            </w:r>
            <w:r>
              <w:rPr>
                <w:noProof/>
                <w:webHidden/>
              </w:rPr>
              <w:fldChar w:fldCharType="separate"/>
            </w:r>
            <w:r>
              <w:rPr>
                <w:noProof/>
                <w:webHidden/>
              </w:rPr>
              <w:t>19</w:t>
            </w:r>
            <w:r>
              <w:rPr>
                <w:noProof/>
                <w:webHidden/>
              </w:rPr>
              <w:fldChar w:fldCharType="end"/>
            </w:r>
          </w:hyperlink>
        </w:p>
        <w:p w14:paraId="10E03843" w14:textId="7D5EB62E" w:rsidR="00F8123E" w:rsidRDefault="00F8123E">
          <w:pPr>
            <w:pStyle w:val="TOC1"/>
            <w:tabs>
              <w:tab w:val="right" w:leader="dot" w:pos="9016"/>
            </w:tabs>
            <w:rPr>
              <w:rFonts w:asciiTheme="minorHAnsi" w:eastAsiaTheme="minorEastAsia" w:hAnsiTheme="minorHAnsi"/>
              <w:noProof/>
            </w:rPr>
          </w:pPr>
          <w:hyperlink w:anchor="_Toc536769873" w:history="1">
            <w:r w:rsidRPr="00C40C7A">
              <w:rPr>
                <w:rStyle w:val="Hyperlink"/>
                <w:rFonts w:ascii="Times New Roman" w:hAnsi="Times New Roman" w:cs="Times New Roman"/>
                <w:b/>
                <w:noProof/>
                <w:lang w:val="en-US"/>
              </w:rPr>
              <w:t>SUPPLEMENTARY RESULTS</w:t>
            </w:r>
            <w:r>
              <w:rPr>
                <w:noProof/>
                <w:webHidden/>
              </w:rPr>
              <w:tab/>
            </w:r>
            <w:r>
              <w:rPr>
                <w:noProof/>
                <w:webHidden/>
              </w:rPr>
              <w:fldChar w:fldCharType="begin"/>
            </w:r>
            <w:r>
              <w:rPr>
                <w:noProof/>
                <w:webHidden/>
              </w:rPr>
              <w:instrText xml:space="preserve"> PAGEREF _Toc536769873 \h </w:instrText>
            </w:r>
            <w:r>
              <w:rPr>
                <w:noProof/>
                <w:webHidden/>
              </w:rPr>
            </w:r>
            <w:r>
              <w:rPr>
                <w:noProof/>
                <w:webHidden/>
              </w:rPr>
              <w:fldChar w:fldCharType="separate"/>
            </w:r>
            <w:r>
              <w:rPr>
                <w:noProof/>
                <w:webHidden/>
              </w:rPr>
              <w:t>20</w:t>
            </w:r>
            <w:r>
              <w:rPr>
                <w:noProof/>
                <w:webHidden/>
              </w:rPr>
              <w:fldChar w:fldCharType="end"/>
            </w:r>
          </w:hyperlink>
        </w:p>
        <w:p w14:paraId="04DB2C4C" w14:textId="5A70B637" w:rsidR="00F8123E" w:rsidRDefault="00F8123E">
          <w:pPr>
            <w:pStyle w:val="TOC2"/>
            <w:tabs>
              <w:tab w:val="right" w:leader="dot" w:pos="9016"/>
            </w:tabs>
            <w:rPr>
              <w:rFonts w:asciiTheme="minorHAnsi" w:eastAsiaTheme="minorEastAsia" w:hAnsiTheme="minorHAnsi"/>
              <w:noProof/>
            </w:rPr>
          </w:pPr>
          <w:hyperlink w:anchor="_Toc536769874" w:history="1">
            <w:r w:rsidRPr="00C40C7A">
              <w:rPr>
                <w:rStyle w:val="Hyperlink"/>
                <w:rFonts w:cs="Times New Roman"/>
                <w:noProof/>
              </w:rPr>
              <w:t>Supplementary Table 12. Summary of biomarker changes observed following exposure to APAP and FIAU</w:t>
            </w:r>
            <w:r>
              <w:rPr>
                <w:noProof/>
                <w:webHidden/>
              </w:rPr>
              <w:tab/>
            </w:r>
            <w:r>
              <w:rPr>
                <w:noProof/>
                <w:webHidden/>
              </w:rPr>
              <w:fldChar w:fldCharType="begin"/>
            </w:r>
            <w:r>
              <w:rPr>
                <w:noProof/>
                <w:webHidden/>
              </w:rPr>
              <w:instrText xml:space="preserve"> PAGEREF _Toc536769874 \h </w:instrText>
            </w:r>
            <w:r>
              <w:rPr>
                <w:noProof/>
                <w:webHidden/>
              </w:rPr>
            </w:r>
            <w:r>
              <w:rPr>
                <w:noProof/>
                <w:webHidden/>
              </w:rPr>
              <w:fldChar w:fldCharType="separate"/>
            </w:r>
            <w:r>
              <w:rPr>
                <w:noProof/>
                <w:webHidden/>
              </w:rPr>
              <w:t>20</w:t>
            </w:r>
            <w:r>
              <w:rPr>
                <w:noProof/>
                <w:webHidden/>
              </w:rPr>
              <w:fldChar w:fldCharType="end"/>
            </w:r>
          </w:hyperlink>
        </w:p>
        <w:p w14:paraId="673F1DCC" w14:textId="27B6FDF5" w:rsidR="00F8123E" w:rsidRDefault="00F8123E">
          <w:pPr>
            <w:pStyle w:val="TOC1"/>
            <w:tabs>
              <w:tab w:val="right" w:leader="dot" w:pos="9016"/>
            </w:tabs>
            <w:rPr>
              <w:rFonts w:asciiTheme="minorHAnsi" w:eastAsiaTheme="minorEastAsia" w:hAnsiTheme="minorHAnsi"/>
              <w:noProof/>
            </w:rPr>
          </w:pPr>
          <w:hyperlink w:anchor="_Toc536769875" w:history="1">
            <w:r w:rsidRPr="00C40C7A">
              <w:rPr>
                <w:rStyle w:val="Hyperlink"/>
                <w:rFonts w:ascii="Times New Roman" w:hAnsi="Times New Roman" w:cs="Times New Roman"/>
                <w:b/>
                <w:noProof/>
                <w:lang w:val="sv-SE"/>
              </w:rPr>
              <w:t>SUPPLEMENTARY FIGURES</w:t>
            </w:r>
            <w:r>
              <w:rPr>
                <w:noProof/>
                <w:webHidden/>
              </w:rPr>
              <w:tab/>
            </w:r>
            <w:r>
              <w:rPr>
                <w:noProof/>
                <w:webHidden/>
              </w:rPr>
              <w:fldChar w:fldCharType="begin"/>
            </w:r>
            <w:r>
              <w:rPr>
                <w:noProof/>
                <w:webHidden/>
              </w:rPr>
              <w:instrText xml:space="preserve"> PAGEREF _Toc536769875 \h </w:instrText>
            </w:r>
            <w:r>
              <w:rPr>
                <w:noProof/>
                <w:webHidden/>
              </w:rPr>
            </w:r>
            <w:r>
              <w:rPr>
                <w:noProof/>
                <w:webHidden/>
              </w:rPr>
              <w:fldChar w:fldCharType="separate"/>
            </w:r>
            <w:r>
              <w:rPr>
                <w:noProof/>
                <w:webHidden/>
              </w:rPr>
              <w:t>21</w:t>
            </w:r>
            <w:r>
              <w:rPr>
                <w:noProof/>
                <w:webHidden/>
              </w:rPr>
              <w:fldChar w:fldCharType="end"/>
            </w:r>
          </w:hyperlink>
        </w:p>
        <w:p w14:paraId="7B67122B" w14:textId="6F6CC37E" w:rsidR="00F8123E" w:rsidRDefault="00F8123E">
          <w:pPr>
            <w:pStyle w:val="TOC1"/>
            <w:tabs>
              <w:tab w:val="right" w:leader="dot" w:pos="9016"/>
            </w:tabs>
            <w:rPr>
              <w:rFonts w:asciiTheme="minorHAnsi" w:eastAsiaTheme="minorEastAsia" w:hAnsiTheme="minorHAnsi"/>
              <w:noProof/>
            </w:rPr>
          </w:pPr>
          <w:hyperlink w:anchor="_Toc536769876" w:history="1">
            <w:r w:rsidRPr="00C40C7A">
              <w:rPr>
                <w:rStyle w:val="Hyperlink"/>
                <w:rFonts w:ascii="Times New Roman" w:hAnsi="Times New Roman" w:cs="Times New Roman"/>
                <w:b/>
                <w:noProof/>
                <w:lang w:val="sv-SE"/>
              </w:rPr>
              <w:t>Supplementary Figure 1</w:t>
            </w:r>
            <w:r>
              <w:rPr>
                <w:noProof/>
                <w:webHidden/>
              </w:rPr>
              <w:tab/>
            </w:r>
            <w:r>
              <w:rPr>
                <w:noProof/>
                <w:webHidden/>
              </w:rPr>
              <w:fldChar w:fldCharType="begin"/>
            </w:r>
            <w:r>
              <w:rPr>
                <w:noProof/>
                <w:webHidden/>
              </w:rPr>
              <w:instrText xml:space="preserve"> PAGEREF _Toc536769876 \h </w:instrText>
            </w:r>
            <w:r>
              <w:rPr>
                <w:noProof/>
                <w:webHidden/>
              </w:rPr>
            </w:r>
            <w:r>
              <w:rPr>
                <w:noProof/>
                <w:webHidden/>
              </w:rPr>
              <w:fldChar w:fldCharType="separate"/>
            </w:r>
            <w:r>
              <w:rPr>
                <w:noProof/>
                <w:webHidden/>
              </w:rPr>
              <w:t>21</w:t>
            </w:r>
            <w:r>
              <w:rPr>
                <w:noProof/>
                <w:webHidden/>
              </w:rPr>
              <w:fldChar w:fldCharType="end"/>
            </w:r>
          </w:hyperlink>
        </w:p>
        <w:p w14:paraId="3C30ED83" w14:textId="26A34CC3" w:rsidR="00F8123E" w:rsidRDefault="00F8123E">
          <w:pPr>
            <w:pStyle w:val="TOC1"/>
            <w:tabs>
              <w:tab w:val="right" w:leader="dot" w:pos="9016"/>
            </w:tabs>
            <w:rPr>
              <w:rFonts w:asciiTheme="minorHAnsi" w:eastAsiaTheme="minorEastAsia" w:hAnsiTheme="minorHAnsi"/>
              <w:noProof/>
            </w:rPr>
          </w:pPr>
          <w:hyperlink w:anchor="_Toc536769877" w:history="1">
            <w:r w:rsidRPr="00C40C7A">
              <w:rPr>
                <w:rStyle w:val="Hyperlink"/>
                <w:rFonts w:ascii="Times New Roman" w:hAnsi="Times New Roman" w:cs="Times New Roman"/>
                <w:b/>
                <w:noProof/>
                <w:lang w:val="sv-SE"/>
              </w:rPr>
              <w:t>Supplementary Figure 2</w:t>
            </w:r>
            <w:r>
              <w:rPr>
                <w:noProof/>
                <w:webHidden/>
              </w:rPr>
              <w:tab/>
            </w:r>
            <w:r>
              <w:rPr>
                <w:noProof/>
                <w:webHidden/>
              </w:rPr>
              <w:fldChar w:fldCharType="begin"/>
            </w:r>
            <w:r>
              <w:rPr>
                <w:noProof/>
                <w:webHidden/>
              </w:rPr>
              <w:instrText xml:space="preserve"> PAGEREF _Toc536769877 \h </w:instrText>
            </w:r>
            <w:r>
              <w:rPr>
                <w:noProof/>
                <w:webHidden/>
              </w:rPr>
            </w:r>
            <w:r>
              <w:rPr>
                <w:noProof/>
                <w:webHidden/>
              </w:rPr>
              <w:fldChar w:fldCharType="separate"/>
            </w:r>
            <w:r>
              <w:rPr>
                <w:noProof/>
                <w:webHidden/>
              </w:rPr>
              <w:t>22</w:t>
            </w:r>
            <w:r>
              <w:rPr>
                <w:noProof/>
                <w:webHidden/>
              </w:rPr>
              <w:fldChar w:fldCharType="end"/>
            </w:r>
          </w:hyperlink>
        </w:p>
        <w:p w14:paraId="3C149807" w14:textId="7A1ACBDA" w:rsidR="00F8123E" w:rsidRDefault="00F8123E">
          <w:pPr>
            <w:pStyle w:val="TOC1"/>
            <w:tabs>
              <w:tab w:val="right" w:leader="dot" w:pos="9016"/>
            </w:tabs>
            <w:rPr>
              <w:rFonts w:asciiTheme="minorHAnsi" w:eastAsiaTheme="minorEastAsia" w:hAnsiTheme="minorHAnsi"/>
              <w:noProof/>
            </w:rPr>
          </w:pPr>
          <w:hyperlink w:anchor="_Toc536769878" w:history="1">
            <w:r w:rsidRPr="00C40C7A">
              <w:rPr>
                <w:rStyle w:val="Hyperlink"/>
                <w:rFonts w:ascii="Times New Roman" w:hAnsi="Times New Roman" w:cs="Times New Roman"/>
                <w:b/>
                <w:noProof/>
                <w:lang w:val="sv-SE"/>
              </w:rPr>
              <w:t>Supplementary Figure 3</w:t>
            </w:r>
            <w:r>
              <w:rPr>
                <w:noProof/>
                <w:webHidden/>
              </w:rPr>
              <w:tab/>
            </w:r>
            <w:r>
              <w:rPr>
                <w:noProof/>
                <w:webHidden/>
              </w:rPr>
              <w:fldChar w:fldCharType="begin"/>
            </w:r>
            <w:r>
              <w:rPr>
                <w:noProof/>
                <w:webHidden/>
              </w:rPr>
              <w:instrText xml:space="preserve"> PAGEREF _Toc536769878 \h </w:instrText>
            </w:r>
            <w:r>
              <w:rPr>
                <w:noProof/>
                <w:webHidden/>
              </w:rPr>
            </w:r>
            <w:r>
              <w:rPr>
                <w:noProof/>
                <w:webHidden/>
              </w:rPr>
              <w:fldChar w:fldCharType="separate"/>
            </w:r>
            <w:r>
              <w:rPr>
                <w:noProof/>
                <w:webHidden/>
              </w:rPr>
              <w:t>23</w:t>
            </w:r>
            <w:r>
              <w:rPr>
                <w:noProof/>
                <w:webHidden/>
              </w:rPr>
              <w:fldChar w:fldCharType="end"/>
            </w:r>
          </w:hyperlink>
        </w:p>
        <w:p w14:paraId="7D190B6C" w14:textId="67DC1A8A" w:rsidR="00F8123E" w:rsidRDefault="00F8123E">
          <w:pPr>
            <w:pStyle w:val="TOC1"/>
            <w:tabs>
              <w:tab w:val="right" w:leader="dot" w:pos="9016"/>
            </w:tabs>
            <w:rPr>
              <w:rFonts w:asciiTheme="minorHAnsi" w:eastAsiaTheme="minorEastAsia" w:hAnsiTheme="minorHAnsi"/>
              <w:noProof/>
            </w:rPr>
          </w:pPr>
          <w:hyperlink w:anchor="_Toc536769879" w:history="1">
            <w:r w:rsidRPr="00C40C7A">
              <w:rPr>
                <w:rStyle w:val="Hyperlink"/>
                <w:rFonts w:ascii="Times New Roman" w:hAnsi="Times New Roman" w:cs="Times New Roman"/>
                <w:b/>
                <w:noProof/>
                <w:lang w:val="sv-SE"/>
              </w:rPr>
              <w:t>Supplementary Figure 4</w:t>
            </w:r>
            <w:r>
              <w:rPr>
                <w:noProof/>
                <w:webHidden/>
              </w:rPr>
              <w:tab/>
            </w:r>
            <w:r>
              <w:rPr>
                <w:noProof/>
                <w:webHidden/>
              </w:rPr>
              <w:fldChar w:fldCharType="begin"/>
            </w:r>
            <w:r>
              <w:rPr>
                <w:noProof/>
                <w:webHidden/>
              </w:rPr>
              <w:instrText xml:space="preserve"> PAGEREF _Toc536769879 \h </w:instrText>
            </w:r>
            <w:r>
              <w:rPr>
                <w:noProof/>
                <w:webHidden/>
              </w:rPr>
            </w:r>
            <w:r>
              <w:rPr>
                <w:noProof/>
                <w:webHidden/>
              </w:rPr>
              <w:fldChar w:fldCharType="separate"/>
            </w:r>
            <w:r>
              <w:rPr>
                <w:noProof/>
                <w:webHidden/>
              </w:rPr>
              <w:t>24</w:t>
            </w:r>
            <w:r>
              <w:rPr>
                <w:noProof/>
                <w:webHidden/>
              </w:rPr>
              <w:fldChar w:fldCharType="end"/>
            </w:r>
          </w:hyperlink>
        </w:p>
        <w:p w14:paraId="3327A2A9" w14:textId="4EEC0A20" w:rsidR="009F6027" w:rsidRPr="00EA6B0F" w:rsidRDefault="009F6027">
          <w:pPr>
            <w:rPr>
              <w:sz w:val="20"/>
              <w:szCs w:val="20"/>
            </w:rPr>
          </w:pPr>
          <w:r w:rsidRPr="00FD21D4">
            <w:rPr>
              <w:rFonts w:ascii="Times New Roman" w:hAnsi="Times New Roman" w:cs="Times New Roman"/>
              <w:b/>
              <w:bCs/>
              <w:noProof/>
              <w:sz w:val="20"/>
              <w:szCs w:val="20"/>
            </w:rPr>
            <w:fldChar w:fldCharType="end"/>
          </w:r>
        </w:p>
      </w:sdtContent>
    </w:sdt>
    <w:p w14:paraId="32668D29" w14:textId="77777777" w:rsidR="009F6027" w:rsidRPr="00EA6B0F" w:rsidRDefault="009F6027" w:rsidP="002B52EA">
      <w:pPr>
        <w:rPr>
          <w:sz w:val="20"/>
          <w:szCs w:val="20"/>
          <w:lang w:val="en-US"/>
        </w:rPr>
      </w:pPr>
    </w:p>
    <w:p w14:paraId="583C2CE5" w14:textId="4CE2C32E" w:rsidR="004F46CD" w:rsidRPr="00EA6B0F" w:rsidRDefault="004F46CD" w:rsidP="002B52EA">
      <w:pPr>
        <w:rPr>
          <w:sz w:val="20"/>
          <w:szCs w:val="20"/>
          <w:lang w:val="en-US"/>
        </w:rPr>
      </w:pPr>
      <w:r w:rsidRPr="00EA6B0F">
        <w:rPr>
          <w:sz w:val="20"/>
          <w:szCs w:val="20"/>
          <w:lang w:val="en-US"/>
        </w:rPr>
        <w:br w:type="page"/>
      </w:r>
    </w:p>
    <w:p w14:paraId="07AB5D46" w14:textId="79B14475" w:rsidR="004F46CD" w:rsidRPr="00EA6B0F" w:rsidRDefault="002273FD" w:rsidP="003E227A">
      <w:pPr>
        <w:pStyle w:val="Heading1"/>
        <w:rPr>
          <w:rFonts w:ascii="Times New Roman" w:hAnsi="Times New Roman" w:cs="Times New Roman"/>
          <w:b/>
          <w:color w:val="auto"/>
          <w:sz w:val="20"/>
          <w:szCs w:val="20"/>
          <w:lang w:val="en-US"/>
        </w:rPr>
      </w:pPr>
      <w:bookmarkStart w:id="1" w:name="_Toc536769845"/>
      <w:r w:rsidRPr="00EA6B0F">
        <w:rPr>
          <w:rFonts w:ascii="Times New Roman" w:hAnsi="Times New Roman" w:cs="Times New Roman"/>
          <w:b/>
          <w:color w:val="auto"/>
          <w:sz w:val="20"/>
          <w:szCs w:val="20"/>
          <w:lang w:val="en-US"/>
        </w:rPr>
        <w:lastRenderedPageBreak/>
        <w:t>SUPPLEMENTARY METHODS</w:t>
      </w:r>
      <w:bookmarkEnd w:id="1"/>
    </w:p>
    <w:p w14:paraId="291EF35F" w14:textId="1DC7D3A7" w:rsidR="006C6799" w:rsidRPr="00EA6B0F" w:rsidRDefault="006C6799" w:rsidP="00392765">
      <w:pPr>
        <w:pStyle w:val="Heading1"/>
        <w:numPr>
          <w:ilvl w:val="0"/>
          <w:numId w:val="7"/>
        </w:numPr>
        <w:spacing w:line="480" w:lineRule="auto"/>
        <w:rPr>
          <w:rFonts w:ascii="Times New Roman" w:hAnsi="Times New Roman" w:cs="Times New Roman"/>
          <w:b/>
          <w:color w:val="auto"/>
          <w:sz w:val="20"/>
          <w:szCs w:val="20"/>
          <w:lang w:val="en-US"/>
        </w:rPr>
      </w:pPr>
      <w:bookmarkStart w:id="2" w:name="_Toc536769846"/>
      <w:r w:rsidRPr="00EA6B0F">
        <w:rPr>
          <w:rFonts w:ascii="Times New Roman" w:hAnsi="Times New Roman" w:cs="Times New Roman"/>
          <w:b/>
          <w:color w:val="auto"/>
          <w:sz w:val="20"/>
          <w:szCs w:val="20"/>
          <w:lang w:val="en-US"/>
        </w:rPr>
        <w:t>Materials</w:t>
      </w:r>
      <w:bookmarkEnd w:id="2"/>
    </w:p>
    <w:p w14:paraId="0C1FFAE3" w14:textId="77777777" w:rsidR="006C6799" w:rsidRPr="00EA6B0F" w:rsidRDefault="006C6799" w:rsidP="006C6799">
      <w:pPr>
        <w:spacing w:line="480" w:lineRule="auto"/>
        <w:rPr>
          <w:rFonts w:ascii="Times New Roman" w:hAnsi="Times New Roman" w:cs="Times New Roman"/>
          <w:sz w:val="20"/>
          <w:szCs w:val="20"/>
        </w:rPr>
      </w:pPr>
      <w:r w:rsidRPr="00EA6B0F">
        <w:rPr>
          <w:rFonts w:ascii="Times New Roman" w:hAnsi="Times New Roman" w:cs="Times New Roman"/>
          <w:sz w:val="20"/>
          <w:szCs w:val="20"/>
        </w:rPr>
        <w:t xml:space="preserve">Human hepatocytes (PHH) were obtained from QPS, Newark, DE, USA. Human liver sinusoidal epithelial cells (LSECs) and iXCell media components were obtained from iXCells Biotechnologies, San Diego, CA, USA. Human NPCs, were obtained from BioIVT, Baltimore, MD, USA. CellTiter-Glo® Assay was obtained from Promega, Madison, WI, US. Alpha-glutathione-S-transferase (α-GST) ELISA kit was obtained from TecoMedical Group, Sissach, Switzerland. Human albumin ELISA Quantitation Set was obtained from Bethyl Laboratories, Montgomery, TX, USA. Fungin was obtained from InvivoGen, San Diego, CA, USA. Foetal Bovine Serum (FBS), for the liver spheroids was obtained from </w:t>
      </w:r>
      <w:r w:rsidRPr="00EA6B0F">
        <w:rPr>
          <w:rFonts w:ascii="Times New Roman" w:hAnsi="Times New Roman" w:cs="Times New Roman"/>
          <w:sz w:val="20"/>
          <w:szCs w:val="20"/>
          <w:lang w:val="en-US"/>
        </w:rPr>
        <w:t xml:space="preserve">Pepparedsleden 1, Mölndal, Sweden. FBS for the Liver-Chip model, </w:t>
      </w:r>
      <w:r w:rsidRPr="00EA6B0F">
        <w:rPr>
          <w:rFonts w:ascii="Times New Roman" w:hAnsi="Times New Roman" w:cs="Times New Roman"/>
          <w:sz w:val="20"/>
          <w:szCs w:val="20"/>
        </w:rPr>
        <w:t>Insulin-Transferrin-Selenium (100x), cryopreserved hepatocyte recovery medium (CM7000) and fibronectin were obtained from Thermo Fisher Scientific, Loughborough, UK. Matrigel</w:t>
      </w:r>
      <w:r w:rsidRPr="00EA6B0F">
        <w:rPr>
          <w:rFonts w:ascii="Times New Roman" w:hAnsi="Times New Roman" w:cs="Times New Roman"/>
          <w:sz w:val="20"/>
          <w:szCs w:val="20"/>
          <w:vertAlign w:val="superscript"/>
        </w:rPr>
        <w:t>®</w:t>
      </w:r>
      <w:r w:rsidRPr="00EA6B0F">
        <w:rPr>
          <w:rFonts w:ascii="Times New Roman" w:hAnsi="Times New Roman" w:cs="Times New Roman"/>
          <w:sz w:val="20"/>
          <w:szCs w:val="20"/>
        </w:rPr>
        <w:t xml:space="preserve"> Matrix was obtained from Corning, Bedford, MA USA. Cell Systems (CSC) LSEC media and components were obtained from Cell Systems, Kirkland, WA, USA. Collagen type 1 and UltraAmp 96-well PCR plates were obtained from VWR International, Leicester, UK. miRNeasy 96-well Kits, QlAzol Lysis reagent and synthetic cel-miR-39-3p, were obtained from QIAgen, Sollentuna, Sweden.</w:t>
      </w:r>
      <w:r w:rsidRPr="00EA6B0F">
        <w:rPr>
          <w:rFonts w:ascii="Times New Roman" w:hAnsi="Times New Roman" w:cs="Times New Roman"/>
          <w:sz w:val="20"/>
          <w:szCs w:val="20"/>
          <w:lang w:val="en-US"/>
        </w:rPr>
        <w:t xml:space="preserve"> </w:t>
      </w:r>
      <w:r w:rsidRPr="00EA6B0F">
        <w:rPr>
          <w:rFonts w:ascii="Times New Roman" w:hAnsi="Times New Roman" w:cs="Times New Roman"/>
          <w:sz w:val="20"/>
          <w:szCs w:val="20"/>
        </w:rPr>
        <w:t xml:space="preserve">RT and PCR primers, cel-miR-39, </w:t>
      </w:r>
      <w:r w:rsidRPr="00EA6B0F">
        <w:rPr>
          <w:rFonts w:ascii="Times New Roman" w:hAnsi="Times New Roman" w:cs="Times New Roman"/>
          <w:sz w:val="20"/>
          <w:szCs w:val="20"/>
          <w:lang w:val="en-US"/>
        </w:rPr>
        <w:t>TaqMan</w:t>
      </w:r>
      <w:r w:rsidRPr="00EA6B0F">
        <w:rPr>
          <w:rFonts w:ascii="Times New Roman" w:hAnsi="Times New Roman" w:cs="Times New Roman"/>
          <w:sz w:val="20"/>
          <w:szCs w:val="20"/>
          <w:vertAlign w:val="superscript"/>
          <w:lang w:val="en-US"/>
        </w:rPr>
        <w:t>®</w:t>
      </w:r>
      <w:r w:rsidRPr="00EA6B0F">
        <w:rPr>
          <w:rFonts w:ascii="Times New Roman" w:hAnsi="Times New Roman" w:cs="Times New Roman"/>
          <w:sz w:val="20"/>
          <w:szCs w:val="20"/>
          <w:lang w:val="en-US"/>
        </w:rPr>
        <w:t xml:space="preserve"> miRNA reverse transcription kit, MicroAmp Optical 384 Well-Reaction Plate and </w:t>
      </w:r>
      <w:r w:rsidRPr="00EA6B0F">
        <w:rPr>
          <w:rFonts w:ascii="Times New Roman" w:hAnsi="Times New Roman" w:cs="Times New Roman"/>
          <w:sz w:val="20"/>
          <w:szCs w:val="20"/>
        </w:rPr>
        <w:t>TaqMan® Universal PCR Master Mix</w:t>
      </w:r>
      <w:r w:rsidRPr="00EA6B0F">
        <w:rPr>
          <w:rFonts w:ascii="Times New Roman" w:hAnsi="Times New Roman" w:cs="Times New Roman"/>
          <w:sz w:val="20"/>
          <w:szCs w:val="20"/>
          <w:lang w:val="en-US"/>
        </w:rPr>
        <w:t xml:space="preserve"> were obtained from Applied Biosystems, Foster City, CA. Liver-Chips, Pods, ER1 and ER2 were obtained from Emulate, Inc., Boston, MA, US. All other reagents, APAP, FIAU and the Ultra-low adhesion (ULA) 96-well plates, were obtained from Sigma-Aldrich Company Ltd (Poole, Dorset, UK or St. Louis, MO, USA)</w:t>
      </w:r>
      <w:r w:rsidRPr="00EA6B0F">
        <w:rPr>
          <w:rFonts w:ascii="Times New Roman" w:hAnsi="Times New Roman" w:cs="Times New Roman"/>
          <w:sz w:val="20"/>
          <w:szCs w:val="20"/>
        </w:rPr>
        <w:t xml:space="preserve"> or Toronto Research Chemicals Inc, North York, Canada.</w:t>
      </w:r>
    </w:p>
    <w:p w14:paraId="160F6CE9" w14:textId="77777777" w:rsidR="006C6799" w:rsidRPr="00EA6B0F" w:rsidRDefault="006C6799" w:rsidP="006C6799">
      <w:pPr>
        <w:rPr>
          <w:sz w:val="20"/>
          <w:szCs w:val="20"/>
          <w:lang w:val="en-US"/>
        </w:rPr>
      </w:pPr>
    </w:p>
    <w:p w14:paraId="57819C2E" w14:textId="2B2AB49D" w:rsidR="006C6799" w:rsidRPr="00EA6B0F" w:rsidRDefault="006C6799" w:rsidP="002B52EA">
      <w:pPr>
        <w:pStyle w:val="Heading1"/>
        <w:numPr>
          <w:ilvl w:val="0"/>
          <w:numId w:val="7"/>
        </w:numPr>
        <w:spacing w:line="480" w:lineRule="auto"/>
        <w:ind w:left="357" w:hanging="357"/>
        <w:rPr>
          <w:rFonts w:ascii="Times New Roman" w:hAnsi="Times New Roman" w:cs="Times New Roman"/>
          <w:b/>
          <w:color w:val="auto"/>
          <w:sz w:val="20"/>
          <w:szCs w:val="20"/>
          <w:lang w:val="en-US"/>
        </w:rPr>
      </w:pPr>
      <w:bookmarkStart w:id="3" w:name="_Toc536769847"/>
      <w:r w:rsidRPr="00EA6B0F">
        <w:rPr>
          <w:rFonts w:ascii="Times New Roman" w:hAnsi="Times New Roman" w:cs="Times New Roman"/>
          <w:b/>
          <w:color w:val="auto"/>
          <w:sz w:val="20"/>
          <w:szCs w:val="20"/>
          <w:lang w:val="en-US"/>
        </w:rPr>
        <w:t>Liver-Chip and liver spheroid cell culture media</w:t>
      </w:r>
      <w:r w:rsidR="009100C6">
        <w:rPr>
          <w:rFonts w:ascii="Times New Roman" w:hAnsi="Times New Roman" w:cs="Times New Roman"/>
          <w:b/>
          <w:color w:val="auto"/>
          <w:sz w:val="20"/>
          <w:szCs w:val="20"/>
          <w:lang w:val="en-US"/>
        </w:rPr>
        <w:t xml:space="preserve"> and method summay</w:t>
      </w:r>
      <w:bookmarkEnd w:id="3"/>
    </w:p>
    <w:p w14:paraId="17357694" w14:textId="6A023EA5" w:rsidR="006B0965" w:rsidRDefault="00171AD7" w:rsidP="001671FF">
      <w:pPr>
        <w:pStyle w:val="ListParagraph"/>
        <w:numPr>
          <w:ilvl w:val="1"/>
          <w:numId w:val="43"/>
        </w:numPr>
        <w:spacing w:line="480" w:lineRule="auto"/>
        <w:rPr>
          <w:rFonts w:ascii="Times New Roman" w:hAnsi="Times New Roman" w:cs="Times New Roman"/>
          <w:sz w:val="20"/>
          <w:szCs w:val="20"/>
        </w:rPr>
      </w:pPr>
      <w:bookmarkStart w:id="4" w:name="_Toc536769848"/>
      <w:r w:rsidRPr="00EA6B0F">
        <w:rPr>
          <w:rStyle w:val="Heading2Char"/>
          <w:rFonts w:cs="Times New Roman"/>
          <w:i/>
          <w:color w:val="auto"/>
          <w:sz w:val="20"/>
          <w:szCs w:val="20"/>
        </w:rPr>
        <w:t xml:space="preserve">Liver-Chip </w:t>
      </w:r>
      <w:r w:rsidR="005B26DB" w:rsidRPr="00EA6B0F">
        <w:rPr>
          <w:rStyle w:val="Heading2Char"/>
          <w:rFonts w:cs="Times New Roman"/>
          <w:i/>
          <w:color w:val="auto"/>
          <w:sz w:val="20"/>
          <w:szCs w:val="20"/>
        </w:rPr>
        <w:t>h</w:t>
      </w:r>
      <w:r w:rsidR="006C6799" w:rsidRPr="00EA6B0F">
        <w:rPr>
          <w:rStyle w:val="Heading2Char"/>
          <w:rFonts w:cs="Times New Roman"/>
          <w:i/>
          <w:color w:val="auto"/>
          <w:sz w:val="20"/>
          <w:szCs w:val="20"/>
        </w:rPr>
        <w:t>epatocyte plating media (</w:t>
      </w:r>
      <w:r w:rsidR="00FD7FAD" w:rsidRPr="00EA6B0F">
        <w:rPr>
          <w:rStyle w:val="Heading2Char"/>
          <w:rFonts w:cs="Times New Roman"/>
          <w:i/>
          <w:color w:val="auto"/>
          <w:sz w:val="20"/>
          <w:szCs w:val="20"/>
        </w:rPr>
        <w:t>C</w:t>
      </w:r>
      <w:r w:rsidR="006C6799" w:rsidRPr="00EA6B0F">
        <w:rPr>
          <w:rStyle w:val="Heading2Char"/>
          <w:rFonts w:cs="Times New Roman"/>
          <w:i/>
          <w:color w:val="auto"/>
          <w:sz w:val="20"/>
          <w:szCs w:val="20"/>
        </w:rPr>
        <w:t>HPM)</w:t>
      </w:r>
      <w:r w:rsidRPr="00EA6B0F">
        <w:rPr>
          <w:rStyle w:val="Heading2Char"/>
          <w:rFonts w:cs="Times New Roman"/>
          <w:i/>
          <w:color w:val="auto"/>
          <w:sz w:val="20"/>
          <w:szCs w:val="20"/>
        </w:rPr>
        <w:t>:</w:t>
      </w:r>
      <w:bookmarkEnd w:id="4"/>
      <w:r w:rsidR="006C6799" w:rsidRPr="00EA6B0F">
        <w:rPr>
          <w:rFonts w:ascii="Times New Roman" w:hAnsi="Times New Roman" w:cs="Times New Roman"/>
          <w:sz w:val="20"/>
          <w:szCs w:val="20"/>
        </w:rPr>
        <w:t xml:space="preserve"> </w:t>
      </w:r>
      <w:r w:rsidR="006B0965" w:rsidRPr="00EA6B0F">
        <w:rPr>
          <w:rFonts w:ascii="Times New Roman" w:hAnsi="Times New Roman" w:cs="Times New Roman"/>
          <w:sz w:val="20"/>
          <w:szCs w:val="20"/>
        </w:rPr>
        <w:t xml:space="preserve">Williams E Media (WEM) containing phenol red, 1% penicillin/streptomycin, 1% L-glutamax, 0.1% fungin, 4 </w:t>
      </w:r>
      <w:r w:rsidR="00885AD5">
        <w:rPr>
          <w:rFonts w:ascii="Times New Roman" w:hAnsi="Times New Roman" w:cs="Times New Roman"/>
          <w:sz w:val="20"/>
          <w:szCs w:val="20"/>
        </w:rPr>
        <w:t>µ</w:t>
      </w:r>
      <w:r w:rsidR="006B0965" w:rsidRPr="00EA6B0F">
        <w:rPr>
          <w:rFonts w:ascii="Times New Roman" w:hAnsi="Times New Roman" w:cs="Times New Roman"/>
          <w:sz w:val="20"/>
          <w:szCs w:val="20"/>
        </w:rPr>
        <w:t>g/ml insulin, 0.05 mg/ml ascorbic acid, 1 µM dexamethasone and 5% FBS.</w:t>
      </w:r>
    </w:p>
    <w:p w14:paraId="29D73149" w14:textId="0CEA9B49" w:rsidR="00E923DE" w:rsidRPr="006D6D72" w:rsidRDefault="00E923DE" w:rsidP="001671FF">
      <w:pPr>
        <w:pStyle w:val="ListParagraph"/>
        <w:numPr>
          <w:ilvl w:val="1"/>
          <w:numId w:val="43"/>
        </w:numPr>
        <w:spacing w:line="480" w:lineRule="auto"/>
        <w:rPr>
          <w:rFonts w:ascii="Times New Roman" w:hAnsi="Times New Roman" w:cs="Times New Roman"/>
          <w:sz w:val="20"/>
          <w:szCs w:val="20"/>
        </w:rPr>
      </w:pPr>
      <w:bookmarkStart w:id="5" w:name="_Toc536769849"/>
      <w:r w:rsidRPr="00EA6B0F">
        <w:rPr>
          <w:rStyle w:val="Heading2Char"/>
          <w:rFonts w:cs="Times New Roman"/>
          <w:i/>
          <w:color w:val="auto"/>
          <w:sz w:val="20"/>
          <w:szCs w:val="20"/>
        </w:rPr>
        <w:t xml:space="preserve">Liver-Chip hepatocyte </w:t>
      </w:r>
      <w:r>
        <w:rPr>
          <w:rStyle w:val="Heading2Char"/>
          <w:rFonts w:cs="Times New Roman"/>
          <w:i/>
          <w:color w:val="auto"/>
          <w:sz w:val="20"/>
          <w:szCs w:val="20"/>
        </w:rPr>
        <w:t>maintenance</w:t>
      </w:r>
      <w:r w:rsidRPr="00EA6B0F">
        <w:rPr>
          <w:rStyle w:val="Heading2Char"/>
          <w:rFonts w:cs="Times New Roman"/>
          <w:i/>
          <w:color w:val="auto"/>
          <w:sz w:val="20"/>
          <w:szCs w:val="20"/>
        </w:rPr>
        <w:t xml:space="preserve"> media (</w:t>
      </w:r>
      <w:r w:rsidRPr="008149FB">
        <w:rPr>
          <w:rStyle w:val="Heading2Char"/>
          <w:rFonts w:cs="Times New Roman"/>
          <w:i/>
          <w:color w:val="auto"/>
          <w:sz w:val="20"/>
          <w:szCs w:val="20"/>
        </w:rPr>
        <w:t>HMM</w:t>
      </w:r>
      <w:r w:rsidR="006D6D72">
        <w:rPr>
          <w:rStyle w:val="Heading2Char"/>
          <w:rFonts w:cs="Times New Roman"/>
          <w:i/>
          <w:color w:val="auto"/>
          <w:sz w:val="20"/>
          <w:szCs w:val="20"/>
        </w:rPr>
        <w:t>):</w:t>
      </w:r>
      <w:bookmarkEnd w:id="5"/>
      <w:r w:rsidR="006D6D72">
        <w:rPr>
          <w:rStyle w:val="Heading2Char"/>
          <w:rFonts w:cs="Times New Roman"/>
          <w:i/>
          <w:color w:val="auto"/>
          <w:sz w:val="20"/>
          <w:szCs w:val="20"/>
        </w:rPr>
        <w:t xml:space="preserve"> </w:t>
      </w:r>
      <w:r w:rsidRPr="006D6D72">
        <w:rPr>
          <w:rFonts w:ascii="Times New Roman" w:hAnsi="Times New Roman" w:cs="Times New Roman"/>
          <w:sz w:val="20"/>
          <w:szCs w:val="20"/>
        </w:rPr>
        <w:t>WEM without phenol red containing 1% penicillin/streptomycin, 1% L-glutamax; 0.1% fungin, 1% ITS+premix, 0.05 mg/ml ascorbic acid, 0.1 µM dexamethasone and 2% FBS</w:t>
      </w:r>
      <w:r w:rsidR="006D6D72">
        <w:rPr>
          <w:rFonts w:ascii="Times New Roman" w:hAnsi="Times New Roman" w:cs="Times New Roman"/>
          <w:sz w:val="20"/>
          <w:szCs w:val="20"/>
        </w:rPr>
        <w:t>.</w:t>
      </w:r>
    </w:p>
    <w:p w14:paraId="7007F127" w14:textId="556FBD65" w:rsidR="006B0965" w:rsidRPr="00EA6B0F" w:rsidRDefault="006B0965" w:rsidP="001671FF">
      <w:pPr>
        <w:pStyle w:val="ListParagraph"/>
        <w:numPr>
          <w:ilvl w:val="1"/>
          <w:numId w:val="43"/>
        </w:numPr>
        <w:spacing w:line="480" w:lineRule="auto"/>
        <w:rPr>
          <w:rFonts w:ascii="Times New Roman" w:hAnsi="Times New Roman" w:cs="Times New Roman"/>
          <w:b/>
          <w:sz w:val="20"/>
          <w:szCs w:val="20"/>
          <w:lang w:val="en-US"/>
        </w:rPr>
      </w:pPr>
      <w:bookmarkStart w:id="6" w:name="_Toc536769850"/>
      <w:r w:rsidRPr="00EA6B0F">
        <w:rPr>
          <w:rStyle w:val="Heading2Char"/>
          <w:rFonts w:cs="Times New Roman"/>
          <w:i/>
          <w:color w:val="auto"/>
          <w:sz w:val="20"/>
          <w:szCs w:val="20"/>
        </w:rPr>
        <w:t>Liver-Chip LSEC iXCell endothelial growth medium (LSECGM)</w:t>
      </w:r>
      <w:r w:rsidR="005E760C" w:rsidRPr="00EA6B0F">
        <w:rPr>
          <w:rStyle w:val="Heading2Char"/>
          <w:rFonts w:cs="Times New Roman"/>
          <w:i/>
          <w:color w:val="auto"/>
          <w:sz w:val="20"/>
          <w:szCs w:val="20"/>
        </w:rPr>
        <w:t>:</w:t>
      </w:r>
      <w:bookmarkEnd w:id="6"/>
      <w:r w:rsidRPr="00EA6B0F">
        <w:rPr>
          <w:rFonts w:ascii="Times New Roman" w:eastAsia="Times New Roman" w:hAnsi="Times New Roman" w:cs="Times New Roman"/>
          <w:sz w:val="20"/>
          <w:szCs w:val="20"/>
        </w:rPr>
        <w:t xml:space="preserve"> endothelial cell basal media containing 5% FBS, 1% endothelial cell growth supplement and 1% penicillin/streptomycin).</w:t>
      </w:r>
    </w:p>
    <w:p w14:paraId="6D3D1CE4" w14:textId="602D220C" w:rsidR="00D5728B" w:rsidRPr="00EA6B0F" w:rsidRDefault="00D5728B" w:rsidP="001671FF">
      <w:pPr>
        <w:pStyle w:val="ListParagraph"/>
        <w:numPr>
          <w:ilvl w:val="1"/>
          <w:numId w:val="43"/>
        </w:numPr>
        <w:spacing w:line="480" w:lineRule="auto"/>
        <w:rPr>
          <w:rFonts w:ascii="Times New Roman" w:hAnsi="Times New Roman" w:cs="Times New Roman"/>
          <w:sz w:val="20"/>
          <w:szCs w:val="20"/>
        </w:rPr>
      </w:pPr>
      <w:bookmarkStart w:id="7" w:name="_Toc536769851"/>
      <w:r w:rsidRPr="00EA6B0F">
        <w:rPr>
          <w:rStyle w:val="Heading2Char"/>
          <w:rFonts w:cs="Times New Roman"/>
          <w:i/>
          <w:color w:val="auto"/>
          <w:sz w:val="20"/>
          <w:szCs w:val="20"/>
        </w:rPr>
        <w:lastRenderedPageBreak/>
        <w:t>Liver-Chip LSEC CSC dosing media (LSEC CSC):</w:t>
      </w:r>
      <w:bookmarkEnd w:id="7"/>
      <w:r w:rsidRPr="00EA6B0F">
        <w:rPr>
          <w:rFonts w:ascii="Times New Roman" w:hAnsi="Times New Roman" w:cs="Times New Roman"/>
          <w:b/>
          <w:sz w:val="20"/>
          <w:szCs w:val="20"/>
          <w:lang w:val="en-US"/>
        </w:rPr>
        <w:t xml:space="preserve"> </w:t>
      </w:r>
      <w:r w:rsidRPr="00EA6B0F">
        <w:rPr>
          <w:rFonts w:ascii="Times New Roman" w:hAnsi="Times New Roman" w:cs="Times New Roman"/>
          <w:sz w:val="20"/>
          <w:szCs w:val="20"/>
        </w:rPr>
        <w:t>(LSEC CSC media containing 1% penicillin/streptomycin, 2% culture boost, 0.1% fungin and 2% FBS)</w:t>
      </w:r>
    </w:p>
    <w:p w14:paraId="00C6F138" w14:textId="4A11F37E" w:rsidR="007B08D7" w:rsidRPr="00EA6B0F" w:rsidRDefault="007B08D7" w:rsidP="001671FF">
      <w:pPr>
        <w:pStyle w:val="ListParagraph"/>
        <w:numPr>
          <w:ilvl w:val="1"/>
          <w:numId w:val="43"/>
        </w:numPr>
        <w:spacing w:line="480" w:lineRule="auto"/>
        <w:rPr>
          <w:rFonts w:ascii="Times New Roman" w:hAnsi="Times New Roman" w:cs="Times New Roman"/>
          <w:sz w:val="20"/>
          <w:szCs w:val="20"/>
        </w:rPr>
      </w:pPr>
      <w:bookmarkStart w:id="8" w:name="_Toc536769852"/>
      <w:r w:rsidRPr="00EA6B0F">
        <w:rPr>
          <w:rStyle w:val="Heading2Char"/>
          <w:rFonts w:cs="Times New Roman"/>
          <w:i/>
          <w:color w:val="auto"/>
          <w:sz w:val="20"/>
          <w:szCs w:val="20"/>
        </w:rPr>
        <w:t>Liver spheroid hepatocyte plating media (HPM):</w:t>
      </w:r>
      <w:bookmarkEnd w:id="8"/>
      <w:r w:rsidRPr="00EA6B0F">
        <w:rPr>
          <w:rFonts w:ascii="Times New Roman" w:eastAsia="Times New Roman" w:hAnsi="Times New Roman" w:cs="Times New Roman"/>
          <w:b/>
          <w:sz w:val="20"/>
          <w:szCs w:val="20"/>
        </w:rPr>
        <w:t xml:space="preserve"> </w:t>
      </w:r>
      <w:r w:rsidRPr="00EA6B0F">
        <w:rPr>
          <w:rFonts w:ascii="Times New Roman" w:hAnsi="Times New Roman" w:cs="Times New Roman"/>
          <w:sz w:val="20"/>
          <w:szCs w:val="20"/>
        </w:rPr>
        <w:t>WEM without phenol red containing 10% FBS, 1% L-glutamine-penicillin-streptomycin, 1% Insulin-Transferrin-Selenium and 0.1 µM dexamethasone.</w:t>
      </w:r>
    </w:p>
    <w:p w14:paraId="4C2AAEE3" w14:textId="25AC6E8A" w:rsidR="007B08D7" w:rsidRPr="004818AB" w:rsidRDefault="00C40E99" w:rsidP="001671FF">
      <w:pPr>
        <w:pStyle w:val="ListParagraph"/>
        <w:numPr>
          <w:ilvl w:val="1"/>
          <w:numId w:val="43"/>
        </w:numPr>
        <w:spacing w:line="480" w:lineRule="auto"/>
        <w:rPr>
          <w:rFonts w:ascii="Times New Roman" w:hAnsi="Times New Roman" w:cs="Times New Roman"/>
          <w:b/>
          <w:sz w:val="20"/>
          <w:szCs w:val="20"/>
          <w:lang w:val="en-US"/>
        </w:rPr>
      </w:pPr>
      <w:bookmarkStart w:id="9" w:name="_Toc536769853"/>
      <w:r w:rsidRPr="00EA6B0F">
        <w:rPr>
          <w:rStyle w:val="Heading2Char"/>
          <w:rFonts w:cs="Times New Roman"/>
          <w:i/>
          <w:color w:val="auto"/>
          <w:sz w:val="20"/>
          <w:szCs w:val="20"/>
        </w:rPr>
        <w:t xml:space="preserve">Liver spheroid hepatocyte </w:t>
      </w:r>
      <w:r w:rsidRPr="004818AB">
        <w:rPr>
          <w:rStyle w:val="Heading2Char"/>
          <w:rFonts w:cs="Times New Roman"/>
          <w:i/>
          <w:color w:val="auto"/>
          <w:sz w:val="20"/>
          <w:szCs w:val="20"/>
        </w:rPr>
        <w:t>culture media (HCM):</w:t>
      </w:r>
      <w:bookmarkEnd w:id="9"/>
      <w:r w:rsidRPr="004818AB">
        <w:rPr>
          <w:rFonts w:ascii="Times New Roman" w:hAnsi="Times New Roman" w:cs="Times New Roman"/>
          <w:b/>
          <w:sz w:val="20"/>
          <w:szCs w:val="20"/>
          <w:lang w:val="en-US"/>
        </w:rPr>
        <w:t xml:space="preserve"> </w:t>
      </w:r>
      <w:r w:rsidRPr="004818AB">
        <w:rPr>
          <w:rFonts w:ascii="Times New Roman" w:hAnsi="Times New Roman" w:cs="Times New Roman"/>
          <w:sz w:val="20"/>
          <w:szCs w:val="20"/>
        </w:rPr>
        <w:t>WEM without phenol red, 1% L-glutamine-penicillin-streptomycin, 1% Insulin-Transferrin-Selenium and 0.1 µM dexamethasone.</w:t>
      </w:r>
    </w:p>
    <w:p w14:paraId="63195908" w14:textId="77777777" w:rsidR="009100C6" w:rsidRPr="004818AB" w:rsidRDefault="009100C6" w:rsidP="000A55A9">
      <w:pPr>
        <w:pStyle w:val="ListParagraph"/>
        <w:spacing w:line="480" w:lineRule="auto"/>
        <w:ind w:left="792"/>
        <w:rPr>
          <w:rFonts w:ascii="Times New Roman" w:hAnsi="Times New Roman" w:cs="Times New Roman"/>
          <w:b/>
          <w:sz w:val="20"/>
          <w:szCs w:val="20"/>
          <w:lang w:val="en-US"/>
        </w:rPr>
      </w:pPr>
    </w:p>
    <w:p w14:paraId="7688DE0E" w14:textId="7BBBAA4E" w:rsidR="009100C6" w:rsidRPr="004818AB" w:rsidRDefault="009100C6" w:rsidP="000A55A9">
      <w:pPr>
        <w:pStyle w:val="Heading2"/>
        <w:spacing w:line="480" w:lineRule="auto"/>
        <w:rPr>
          <w:rFonts w:cs="Times New Roman"/>
          <w:color w:val="auto"/>
          <w:sz w:val="20"/>
          <w:szCs w:val="20"/>
        </w:rPr>
      </w:pPr>
      <w:bookmarkStart w:id="10" w:name="_Toc536769854"/>
      <w:r w:rsidRPr="00EA6B0F">
        <w:rPr>
          <w:rFonts w:cs="Times New Roman"/>
          <w:color w:val="auto"/>
          <w:sz w:val="20"/>
          <w:szCs w:val="20"/>
        </w:rPr>
        <w:t xml:space="preserve">Supplementary Table 1. </w:t>
      </w:r>
      <w:r w:rsidRPr="004818AB">
        <w:rPr>
          <w:rFonts w:cs="Times New Roman"/>
          <w:color w:val="auto"/>
          <w:sz w:val="20"/>
          <w:szCs w:val="20"/>
        </w:rPr>
        <w:t>Summary of the incubation and dosing conditions and the sampling times for each model</w:t>
      </w:r>
      <w:bookmarkEnd w:id="10"/>
    </w:p>
    <w:tbl>
      <w:tblPr>
        <w:tblStyle w:val="TableGrid"/>
        <w:tblW w:w="0" w:type="auto"/>
        <w:tblLook w:val="04A0" w:firstRow="1" w:lastRow="0" w:firstColumn="1" w:lastColumn="0" w:noHBand="0" w:noVBand="1"/>
      </w:tblPr>
      <w:tblGrid>
        <w:gridCol w:w="3012"/>
        <w:gridCol w:w="3002"/>
        <w:gridCol w:w="3002"/>
      </w:tblGrid>
      <w:tr w:rsidR="009100C6" w:rsidRPr="00F10B2B" w14:paraId="47F376D5" w14:textId="77777777" w:rsidTr="000A55A9">
        <w:tc>
          <w:tcPr>
            <w:tcW w:w="3012" w:type="dxa"/>
          </w:tcPr>
          <w:p w14:paraId="0866AC15" w14:textId="77777777" w:rsidR="009100C6" w:rsidRPr="00F10B2B" w:rsidRDefault="009100C6" w:rsidP="009100C6">
            <w:pPr>
              <w:rPr>
                <w:rFonts w:ascii="Times New Roman" w:hAnsi="Times New Roman" w:cs="Times New Roman"/>
                <w:sz w:val="20"/>
                <w:szCs w:val="20"/>
              </w:rPr>
            </w:pPr>
          </w:p>
        </w:tc>
        <w:tc>
          <w:tcPr>
            <w:tcW w:w="3002" w:type="dxa"/>
          </w:tcPr>
          <w:p w14:paraId="65E44AFD" w14:textId="77777777" w:rsidR="009100C6" w:rsidRPr="00C76247" w:rsidRDefault="009100C6" w:rsidP="009100C6">
            <w:pPr>
              <w:rPr>
                <w:rFonts w:ascii="Times New Roman" w:hAnsi="Times New Roman" w:cs="Times New Roman"/>
                <w:b/>
                <w:sz w:val="20"/>
                <w:szCs w:val="20"/>
              </w:rPr>
            </w:pPr>
            <w:r w:rsidRPr="00C76247">
              <w:rPr>
                <w:rFonts w:ascii="Times New Roman" w:hAnsi="Times New Roman" w:cs="Times New Roman"/>
                <w:b/>
                <w:sz w:val="20"/>
                <w:szCs w:val="20"/>
              </w:rPr>
              <w:t>Liver-Chip</w:t>
            </w:r>
          </w:p>
        </w:tc>
        <w:tc>
          <w:tcPr>
            <w:tcW w:w="3002" w:type="dxa"/>
          </w:tcPr>
          <w:p w14:paraId="021DAFF2" w14:textId="77777777" w:rsidR="009100C6" w:rsidRPr="00C76247" w:rsidRDefault="009100C6" w:rsidP="009100C6">
            <w:pPr>
              <w:rPr>
                <w:rFonts w:ascii="Times New Roman" w:hAnsi="Times New Roman" w:cs="Times New Roman"/>
                <w:b/>
                <w:sz w:val="20"/>
                <w:szCs w:val="20"/>
              </w:rPr>
            </w:pPr>
            <w:r w:rsidRPr="00C76247">
              <w:rPr>
                <w:rFonts w:ascii="Times New Roman" w:hAnsi="Times New Roman" w:cs="Times New Roman"/>
                <w:b/>
                <w:sz w:val="20"/>
                <w:szCs w:val="20"/>
              </w:rPr>
              <w:t>Liver spheroids</w:t>
            </w:r>
          </w:p>
        </w:tc>
      </w:tr>
      <w:tr w:rsidR="009100C6" w:rsidRPr="00F10B2B" w14:paraId="35CBEF77" w14:textId="77777777" w:rsidTr="000A55A9">
        <w:tc>
          <w:tcPr>
            <w:tcW w:w="3012" w:type="dxa"/>
          </w:tcPr>
          <w:p w14:paraId="6222B1C1"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Hepatocytes seeded</w:t>
            </w:r>
          </w:p>
        </w:tc>
        <w:tc>
          <w:tcPr>
            <w:tcW w:w="3002" w:type="dxa"/>
          </w:tcPr>
          <w:p w14:paraId="680A2AED"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7 days prior to first dose</w:t>
            </w:r>
            <w:r>
              <w:rPr>
                <w:rFonts w:ascii="Times New Roman" w:hAnsi="Times New Roman" w:cs="Times New Roman"/>
                <w:sz w:val="20"/>
                <w:szCs w:val="20"/>
              </w:rPr>
              <w:t>;</w:t>
            </w:r>
            <w:r w:rsidRPr="00F10B2B">
              <w:rPr>
                <w:rFonts w:ascii="Times New Roman" w:hAnsi="Times New Roman" w:cs="Times New Roman"/>
                <w:sz w:val="20"/>
                <w:szCs w:val="20"/>
              </w:rPr>
              <w:t xml:space="preserve"> 50 µl of </w:t>
            </w:r>
            <w:r w:rsidRPr="00F10B2B">
              <w:rPr>
                <w:rFonts w:ascii="Times New Roman" w:eastAsia="Times New Roman" w:hAnsi="Times New Roman" w:cs="Times New Roman"/>
                <w:sz w:val="20"/>
                <w:szCs w:val="20"/>
              </w:rPr>
              <w:t>3.5 x 10</w:t>
            </w:r>
            <w:r w:rsidRPr="00F10B2B">
              <w:rPr>
                <w:rFonts w:ascii="Times New Roman" w:eastAsia="Times New Roman" w:hAnsi="Times New Roman" w:cs="Times New Roman"/>
                <w:sz w:val="20"/>
                <w:szCs w:val="20"/>
                <w:vertAlign w:val="superscript"/>
              </w:rPr>
              <w:t>6</w:t>
            </w:r>
            <w:r w:rsidRPr="00F10B2B">
              <w:rPr>
                <w:rFonts w:ascii="Times New Roman" w:eastAsia="Times New Roman" w:hAnsi="Times New Roman" w:cs="Times New Roman"/>
                <w:sz w:val="20"/>
                <w:szCs w:val="20"/>
              </w:rPr>
              <w:t xml:space="preserve"> cells/ml</w:t>
            </w:r>
          </w:p>
        </w:tc>
        <w:tc>
          <w:tcPr>
            <w:tcW w:w="3002" w:type="dxa"/>
          </w:tcPr>
          <w:p w14:paraId="691DC2ED"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7 days prior to first dose, 1350 cells/well </w:t>
            </w:r>
          </w:p>
        </w:tc>
      </w:tr>
      <w:tr w:rsidR="009100C6" w:rsidRPr="00F10B2B" w14:paraId="26EC335F" w14:textId="77777777" w:rsidTr="000A55A9">
        <w:tc>
          <w:tcPr>
            <w:tcW w:w="3012" w:type="dxa"/>
          </w:tcPr>
          <w:p w14:paraId="6BAE7B40"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NPCs seeded</w:t>
            </w:r>
          </w:p>
        </w:tc>
        <w:tc>
          <w:tcPr>
            <w:tcW w:w="3002" w:type="dxa"/>
          </w:tcPr>
          <w:p w14:paraId="1FBB29FB"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LSECs, 5 days prior to first dose,  cells/chip</w:t>
            </w:r>
            <w:r>
              <w:rPr>
                <w:rFonts w:ascii="Times New Roman" w:hAnsi="Times New Roman" w:cs="Times New Roman"/>
                <w:sz w:val="20"/>
                <w:szCs w:val="20"/>
              </w:rPr>
              <w:t>; 2</w:t>
            </w:r>
            <w:r w:rsidRPr="00F10B2B">
              <w:rPr>
                <w:rFonts w:ascii="Times New Roman" w:hAnsi="Times New Roman" w:cs="Times New Roman"/>
                <w:sz w:val="20"/>
                <w:szCs w:val="20"/>
              </w:rPr>
              <w:t xml:space="preserve">0 µl of </w:t>
            </w:r>
            <w:r w:rsidRPr="00212500">
              <w:rPr>
                <w:rFonts w:ascii="Times New Roman" w:eastAsia="Times New Roman" w:hAnsi="Times New Roman" w:cs="Times New Roman"/>
                <w:sz w:val="20"/>
                <w:szCs w:val="20"/>
              </w:rPr>
              <w:t>3.4 x 10</w:t>
            </w:r>
            <w:r w:rsidRPr="00212500">
              <w:rPr>
                <w:rFonts w:ascii="Times New Roman" w:eastAsia="Times New Roman" w:hAnsi="Times New Roman" w:cs="Times New Roman"/>
                <w:sz w:val="20"/>
                <w:szCs w:val="20"/>
                <w:vertAlign w:val="superscript"/>
              </w:rPr>
              <w:t>6</w:t>
            </w:r>
            <w:r w:rsidRPr="00212500">
              <w:rPr>
                <w:rFonts w:ascii="Times New Roman" w:eastAsia="Times New Roman" w:hAnsi="Times New Roman" w:cs="Times New Roman"/>
                <w:sz w:val="20"/>
                <w:szCs w:val="20"/>
              </w:rPr>
              <w:t xml:space="preserve"> cells/ml</w:t>
            </w:r>
            <w:r w:rsidRPr="00F10B2B">
              <w:rPr>
                <w:rFonts w:ascii="Times New Roman" w:hAnsi="Times New Roman" w:cs="Times New Roman"/>
                <w:sz w:val="20"/>
                <w:szCs w:val="20"/>
              </w:rPr>
              <w:t xml:space="preserve"> </w:t>
            </w:r>
          </w:p>
        </w:tc>
        <w:tc>
          <w:tcPr>
            <w:tcW w:w="3002" w:type="dxa"/>
          </w:tcPr>
          <w:p w14:paraId="6A465307"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Crude mixed NPCs, 7 days prior to first dose, 150 cells/well </w:t>
            </w:r>
          </w:p>
        </w:tc>
      </w:tr>
      <w:tr w:rsidR="009100C6" w:rsidRPr="00F10B2B" w14:paraId="0E3831DD" w14:textId="77777777" w:rsidTr="000A55A9">
        <w:tc>
          <w:tcPr>
            <w:tcW w:w="3012" w:type="dxa"/>
          </w:tcPr>
          <w:p w14:paraId="4E7B98B4"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Flow  rate</w:t>
            </w:r>
          </w:p>
        </w:tc>
        <w:tc>
          <w:tcPr>
            <w:tcW w:w="3002" w:type="dxa"/>
          </w:tcPr>
          <w:p w14:paraId="769E1F62"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30 </w:t>
            </w:r>
            <w:r>
              <w:rPr>
                <w:rFonts w:ascii="Times New Roman" w:hAnsi="Times New Roman" w:cs="Times New Roman"/>
                <w:sz w:val="20"/>
                <w:szCs w:val="20"/>
              </w:rPr>
              <w:t>µ</w:t>
            </w:r>
            <w:r w:rsidRPr="00F10B2B">
              <w:rPr>
                <w:rFonts w:ascii="Times New Roman" w:hAnsi="Times New Roman" w:cs="Times New Roman"/>
                <w:sz w:val="20"/>
                <w:szCs w:val="20"/>
              </w:rPr>
              <w:t>l/h</w:t>
            </w:r>
          </w:p>
        </w:tc>
        <w:tc>
          <w:tcPr>
            <w:tcW w:w="3002" w:type="dxa"/>
          </w:tcPr>
          <w:p w14:paraId="2B26E552"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n/a</w:t>
            </w:r>
          </w:p>
        </w:tc>
      </w:tr>
      <w:tr w:rsidR="009100C6" w:rsidRPr="00F10B2B" w14:paraId="5F77D1ED" w14:textId="77777777" w:rsidTr="000A55A9">
        <w:tc>
          <w:tcPr>
            <w:tcW w:w="3012" w:type="dxa"/>
          </w:tcPr>
          <w:p w14:paraId="1CDDB22B"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Volume/well</w:t>
            </w:r>
          </w:p>
        </w:tc>
        <w:tc>
          <w:tcPr>
            <w:tcW w:w="3002" w:type="dxa"/>
          </w:tcPr>
          <w:p w14:paraId="0008EF05"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n/a</w:t>
            </w:r>
          </w:p>
        </w:tc>
        <w:tc>
          <w:tcPr>
            <w:tcW w:w="3002" w:type="dxa"/>
          </w:tcPr>
          <w:p w14:paraId="71C64CA9"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100 </w:t>
            </w:r>
            <w:r>
              <w:rPr>
                <w:rFonts w:ascii="Times New Roman" w:hAnsi="Times New Roman" w:cs="Times New Roman"/>
                <w:sz w:val="20"/>
                <w:szCs w:val="20"/>
              </w:rPr>
              <w:t>µ</w:t>
            </w:r>
            <w:r w:rsidRPr="00F10B2B">
              <w:rPr>
                <w:rFonts w:ascii="Times New Roman" w:hAnsi="Times New Roman" w:cs="Times New Roman"/>
                <w:sz w:val="20"/>
                <w:szCs w:val="20"/>
              </w:rPr>
              <w:t>l</w:t>
            </w:r>
          </w:p>
        </w:tc>
      </w:tr>
      <w:tr w:rsidR="009100C6" w:rsidRPr="00F10B2B" w14:paraId="0505A899" w14:textId="77777777" w:rsidTr="000A55A9">
        <w:tc>
          <w:tcPr>
            <w:tcW w:w="3012" w:type="dxa"/>
          </w:tcPr>
          <w:p w14:paraId="12BD532F"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Media change</w:t>
            </w:r>
          </w:p>
        </w:tc>
        <w:tc>
          <w:tcPr>
            <w:tcW w:w="3002" w:type="dxa"/>
          </w:tcPr>
          <w:p w14:paraId="042CDCA3" w14:textId="77777777" w:rsidR="009100C6" w:rsidRPr="00F10B2B" w:rsidRDefault="009100C6" w:rsidP="009100C6">
            <w:pPr>
              <w:rPr>
                <w:rFonts w:ascii="Times New Roman" w:hAnsi="Times New Roman" w:cs="Times New Roman"/>
                <w:sz w:val="20"/>
                <w:szCs w:val="20"/>
              </w:rPr>
            </w:pPr>
            <w:r>
              <w:rPr>
                <w:rFonts w:ascii="Times New Roman" w:hAnsi="Times New Roman" w:cs="Times New Roman"/>
                <w:sz w:val="20"/>
                <w:szCs w:val="20"/>
              </w:rPr>
              <w:t>Complete r</w:t>
            </w:r>
            <w:r w:rsidRPr="00F10B2B">
              <w:rPr>
                <w:rFonts w:ascii="Times New Roman" w:hAnsi="Times New Roman" w:cs="Times New Roman"/>
                <w:sz w:val="20"/>
                <w:szCs w:val="20"/>
              </w:rPr>
              <w:t>eplacement with freshly prepared dose solution every 3 days</w:t>
            </w:r>
            <w:r>
              <w:rPr>
                <w:rFonts w:ascii="Times New Roman" w:hAnsi="Times New Roman" w:cs="Times New Roman"/>
                <w:sz w:val="20"/>
                <w:szCs w:val="20"/>
              </w:rPr>
              <w:t xml:space="preserve"> (day 3, day 6 and day 9)</w:t>
            </w:r>
          </w:p>
        </w:tc>
        <w:tc>
          <w:tcPr>
            <w:tcW w:w="3002" w:type="dxa"/>
          </w:tcPr>
          <w:p w14:paraId="48191349"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50% replacement with freshly prepared dose solution </w:t>
            </w:r>
            <w:r>
              <w:rPr>
                <w:rFonts w:ascii="Times New Roman" w:hAnsi="Times New Roman" w:cs="Times New Roman"/>
                <w:sz w:val="20"/>
                <w:szCs w:val="20"/>
              </w:rPr>
              <w:t xml:space="preserve">in serum free media </w:t>
            </w:r>
            <w:r w:rsidRPr="00F10B2B">
              <w:rPr>
                <w:rFonts w:ascii="Times New Roman" w:hAnsi="Times New Roman" w:cs="Times New Roman"/>
                <w:sz w:val="20"/>
                <w:szCs w:val="20"/>
              </w:rPr>
              <w:t>every 3 or 4 days</w:t>
            </w:r>
            <w:r>
              <w:rPr>
                <w:rFonts w:ascii="Times New Roman" w:hAnsi="Times New Roman" w:cs="Times New Roman"/>
                <w:sz w:val="20"/>
                <w:szCs w:val="20"/>
              </w:rPr>
              <w:t xml:space="preserve"> (day 4 and day 7)</w:t>
            </w:r>
          </w:p>
        </w:tc>
      </w:tr>
      <w:tr w:rsidR="009100C6" w:rsidRPr="00F10B2B" w14:paraId="7653B0A2" w14:textId="77777777" w:rsidTr="000A55A9">
        <w:tc>
          <w:tcPr>
            <w:tcW w:w="3012" w:type="dxa"/>
          </w:tcPr>
          <w:p w14:paraId="4521973A"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Sample collection</w:t>
            </w:r>
          </w:p>
        </w:tc>
        <w:tc>
          <w:tcPr>
            <w:tcW w:w="3002" w:type="dxa"/>
          </w:tcPr>
          <w:p w14:paraId="34B354E7"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24 h sample collected on days 1, 3, 7 and 10</w:t>
            </w:r>
          </w:p>
        </w:tc>
        <w:tc>
          <w:tcPr>
            <w:tcW w:w="3002" w:type="dxa"/>
          </w:tcPr>
          <w:p w14:paraId="5ECCEAAC"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24 h sample collected on day 1; 72 h sample collected on days 3, 7 and 10</w:t>
            </w:r>
          </w:p>
        </w:tc>
      </w:tr>
      <w:tr w:rsidR="009100C6" w:rsidRPr="00F10B2B" w14:paraId="7D1252D3" w14:textId="77777777" w:rsidTr="000A55A9">
        <w:tc>
          <w:tcPr>
            <w:tcW w:w="3012" w:type="dxa"/>
          </w:tcPr>
          <w:p w14:paraId="03AC2321"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DMSO (final conc</w:t>
            </w:r>
            <w:r>
              <w:rPr>
                <w:rFonts w:ascii="Times New Roman" w:hAnsi="Times New Roman" w:cs="Times New Roman"/>
                <w:sz w:val="20"/>
                <w:szCs w:val="20"/>
              </w:rPr>
              <w:t>entration</w:t>
            </w:r>
            <w:r w:rsidRPr="00F10B2B">
              <w:rPr>
                <w:rFonts w:ascii="Times New Roman" w:hAnsi="Times New Roman" w:cs="Times New Roman"/>
                <w:sz w:val="20"/>
                <w:szCs w:val="20"/>
              </w:rPr>
              <w:t>)</w:t>
            </w:r>
          </w:p>
        </w:tc>
        <w:tc>
          <w:tcPr>
            <w:tcW w:w="3002" w:type="dxa"/>
          </w:tcPr>
          <w:p w14:paraId="7DCC483B"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0.1%</w:t>
            </w:r>
          </w:p>
        </w:tc>
        <w:tc>
          <w:tcPr>
            <w:tcW w:w="3002" w:type="dxa"/>
          </w:tcPr>
          <w:p w14:paraId="20FBF5D3"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0.1%</w:t>
            </w:r>
          </w:p>
        </w:tc>
      </w:tr>
      <w:tr w:rsidR="009100C6" w:rsidRPr="00F10B2B" w14:paraId="62CCD256" w14:textId="77777777" w:rsidTr="000A55A9">
        <w:tc>
          <w:tcPr>
            <w:tcW w:w="3012" w:type="dxa"/>
          </w:tcPr>
          <w:p w14:paraId="43006B2D" w14:textId="77777777" w:rsidR="009100C6" w:rsidRPr="00F10B2B" w:rsidRDefault="009100C6" w:rsidP="009100C6">
            <w:pPr>
              <w:rPr>
                <w:rFonts w:ascii="Times New Roman" w:hAnsi="Times New Roman" w:cs="Times New Roman"/>
                <w:sz w:val="20"/>
                <w:szCs w:val="20"/>
              </w:rPr>
            </w:pPr>
            <w:r>
              <w:rPr>
                <w:rFonts w:ascii="Times New Roman" w:hAnsi="Times New Roman" w:cs="Times New Roman"/>
                <w:sz w:val="20"/>
                <w:szCs w:val="20"/>
              </w:rPr>
              <w:t xml:space="preserve">FBS (final </w:t>
            </w:r>
            <w:r w:rsidRPr="00F10B2B">
              <w:rPr>
                <w:rFonts w:ascii="Times New Roman" w:hAnsi="Times New Roman" w:cs="Times New Roman"/>
                <w:sz w:val="20"/>
                <w:szCs w:val="20"/>
              </w:rPr>
              <w:t>conc</w:t>
            </w:r>
            <w:r>
              <w:rPr>
                <w:rFonts w:ascii="Times New Roman" w:hAnsi="Times New Roman" w:cs="Times New Roman"/>
                <w:sz w:val="20"/>
                <w:szCs w:val="20"/>
              </w:rPr>
              <w:t>entration) during compound dosing</w:t>
            </w:r>
          </w:p>
        </w:tc>
        <w:tc>
          <w:tcPr>
            <w:tcW w:w="3002" w:type="dxa"/>
          </w:tcPr>
          <w:p w14:paraId="021C8760" w14:textId="77777777" w:rsidR="009100C6" w:rsidRPr="00F10B2B" w:rsidRDefault="009100C6" w:rsidP="009100C6">
            <w:pPr>
              <w:rPr>
                <w:rFonts w:ascii="Times New Roman" w:hAnsi="Times New Roman" w:cs="Times New Roman"/>
                <w:sz w:val="20"/>
                <w:szCs w:val="20"/>
              </w:rPr>
            </w:pPr>
            <w:r>
              <w:rPr>
                <w:rFonts w:ascii="Times New Roman" w:hAnsi="Times New Roman" w:cs="Times New Roman"/>
                <w:sz w:val="20"/>
                <w:szCs w:val="20"/>
              </w:rPr>
              <w:t>2%</w:t>
            </w:r>
          </w:p>
        </w:tc>
        <w:tc>
          <w:tcPr>
            <w:tcW w:w="3002" w:type="dxa"/>
          </w:tcPr>
          <w:p w14:paraId="1B82222D" w14:textId="77777777" w:rsidR="009100C6" w:rsidRDefault="009100C6" w:rsidP="009100C6">
            <w:pPr>
              <w:rPr>
                <w:rFonts w:ascii="Times New Roman" w:hAnsi="Times New Roman" w:cs="Times New Roman"/>
                <w:sz w:val="20"/>
                <w:szCs w:val="20"/>
              </w:rPr>
            </w:pPr>
            <w:r>
              <w:rPr>
                <w:rFonts w:ascii="Times New Roman" w:hAnsi="Times New Roman" w:cs="Times New Roman"/>
                <w:sz w:val="20"/>
                <w:szCs w:val="20"/>
              </w:rPr>
              <w:t xml:space="preserve">1.25% on day 0. </w:t>
            </w:r>
          </w:p>
          <w:p w14:paraId="6A65E9F2" w14:textId="77777777" w:rsidR="009100C6" w:rsidRPr="00F10B2B" w:rsidRDefault="009100C6" w:rsidP="009100C6">
            <w:pPr>
              <w:rPr>
                <w:rFonts w:ascii="Times New Roman" w:hAnsi="Times New Roman" w:cs="Times New Roman"/>
                <w:sz w:val="20"/>
                <w:szCs w:val="20"/>
              </w:rPr>
            </w:pPr>
            <w:r>
              <w:rPr>
                <w:rFonts w:ascii="Times New Roman" w:hAnsi="Times New Roman" w:cs="Times New Roman"/>
                <w:sz w:val="20"/>
                <w:szCs w:val="20"/>
              </w:rPr>
              <w:t>With subsequent 50% dose solution replacement in serum free media, 0.625% and 0.3125% on days 4 and 7</w:t>
            </w:r>
          </w:p>
        </w:tc>
      </w:tr>
      <w:tr w:rsidR="009100C6" w:rsidRPr="00F10B2B" w14:paraId="5F29F204" w14:textId="77777777" w:rsidTr="000A55A9">
        <w:tc>
          <w:tcPr>
            <w:tcW w:w="3012" w:type="dxa"/>
          </w:tcPr>
          <w:p w14:paraId="66AE1CE2"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APAP </w:t>
            </w:r>
            <w:r>
              <w:rPr>
                <w:rFonts w:ascii="Times New Roman" w:hAnsi="Times New Roman" w:cs="Times New Roman"/>
                <w:sz w:val="20"/>
                <w:szCs w:val="20"/>
              </w:rPr>
              <w:t xml:space="preserve">final </w:t>
            </w:r>
            <w:r w:rsidRPr="00F10B2B">
              <w:rPr>
                <w:rFonts w:ascii="Times New Roman" w:hAnsi="Times New Roman" w:cs="Times New Roman"/>
                <w:sz w:val="20"/>
                <w:szCs w:val="20"/>
              </w:rPr>
              <w:t>conc</w:t>
            </w:r>
            <w:r>
              <w:rPr>
                <w:rFonts w:ascii="Times New Roman" w:hAnsi="Times New Roman" w:cs="Times New Roman"/>
                <w:sz w:val="20"/>
                <w:szCs w:val="20"/>
              </w:rPr>
              <w:t>entrations</w:t>
            </w:r>
          </w:p>
        </w:tc>
        <w:tc>
          <w:tcPr>
            <w:tcW w:w="3002" w:type="dxa"/>
          </w:tcPr>
          <w:p w14:paraId="4096FCAB"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0, 100, 300, 1000, 3000, 10,000 </w:t>
            </w:r>
            <w:r>
              <w:rPr>
                <w:rFonts w:ascii="Times New Roman" w:hAnsi="Times New Roman" w:cs="Times New Roman"/>
                <w:sz w:val="20"/>
                <w:szCs w:val="20"/>
              </w:rPr>
              <w:t>µ</w:t>
            </w:r>
            <w:r w:rsidRPr="00F10B2B">
              <w:rPr>
                <w:rFonts w:ascii="Times New Roman" w:hAnsi="Times New Roman" w:cs="Times New Roman"/>
                <w:sz w:val="20"/>
                <w:szCs w:val="20"/>
              </w:rPr>
              <w:t>M</w:t>
            </w:r>
          </w:p>
        </w:tc>
        <w:tc>
          <w:tcPr>
            <w:tcW w:w="3002" w:type="dxa"/>
          </w:tcPr>
          <w:p w14:paraId="7B67FB8B"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0, 100, </w:t>
            </w:r>
            <w:r>
              <w:rPr>
                <w:rFonts w:ascii="Times New Roman" w:hAnsi="Times New Roman" w:cs="Times New Roman"/>
                <w:sz w:val="20"/>
                <w:szCs w:val="20"/>
              </w:rPr>
              <w:t xml:space="preserve">200, </w:t>
            </w:r>
            <w:r w:rsidRPr="00F10B2B">
              <w:rPr>
                <w:rFonts w:ascii="Times New Roman" w:hAnsi="Times New Roman" w:cs="Times New Roman"/>
                <w:sz w:val="20"/>
                <w:szCs w:val="20"/>
              </w:rPr>
              <w:t xml:space="preserve">300, 1000, 3000, </w:t>
            </w:r>
            <w:r>
              <w:rPr>
                <w:rFonts w:ascii="Times New Roman" w:hAnsi="Times New Roman" w:cs="Times New Roman"/>
                <w:sz w:val="20"/>
                <w:szCs w:val="20"/>
              </w:rPr>
              <w:t xml:space="preserve">5000, </w:t>
            </w:r>
            <w:r w:rsidRPr="00F10B2B">
              <w:rPr>
                <w:rFonts w:ascii="Times New Roman" w:hAnsi="Times New Roman" w:cs="Times New Roman"/>
                <w:sz w:val="20"/>
                <w:szCs w:val="20"/>
              </w:rPr>
              <w:t xml:space="preserve">10,000 </w:t>
            </w:r>
            <w:r>
              <w:rPr>
                <w:rFonts w:ascii="Times New Roman" w:hAnsi="Times New Roman" w:cs="Times New Roman"/>
                <w:sz w:val="20"/>
                <w:szCs w:val="20"/>
              </w:rPr>
              <w:t>µ</w:t>
            </w:r>
            <w:r w:rsidRPr="00F10B2B">
              <w:rPr>
                <w:rFonts w:ascii="Times New Roman" w:hAnsi="Times New Roman" w:cs="Times New Roman"/>
                <w:sz w:val="20"/>
                <w:szCs w:val="20"/>
              </w:rPr>
              <w:t>M</w:t>
            </w:r>
          </w:p>
        </w:tc>
      </w:tr>
      <w:tr w:rsidR="009100C6" w:rsidRPr="00F10B2B" w14:paraId="38041DF5" w14:textId="77777777" w:rsidTr="000A55A9">
        <w:tc>
          <w:tcPr>
            <w:tcW w:w="3012" w:type="dxa"/>
          </w:tcPr>
          <w:p w14:paraId="67365A4B"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FIAU </w:t>
            </w:r>
            <w:r>
              <w:rPr>
                <w:rFonts w:ascii="Times New Roman" w:hAnsi="Times New Roman" w:cs="Times New Roman"/>
                <w:sz w:val="20"/>
                <w:szCs w:val="20"/>
              </w:rPr>
              <w:t xml:space="preserve">final </w:t>
            </w:r>
            <w:r w:rsidRPr="00F10B2B">
              <w:rPr>
                <w:rFonts w:ascii="Times New Roman" w:hAnsi="Times New Roman" w:cs="Times New Roman"/>
                <w:sz w:val="20"/>
                <w:szCs w:val="20"/>
              </w:rPr>
              <w:t>conc</w:t>
            </w:r>
            <w:r>
              <w:rPr>
                <w:rFonts w:ascii="Times New Roman" w:hAnsi="Times New Roman" w:cs="Times New Roman"/>
                <w:sz w:val="20"/>
                <w:szCs w:val="20"/>
              </w:rPr>
              <w:t>entration</w:t>
            </w:r>
            <w:r w:rsidRPr="00F10B2B">
              <w:rPr>
                <w:rFonts w:ascii="Times New Roman" w:hAnsi="Times New Roman" w:cs="Times New Roman"/>
                <w:sz w:val="20"/>
                <w:szCs w:val="20"/>
              </w:rPr>
              <w:t>s</w:t>
            </w:r>
          </w:p>
        </w:tc>
        <w:tc>
          <w:tcPr>
            <w:tcW w:w="3002" w:type="dxa"/>
          </w:tcPr>
          <w:p w14:paraId="2B32DD18"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0, 0.1, 1, 10, 30, 100 </w:t>
            </w:r>
            <w:r>
              <w:rPr>
                <w:rFonts w:ascii="Times New Roman" w:hAnsi="Times New Roman" w:cs="Times New Roman"/>
                <w:sz w:val="20"/>
                <w:szCs w:val="20"/>
              </w:rPr>
              <w:t>and/</w:t>
            </w:r>
            <w:r w:rsidRPr="00F10B2B">
              <w:rPr>
                <w:rFonts w:ascii="Times New Roman" w:hAnsi="Times New Roman" w:cs="Times New Roman"/>
                <w:sz w:val="20"/>
                <w:szCs w:val="20"/>
              </w:rPr>
              <w:t xml:space="preserve">or 300 </w:t>
            </w:r>
            <w:r>
              <w:rPr>
                <w:rFonts w:ascii="Times New Roman" w:hAnsi="Times New Roman" w:cs="Times New Roman"/>
                <w:sz w:val="20"/>
                <w:szCs w:val="20"/>
              </w:rPr>
              <w:t>µ</w:t>
            </w:r>
            <w:r w:rsidRPr="00F10B2B">
              <w:rPr>
                <w:rFonts w:ascii="Times New Roman" w:hAnsi="Times New Roman" w:cs="Times New Roman"/>
                <w:sz w:val="20"/>
                <w:szCs w:val="20"/>
              </w:rPr>
              <w:t>M</w:t>
            </w:r>
          </w:p>
        </w:tc>
        <w:tc>
          <w:tcPr>
            <w:tcW w:w="3002" w:type="dxa"/>
          </w:tcPr>
          <w:p w14:paraId="5958A022" w14:textId="77777777" w:rsidR="009100C6" w:rsidRPr="00F10B2B" w:rsidRDefault="009100C6" w:rsidP="009100C6">
            <w:pPr>
              <w:rPr>
                <w:rFonts w:ascii="Times New Roman" w:hAnsi="Times New Roman" w:cs="Times New Roman"/>
                <w:sz w:val="20"/>
                <w:szCs w:val="20"/>
              </w:rPr>
            </w:pPr>
            <w:r>
              <w:rPr>
                <w:rFonts w:ascii="Times New Roman" w:hAnsi="Times New Roman" w:cs="Times New Roman"/>
                <w:sz w:val="20"/>
                <w:szCs w:val="20"/>
              </w:rPr>
              <w:t>0, 0.3</w:t>
            </w:r>
            <w:r w:rsidRPr="00F10B2B">
              <w:rPr>
                <w:rFonts w:ascii="Times New Roman" w:hAnsi="Times New Roman" w:cs="Times New Roman"/>
                <w:sz w:val="20"/>
                <w:szCs w:val="20"/>
              </w:rPr>
              <w:t xml:space="preserve">, 1, </w:t>
            </w:r>
            <w:r>
              <w:rPr>
                <w:rFonts w:ascii="Times New Roman" w:hAnsi="Times New Roman" w:cs="Times New Roman"/>
                <w:sz w:val="20"/>
                <w:szCs w:val="20"/>
              </w:rPr>
              <w:t xml:space="preserve">3, 10, 30, 100, </w:t>
            </w:r>
            <w:r w:rsidRPr="00F10B2B">
              <w:rPr>
                <w:rFonts w:ascii="Times New Roman" w:hAnsi="Times New Roman" w:cs="Times New Roman"/>
                <w:sz w:val="20"/>
                <w:szCs w:val="20"/>
              </w:rPr>
              <w:t xml:space="preserve">300 </w:t>
            </w:r>
            <w:r>
              <w:rPr>
                <w:rFonts w:ascii="Times New Roman" w:hAnsi="Times New Roman" w:cs="Times New Roman"/>
                <w:sz w:val="20"/>
                <w:szCs w:val="20"/>
              </w:rPr>
              <w:t>µ</w:t>
            </w:r>
            <w:r w:rsidRPr="00F10B2B">
              <w:rPr>
                <w:rFonts w:ascii="Times New Roman" w:hAnsi="Times New Roman" w:cs="Times New Roman"/>
                <w:sz w:val="20"/>
                <w:szCs w:val="20"/>
              </w:rPr>
              <w:t>M</w:t>
            </w:r>
          </w:p>
        </w:tc>
      </w:tr>
      <w:tr w:rsidR="009100C6" w:rsidRPr="00F10B2B" w14:paraId="54E2A312" w14:textId="77777777" w:rsidTr="000A55A9">
        <w:tc>
          <w:tcPr>
            <w:tcW w:w="3012" w:type="dxa"/>
          </w:tcPr>
          <w:p w14:paraId="10FDFF2C" w14:textId="77777777" w:rsidR="009100C6"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CYP probe substrate cocktail</w:t>
            </w:r>
          </w:p>
          <w:p w14:paraId="7B32F32D" w14:textId="77777777" w:rsidR="009100C6" w:rsidRDefault="009100C6" w:rsidP="009100C6">
            <w:pPr>
              <w:rPr>
                <w:rFonts w:ascii="Times New Roman" w:hAnsi="Times New Roman" w:cs="Times New Roman"/>
                <w:sz w:val="20"/>
                <w:szCs w:val="20"/>
              </w:rPr>
            </w:pPr>
          </w:p>
          <w:p w14:paraId="6CA80E64" w14:textId="77777777" w:rsidR="009100C6" w:rsidRDefault="009100C6" w:rsidP="009100C6">
            <w:pPr>
              <w:rPr>
                <w:rFonts w:ascii="Times New Roman" w:eastAsia="Times New Roman" w:hAnsi="Times New Roman" w:cs="Times New Roman"/>
                <w:sz w:val="20"/>
                <w:szCs w:val="20"/>
              </w:rPr>
            </w:pPr>
            <w:r>
              <w:rPr>
                <w:rFonts w:ascii="Times New Roman" w:hAnsi="Times New Roman" w:cs="Times New Roman"/>
                <w:sz w:val="20"/>
                <w:szCs w:val="20"/>
              </w:rPr>
              <w:t xml:space="preserve">Both models: </w:t>
            </w:r>
            <w:r w:rsidRPr="00212500">
              <w:rPr>
                <w:rFonts w:ascii="Times New Roman" w:eastAsia="Times New Roman" w:hAnsi="Times New Roman" w:cs="Times New Roman"/>
                <w:sz w:val="20"/>
                <w:szCs w:val="20"/>
              </w:rPr>
              <w:t>phenacetin 30 µM (CYP1A2); diclofenac 10 µM (CYP2C9); S-mephenytoin 35 µM (CYP2C19); bufuralol 5 µM (CYP2D6) and midazolam 3 µM (CYP3A4).</w:t>
            </w:r>
          </w:p>
          <w:p w14:paraId="063CF4B6" w14:textId="77777777" w:rsidR="009100C6" w:rsidRDefault="009100C6" w:rsidP="009100C6">
            <w:pPr>
              <w:rPr>
                <w:rFonts w:ascii="Times New Roman" w:eastAsia="Times New Roman" w:hAnsi="Times New Roman" w:cs="Times New Roman"/>
                <w:sz w:val="20"/>
                <w:szCs w:val="20"/>
              </w:rPr>
            </w:pPr>
          </w:p>
          <w:p w14:paraId="6B84B09F" w14:textId="77777777" w:rsidR="009100C6" w:rsidRPr="00F10B2B" w:rsidRDefault="009100C6" w:rsidP="009100C6">
            <w:pPr>
              <w:rPr>
                <w:rFonts w:ascii="Times New Roman" w:hAnsi="Times New Roman" w:cs="Times New Roman"/>
                <w:sz w:val="20"/>
                <w:szCs w:val="20"/>
              </w:rPr>
            </w:pPr>
            <w:r>
              <w:rPr>
                <w:rFonts w:ascii="Times New Roman" w:eastAsia="Times New Roman" w:hAnsi="Times New Roman" w:cs="Times New Roman"/>
                <w:sz w:val="20"/>
                <w:szCs w:val="20"/>
              </w:rPr>
              <w:t xml:space="preserve">Liver-Chips only: </w:t>
            </w:r>
            <w:r w:rsidRPr="00212500">
              <w:rPr>
                <w:rFonts w:ascii="Times New Roman" w:eastAsia="Times New Roman" w:hAnsi="Times New Roman" w:cs="Times New Roman"/>
                <w:sz w:val="20"/>
                <w:szCs w:val="20"/>
              </w:rPr>
              <w:t>chlorzoxazone 100 µM (CYP2E1 probe substrate) and testosterone 200 µM (CYP3A4 alternative probe).</w:t>
            </w:r>
          </w:p>
        </w:tc>
        <w:tc>
          <w:tcPr>
            <w:tcW w:w="3002" w:type="dxa"/>
          </w:tcPr>
          <w:p w14:paraId="5C78C10A"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24 h </w:t>
            </w:r>
            <w:r>
              <w:rPr>
                <w:rFonts w:ascii="Times New Roman" w:hAnsi="Times New Roman" w:cs="Times New Roman"/>
                <w:sz w:val="20"/>
                <w:szCs w:val="20"/>
              </w:rPr>
              <w:t xml:space="preserve">at </w:t>
            </w:r>
            <w:r w:rsidRPr="00F10B2B">
              <w:rPr>
                <w:rFonts w:ascii="Times New Roman" w:hAnsi="Times New Roman" w:cs="Times New Roman"/>
                <w:sz w:val="20"/>
                <w:szCs w:val="20"/>
              </w:rPr>
              <w:t xml:space="preserve">30 </w:t>
            </w:r>
            <w:r>
              <w:rPr>
                <w:rFonts w:ascii="Times New Roman" w:hAnsi="Times New Roman" w:cs="Times New Roman"/>
                <w:sz w:val="20"/>
                <w:szCs w:val="20"/>
              </w:rPr>
              <w:t>µ</w:t>
            </w:r>
            <w:r w:rsidRPr="00F10B2B">
              <w:rPr>
                <w:rFonts w:ascii="Times New Roman" w:hAnsi="Times New Roman" w:cs="Times New Roman"/>
                <w:sz w:val="20"/>
                <w:szCs w:val="20"/>
              </w:rPr>
              <w:t>l/h</w:t>
            </w:r>
            <w:r>
              <w:rPr>
                <w:rFonts w:ascii="Times New Roman" w:hAnsi="Times New Roman" w:cs="Times New Roman"/>
                <w:sz w:val="20"/>
                <w:szCs w:val="20"/>
              </w:rPr>
              <w:t>, on</w:t>
            </w:r>
            <w:r w:rsidRPr="00F10B2B">
              <w:rPr>
                <w:rFonts w:ascii="Times New Roman" w:hAnsi="Times New Roman" w:cs="Times New Roman"/>
                <w:sz w:val="20"/>
                <w:szCs w:val="20"/>
              </w:rPr>
              <w:t xml:space="preserve"> days 0-1; days 2-3; days 6-7 and days 9-10</w:t>
            </w:r>
          </w:p>
        </w:tc>
        <w:tc>
          <w:tcPr>
            <w:tcW w:w="3002" w:type="dxa"/>
          </w:tcPr>
          <w:p w14:paraId="1F929173" w14:textId="77777777" w:rsidR="009100C6" w:rsidRPr="00F10B2B" w:rsidRDefault="009100C6" w:rsidP="009100C6">
            <w:pPr>
              <w:rPr>
                <w:rFonts w:ascii="Times New Roman" w:hAnsi="Times New Roman" w:cs="Times New Roman"/>
                <w:sz w:val="20"/>
                <w:szCs w:val="20"/>
              </w:rPr>
            </w:pPr>
            <w:r>
              <w:rPr>
                <w:rFonts w:ascii="Times New Roman" w:hAnsi="Times New Roman" w:cs="Times New Roman"/>
                <w:sz w:val="20"/>
                <w:szCs w:val="20"/>
              </w:rPr>
              <w:t>24 h on days 0-1, days 3-4</w:t>
            </w:r>
            <w:r w:rsidRPr="00F10B2B">
              <w:rPr>
                <w:rFonts w:ascii="Times New Roman" w:hAnsi="Times New Roman" w:cs="Times New Roman"/>
                <w:sz w:val="20"/>
                <w:szCs w:val="20"/>
              </w:rPr>
              <w:t xml:space="preserve">; days </w:t>
            </w:r>
            <w:r>
              <w:rPr>
                <w:rFonts w:ascii="Times New Roman" w:hAnsi="Times New Roman" w:cs="Times New Roman"/>
                <w:sz w:val="20"/>
                <w:szCs w:val="20"/>
              </w:rPr>
              <w:t>7</w:t>
            </w:r>
            <w:r w:rsidRPr="00F10B2B">
              <w:rPr>
                <w:rFonts w:ascii="Times New Roman" w:hAnsi="Times New Roman" w:cs="Times New Roman"/>
                <w:sz w:val="20"/>
                <w:szCs w:val="20"/>
              </w:rPr>
              <w:t>-</w:t>
            </w:r>
            <w:r>
              <w:rPr>
                <w:rFonts w:ascii="Times New Roman" w:hAnsi="Times New Roman" w:cs="Times New Roman"/>
                <w:sz w:val="20"/>
                <w:szCs w:val="20"/>
              </w:rPr>
              <w:t>8 and days 10-11</w:t>
            </w:r>
          </w:p>
        </w:tc>
      </w:tr>
      <w:tr w:rsidR="009100C6" w:rsidRPr="00F10B2B" w14:paraId="36009558" w14:textId="77777777" w:rsidTr="000A55A9">
        <w:tc>
          <w:tcPr>
            <w:tcW w:w="3012" w:type="dxa"/>
          </w:tcPr>
          <w:p w14:paraId="1596CF85"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 xml:space="preserve">ATP </w:t>
            </w:r>
            <w:r>
              <w:rPr>
                <w:rFonts w:ascii="Times New Roman" w:hAnsi="Times New Roman" w:cs="Times New Roman"/>
                <w:sz w:val="20"/>
                <w:szCs w:val="20"/>
              </w:rPr>
              <w:t>analysis</w:t>
            </w:r>
          </w:p>
        </w:tc>
        <w:tc>
          <w:tcPr>
            <w:tcW w:w="3002" w:type="dxa"/>
          </w:tcPr>
          <w:p w14:paraId="55A3DCF5"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Day 10 only</w:t>
            </w:r>
          </w:p>
        </w:tc>
        <w:tc>
          <w:tcPr>
            <w:tcW w:w="3002" w:type="dxa"/>
          </w:tcPr>
          <w:p w14:paraId="0A609353"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Day 1, 3, 7 and 10</w:t>
            </w:r>
          </w:p>
        </w:tc>
      </w:tr>
      <w:tr w:rsidR="009100C6" w:rsidRPr="00F10B2B" w14:paraId="5F0490E7" w14:textId="77777777" w:rsidTr="000A55A9">
        <w:tc>
          <w:tcPr>
            <w:tcW w:w="3012" w:type="dxa"/>
          </w:tcPr>
          <w:p w14:paraId="4F6E21AA" w14:textId="77777777" w:rsidR="009100C6" w:rsidRPr="00EF2A92" w:rsidRDefault="009100C6" w:rsidP="009100C6">
            <w:pPr>
              <w:rPr>
                <w:rFonts w:ascii="Times New Roman" w:hAnsi="Times New Roman" w:cs="Times New Roman"/>
                <w:sz w:val="20"/>
                <w:szCs w:val="20"/>
                <w:lang w:val="sv-SE"/>
              </w:rPr>
            </w:pPr>
            <w:r w:rsidRPr="00EF2A92">
              <w:rPr>
                <w:rFonts w:ascii="Times New Roman" w:hAnsi="Times New Roman" w:cs="Times New Roman"/>
                <w:sz w:val="20"/>
                <w:szCs w:val="20"/>
                <w:lang w:val="sv-SE"/>
              </w:rPr>
              <w:t xml:space="preserve">Albumin, </w:t>
            </w:r>
            <w:r>
              <w:rPr>
                <w:rFonts w:ascii="Times New Roman" w:hAnsi="Times New Roman" w:cs="Times New Roman"/>
                <w:sz w:val="20"/>
                <w:szCs w:val="20"/>
              </w:rPr>
              <w:t>α</w:t>
            </w:r>
            <w:r w:rsidRPr="00EF2A92">
              <w:rPr>
                <w:rFonts w:ascii="Times New Roman" w:hAnsi="Times New Roman" w:cs="Times New Roman"/>
                <w:sz w:val="20"/>
                <w:szCs w:val="20"/>
                <w:lang w:val="sv-SE"/>
              </w:rPr>
              <w:t>-GST, miR-122 analysis</w:t>
            </w:r>
          </w:p>
        </w:tc>
        <w:tc>
          <w:tcPr>
            <w:tcW w:w="3002" w:type="dxa"/>
          </w:tcPr>
          <w:p w14:paraId="4F0E68A6"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Day 1, 3, 7 and 10</w:t>
            </w:r>
          </w:p>
        </w:tc>
        <w:tc>
          <w:tcPr>
            <w:tcW w:w="3002" w:type="dxa"/>
          </w:tcPr>
          <w:p w14:paraId="76D185BD" w14:textId="77777777" w:rsidR="009100C6" w:rsidRPr="00F10B2B" w:rsidRDefault="009100C6" w:rsidP="009100C6">
            <w:pPr>
              <w:rPr>
                <w:rFonts w:ascii="Times New Roman" w:hAnsi="Times New Roman" w:cs="Times New Roman"/>
                <w:sz w:val="20"/>
                <w:szCs w:val="20"/>
              </w:rPr>
            </w:pPr>
            <w:r w:rsidRPr="00F10B2B">
              <w:rPr>
                <w:rFonts w:ascii="Times New Roman" w:hAnsi="Times New Roman" w:cs="Times New Roman"/>
                <w:sz w:val="20"/>
                <w:szCs w:val="20"/>
              </w:rPr>
              <w:t>Day 1, 3, 7 and 10</w:t>
            </w:r>
          </w:p>
        </w:tc>
      </w:tr>
    </w:tbl>
    <w:p w14:paraId="5669A4B1" w14:textId="77777777" w:rsidR="009100C6" w:rsidRPr="00A153B1" w:rsidRDefault="009100C6" w:rsidP="000A55A9">
      <w:pPr>
        <w:pStyle w:val="ListParagraph"/>
        <w:spacing w:line="480" w:lineRule="auto"/>
        <w:ind w:left="0"/>
        <w:rPr>
          <w:rFonts w:ascii="Times New Roman" w:hAnsi="Times New Roman" w:cs="Times New Roman"/>
          <w:b/>
          <w:sz w:val="20"/>
          <w:szCs w:val="20"/>
          <w:lang w:val="en-US"/>
        </w:rPr>
      </w:pPr>
    </w:p>
    <w:p w14:paraId="2C1A5DB4" w14:textId="3E9A9AA0" w:rsidR="006242DA" w:rsidRPr="00EA6B0F" w:rsidRDefault="006242DA" w:rsidP="005E7EA9">
      <w:pPr>
        <w:pStyle w:val="Heading1"/>
        <w:numPr>
          <w:ilvl w:val="0"/>
          <w:numId w:val="43"/>
        </w:numPr>
        <w:rPr>
          <w:rFonts w:ascii="Times New Roman" w:hAnsi="Times New Roman" w:cs="Times New Roman"/>
          <w:b/>
          <w:sz w:val="20"/>
          <w:szCs w:val="20"/>
          <w:lang w:val="en-US"/>
        </w:rPr>
      </w:pPr>
      <w:bookmarkStart w:id="11" w:name="_Toc536769855"/>
      <w:r w:rsidRPr="00EA6B0F">
        <w:rPr>
          <w:rFonts w:ascii="Times New Roman" w:hAnsi="Times New Roman" w:cs="Times New Roman"/>
          <w:b/>
          <w:color w:val="auto"/>
          <w:sz w:val="20"/>
          <w:szCs w:val="20"/>
          <w:lang w:val="en-US"/>
        </w:rPr>
        <w:t>Determination of rates of CYP probe substrate metabolite formation</w:t>
      </w:r>
      <w:bookmarkEnd w:id="11"/>
    </w:p>
    <w:p w14:paraId="1EBA2548" w14:textId="41B917AB" w:rsidR="00FD21D4" w:rsidRPr="00FD21D4" w:rsidRDefault="006242DA" w:rsidP="00FD21D4">
      <w:pPr>
        <w:pStyle w:val="ListParagraph"/>
        <w:numPr>
          <w:ilvl w:val="1"/>
          <w:numId w:val="31"/>
        </w:numPr>
        <w:spacing w:before="120" w:after="240" w:line="480" w:lineRule="auto"/>
        <w:rPr>
          <w:rStyle w:val="Heading2Char"/>
          <w:rFonts w:eastAsia="Times New Roman" w:cs="Times New Roman"/>
          <w:b w:val="0"/>
          <w:color w:val="auto"/>
          <w:sz w:val="20"/>
          <w:szCs w:val="20"/>
        </w:rPr>
      </w:pPr>
      <w:bookmarkStart w:id="12" w:name="_Toc536769856"/>
      <w:r w:rsidRPr="00FD21D4">
        <w:rPr>
          <w:rStyle w:val="Heading2Char"/>
          <w:rFonts w:cs="Times New Roman"/>
          <w:i/>
          <w:color w:val="auto"/>
          <w:sz w:val="20"/>
          <w:szCs w:val="20"/>
        </w:rPr>
        <w:t>Liver spheroids:</w:t>
      </w:r>
      <w:bookmarkEnd w:id="12"/>
      <w:r w:rsidRPr="00FD21D4">
        <w:rPr>
          <w:rFonts w:ascii="Times New Roman" w:eastAsia="Times New Roman" w:hAnsi="Times New Roman" w:cs="Times New Roman"/>
          <w:sz w:val="20"/>
          <w:szCs w:val="20"/>
        </w:rPr>
        <w:t xml:space="preserve"> </w:t>
      </w:r>
      <w:r w:rsidR="3298EF06" w:rsidRPr="00FD21D4">
        <w:rPr>
          <w:rFonts w:ascii="Times New Roman" w:eastAsia="Times New Roman" w:hAnsi="Times New Roman" w:cs="Times New Roman"/>
          <w:sz w:val="20"/>
          <w:szCs w:val="20"/>
        </w:rPr>
        <w:t>T</w:t>
      </w:r>
      <w:r w:rsidRPr="00FD21D4">
        <w:rPr>
          <w:rFonts w:ascii="Times New Roman" w:eastAsia="Times New Roman" w:hAnsi="Times New Roman" w:cs="Times New Roman"/>
          <w:sz w:val="20"/>
          <w:szCs w:val="20"/>
          <w:lang w:val="en-US"/>
        </w:rPr>
        <w:t xml:space="preserve">hawed quenched samples were first </w:t>
      </w:r>
      <w:r w:rsidR="1AB0E86F" w:rsidRPr="00FD21D4">
        <w:rPr>
          <w:rFonts w:ascii="Times New Roman" w:eastAsia="Times New Roman" w:hAnsi="Times New Roman" w:cs="Times New Roman"/>
          <w:sz w:val="20"/>
          <w:szCs w:val="20"/>
          <w:lang w:val="en-US"/>
        </w:rPr>
        <w:t>centrifuged at 4000 g for 20</w:t>
      </w:r>
      <w:r w:rsidR="59E95932" w:rsidRPr="00FD21D4">
        <w:rPr>
          <w:rFonts w:ascii="Times New Roman" w:eastAsia="Times New Roman" w:hAnsi="Times New Roman" w:cs="Times New Roman"/>
          <w:sz w:val="20"/>
          <w:szCs w:val="20"/>
          <w:lang w:val="en-US"/>
        </w:rPr>
        <w:t xml:space="preserve"> </w:t>
      </w:r>
      <w:r w:rsidR="1AB0E86F" w:rsidRPr="00FD21D4">
        <w:rPr>
          <w:rFonts w:ascii="Times New Roman" w:eastAsia="Times New Roman" w:hAnsi="Times New Roman" w:cs="Times New Roman"/>
          <w:sz w:val="20"/>
          <w:szCs w:val="20"/>
          <w:lang w:val="en-US"/>
        </w:rPr>
        <w:t xml:space="preserve">min and </w:t>
      </w:r>
      <w:r w:rsidR="59E95932" w:rsidRPr="00FD21D4">
        <w:rPr>
          <w:rFonts w:ascii="Times New Roman" w:eastAsia="Times New Roman" w:hAnsi="Times New Roman" w:cs="Times New Roman"/>
          <w:sz w:val="20"/>
          <w:szCs w:val="20"/>
          <w:lang w:val="en-US"/>
        </w:rPr>
        <w:t xml:space="preserve">then </w:t>
      </w:r>
      <w:r w:rsidRPr="00FD21D4">
        <w:rPr>
          <w:rFonts w:ascii="Times New Roman" w:eastAsia="Times New Roman" w:hAnsi="Times New Roman" w:cs="Times New Roman"/>
          <w:sz w:val="20"/>
          <w:szCs w:val="20"/>
          <w:lang w:val="en-US"/>
        </w:rPr>
        <w:t>diluted 1:3 with mQ-H</w:t>
      </w:r>
      <w:r w:rsidRPr="00FD21D4">
        <w:rPr>
          <w:rFonts w:ascii="Times New Roman" w:eastAsia="Times New Roman" w:hAnsi="Times New Roman" w:cs="Times New Roman"/>
          <w:sz w:val="20"/>
          <w:szCs w:val="20"/>
          <w:vertAlign w:val="subscript"/>
          <w:lang w:val="en-US"/>
        </w:rPr>
        <w:t>2</w:t>
      </w:r>
      <w:r w:rsidRPr="00FD21D4">
        <w:rPr>
          <w:rFonts w:ascii="Times New Roman" w:eastAsia="Times New Roman" w:hAnsi="Times New Roman" w:cs="Times New Roman"/>
          <w:sz w:val="20"/>
          <w:szCs w:val="20"/>
          <w:lang w:val="en-US"/>
        </w:rPr>
        <w:t xml:space="preserve">O prior to quantification on a </w:t>
      </w:r>
      <w:r w:rsidRPr="00FD21D4">
        <w:rPr>
          <w:rFonts w:ascii="Times New Roman" w:eastAsia="Times New Roman" w:hAnsi="Times New Roman" w:cs="Times New Roman"/>
          <w:sz w:val="20"/>
          <w:szCs w:val="20"/>
        </w:rPr>
        <w:t>triple-quadrupole mass spectrometer (Xevo TQ-S; Waters, Milford, MA, USA)</w:t>
      </w:r>
      <w:r w:rsidRPr="00FD21D4">
        <w:rPr>
          <w:rFonts w:ascii="Times New Roman" w:eastAsia="Times New Roman" w:hAnsi="Times New Roman" w:cs="Times New Roman"/>
          <w:sz w:val="20"/>
          <w:szCs w:val="20"/>
          <w:lang w:val="en-US"/>
        </w:rPr>
        <w:t xml:space="preserve"> equipped with an Acquity </w:t>
      </w:r>
      <w:r w:rsidRPr="00FD21D4">
        <w:rPr>
          <w:rFonts w:ascii="Times New Roman" w:eastAsia="Times New Roman" w:hAnsi="Times New Roman" w:cs="Times New Roman"/>
          <w:sz w:val="20"/>
          <w:szCs w:val="20"/>
        </w:rPr>
        <w:t>ultraperformance liquid chromatography (</w:t>
      </w:r>
      <w:r w:rsidRPr="00FD21D4">
        <w:rPr>
          <w:rFonts w:ascii="Times New Roman" w:eastAsia="Times New Roman" w:hAnsi="Times New Roman" w:cs="Times New Roman"/>
          <w:sz w:val="20"/>
          <w:szCs w:val="20"/>
          <w:lang w:val="en-US"/>
        </w:rPr>
        <w:t xml:space="preserve">UPLC) I-Class system (Waters Corporation, MA, USA). The MS system was equipped with an electrospray ionization source and settings were as follows: capillary voltage 0.5 kV; desolvation temperature 600°C; cone gas flow 150 l/h; nebulizer gas 7.0 bar; collision gas flow 0.15 ml/min. MSMS optimization was performed for all the metabolites and conditions are specified in Supplementary Table </w:t>
      </w:r>
      <w:r w:rsidR="007430C7">
        <w:rPr>
          <w:rFonts w:ascii="Times New Roman" w:eastAsia="Times New Roman" w:hAnsi="Times New Roman" w:cs="Times New Roman"/>
          <w:sz w:val="20"/>
          <w:szCs w:val="20"/>
          <w:lang w:val="en-US"/>
        </w:rPr>
        <w:t>2</w:t>
      </w:r>
      <w:r w:rsidRPr="00FD21D4">
        <w:rPr>
          <w:rFonts w:ascii="Times New Roman" w:eastAsia="Times New Roman" w:hAnsi="Times New Roman" w:cs="Times New Roman"/>
          <w:sz w:val="20"/>
          <w:szCs w:val="20"/>
          <w:lang w:val="en-US"/>
        </w:rPr>
        <w:t xml:space="preserve">. Separation was performed using a Waters Acquity UPLC® HSS T3 column (50 mm×2.1 mm, 1.8 μm) fitted with a column heater set to 40°C. </w:t>
      </w:r>
      <w:bookmarkStart w:id="13" w:name="_Hlk514143004"/>
      <w:r w:rsidRPr="00FD21D4">
        <w:rPr>
          <w:rFonts w:ascii="Times New Roman" w:eastAsia="Times New Roman" w:hAnsi="Times New Roman" w:cs="Times New Roman"/>
          <w:sz w:val="20"/>
          <w:szCs w:val="20"/>
          <w:lang w:val="en-US"/>
        </w:rPr>
        <w:t>The mobile phase consisted of solvent A (0.1% formic acid in mQ-H2O) and solvent B (0.1% formic acid in acetonitrile). The elution profile was: 0.2% B, 0.00 to 0.3 min; linear gradient to 95% B, 0.31 to 1.3 min; isocratic hold, 1.31 to 1.8 min; re-equilibration 5% B, 1.81 to 1.85 min. The flow rate was 1.0 ml/min. The injection volume was 2 µl.</w:t>
      </w:r>
      <w:bookmarkEnd w:id="13"/>
    </w:p>
    <w:p w14:paraId="1F6F63E1" w14:textId="74CDCB11" w:rsidR="00492CB6" w:rsidRPr="00FD21D4" w:rsidRDefault="006242DA" w:rsidP="00FD21D4">
      <w:pPr>
        <w:pStyle w:val="ListParagraph"/>
        <w:numPr>
          <w:ilvl w:val="1"/>
          <w:numId w:val="31"/>
        </w:numPr>
        <w:spacing w:before="120" w:after="240" w:line="480" w:lineRule="auto"/>
        <w:rPr>
          <w:rFonts w:ascii="Times New Roman" w:eastAsia="Times New Roman" w:hAnsi="Times New Roman" w:cs="Times New Roman"/>
          <w:sz w:val="20"/>
          <w:szCs w:val="20"/>
        </w:rPr>
      </w:pPr>
      <w:bookmarkStart w:id="14" w:name="_Toc536769857"/>
      <w:r w:rsidRPr="00FD21D4">
        <w:rPr>
          <w:rStyle w:val="Heading2Char"/>
          <w:rFonts w:cs="Times New Roman"/>
          <w:i/>
          <w:color w:val="auto"/>
          <w:sz w:val="20"/>
          <w:szCs w:val="20"/>
        </w:rPr>
        <w:t>Liver-Chips:</w:t>
      </w:r>
      <w:bookmarkEnd w:id="14"/>
      <w:r w:rsidRPr="00FD21D4">
        <w:rPr>
          <w:rFonts w:ascii="Times New Roman" w:eastAsia="Times New Roman" w:hAnsi="Times New Roman" w:cs="Times New Roman"/>
          <w:b/>
          <w:bCs/>
          <w:sz w:val="20"/>
          <w:szCs w:val="20"/>
        </w:rPr>
        <w:t xml:space="preserve"> </w:t>
      </w:r>
      <w:r w:rsidRPr="00FD21D4">
        <w:rPr>
          <w:rFonts w:ascii="Times New Roman" w:eastAsia="Times New Roman" w:hAnsi="Times New Roman" w:cs="Times New Roman"/>
          <w:sz w:val="20"/>
          <w:szCs w:val="20"/>
          <w:lang w:val="en-US"/>
        </w:rPr>
        <w:t>Aliquot</w:t>
      </w:r>
      <w:r w:rsidR="00E521F6" w:rsidRPr="00FD21D4">
        <w:rPr>
          <w:rFonts w:ascii="Times New Roman" w:eastAsia="Times New Roman" w:hAnsi="Times New Roman" w:cs="Times New Roman"/>
          <w:sz w:val="20"/>
          <w:szCs w:val="20"/>
          <w:lang w:val="en-US"/>
        </w:rPr>
        <w:t>s</w:t>
      </w:r>
      <w:r w:rsidRPr="00FD21D4">
        <w:rPr>
          <w:rFonts w:ascii="Times New Roman" w:eastAsia="Times New Roman" w:hAnsi="Times New Roman" w:cs="Times New Roman"/>
          <w:sz w:val="20"/>
          <w:szCs w:val="20"/>
          <w:lang w:val="en-US"/>
        </w:rPr>
        <w:t xml:space="preserve"> of the thawed quenched samples were </w:t>
      </w:r>
      <w:r w:rsidR="1AB0E86F" w:rsidRPr="00FD21D4">
        <w:rPr>
          <w:rFonts w:ascii="Times New Roman" w:eastAsia="Times New Roman" w:hAnsi="Times New Roman" w:cs="Times New Roman"/>
          <w:sz w:val="20"/>
          <w:szCs w:val="20"/>
          <w:lang w:val="en-US"/>
        </w:rPr>
        <w:t xml:space="preserve">centrifuged </w:t>
      </w:r>
      <w:r w:rsidR="00352D12" w:rsidRPr="00FD21D4">
        <w:rPr>
          <w:rFonts w:ascii="Times New Roman" w:eastAsia="Times New Roman" w:hAnsi="Times New Roman" w:cs="Times New Roman"/>
          <w:sz w:val="20"/>
          <w:szCs w:val="20"/>
          <w:lang w:val="en-US"/>
        </w:rPr>
        <w:t xml:space="preserve">at 3500 rpm, 5 min then </w:t>
      </w:r>
      <w:r w:rsidRPr="00FD21D4">
        <w:rPr>
          <w:rFonts w:ascii="Times New Roman" w:eastAsia="Times New Roman" w:hAnsi="Times New Roman" w:cs="Times New Roman"/>
          <w:sz w:val="20"/>
          <w:szCs w:val="20"/>
          <w:lang w:val="en-US"/>
        </w:rPr>
        <w:t>diluted 1:2 with mQ-H2O</w:t>
      </w:r>
      <w:r w:rsidRPr="00FD21D4">
        <w:rPr>
          <w:rFonts w:ascii="Times New Roman" w:eastAsia="Times New Roman" w:hAnsi="Times New Roman" w:cs="Times New Roman"/>
          <w:sz w:val="20"/>
          <w:szCs w:val="20"/>
        </w:rPr>
        <w:t xml:space="preserve"> </w:t>
      </w:r>
      <w:r w:rsidRPr="00FD21D4">
        <w:rPr>
          <w:rFonts w:ascii="Times New Roman" w:eastAsia="Times New Roman" w:hAnsi="Times New Roman" w:cs="Times New Roman"/>
          <w:sz w:val="20"/>
          <w:szCs w:val="20"/>
          <w:lang w:val="en-US"/>
        </w:rPr>
        <w:t xml:space="preserve">prior to analysis on an </w:t>
      </w:r>
      <w:r w:rsidRPr="00FD21D4">
        <w:rPr>
          <w:rFonts w:ascii="Times New Roman" w:eastAsia="Times New Roman" w:hAnsi="Times New Roman" w:cs="Times New Roman"/>
          <w:sz w:val="20"/>
          <w:szCs w:val="20"/>
        </w:rPr>
        <w:t>Acquity UPLC system fitted with a Waters Atlantis</w:t>
      </w:r>
      <w:r w:rsidRPr="00FD21D4">
        <w:rPr>
          <w:rFonts w:ascii="Times New Roman" w:eastAsia="Times New Roman" w:hAnsi="Times New Roman" w:cs="Times New Roman"/>
          <w:sz w:val="20"/>
          <w:szCs w:val="20"/>
          <w:vertAlign w:val="superscript"/>
        </w:rPr>
        <w:t xml:space="preserve">® </w:t>
      </w:r>
      <w:r w:rsidRPr="00FD21D4">
        <w:rPr>
          <w:rFonts w:ascii="Times New Roman" w:eastAsia="Times New Roman" w:hAnsi="Times New Roman" w:cs="Times New Roman"/>
          <w:sz w:val="20"/>
          <w:szCs w:val="20"/>
        </w:rPr>
        <w:t xml:space="preserve">T3 3 µm 2.1 x 50 mm column and coupled to a Xevo TQ-S. The mobile phase was identical to that used for the liver spheroids above. </w:t>
      </w:r>
      <w:r w:rsidRPr="00FD21D4">
        <w:rPr>
          <w:rFonts w:ascii="Times New Roman" w:eastAsia="Times New Roman" w:hAnsi="Times New Roman" w:cs="Times New Roman"/>
          <w:sz w:val="20"/>
          <w:szCs w:val="20"/>
          <w:lang w:val="en-US"/>
        </w:rPr>
        <w:t xml:space="preserve">The elution profile was: 5% B, 0.00 to 0.3 min; linear gradient to 40% B, 0.31 to 2.5 min; linear gradient to 99% B, 2.51 to 3.0 min isocratic hold, 3.0 to 4.0 min; re-equilibration 5% B, 4.01 to 5.0 min. </w:t>
      </w:r>
      <w:r w:rsidRPr="00FD21D4">
        <w:rPr>
          <w:rFonts w:ascii="Times New Roman" w:eastAsia="Times New Roman" w:hAnsi="Times New Roman" w:cs="Times New Roman"/>
          <w:sz w:val="20"/>
          <w:szCs w:val="20"/>
        </w:rPr>
        <w:t xml:space="preserve">The flow rate was </w:t>
      </w:r>
      <w:r w:rsidRPr="00FD21D4">
        <w:rPr>
          <w:rFonts w:ascii="Times New Roman" w:eastAsia="Times New Roman" w:hAnsi="Times New Roman" w:cs="Times New Roman"/>
          <w:sz w:val="20"/>
          <w:szCs w:val="20"/>
          <w:lang w:val="en-US"/>
        </w:rPr>
        <w:t>0.8 ml/min</w:t>
      </w:r>
      <w:r w:rsidRPr="00FD21D4">
        <w:rPr>
          <w:rFonts w:ascii="Times New Roman" w:eastAsia="Times New Roman" w:hAnsi="Times New Roman" w:cs="Times New Roman"/>
          <w:sz w:val="20"/>
          <w:szCs w:val="20"/>
        </w:rPr>
        <w:t xml:space="preserve"> and the injection volume was 1-5 µl. Quantitation of the metabolites was achieved by MSMS detection in positive ionization mode. The MS operating conditions were as follows: capillary voltage, 1.3 kV; source offset, 60 V; Desolvation temperature, 500°C; desolvation gas (</w:t>
      </w:r>
      <w:r w:rsidR="00600A46" w:rsidRPr="00FD21D4">
        <w:rPr>
          <w:rFonts w:ascii="Times New Roman" w:eastAsia="Times New Roman" w:hAnsi="Times New Roman" w:cs="Times New Roman"/>
          <w:sz w:val="20"/>
          <w:szCs w:val="20"/>
        </w:rPr>
        <w:t>nitrogen</w:t>
      </w:r>
      <w:r w:rsidR="00225B85" w:rsidRPr="00FD21D4">
        <w:rPr>
          <w:rFonts w:ascii="Times New Roman" w:eastAsia="Times New Roman" w:hAnsi="Times New Roman" w:cs="Times New Roman"/>
          <w:sz w:val="20"/>
          <w:szCs w:val="20"/>
        </w:rPr>
        <w:t xml:space="preserve">; </w:t>
      </w:r>
      <w:r w:rsidRPr="00FD21D4">
        <w:rPr>
          <w:rFonts w:ascii="Times New Roman" w:eastAsia="Times New Roman" w:hAnsi="Times New Roman" w:cs="Times New Roman"/>
          <w:sz w:val="20"/>
          <w:szCs w:val="20"/>
        </w:rPr>
        <w:t>800 l/h) and cone gas (</w:t>
      </w:r>
      <w:r w:rsidR="00600A46" w:rsidRPr="00FD21D4">
        <w:rPr>
          <w:rFonts w:ascii="Times New Roman" w:eastAsia="Times New Roman" w:hAnsi="Times New Roman" w:cs="Times New Roman"/>
          <w:sz w:val="20"/>
          <w:szCs w:val="20"/>
        </w:rPr>
        <w:t>nitrogen;</w:t>
      </w:r>
      <w:r w:rsidR="00225B85" w:rsidRPr="00FD21D4">
        <w:rPr>
          <w:rFonts w:ascii="Times New Roman" w:eastAsia="Times New Roman" w:hAnsi="Times New Roman" w:cs="Times New Roman"/>
          <w:sz w:val="20"/>
          <w:szCs w:val="20"/>
        </w:rPr>
        <w:t xml:space="preserve"> </w:t>
      </w:r>
      <w:r w:rsidRPr="00FD21D4">
        <w:rPr>
          <w:rFonts w:ascii="Times New Roman" w:eastAsia="Times New Roman" w:hAnsi="Times New Roman" w:cs="Times New Roman"/>
          <w:sz w:val="20"/>
          <w:szCs w:val="20"/>
        </w:rPr>
        <w:t xml:space="preserve">150 1000 l/h); collision gas </w:t>
      </w:r>
      <w:r w:rsidR="00600A46" w:rsidRPr="00FD21D4">
        <w:rPr>
          <w:rFonts w:ascii="Times New Roman" w:eastAsia="Times New Roman" w:hAnsi="Times New Roman" w:cs="Times New Roman"/>
          <w:sz w:val="20"/>
          <w:szCs w:val="20"/>
        </w:rPr>
        <w:t xml:space="preserve">(argon) </w:t>
      </w:r>
      <w:r w:rsidRPr="00FD21D4">
        <w:rPr>
          <w:rFonts w:ascii="Times New Roman" w:eastAsia="Times New Roman" w:hAnsi="Times New Roman" w:cs="Times New Roman"/>
          <w:sz w:val="20"/>
          <w:szCs w:val="20"/>
        </w:rPr>
        <w:t xml:space="preserve">at a flow rate of 0.15 ml/min. The MS parameters for determination individual CYP probe substrate derived metabolites are given in Supplementary Table </w:t>
      </w:r>
      <w:r w:rsidR="009100C6">
        <w:rPr>
          <w:rFonts w:ascii="Times New Roman" w:eastAsia="Times New Roman" w:hAnsi="Times New Roman" w:cs="Times New Roman"/>
          <w:sz w:val="20"/>
          <w:szCs w:val="20"/>
        </w:rPr>
        <w:t>3</w:t>
      </w:r>
      <w:r w:rsidRPr="00FD21D4">
        <w:rPr>
          <w:rFonts w:ascii="Times New Roman" w:eastAsia="Times New Roman" w:hAnsi="Times New Roman" w:cs="Times New Roman"/>
          <w:sz w:val="20"/>
          <w:szCs w:val="20"/>
        </w:rPr>
        <w:t xml:space="preserve">. </w:t>
      </w:r>
    </w:p>
    <w:p w14:paraId="4B0FE5F9" w14:textId="77777777" w:rsidR="00922C60" w:rsidRPr="00BB310C" w:rsidRDefault="00922C60" w:rsidP="00BB310C">
      <w:pPr>
        <w:spacing w:before="120" w:after="240" w:line="480" w:lineRule="auto"/>
        <w:rPr>
          <w:rFonts w:ascii="Times New Roman" w:eastAsia="Times New Roman" w:hAnsi="Times New Roman" w:cs="Times New Roman"/>
          <w:sz w:val="20"/>
          <w:szCs w:val="20"/>
        </w:rPr>
        <w:sectPr w:rsidR="00922C60" w:rsidRPr="00BB310C" w:rsidSect="002A37F9">
          <w:footerReference w:type="default" r:id="rId8"/>
          <w:pgSz w:w="11906" w:h="16838"/>
          <w:pgMar w:top="1440" w:right="1440" w:bottom="1440" w:left="1440" w:header="708" w:footer="708" w:gutter="0"/>
          <w:cols w:space="708"/>
          <w:docGrid w:linePitch="360"/>
        </w:sectPr>
      </w:pPr>
    </w:p>
    <w:p w14:paraId="115F5BEA" w14:textId="56E5C69A" w:rsidR="00492CB6" w:rsidRPr="00EA6B0F" w:rsidRDefault="00492CB6" w:rsidP="00B82A8F">
      <w:pPr>
        <w:pStyle w:val="Heading2"/>
        <w:spacing w:line="480" w:lineRule="auto"/>
        <w:rPr>
          <w:rFonts w:cs="Times New Roman"/>
          <w:b w:val="0"/>
          <w:color w:val="auto"/>
          <w:sz w:val="20"/>
          <w:szCs w:val="20"/>
        </w:rPr>
      </w:pPr>
      <w:bookmarkStart w:id="15" w:name="_Toc536769858"/>
      <w:r w:rsidRPr="00EA6B0F">
        <w:rPr>
          <w:rFonts w:cs="Times New Roman"/>
          <w:color w:val="auto"/>
          <w:sz w:val="20"/>
          <w:szCs w:val="20"/>
        </w:rPr>
        <w:lastRenderedPageBreak/>
        <w:t xml:space="preserve">Supplementary Table </w:t>
      </w:r>
      <w:r w:rsidR="009100C6">
        <w:rPr>
          <w:rFonts w:cs="Times New Roman"/>
          <w:color w:val="auto"/>
          <w:sz w:val="20"/>
          <w:szCs w:val="20"/>
        </w:rPr>
        <w:t>2</w:t>
      </w:r>
      <w:r w:rsidRPr="00EA6B0F">
        <w:rPr>
          <w:rFonts w:cs="Times New Roman"/>
          <w:color w:val="auto"/>
          <w:sz w:val="20"/>
          <w:szCs w:val="20"/>
        </w:rPr>
        <w:t>. MS parameters for determination individual CYP metabolites in the liver spheroid samples</w:t>
      </w:r>
      <w:bookmarkEnd w:id="15"/>
    </w:p>
    <w:tbl>
      <w:tblPr>
        <w:tblpPr w:leftFromText="141" w:rightFromText="141" w:vertAnchor="text" w:tblpY="1"/>
        <w:tblOverlap w:val="never"/>
        <w:tblW w:w="11436" w:type="dxa"/>
        <w:tblLayout w:type="fixed"/>
        <w:tblCellMar>
          <w:left w:w="70" w:type="dxa"/>
          <w:right w:w="70" w:type="dxa"/>
        </w:tblCellMar>
        <w:tblLook w:val="04A0" w:firstRow="1" w:lastRow="0" w:firstColumn="1" w:lastColumn="0" w:noHBand="0" w:noVBand="1"/>
      </w:tblPr>
      <w:tblGrid>
        <w:gridCol w:w="1487"/>
        <w:gridCol w:w="1824"/>
        <w:gridCol w:w="2654"/>
        <w:gridCol w:w="2322"/>
        <w:gridCol w:w="994"/>
        <w:gridCol w:w="995"/>
        <w:gridCol w:w="1160"/>
      </w:tblGrid>
      <w:tr w:rsidR="00B82A8F" w:rsidRPr="00EA6B0F" w14:paraId="76C62277" w14:textId="77777777" w:rsidTr="00225B85">
        <w:trPr>
          <w:trHeight w:val="314"/>
        </w:trPr>
        <w:tc>
          <w:tcPr>
            <w:tcW w:w="14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795F8" w14:textId="77777777" w:rsidR="00B82A8F" w:rsidRPr="00EA6B0F" w:rsidRDefault="00B82A8F" w:rsidP="00225B85">
            <w:pPr>
              <w:pStyle w:val="A-TableHeader"/>
              <w:spacing w:before="0"/>
              <w:jc w:val="center"/>
              <w:rPr>
                <w:sz w:val="20"/>
                <w:lang w:eastAsia="en-GB"/>
              </w:rPr>
            </w:pPr>
            <w:r w:rsidRPr="00EA6B0F">
              <w:rPr>
                <w:sz w:val="20"/>
              </w:rPr>
              <w:t>CYP Isoform</w:t>
            </w:r>
          </w:p>
        </w:tc>
        <w:tc>
          <w:tcPr>
            <w:tcW w:w="1824" w:type="dxa"/>
            <w:tcBorders>
              <w:top w:val="single" w:sz="4" w:space="0" w:color="auto"/>
              <w:left w:val="nil"/>
              <w:bottom w:val="single" w:sz="4" w:space="0" w:color="auto"/>
              <w:right w:val="single" w:sz="4" w:space="0" w:color="auto"/>
            </w:tcBorders>
            <w:shd w:val="clear" w:color="auto" w:fill="auto"/>
            <w:noWrap/>
            <w:vAlign w:val="bottom"/>
            <w:hideMark/>
          </w:tcPr>
          <w:p w14:paraId="4DF10D1B" w14:textId="77777777" w:rsidR="00B82A8F" w:rsidRPr="00EA6B0F" w:rsidRDefault="00B82A8F" w:rsidP="00225B85">
            <w:pPr>
              <w:pStyle w:val="A-TableHeader"/>
              <w:jc w:val="center"/>
              <w:rPr>
                <w:sz w:val="20"/>
                <w:lang w:eastAsia="en-GB"/>
              </w:rPr>
            </w:pPr>
            <w:r w:rsidRPr="00EA6B0F">
              <w:rPr>
                <w:sz w:val="20"/>
              </w:rPr>
              <w:t>Substrate</w:t>
            </w:r>
          </w:p>
        </w:tc>
        <w:tc>
          <w:tcPr>
            <w:tcW w:w="2654" w:type="dxa"/>
            <w:tcBorders>
              <w:top w:val="single" w:sz="4" w:space="0" w:color="auto"/>
              <w:left w:val="nil"/>
              <w:bottom w:val="single" w:sz="4" w:space="0" w:color="auto"/>
              <w:right w:val="single" w:sz="4" w:space="0" w:color="auto"/>
            </w:tcBorders>
            <w:shd w:val="clear" w:color="auto" w:fill="auto"/>
            <w:noWrap/>
            <w:vAlign w:val="bottom"/>
            <w:hideMark/>
          </w:tcPr>
          <w:p w14:paraId="33909F9F" w14:textId="77777777" w:rsidR="00B82A8F" w:rsidRPr="00EA6B0F" w:rsidRDefault="00B82A8F" w:rsidP="00225B85">
            <w:pPr>
              <w:pStyle w:val="A-TableHeader"/>
              <w:jc w:val="center"/>
              <w:rPr>
                <w:sz w:val="20"/>
                <w:lang w:eastAsia="en-GB"/>
              </w:rPr>
            </w:pPr>
            <w:r w:rsidRPr="00EA6B0F">
              <w:rPr>
                <w:sz w:val="20"/>
              </w:rPr>
              <w:t>Metabolite</w:t>
            </w:r>
          </w:p>
        </w:tc>
        <w:tc>
          <w:tcPr>
            <w:tcW w:w="2322" w:type="dxa"/>
            <w:tcBorders>
              <w:top w:val="single" w:sz="4" w:space="0" w:color="auto"/>
              <w:left w:val="nil"/>
              <w:bottom w:val="single" w:sz="4" w:space="0" w:color="auto"/>
              <w:right w:val="single" w:sz="4" w:space="0" w:color="auto"/>
            </w:tcBorders>
            <w:shd w:val="clear" w:color="auto" w:fill="auto"/>
            <w:noWrap/>
            <w:vAlign w:val="bottom"/>
            <w:hideMark/>
          </w:tcPr>
          <w:p w14:paraId="4E48764B" w14:textId="77777777" w:rsidR="00B82A8F" w:rsidRPr="00EA6B0F" w:rsidRDefault="00B82A8F" w:rsidP="00225B85">
            <w:pPr>
              <w:pStyle w:val="A-TableHeader"/>
              <w:jc w:val="center"/>
              <w:rPr>
                <w:sz w:val="20"/>
                <w:lang w:eastAsia="en-GB"/>
              </w:rPr>
            </w:pPr>
            <w:r w:rsidRPr="00EA6B0F">
              <w:rPr>
                <w:sz w:val="20"/>
              </w:rPr>
              <w:t>MRM (Parent→Daughter) m/z</w:t>
            </w:r>
          </w:p>
        </w:tc>
        <w:tc>
          <w:tcPr>
            <w:tcW w:w="994" w:type="dxa"/>
            <w:tcBorders>
              <w:top w:val="single" w:sz="4" w:space="0" w:color="auto"/>
              <w:left w:val="nil"/>
              <w:bottom w:val="single" w:sz="4" w:space="0" w:color="auto"/>
              <w:right w:val="single" w:sz="4" w:space="0" w:color="auto"/>
            </w:tcBorders>
            <w:shd w:val="clear" w:color="auto" w:fill="auto"/>
            <w:noWrap/>
            <w:vAlign w:val="bottom"/>
            <w:hideMark/>
          </w:tcPr>
          <w:p w14:paraId="4CEF0BCA" w14:textId="77777777" w:rsidR="00B82A8F" w:rsidRPr="00EA6B0F" w:rsidRDefault="00B82A8F" w:rsidP="00225B85">
            <w:pPr>
              <w:pStyle w:val="A-TableHeader"/>
              <w:jc w:val="center"/>
              <w:rPr>
                <w:sz w:val="20"/>
                <w:lang w:eastAsia="en-GB"/>
              </w:rPr>
            </w:pPr>
            <w:r w:rsidRPr="00EA6B0F">
              <w:rPr>
                <w:sz w:val="20"/>
              </w:rPr>
              <w:t>Dwell (s)</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14:paraId="09A4177B" w14:textId="77777777" w:rsidR="00B82A8F" w:rsidRPr="00EA6B0F" w:rsidRDefault="00B82A8F" w:rsidP="00225B85">
            <w:pPr>
              <w:pStyle w:val="A-TableHeader"/>
              <w:jc w:val="center"/>
              <w:rPr>
                <w:sz w:val="20"/>
                <w:lang w:eastAsia="en-GB"/>
              </w:rPr>
            </w:pPr>
            <w:r w:rsidRPr="00EA6B0F">
              <w:rPr>
                <w:sz w:val="20"/>
              </w:rPr>
              <w:t>Cone voltage (V)</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77258E04" w14:textId="77777777" w:rsidR="00B82A8F" w:rsidRPr="00EA6B0F" w:rsidRDefault="00B82A8F" w:rsidP="00225B85">
            <w:pPr>
              <w:pStyle w:val="A-TableHeader"/>
              <w:jc w:val="center"/>
              <w:rPr>
                <w:sz w:val="20"/>
                <w:lang w:eastAsia="en-GB"/>
              </w:rPr>
            </w:pPr>
            <w:r w:rsidRPr="00EA6B0F">
              <w:rPr>
                <w:sz w:val="20"/>
              </w:rPr>
              <w:t>Collision energy (V)</w:t>
            </w:r>
          </w:p>
        </w:tc>
      </w:tr>
      <w:tr w:rsidR="00B82A8F" w:rsidRPr="00EA6B0F" w14:paraId="55D49C7A" w14:textId="77777777" w:rsidTr="00225B85">
        <w:trPr>
          <w:trHeight w:val="51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2A25288B" w14:textId="77777777" w:rsidR="00B82A8F" w:rsidRPr="00EA6B0F" w:rsidRDefault="00B82A8F" w:rsidP="00225B85">
            <w:pPr>
              <w:pStyle w:val="A-TableText"/>
              <w:rPr>
                <w:sz w:val="20"/>
                <w:lang w:eastAsia="en-GB"/>
              </w:rPr>
            </w:pPr>
            <w:r w:rsidRPr="00EA6B0F">
              <w:rPr>
                <w:sz w:val="20"/>
              </w:rPr>
              <w:t>CYP1A2</w:t>
            </w:r>
          </w:p>
        </w:tc>
        <w:tc>
          <w:tcPr>
            <w:tcW w:w="1824" w:type="dxa"/>
            <w:tcBorders>
              <w:top w:val="nil"/>
              <w:left w:val="nil"/>
              <w:bottom w:val="single" w:sz="4" w:space="0" w:color="auto"/>
              <w:right w:val="single" w:sz="4" w:space="0" w:color="auto"/>
            </w:tcBorders>
            <w:shd w:val="clear" w:color="auto" w:fill="auto"/>
            <w:noWrap/>
            <w:vAlign w:val="bottom"/>
            <w:hideMark/>
          </w:tcPr>
          <w:p w14:paraId="6E9112F7" w14:textId="77777777" w:rsidR="00B82A8F" w:rsidRPr="00EA6B0F" w:rsidRDefault="00B82A8F" w:rsidP="00225B85">
            <w:pPr>
              <w:pStyle w:val="A-TableText"/>
              <w:jc w:val="center"/>
              <w:rPr>
                <w:sz w:val="20"/>
                <w:lang w:eastAsia="en-GB"/>
              </w:rPr>
            </w:pPr>
            <w:r w:rsidRPr="00EA6B0F">
              <w:rPr>
                <w:sz w:val="20"/>
              </w:rPr>
              <w:t>Phenacetin</w:t>
            </w:r>
          </w:p>
        </w:tc>
        <w:tc>
          <w:tcPr>
            <w:tcW w:w="2654" w:type="dxa"/>
            <w:tcBorders>
              <w:top w:val="nil"/>
              <w:left w:val="nil"/>
              <w:bottom w:val="single" w:sz="4" w:space="0" w:color="auto"/>
              <w:right w:val="single" w:sz="4" w:space="0" w:color="auto"/>
            </w:tcBorders>
            <w:shd w:val="clear" w:color="auto" w:fill="auto"/>
            <w:noWrap/>
            <w:vAlign w:val="bottom"/>
            <w:hideMark/>
          </w:tcPr>
          <w:p w14:paraId="4E918FF5" w14:textId="77777777" w:rsidR="00B82A8F" w:rsidRPr="00EA6B0F" w:rsidRDefault="00B82A8F" w:rsidP="00225B85">
            <w:pPr>
              <w:pStyle w:val="A-TableText"/>
              <w:jc w:val="center"/>
              <w:rPr>
                <w:sz w:val="20"/>
                <w:lang w:eastAsia="en-GB"/>
              </w:rPr>
            </w:pPr>
            <w:r w:rsidRPr="00EA6B0F">
              <w:rPr>
                <w:sz w:val="20"/>
              </w:rPr>
              <w:t>Acetaminophen</w:t>
            </w:r>
          </w:p>
        </w:tc>
        <w:tc>
          <w:tcPr>
            <w:tcW w:w="2322" w:type="dxa"/>
            <w:tcBorders>
              <w:top w:val="nil"/>
              <w:left w:val="nil"/>
              <w:bottom w:val="single" w:sz="4" w:space="0" w:color="auto"/>
              <w:right w:val="single" w:sz="4" w:space="0" w:color="auto"/>
            </w:tcBorders>
            <w:shd w:val="clear" w:color="auto" w:fill="auto"/>
            <w:noWrap/>
            <w:vAlign w:val="bottom"/>
            <w:hideMark/>
          </w:tcPr>
          <w:p w14:paraId="414C7828" w14:textId="77777777" w:rsidR="00B82A8F" w:rsidRPr="00EA6B0F" w:rsidRDefault="00B82A8F" w:rsidP="00225B85">
            <w:pPr>
              <w:pStyle w:val="A-TableText"/>
              <w:jc w:val="center"/>
              <w:rPr>
                <w:sz w:val="20"/>
                <w:lang w:eastAsia="en-GB"/>
              </w:rPr>
            </w:pPr>
            <w:r w:rsidRPr="00EA6B0F">
              <w:rPr>
                <w:sz w:val="20"/>
              </w:rPr>
              <w:t>152.01→109.96</w:t>
            </w:r>
          </w:p>
        </w:tc>
        <w:tc>
          <w:tcPr>
            <w:tcW w:w="994" w:type="dxa"/>
            <w:tcBorders>
              <w:top w:val="nil"/>
              <w:left w:val="nil"/>
              <w:bottom w:val="single" w:sz="4" w:space="0" w:color="auto"/>
              <w:right w:val="single" w:sz="4" w:space="0" w:color="auto"/>
            </w:tcBorders>
            <w:shd w:val="clear" w:color="auto" w:fill="auto"/>
            <w:noWrap/>
            <w:vAlign w:val="bottom"/>
            <w:hideMark/>
          </w:tcPr>
          <w:p w14:paraId="2DAA5B51" w14:textId="77777777" w:rsidR="00B82A8F" w:rsidRPr="00EA6B0F" w:rsidRDefault="00B82A8F" w:rsidP="00225B85">
            <w:pPr>
              <w:pStyle w:val="A-TableText"/>
              <w:jc w:val="center"/>
              <w:rPr>
                <w:sz w:val="20"/>
                <w:lang w:eastAsia="en-GB"/>
              </w:rPr>
            </w:pPr>
            <w:r w:rsidRPr="00EA6B0F">
              <w:rPr>
                <w:sz w:val="20"/>
                <w:lang w:eastAsia="en-GB"/>
              </w:rPr>
              <w:t>0.01</w:t>
            </w:r>
          </w:p>
        </w:tc>
        <w:tc>
          <w:tcPr>
            <w:tcW w:w="995" w:type="dxa"/>
            <w:tcBorders>
              <w:top w:val="nil"/>
              <w:left w:val="nil"/>
              <w:bottom w:val="single" w:sz="4" w:space="0" w:color="auto"/>
              <w:right w:val="single" w:sz="4" w:space="0" w:color="auto"/>
            </w:tcBorders>
            <w:shd w:val="clear" w:color="auto" w:fill="auto"/>
            <w:noWrap/>
            <w:vAlign w:val="bottom"/>
            <w:hideMark/>
          </w:tcPr>
          <w:p w14:paraId="7B7E0285" w14:textId="77777777" w:rsidR="00B82A8F" w:rsidRPr="00EA6B0F" w:rsidRDefault="00B82A8F" w:rsidP="00225B85">
            <w:pPr>
              <w:pStyle w:val="A-TableText"/>
              <w:jc w:val="center"/>
              <w:rPr>
                <w:sz w:val="20"/>
                <w:lang w:eastAsia="en-GB"/>
              </w:rPr>
            </w:pPr>
            <w:r w:rsidRPr="00EA6B0F">
              <w:rPr>
                <w:sz w:val="20"/>
                <w:lang w:eastAsia="en-GB"/>
              </w:rPr>
              <w:t>40</w:t>
            </w:r>
          </w:p>
        </w:tc>
        <w:tc>
          <w:tcPr>
            <w:tcW w:w="1160" w:type="dxa"/>
            <w:tcBorders>
              <w:top w:val="nil"/>
              <w:left w:val="nil"/>
              <w:bottom w:val="single" w:sz="4" w:space="0" w:color="auto"/>
              <w:right w:val="single" w:sz="4" w:space="0" w:color="auto"/>
            </w:tcBorders>
            <w:shd w:val="clear" w:color="auto" w:fill="auto"/>
            <w:noWrap/>
            <w:vAlign w:val="bottom"/>
            <w:hideMark/>
          </w:tcPr>
          <w:p w14:paraId="2C33AF30" w14:textId="77777777" w:rsidR="00B82A8F" w:rsidRPr="00EA6B0F" w:rsidRDefault="00B82A8F" w:rsidP="00225B85">
            <w:pPr>
              <w:pStyle w:val="A-TableText"/>
              <w:jc w:val="center"/>
              <w:rPr>
                <w:sz w:val="20"/>
                <w:lang w:eastAsia="en-GB"/>
              </w:rPr>
            </w:pPr>
            <w:r w:rsidRPr="00EA6B0F">
              <w:rPr>
                <w:sz w:val="20"/>
                <w:lang w:eastAsia="en-GB"/>
              </w:rPr>
              <w:t>16</w:t>
            </w:r>
          </w:p>
        </w:tc>
      </w:tr>
      <w:tr w:rsidR="00B82A8F" w:rsidRPr="00EA6B0F" w14:paraId="2547ABEE" w14:textId="77777777" w:rsidTr="00225B85">
        <w:trPr>
          <w:trHeight w:val="51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5883DE91" w14:textId="77777777" w:rsidR="00B82A8F" w:rsidRPr="00EA6B0F" w:rsidRDefault="00B82A8F" w:rsidP="00225B85">
            <w:pPr>
              <w:pStyle w:val="A-TableText"/>
              <w:rPr>
                <w:sz w:val="20"/>
                <w:lang w:eastAsia="en-GB"/>
              </w:rPr>
            </w:pPr>
            <w:r w:rsidRPr="00EA6B0F">
              <w:rPr>
                <w:sz w:val="20"/>
              </w:rPr>
              <w:t>CYP2C9</w:t>
            </w:r>
          </w:p>
        </w:tc>
        <w:tc>
          <w:tcPr>
            <w:tcW w:w="1824" w:type="dxa"/>
            <w:tcBorders>
              <w:top w:val="nil"/>
              <w:left w:val="nil"/>
              <w:bottom w:val="single" w:sz="4" w:space="0" w:color="auto"/>
              <w:right w:val="single" w:sz="4" w:space="0" w:color="auto"/>
            </w:tcBorders>
            <w:shd w:val="clear" w:color="auto" w:fill="auto"/>
            <w:noWrap/>
            <w:vAlign w:val="bottom"/>
            <w:hideMark/>
          </w:tcPr>
          <w:p w14:paraId="55FE503E" w14:textId="77777777" w:rsidR="00B82A8F" w:rsidRPr="00EA6B0F" w:rsidRDefault="00B82A8F" w:rsidP="00225B85">
            <w:pPr>
              <w:pStyle w:val="A-TableText"/>
              <w:jc w:val="center"/>
              <w:rPr>
                <w:sz w:val="20"/>
                <w:lang w:eastAsia="en-GB"/>
              </w:rPr>
            </w:pPr>
            <w:r w:rsidRPr="00EA6B0F">
              <w:rPr>
                <w:sz w:val="20"/>
              </w:rPr>
              <w:t>Diclofenac</w:t>
            </w:r>
          </w:p>
        </w:tc>
        <w:tc>
          <w:tcPr>
            <w:tcW w:w="2654" w:type="dxa"/>
            <w:tcBorders>
              <w:top w:val="nil"/>
              <w:left w:val="nil"/>
              <w:bottom w:val="single" w:sz="4" w:space="0" w:color="auto"/>
              <w:right w:val="single" w:sz="4" w:space="0" w:color="auto"/>
            </w:tcBorders>
            <w:shd w:val="clear" w:color="auto" w:fill="auto"/>
            <w:noWrap/>
            <w:vAlign w:val="bottom"/>
            <w:hideMark/>
          </w:tcPr>
          <w:p w14:paraId="18594620" w14:textId="095C2F85" w:rsidR="00B82A8F" w:rsidRPr="00EA6B0F" w:rsidRDefault="00B82A8F" w:rsidP="00225B85">
            <w:pPr>
              <w:pStyle w:val="A-TableText"/>
              <w:jc w:val="center"/>
              <w:rPr>
                <w:sz w:val="20"/>
                <w:lang w:eastAsia="en-GB"/>
              </w:rPr>
            </w:pPr>
            <w:r w:rsidRPr="00EA6B0F">
              <w:rPr>
                <w:sz w:val="20"/>
              </w:rPr>
              <w:t>4-Hydroxy</w:t>
            </w:r>
            <w:r w:rsidR="00F55534">
              <w:rPr>
                <w:sz w:val="20"/>
              </w:rPr>
              <w:t>-</w:t>
            </w:r>
            <w:r w:rsidRPr="00EA6B0F">
              <w:rPr>
                <w:sz w:val="20"/>
              </w:rPr>
              <w:t>diclofenac</w:t>
            </w:r>
          </w:p>
        </w:tc>
        <w:tc>
          <w:tcPr>
            <w:tcW w:w="2322" w:type="dxa"/>
            <w:tcBorders>
              <w:top w:val="nil"/>
              <w:left w:val="nil"/>
              <w:bottom w:val="single" w:sz="4" w:space="0" w:color="auto"/>
              <w:right w:val="single" w:sz="4" w:space="0" w:color="auto"/>
            </w:tcBorders>
            <w:shd w:val="clear" w:color="auto" w:fill="auto"/>
            <w:noWrap/>
            <w:vAlign w:val="bottom"/>
            <w:hideMark/>
          </w:tcPr>
          <w:p w14:paraId="33E3E6CF" w14:textId="77777777" w:rsidR="00B82A8F" w:rsidRPr="00EA6B0F" w:rsidRDefault="00B82A8F" w:rsidP="00225B85">
            <w:pPr>
              <w:pStyle w:val="A-TableText"/>
              <w:jc w:val="center"/>
              <w:rPr>
                <w:sz w:val="20"/>
                <w:lang w:eastAsia="en-GB"/>
              </w:rPr>
            </w:pPr>
            <w:r w:rsidRPr="00EA6B0F">
              <w:rPr>
                <w:sz w:val="20"/>
              </w:rPr>
              <w:t>311.93→229.83</w:t>
            </w:r>
          </w:p>
        </w:tc>
        <w:tc>
          <w:tcPr>
            <w:tcW w:w="994" w:type="dxa"/>
            <w:tcBorders>
              <w:top w:val="nil"/>
              <w:left w:val="nil"/>
              <w:bottom w:val="single" w:sz="4" w:space="0" w:color="auto"/>
              <w:right w:val="single" w:sz="4" w:space="0" w:color="auto"/>
            </w:tcBorders>
            <w:shd w:val="clear" w:color="auto" w:fill="auto"/>
            <w:noWrap/>
            <w:vAlign w:val="bottom"/>
            <w:hideMark/>
          </w:tcPr>
          <w:p w14:paraId="491A5AFB" w14:textId="77777777" w:rsidR="00B82A8F" w:rsidRPr="00EA6B0F" w:rsidRDefault="00B82A8F" w:rsidP="00225B85">
            <w:pPr>
              <w:pStyle w:val="A-TableText"/>
              <w:jc w:val="center"/>
              <w:rPr>
                <w:sz w:val="20"/>
                <w:lang w:eastAsia="en-GB"/>
              </w:rPr>
            </w:pPr>
            <w:r w:rsidRPr="00EA6B0F">
              <w:rPr>
                <w:sz w:val="20"/>
                <w:lang w:eastAsia="en-GB"/>
              </w:rPr>
              <w:t>0.01</w:t>
            </w:r>
          </w:p>
        </w:tc>
        <w:tc>
          <w:tcPr>
            <w:tcW w:w="995" w:type="dxa"/>
            <w:tcBorders>
              <w:top w:val="nil"/>
              <w:left w:val="nil"/>
              <w:bottom w:val="single" w:sz="4" w:space="0" w:color="auto"/>
              <w:right w:val="single" w:sz="4" w:space="0" w:color="auto"/>
            </w:tcBorders>
            <w:shd w:val="clear" w:color="auto" w:fill="auto"/>
            <w:noWrap/>
            <w:vAlign w:val="bottom"/>
            <w:hideMark/>
          </w:tcPr>
          <w:p w14:paraId="1321297A" w14:textId="77777777" w:rsidR="00B82A8F" w:rsidRPr="00EA6B0F" w:rsidRDefault="00B82A8F" w:rsidP="00225B85">
            <w:pPr>
              <w:pStyle w:val="A-TableText"/>
              <w:jc w:val="center"/>
              <w:rPr>
                <w:sz w:val="20"/>
                <w:lang w:eastAsia="en-GB"/>
              </w:rPr>
            </w:pPr>
            <w:r w:rsidRPr="00EA6B0F">
              <w:rPr>
                <w:sz w:val="20"/>
                <w:lang w:eastAsia="en-GB"/>
              </w:rPr>
              <w:t>26</w:t>
            </w:r>
          </w:p>
        </w:tc>
        <w:tc>
          <w:tcPr>
            <w:tcW w:w="1160" w:type="dxa"/>
            <w:tcBorders>
              <w:top w:val="nil"/>
              <w:left w:val="nil"/>
              <w:bottom w:val="single" w:sz="4" w:space="0" w:color="auto"/>
              <w:right w:val="single" w:sz="4" w:space="0" w:color="auto"/>
            </w:tcBorders>
            <w:shd w:val="clear" w:color="auto" w:fill="auto"/>
            <w:noWrap/>
            <w:vAlign w:val="bottom"/>
            <w:hideMark/>
          </w:tcPr>
          <w:p w14:paraId="7A40DC13" w14:textId="77777777" w:rsidR="00B82A8F" w:rsidRPr="00EA6B0F" w:rsidRDefault="00B82A8F" w:rsidP="00225B85">
            <w:pPr>
              <w:pStyle w:val="A-TableText"/>
              <w:jc w:val="center"/>
              <w:rPr>
                <w:sz w:val="20"/>
                <w:lang w:eastAsia="en-GB"/>
              </w:rPr>
            </w:pPr>
            <w:r w:rsidRPr="00EA6B0F">
              <w:rPr>
                <w:sz w:val="20"/>
                <w:lang w:eastAsia="en-GB"/>
              </w:rPr>
              <w:t>34</w:t>
            </w:r>
          </w:p>
        </w:tc>
      </w:tr>
      <w:tr w:rsidR="00B82A8F" w:rsidRPr="00EA6B0F" w14:paraId="033524B9" w14:textId="77777777" w:rsidTr="00225B85">
        <w:trPr>
          <w:trHeight w:val="51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499B9A02" w14:textId="77777777" w:rsidR="00B82A8F" w:rsidRPr="00EA6B0F" w:rsidRDefault="00B82A8F" w:rsidP="00225B85">
            <w:pPr>
              <w:pStyle w:val="A-TableText"/>
              <w:rPr>
                <w:sz w:val="20"/>
                <w:lang w:eastAsia="en-GB"/>
              </w:rPr>
            </w:pPr>
            <w:r w:rsidRPr="00EA6B0F">
              <w:rPr>
                <w:sz w:val="20"/>
              </w:rPr>
              <w:t>CYP2C19</w:t>
            </w:r>
          </w:p>
        </w:tc>
        <w:tc>
          <w:tcPr>
            <w:tcW w:w="1824" w:type="dxa"/>
            <w:tcBorders>
              <w:top w:val="nil"/>
              <w:left w:val="nil"/>
              <w:bottom w:val="single" w:sz="4" w:space="0" w:color="auto"/>
              <w:right w:val="single" w:sz="4" w:space="0" w:color="auto"/>
            </w:tcBorders>
            <w:shd w:val="clear" w:color="auto" w:fill="auto"/>
            <w:noWrap/>
            <w:vAlign w:val="bottom"/>
            <w:hideMark/>
          </w:tcPr>
          <w:p w14:paraId="717022AE" w14:textId="77777777" w:rsidR="00B82A8F" w:rsidRPr="00EA6B0F" w:rsidRDefault="00B82A8F" w:rsidP="00225B85">
            <w:pPr>
              <w:pStyle w:val="A-TableText"/>
              <w:jc w:val="center"/>
              <w:rPr>
                <w:sz w:val="20"/>
                <w:lang w:eastAsia="en-GB"/>
              </w:rPr>
            </w:pPr>
            <w:r w:rsidRPr="00EA6B0F">
              <w:rPr>
                <w:sz w:val="20"/>
              </w:rPr>
              <w:t>S-Mephenytoin</w:t>
            </w:r>
          </w:p>
        </w:tc>
        <w:tc>
          <w:tcPr>
            <w:tcW w:w="2654" w:type="dxa"/>
            <w:tcBorders>
              <w:top w:val="nil"/>
              <w:left w:val="nil"/>
              <w:bottom w:val="single" w:sz="4" w:space="0" w:color="auto"/>
              <w:right w:val="single" w:sz="4" w:space="0" w:color="auto"/>
            </w:tcBorders>
            <w:shd w:val="clear" w:color="auto" w:fill="auto"/>
            <w:noWrap/>
            <w:vAlign w:val="bottom"/>
            <w:hideMark/>
          </w:tcPr>
          <w:p w14:paraId="75EF52E3" w14:textId="3097A7D5" w:rsidR="00B82A8F" w:rsidRPr="00EA6B0F" w:rsidRDefault="00B82A8F" w:rsidP="00225B85">
            <w:pPr>
              <w:pStyle w:val="A-TableText"/>
              <w:jc w:val="center"/>
              <w:rPr>
                <w:sz w:val="20"/>
                <w:lang w:eastAsia="en-GB"/>
              </w:rPr>
            </w:pPr>
            <w:r w:rsidRPr="00EA6B0F">
              <w:rPr>
                <w:sz w:val="20"/>
              </w:rPr>
              <w:t>4-Hydroxy</w:t>
            </w:r>
            <w:r w:rsidR="00F55534">
              <w:rPr>
                <w:sz w:val="20"/>
              </w:rPr>
              <w:t>-</w:t>
            </w:r>
            <w:r w:rsidRPr="00EA6B0F">
              <w:rPr>
                <w:sz w:val="20"/>
              </w:rPr>
              <w:t>mephenytoin</w:t>
            </w:r>
          </w:p>
        </w:tc>
        <w:tc>
          <w:tcPr>
            <w:tcW w:w="2322" w:type="dxa"/>
            <w:tcBorders>
              <w:top w:val="nil"/>
              <w:left w:val="nil"/>
              <w:bottom w:val="single" w:sz="4" w:space="0" w:color="auto"/>
              <w:right w:val="single" w:sz="4" w:space="0" w:color="auto"/>
            </w:tcBorders>
            <w:shd w:val="clear" w:color="auto" w:fill="auto"/>
            <w:noWrap/>
            <w:vAlign w:val="bottom"/>
            <w:hideMark/>
          </w:tcPr>
          <w:p w14:paraId="794BBB08" w14:textId="77777777" w:rsidR="00B82A8F" w:rsidRPr="00EA6B0F" w:rsidRDefault="00B82A8F" w:rsidP="00225B85">
            <w:pPr>
              <w:pStyle w:val="A-TableText"/>
              <w:jc w:val="center"/>
              <w:rPr>
                <w:sz w:val="20"/>
                <w:lang w:eastAsia="en-GB"/>
              </w:rPr>
            </w:pPr>
            <w:r w:rsidRPr="00EA6B0F">
              <w:rPr>
                <w:sz w:val="20"/>
              </w:rPr>
              <w:t>235.02→149.95</w:t>
            </w:r>
          </w:p>
        </w:tc>
        <w:tc>
          <w:tcPr>
            <w:tcW w:w="994" w:type="dxa"/>
            <w:tcBorders>
              <w:top w:val="nil"/>
              <w:left w:val="nil"/>
              <w:bottom w:val="single" w:sz="4" w:space="0" w:color="auto"/>
              <w:right w:val="single" w:sz="4" w:space="0" w:color="auto"/>
            </w:tcBorders>
            <w:shd w:val="clear" w:color="auto" w:fill="auto"/>
            <w:noWrap/>
            <w:vAlign w:val="bottom"/>
            <w:hideMark/>
          </w:tcPr>
          <w:p w14:paraId="695329C0" w14:textId="77777777" w:rsidR="00B82A8F" w:rsidRPr="00EA6B0F" w:rsidRDefault="00B82A8F" w:rsidP="00225B85">
            <w:pPr>
              <w:pStyle w:val="A-TableText"/>
              <w:jc w:val="center"/>
              <w:rPr>
                <w:sz w:val="20"/>
                <w:lang w:eastAsia="en-GB"/>
              </w:rPr>
            </w:pPr>
            <w:r w:rsidRPr="00EA6B0F">
              <w:rPr>
                <w:sz w:val="20"/>
                <w:lang w:eastAsia="en-GB"/>
              </w:rPr>
              <w:t>0.01</w:t>
            </w:r>
          </w:p>
        </w:tc>
        <w:tc>
          <w:tcPr>
            <w:tcW w:w="995" w:type="dxa"/>
            <w:tcBorders>
              <w:top w:val="nil"/>
              <w:left w:val="nil"/>
              <w:bottom w:val="single" w:sz="4" w:space="0" w:color="auto"/>
              <w:right w:val="single" w:sz="4" w:space="0" w:color="auto"/>
            </w:tcBorders>
            <w:shd w:val="clear" w:color="auto" w:fill="auto"/>
            <w:noWrap/>
            <w:vAlign w:val="bottom"/>
            <w:hideMark/>
          </w:tcPr>
          <w:p w14:paraId="367590BA" w14:textId="77777777" w:rsidR="00B82A8F" w:rsidRPr="00EA6B0F" w:rsidRDefault="00B82A8F" w:rsidP="00225B85">
            <w:pPr>
              <w:pStyle w:val="A-TableText"/>
              <w:jc w:val="center"/>
              <w:rPr>
                <w:sz w:val="20"/>
                <w:lang w:eastAsia="en-GB"/>
              </w:rPr>
            </w:pPr>
            <w:r w:rsidRPr="00EA6B0F">
              <w:rPr>
                <w:sz w:val="20"/>
                <w:lang w:eastAsia="en-GB"/>
              </w:rPr>
              <w:t>5</w:t>
            </w:r>
          </w:p>
        </w:tc>
        <w:tc>
          <w:tcPr>
            <w:tcW w:w="1160" w:type="dxa"/>
            <w:tcBorders>
              <w:top w:val="nil"/>
              <w:left w:val="nil"/>
              <w:bottom w:val="single" w:sz="4" w:space="0" w:color="auto"/>
              <w:right w:val="single" w:sz="4" w:space="0" w:color="auto"/>
            </w:tcBorders>
            <w:shd w:val="clear" w:color="auto" w:fill="auto"/>
            <w:noWrap/>
            <w:vAlign w:val="bottom"/>
            <w:hideMark/>
          </w:tcPr>
          <w:p w14:paraId="573E1193" w14:textId="77777777" w:rsidR="00B82A8F" w:rsidRPr="00EA6B0F" w:rsidRDefault="00B82A8F" w:rsidP="00225B85">
            <w:pPr>
              <w:pStyle w:val="A-TableText"/>
              <w:jc w:val="center"/>
              <w:rPr>
                <w:sz w:val="20"/>
                <w:lang w:eastAsia="en-GB"/>
              </w:rPr>
            </w:pPr>
            <w:r w:rsidRPr="00EA6B0F">
              <w:rPr>
                <w:sz w:val="20"/>
                <w:lang w:eastAsia="en-GB"/>
              </w:rPr>
              <w:t>16</w:t>
            </w:r>
          </w:p>
        </w:tc>
      </w:tr>
      <w:tr w:rsidR="00B82A8F" w:rsidRPr="00EA6B0F" w14:paraId="0B7A910C" w14:textId="77777777" w:rsidTr="00225B85">
        <w:trPr>
          <w:trHeight w:val="51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28CE8B66" w14:textId="77777777" w:rsidR="00B82A8F" w:rsidRPr="00EA6B0F" w:rsidRDefault="00B82A8F" w:rsidP="00225B85">
            <w:pPr>
              <w:pStyle w:val="A-TableText"/>
              <w:rPr>
                <w:sz w:val="20"/>
                <w:lang w:eastAsia="en-GB"/>
              </w:rPr>
            </w:pPr>
            <w:r w:rsidRPr="00EA6B0F">
              <w:rPr>
                <w:sz w:val="20"/>
              </w:rPr>
              <w:t>CYP2D6</w:t>
            </w:r>
          </w:p>
        </w:tc>
        <w:tc>
          <w:tcPr>
            <w:tcW w:w="1824" w:type="dxa"/>
            <w:tcBorders>
              <w:top w:val="nil"/>
              <w:left w:val="nil"/>
              <w:bottom w:val="single" w:sz="4" w:space="0" w:color="auto"/>
              <w:right w:val="single" w:sz="4" w:space="0" w:color="auto"/>
            </w:tcBorders>
            <w:shd w:val="clear" w:color="auto" w:fill="auto"/>
            <w:noWrap/>
            <w:vAlign w:val="bottom"/>
            <w:hideMark/>
          </w:tcPr>
          <w:p w14:paraId="16C698C2" w14:textId="77777777" w:rsidR="00B82A8F" w:rsidRPr="00EA6B0F" w:rsidRDefault="00B82A8F" w:rsidP="00225B85">
            <w:pPr>
              <w:pStyle w:val="A-TableText"/>
              <w:jc w:val="center"/>
              <w:rPr>
                <w:sz w:val="20"/>
                <w:lang w:eastAsia="en-GB"/>
              </w:rPr>
            </w:pPr>
            <w:r w:rsidRPr="00EA6B0F">
              <w:rPr>
                <w:sz w:val="20"/>
              </w:rPr>
              <w:t>Bufuralol</w:t>
            </w:r>
          </w:p>
        </w:tc>
        <w:tc>
          <w:tcPr>
            <w:tcW w:w="2654" w:type="dxa"/>
            <w:tcBorders>
              <w:top w:val="nil"/>
              <w:left w:val="nil"/>
              <w:bottom w:val="single" w:sz="4" w:space="0" w:color="auto"/>
              <w:right w:val="single" w:sz="4" w:space="0" w:color="auto"/>
            </w:tcBorders>
            <w:shd w:val="clear" w:color="auto" w:fill="auto"/>
            <w:noWrap/>
            <w:vAlign w:val="bottom"/>
            <w:hideMark/>
          </w:tcPr>
          <w:p w14:paraId="5BDF06A5" w14:textId="450E57CB" w:rsidR="00B82A8F" w:rsidRPr="00EA6B0F" w:rsidRDefault="00B82A8F" w:rsidP="00225B85">
            <w:pPr>
              <w:pStyle w:val="A-TableText"/>
              <w:jc w:val="center"/>
              <w:rPr>
                <w:sz w:val="20"/>
                <w:lang w:eastAsia="en-GB"/>
              </w:rPr>
            </w:pPr>
            <w:r w:rsidRPr="00EA6B0F">
              <w:rPr>
                <w:sz w:val="20"/>
              </w:rPr>
              <w:t>1-Hydroxy</w:t>
            </w:r>
            <w:r w:rsidR="00F55534">
              <w:rPr>
                <w:sz w:val="20"/>
              </w:rPr>
              <w:t>-</w:t>
            </w:r>
            <w:r w:rsidRPr="00EA6B0F">
              <w:rPr>
                <w:sz w:val="20"/>
              </w:rPr>
              <w:t>bufuralol</w:t>
            </w:r>
          </w:p>
        </w:tc>
        <w:tc>
          <w:tcPr>
            <w:tcW w:w="2322" w:type="dxa"/>
            <w:tcBorders>
              <w:top w:val="nil"/>
              <w:left w:val="nil"/>
              <w:bottom w:val="single" w:sz="4" w:space="0" w:color="auto"/>
              <w:right w:val="single" w:sz="4" w:space="0" w:color="auto"/>
            </w:tcBorders>
            <w:shd w:val="clear" w:color="auto" w:fill="auto"/>
            <w:noWrap/>
            <w:vAlign w:val="bottom"/>
            <w:hideMark/>
          </w:tcPr>
          <w:p w14:paraId="160EBC50" w14:textId="77777777" w:rsidR="00B82A8F" w:rsidRPr="00EA6B0F" w:rsidRDefault="00B82A8F" w:rsidP="00225B85">
            <w:pPr>
              <w:pStyle w:val="A-TableText"/>
              <w:jc w:val="center"/>
              <w:rPr>
                <w:sz w:val="20"/>
                <w:lang w:eastAsia="en-GB"/>
              </w:rPr>
            </w:pPr>
            <w:r w:rsidRPr="00EA6B0F">
              <w:rPr>
                <w:sz w:val="20"/>
              </w:rPr>
              <w:t>278.14→158.85</w:t>
            </w:r>
          </w:p>
        </w:tc>
        <w:tc>
          <w:tcPr>
            <w:tcW w:w="994" w:type="dxa"/>
            <w:tcBorders>
              <w:top w:val="nil"/>
              <w:left w:val="nil"/>
              <w:bottom w:val="single" w:sz="4" w:space="0" w:color="auto"/>
              <w:right w:val="single" w:sz="4" w:space="0" w:color="auto"/>
            </w:tcBorders>
            <w:shd w:val="clear" w:color="auto" w:fill="auto"/>
            <w:noWrap/>
            <w:vAlign w:val="bottom"/>
            <w:hideMark/>
          </w:tcPr>
          <w:p w14:paraId="4E5B10C5" w14:textId="77777777" w:rsidR="00B82A8F" w:rsidRPr="00EA6B0F" w:rsidRDefault="00B82A8F" w:rsidP="00225B85">
            <w:pPr>
              <w:pStyle w:val="A-TableText"/>
              <w:jc w:val="center"/>
              <w:rPr>
                <w:sz w:val="20"/>
                <w:lang w:eastAsia="en-GB"/>
              </w:rPr>
            </w:pPr>
            <w:r w:rsidRPr="00EA6B0F">
              <w:rPr>
                <w:sz w:val="20"/>
                <w:lang w:eastAsia="en-GB"/>
              </w:rPr>
              <w:t>0.01</w:t>
            </w:r>
          </w:p>
        </w:tc>
        <w:tc>
          <w:tcPr>
            <w:tcW w:w="995" w:type="dxa"/>
            <w:tcBorders>
              <w:top w:val="nil"/>
              <w:left w:val="nil"/>
              <w:bottom w:val="single" w:sz="4" w:space="0" w:color="auto"/>
              <w:right w:val="single" w:sz="4" w:space="0" w:color="auto"/>
            </w:tcBorders>
            <w:shd w:val="clear" w:color="auto" w:fill="auto"/>
            <w:noWrap/>
            <w:vAlign w:val="bottom"/>
            <w:hideMark/>
          </w:tcPr>
          <w:p w14:paraId="169F28E4" w14:textId="77777777" w:rsidR="00B82A8F" w:rsidRPr="00EA6B0F" w:rsidRDefault="00B82A8F" w:rsidP="00225B85">
            <w:pPr>
              <w:pStyle w:val="A-TableText"/>
              <w:jc w:val="center"/>
              <w:rPr>
                <w:sz w:val="20"/>
                <w:lang w:eastAsia="en-GB"/>
              </w:rPr>
            </w:pPr>
            <w:r w:rsidRPr="00EA6B0F">
              <w:rPr>
                <w:sz w:val="20"/>
                <w:lang w:eastAsia="en-GB"/>
              </w:rPr>
              <w:t>26</w:t>
            </w:r>
          </w:p>
        </w:tc>
        <w:tc>
          <w:tcPr>
            <w:tcW w:w="1160" w:type="dxa"/>
            <w:tcBorders>
              <w:top w:val="nil"/>
              <w:left w:val="nil"/>
              <w:bottom w:val="single" w:sz="4" w:space="0" w:color="auto"/>
              <w:right w:val="single" w:sz="4" w:space="0" w:color="auto"/>
            </w:tcBorders>
            <w:shd w:val="clear" w:color="auto" w:fill="auto"/>
            <w:noWrap/>
            <w:vAlign w:val="bottom"/>
            <w:hideMark/>
          </w:tcPr>
          <w:p w14:paraId="72F065B4" w14:textId="77777777" w:rsidR="00B82A8F" w:rsidRPr="00EA6B0F" w:rsidRDefault="00B82A8F" w:rsidP="00225B85">
            <w:pPr>
              <w:pStyle w:val="A-TableText"/>
              <w:jc w:val="center"/>
              <w:rPr>
                <w:sz w:val="20"/>
                <w:lang w:eastAsia="en-GB"/>
              </w:rPr>
            </w:pPr>
            <w:r w:rsidRPr="00EA6B0F">
              <w:rPr>
                <w:sz w:val="20"/>
                <w:lang w:eastAsia="en-GB"/>
              </w:rPr>
              <w:t>22</w:t>
            </w:r>
          </w:p>
        </w:tc>
      </w:tr>
      <w:tr w:rsidR="00B82A8F" w:rsidRPr="00EA6B0F" w14:paraId="7E6C7E81" w14:textId="77777777" w:rsidTr="00225B85">
        <w:trPr>
          <w:trHeight w:val="51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781B2723" w14:textId="77777777" w:rsidR="00B82A8F" w:rsidRPr="00EA6B0F" w:rsidRDefault="00B82A8F" w:rsidP="00225B85">
            <w:pPr>
              <w:pStyle w:val="A-TableText"/>
              <w:rPr>
                <w:sz w:val="20"/>
                <w:lang w:eastAsia="en-GB"/>
              </w:rPr>
            </w:pPr>
            <w:r w:rsidRPr="00EA6B0F">
              <w:rPr>
                <w:sz w:val="20"/>
              </w:rPr>
              <w:t>CYP3A4/5</w:t>
            </w:r>
          </w:p>
        </w:tc>
        <w:tc>
          <w:tcPr>
            <w:tcW w:w="1824" w:type="dxa"/>
            <w:tcBorders>
              <w:top w:val="nil"/>
              <w:left w:val="nil"/>
              <w:bottom w:val="single" w:sz="4" w:space="0" w:color="auto"/>
              <w:right w:val="single" w:sz="4" w:space="0" w:color="auto"/>
            </w:tcBorders>
            <w:shd w:val="clear" w:color="auto" w:fill="auto"/>
            <w:noWrap/>
            <w:vAlign w:val="bottom"/>
            <w:hideMark/>
          </w:tcPr>
          <w:p w14:paraId="44B9693E" w14:textId="77777777" w:rsidR="00B82A8F" w:rsidRPr="00EA6B0F" w:rsidRDefault="00B82A8F" w:rsidP="00225B85">
            <w:pPr>
              <w:pStyle w:val="A-TableText"/>
              <w:jc w:val="center"/>
              <w:rPr>
                <w:sz w:val="20"/>
                <w:lang w:eastAsia="en-GB"/>
              </w:rPr>
            </w:pPr>
            <w:r w:rsidRPr="00EA6B0F">
              <w:rPr>
                <w:sz w:val="20"/>
              </w:rPr>
              <w:t>Midazolam</w:t>
            </w:r>
          </w:p>
        </w:tc>
        <w:tc>
          <w:tcPr>
            <w:tcW w:w="2654" w:type="dxa"/>
            <w:tcBorders>
              <w:top w:val="nil"/>
              <w:left w:val="nil"/>
              <w:bottom w:val="single" w:sz="4" w:space="0" w:color="auto"/>
              <w:right w:val="single" w:sz="4" w:space="0" w:color="auto"/>
            </w:tcBorders>
            <w:shd w:val="clear" w:color="auto" w:fill="auto"/>
            <w:noWrap/>
            <w:vAlign w:val="bottom"/>
            <w:hideMark/>
          </w:tcPr>
          <w:p w14:paraId="18074F5C" w14:textId="524AD02D" w:rsidR="00B82A8F" w:rsidRPr="00EA6B0F" w:rsidRDefault="00B82A8F" w:rsidP="00225B85">
            <w:pPr>
              <w:pStyle w:val="A-TableText"/>
              <w:jc w:val="center"/>
              <w:rPr>
                <w:sz w:val="20"/>
                <w:lang w:eastAsia="en-GB"/>
              </w:rPr>
            </w:pPr>
            <w:r w:rsidRPr="00EA6B0F">
              <w:rPr>
                <w:sz w:val="20"/>
              </w:rPr>
              <w:t>1-Hydroxy</w:t>
            </w:r>
            <w:r w:rsidR="00F55534">
              <w:rPr>
                <w:sz w:val="20"/>
              </w:rPr>
              <w:t>-</w:t>
            </w:r>
            <w:r w:rsidRPr="00EA6B0F">
              <w:rPr>
                <w:sz w:val="20"/>
              </w:rPr>
              <w:t>midazolam</w:t>
            </w:r>
          </w:p>
        </w:tc>
        <w:tc>
          <w:tcPr>
            <w:tcW w:w="2322" w:type="dxa"/>
            <w:tcBorders>
              <w:top w:val="nil"/>
              <w:left w:val="nil"/>
              <w:bottom w:val="single" w:sz="4" w:space="0" w:color="auto"/>
              <w:right w:val="single" w:sz="4" w:space="0" w:color="auto"/>
            </w:tcBorders>
            <w:shd w:val="clear" w:color="auto" w:fill="auto"/>
            <w:noWrap/>
            <w:vAlign w:val="bottom"/>
            <w:hideMark/>
          </w:tcPr>
          <w:p w14:paraId="6B7C3C1C" w14:textId="77777777" w:rsidR="00B82A8F" w:rsidRPr="00EA6B0F" w:rsidRDefault="00B82A8F" w:rsidP="00225B85">
            <w:pPr>
              <w:pStyle w:val="A-TableText"/>
              <w:jc w:val="center"/>
              <w:rPr>
                <w:sz w:val="20"/>
                <w:lang w:eastAsia="en-GB"/>
              </w:rPr>
            </w:pPr>
            <w:r w:rsidRPr="00EA6B0F">
              <w:rPr>
                <w:sz w:val="20"/>
              </w:rPr>
              <w:t>342.21→202.87</w:t>
            </w:r>
          </w:p>
        </w:tc>
        <w:tc>
          <w:tcPr>
            <w:tcW w:w="994" w:type="dxa"/>
            <w:tcBorders>
              <w:top w:val="nil"/>
              <w:left w:val="nil"/>
              <w:bottom w:val="single" w:sz="4" w:space="0" w:color="auto"/>
              <w:right w:val="single" w:sz="4" w:space="0" w:color="auto"/>
            </w:tcBorders>
            <w:shd w:val="clear" w:color="auto" w:fill="auto"/>
            <w:noWrap/>
            <w:vAlign w:val="bottom"/>
            <w:hideMark/>
          </w:tcPr>
          <w:p w14:paraId="181AE726" w14:textId="77777777" w:rsidR="00B82A8F" w:rsidRPr="00EA6B0F" w:rsidRDefault="00B82A8F" w:rsidP="00225B85">
            <w:pPr>
              <w:pStyle w:val="A-TableText"/>
              <w:jc w:val="center"/>
              <w:rPr>
                <w:sz w:val="20"/>
                <w:lang w:eastAsia="en-GB"/>
              </w:rPr>
            </w:pPr>
            <w:r w:rsidRPr="00EA6B0F">
              <w:rPr>
                <w:sz w:val="20"/>
                <w:lang w:eastAsia="en-GB"/>
              </w:rPr>
              <w:t>0.01</w:t>
            </w:r>
          </w:p>
        </w:tc>
        <w:tc>
          <w:tcPr>
            <w:tcW w:w="995" w:type="dxa"/>
            <w:tcBorders>
              <w:top w:val="nil"/>
              <w:left w:val="nil"/>
              <w:bottom w:val="single" w:sz="4" w:space="0" w:color="auto"/>
              <w:right w:val="single" w:sz="4" w:space="0" w:color="auto"/>
            </w:tcBorders>
            <w:shd w:val="clear" w:color="auto" w:fill="auto"/>
            <w:noWrap/>
            <w:vAlign w:val="bottom"/>
            <w:hideMark/>
          </w:tcPr>
          <w:p w14:paraId="5B2262B6" w14:textId="77777777" w:rsidR="00B82A8F" w:rsidRPr="00EA6B0F" w:rsidRDefault="00B82A8F" w:rsidP="00225B85">
            <w:pPr>
              <w:pStyle w:val="A-TableText"/>
              <w:jc w:val="center"/>
              <w:rPr>
                <w:sz w:val="20"/>
                <w:lang w:eastAsia="en-GB"/>
              </w:rPr>
            </w:pPr>
            <w:r w:rsidRPr="00EA6B0F">
              <w:rPr>
                <w:sz w:val="20"/>
                <w:lang w:eastAsia="en-GB"/>
              </w:rPr>
              <w:t>12</w:t>
            </w:r>
          </w:p>
        </w:tc>
        <w:tc>
          <w:tcPr>
            <w:tcW w:w="1160" w:type="dxa"/>
            <w:tcBorders>
              <w:top w:val="nil"/>
              <w:left w:val="nil"/>
              <w:bottom w:val="single" w:sz="4" w:space="0" w:color="auto"/>
              <w:right w:val="single" w:sz="4" w:space="0" w:color="auto"/>
            </w:tcBorders>
            <w:shd w:val="clear" w:color="auto" w:fill="auto"/>
            <w:noWrap/>
            <w:vAlign w:val="bottom"/>
            <w:hideMark/>
          </w:tcPr>
          <w:p w14:paraId="5131CC03" w14:textId="77777777" w:rsidR="00B82A8F" w:rsidRPr="00EA6B0F" w:rsidRDefault="00B82A8F" w:rsidP="00225B85">
            <w:pPr>
              <w:pStyle w:val="A-TableText"/>
              <w:jc w:val="center"/>
              <w:rPr>
                <w:sz w:val="20"/>
                <w:lang w:eastAsia="en-GB"/>
              </w:rPr>
            </w:pPr>
            <w:r w:rsidRPr="00EA6B0F">
              <w:rPr>
                <w:sz w:val="20"/>
                <w:lang w:eastAsia="en-GB"/>
              </w:rPr>
              <w:t>22</w:t>
            </w:r>
          </w:p>
        </w:tc>
      </w:tr>
      <w:tr w:rsidR="00B82A8F" w:rsidRPr="00EA6B0F" w14:paraId="142B9831" w14:textId="77777777" w:rsidTr="00225B85">
        <w:trPr>
          <w:trHeight w:val="510"/>
        </w:trPr>
        <w:tc>
          <w:tcPr>
            <w:tcW w:w="1487" w:type="dxa"/>
            <w:tcBorders>
              <w:top w:val="nil"/>
              <w:left w:val="single" w:sz="4" w:space="0" w:color="auto"/>
              <w:bottom w:val="single" w:sz="4" w:space="0" w:color="auto"/>
              <w:right w:val="single" w:sz="4" w:space="0" w:color="auto"/>
            </w:tcBorders>
            <w:shd w:val="clear" w:color="auto" w:fill="auto"/>
            <w:noWrap/>
            <w:vAlign w:val="bottom"/>
            <w:hideMark/>
          </w:tcPr>
          <w:p w14:paraId="233E1EE4" w14:textId="77777777" w:rsidR="00B82A8F" w:rsidRPr="00EA6B0F" w:rsidRDefault="00B82A8F" w:rsidP="00225B85">
            <w:pPr>
              <w:pStyle w:val="A-TableText"/>
              <w:rPr>
                <w:sz w:val="20"/>
                <w:lang w:eastAsia="en-GB"/>
              </w:rPr>
            </w:pPr>
            <w:r w:rsidRPr="00EA6B0F">
              <w:rPr>
                <w:sz w:val="20"/>
              </w:rPr>
              <w:t>CYP2E1</w:t>
            </w:r>
          </w:p>
        </w:tc>
        <w:tc>
          <w:tcPr>
            <w:tcW w:w="1824" w:type="dxa"/>
            <w:tcBorders>
              <w:top w:val="nil"/>
              <w:left w:val="nil"/>
              <w:bottom w:val="single" w:sz="4" w:space="0" w:color="auto"/>
              <w:right w:val="single" w:sz="4" w:space="0" w:color="auto"/>
            </w:tcBorders>
            <w:shd w:val="clear" w:color="auto" w:fill="auto"/>
            <w:noWrap/>
            <w:vAlign w:val="bottom"/>
            <w:hideMark/>
          </w:tcPr>
          <w:p w14:paraId="2133C667" w14:textId="77777777" w:rsidR="00B82A8F" w:rsidRPr="00EA6B0F" w:rsidRDefault="00B82A8F" w:rsidP="00225B85">
            <w:pPr>
              <w:pStyle w:val="A-TableText"/>
              <w:jc w:val="center"/>
              <w:rPr>
                <w:sz w:val="20"/>
                <w:lang w:eastAsia="en-GB"/>
              </w:rPr>
            </w:pPr>
            <w:r w:rsidRPr="00EA6B0F">
              <w:rPr>
                <w:sz w:val="20"/>
              </w:rPr>
              <w:t>Chlorzoxazone</w:t>
            </w:r>
          </w:p>
        </w:tc>
        <w:tc>
          <w:tcPr>
            <w:tcW w:w="2654" w:type="dxa"/>
            <w:tcBorders>
              <w:top w:val="nil"/>
              <w:left w:val="nil"/>
              <w:bottom w:val="single" w:sz="4" w:space="0" w:color="auto"/>
              <w:right w:val="single" w:sz="4" w:space="0" w:color="auto"/>
            </w:tcBorders>
            <w:shd w:val="clear" w:color="auto" w:fill="auto"/>
            <w:noWrap/>
            <w:vAlign w:val="bottom"/>
            <w:hideMark/>
          </w:tcPr>
          <w:p w14:paraId="5A4F3263" w14:textId="2AED4BE3" w:rsidR="00B82A8F" w:rsidRPr="00EA6B0F" w:rsidRDefault="00B82A8F" w:rsidP="00225B85">
            <w:pPr>
              <w:pStyle w:val="A-TableText"/>
              <w:jc w:val="center"/>
              <w:rPr>
                <w:sz w:val="20"/>
                <w:lang w:eastAsia="en-GB"/>
              </w:rPr>
            </w:pPr>
            <w:r w:rsidRPr="00EA6B0F">
              <w:rPr>
                <w:sz w:val="20"/>
              </w:rPr>
              <w:t>6-</w:t>
            </w:r>
            <w:r w:rsidR="00747D0F">
              <w:rPr>
                <w:sz w:val="20"/>
              </w:rPr>
              <w:t>H</w:t>
            </w:r>
            <w:r w:rsidR="00F55534">
              <w:rPr>
                <w:sz w:val="20"/>
              </w:rPr>
              <w:t>ydroxy</w:t>
            </w:r>
            <w:r w:rsidRPr="00EA6B0F">
              <w:rPr>
                <w:sz w:val="20"/>
              </w:rPr>
              <w:t>-chlorzoxazone</w:t>
            </w:r>
          </w:p>
        </w:tc>
        <w:tc>
          <w:tcPr>
            <w:tcW w:w="2322" w:type="dxa"/>
            <w:tcBorders>
              <w:top w:val="nil"/>
              <w:left w:val="nil"/>
              <w:bottom w:val="single" w:sz="4" w:space="0" w:color="auto"/>
              <w:right w:val="single" w:sz="4" w:space="0" w:color="auto"/>
            </w:tcBorders>
            <w:shd w:val="clear" w:color="auto" w:fill="auto"/>
            <w:noWrap/>
            <w:vAlign w:val="bottom"/>
            <w:hideMark/>
          </w:tcPr>
          <w:p w14:paraId="2B4CD90E" w14:textId="77777777" w:rsidR="00B82A8F" w:rsidRPr="00EA6B0F" w:rsidRDefault="00B82A8F" w:rsidP="00225B85">
            <w:pPr>
              <w:pStyle w:val="A-TableText"/>
              <w:jc w:val="center"/>
              <w:rPr>
                <w:sz w:val="20"/>
                <w:lang w:eastAsia="en-GB"/>
              </w:rPr>
            </w:pPr>
            <w:r w:rsidRPr="00EA6B0F">
              <w:rPr>
                <w:sz w:val="20"/>
              </w:rPr>
              <w:t>183.77→119.79</w:t>
            </w:r>
          </w:p>
        </w:tc>
        <w:tc>
          <w:tcPr>
            <w:tcW w:w="994" w:type="dxa"/>
            <w:tcBorders>
              <w:top w:val="nil"/>
              <w:left w:val="nil"/>
              <w:bottom w:val="single" w:sz="4" w:space="0" w:color="auto"/>
              <w:right w:val="single" w:sz="4" w:space="0" w:color="auto"/>
            </w:tcBorders>
            <w:shd w:val="clear" w:color="auto" w:fill="auto"/>
            <w:noWrap/>
            <w:vAlign w:val="bottom"/>
            <w:hideMark/>
          </w:tcPr>
          <w:p w14:paraId="3E2FC6CD" w14:textId="77777777" w:rsidR="00B82A8F" w:rsidRPr="00EA6B0F" w:rsidRDefault="00B82A8F" w:rsidP="00225B85">
            <w:pPr>
              <w:pStyle w:val="A-TableText"/>
              <w:jc w:val="center"/>
              <w:rPr>
                <w:sz w:val="20"/>
                <w:lang w:eastAsia="en-GB"/>
              </w:rPr>
            </w:pPr>
            <w:r w:rsidRPr="00EA6B0F">
              <w:rPr>
                <w:sz w:val="20"/>
                <w:lang w:eastAsia="en-GB"/>
              </w:rPr>
              <w:t>0.04</w:t>
            </w:r>
          </w:p>
        </w:tc>
        <w:tc>
          <w:tcPr>
            <w:tcW w:w="995" w:type="dxa"/>
            <w:tcBorders>
              <w:top w:val="nil"/>
              <w:left w:val="nil"/>
              <w:bottom w:val="single" w:sz="4" w:space="0" w:color="auto"/>
              <w:right w:val="single" w:sz="4" w:space="0" w:color="auto"/>
            </w:tcBorders>
            <w:shd w:val="clear" w:color="auto" w:fill="auto"/>
            <w:noWrap/>
            <w:vAlign w:val="bottom"/>
            <w:hideMark/>
          </w:tcPr>
          <w:p w14:paraId="49EA82B6" w14:textId="77777777" w:rsidR="00B82A8F" w:rsidRPr="00EA6B0F" w:rsidRDefault="00B82A8F" w:rsidP="00225B85">
            <w:pPr>
              <w:pStyle w:val="A-TableText"/>
              <w:jc w:val="center"/>
              <w:rPr>
                <w:sz w:val="20"/>
                <w:lang w:eastAsia="en-GB"/>
              </w:rPr>
            </w:pPr>
            <w:r w:rsidRPr="00EA6B0F">
              <w:rPr>
                <w:sz w:val="20"/>
                <w:lang w:eastAsia="en-GB"/>
              </w:rPr>
              <w:t>50</w:t>
            </w:r>
          </w:p>
        </w:tc>
        <w:tc>
          <w:tcPr>
            <w:tcW w:w="1160" w:type="dxa"/>
            <w:tcBorders>
              <w:top w:val="nil"/>
              <w:left w:val="nil"/>
              <w:bottom w:val="single" w:sz="4" w:space="0" w:color="auto"/>
              <w:right w:val="single" w:sz="4" w:space="0" w:color="auto"/>
            </w:tcBorders>
            <w:shd w:val="clear" w:color="auto" w:fill="auto"/>
            <w:noWrap/>
            <w:vAlign w:val="bottom"/>
            <w:hideMark/>
          </w:tcPr>
          <w:p w14:paraId="44A54A99" w14:textId="77777777" w:rsidR="00B82A8F" w:rsidRPr="00EA6B0F" w:rsidRDefault="00B82A8F" w:rsidP="00225B85">
            <w:pPr>
              <w:pStyle w:val="A-TableText"/>
              <w:jc w:val="center"/>
              <w:rPr>
                <w:sz w:val="20"/>
                <w:lang w:eastAsia="en-GB"/>
              </w:rPr>
            </w:pPr>
            <w:r w:rsidRPr="00EA6B0F">
              <w:rPr>
                <w:sz w:val="20"/>
                <w:lang w:eastAsia="en-GB"/>
              </w:rPr>
              <w:t>16</w:t>
            </w:r>
          </w:p>
        </w:tc>
      </w:tr>
    </w:tbl>
    <w:p w14:paraId="3DFA1F32" w14:textId="61324C40" w:rsidR="00B82A8F" w:rsidRPr="00EA6B0F" w:rsidRDefault="00B82A8F" w:rsidP="00492CB6">
      <w:pPr>
        <w:spacing w:before="120" w:after="240" w:line="480" w:lineRule="auto"/>
        <w:rPr>
          <w:rFonts w:ascii="Times New Roman" w:eastAsia="Times New Roman" w:hAnsi="Times New Roman" w:cs="Times New Roman"/>
          <w:sz w:val="20"/>
          <w:szCs w:val="20"/>
          <w:lang w:val="en-US"/>
        </w:rPr>
      </w:pPr>
    </w:p>
    <w:p w14:paraId="61A418B4" w14:textId="121D6235" w:rsidR="00B82A8F" w:rsidRPr="00EA6B0F" w:rsidRDefault="00B82A8F" w:rsidP="00492CB6">
      <w:pPr>
        <w:spacing w:before="120" w:after="240" w:line="480" w:lineRule="auto"/>
        <w:rPr>
          <w:rFonts w:ascii="Times New Roman" w:eastAsia="Times New Roman" w:hAnsi="Times New Roman" w:cs="Times New Roman"/>
          <w:sz w:val="20"/>
          <w:szCs w:val="20"/>
          <w:lang w:val="en-US"/>
        </w:rPr>
      </w:pPr>
    </w:p>
    <w:p w14:paraId="0C4D5330" w14:textId="5321E82F" w:rsidR="00B82A8F" w:rsidRPr="00EA6B0F" w:rsidRDefault="00B82A8F" w:rsidP="00492CB6">
      <w:pPr>
        <w:spacing w:before="120" w:after="240" w:line="480" w:lineRule="auto"/>
        <w:rPr>
          <w:rFonts w:ascii="Times New Roman" w:eastAsia="Times New Roman" w:hAnsi="Times New Roman" w:cs="Times New Roman"/>
          <w:sz w:val="20"/>
          <w:szCs w:val="20"/>
          <w:lang w:val="en-US"/>
        </w:rPr>
      </w:pPr>
    </w:p>
    <w:p w14:paraId="56D53C7F" w14:textId="2A6580F2" w:rsidR="00B82A8F" w:rsidRPr="00EA6B0F" w:rsidRDefault="00B82A8F" w:rsidP="00492CB6">
      <w:pPr>
        <w:spacing w:before="120" w:after="240" w:line="480" w:lineRule="auto"/>
        <w:rPr>
          <w:rFonts w:ascii="Times New Roman" w:eastAsia="Times New Roman" w:hAnsi="Times New Roman" w:cs="Times New Roman"/>
          <w:sz w:val="20"/>
          <w:szCs w:val="20"/>
          <w:lang w:val="en-US"/>
        </w:rPr>
      </w:pPr>
    </w:p>
    <w:p w14:paraId="1310912B" w14:textId="33BB1B25" w:rsidR="00B82A8F" w:rsidRPr="00EA6B0F" w:rsidRDefault="00B82A8F" w:rsidP="00492CB6">
      <w:pPr>
        <w:spacing w:before="120" w:after="240" w:line="480" w:lineRule="auto"/>
        <w:rPr>
          <w:rFonts w:ascii="Times New Roman" w:eastAsia="Times New Roman" w:hAnsi="Times New Roman" w:cs="Times New Roman"/>
          <w:sz w:val="20"/>
          <w:szCs w:val="20"/>
          <w:lang w:val="en-US"/>
        </w:rPr>
      </w:pPr>
    </w:p>
    <w:p w14:paraId="2C0D3C86" w14:textId="09DB207E" w:rsidR="00B82A8F" w:rsidRPr="00EA6B0F" w:rsidRDefault="00B82A8F" w:rsidP="00492CB6">
      <w:pPr>
        <w:spacing w:before="120" w:after="240" w:line="480" w:lineRule="auto"/>
        <w:rPr>
          <w:rFonts w:ascii="Times New Roman" w:eastAsia="Times New Roman" w:hAnsi="Times New Roman" w:cs="Times New Roman"/>
          <w:sz w:val="20"/>
          <w:szCs w:val="20"/>
          <w:lang w:val="en-US"/>
        </w:rPr>
      </w:pPr>
    </w:p>
    <w:p w14:paraId="367A2B49" w14:textId="31583F28" w:rsidR="00B82A8F" w:rsidRPr="00EA6B0F" w:rsidRDefault="00B82A8F" w:rsidP="00492CB6">
      <w:pPr>
        <w:spacing w:before="120" w:after="240" w:line="480" w:lineRule="auto"/>
        <w:rPr>
          <w:rFonts w:ascii="Times New Roman" w:eastAsia="Times New Roman" w:hAnsi="Times New Roman" w:cs="Times New Roman"/>
          <w:sz w:val="20"/>
          <w:szCs w:val="20"/>
          <w:lang w:val="en-US"/>
        </w:rPr>
      </w:pPr>
      <w:r w:rsidRPr="00EA6B0F">
        <w:rPr>
          <w:rFonts w:ascii="Times New Roman" w:eastAsia="Times New Roman" w:hAnsi="Times New Roman" w:cs="Times New Roman"/>
          <w:sz w:val="20"/>
          <w:szCs w:val="20"/>
          <w:lang w:val="en-US"/>
        </w:rPr>
        <w:br w:type="page"/>
      </w:r>
    </w:p>
    <w:p w14:paraId="3E9A6903" w14:textId="6C850C84" w:rsidR="00C33728" w:rsidRPr="00EA6B0F" w:rsidRDefault="1DB1AF07" w:rsidP="00B82A8F">
      <w:pPr>
        <w:pStyle w:val="Heading2"/>
        <w:spacing w:line="480" w:lineRule="auto"/>
        <w:rPr>
          <w:rFonts w:cs="Times New Roman"/>
          <w:b w:val="0"/>
          <w:color w:val="auto"/>
          <w:sz w:val="20"/>
          <w:szCs w:val="20"/>
        </w:rPr>
      </w:pPr>
      <w:bookmarkStart w:id="16" w:name="_Toc536769859"/>
      <w:r w:rsidRPr="00EA6B0F">
        <w:rPr>
          <w:rFonts w:cs="Times New Roman"/>
          <w:color w:val="auto"/>
          <w:sz w:val="20"/>
          <w:szCs w:val="20"/>
          <w:lang w:val="en-US"/>
        </w:rPr>
        <w:lastRenderedPageBreak/>
        <w:t xml:space="preserve">Supplementary Table </w:t>
      </w:r>
      <w:r w:rsidR="009100C6">
        <w:rPr>
          <w:rFonts w:cs="Times New Roman"/>
          <w:color w:val="auto"/>
          <w:sz w:val="20"/>
          <w:szCs w:val="20"/>
          <w:lang w:val="en-US"/>
        </w:rPr>
        <w:t>3</w:t>
      </w:r>
      <w:r w:rsidRPr="00EA6B0F">
        <w:rPr>
          <w:rFonts w:cs="Times New Roman"/>
          <w:color w:val="auto"/>
          <w:sz w:val="20"/>
          <w:szCs w:val="20"/>
          <w:lang w:val="en-US"/>
        </w:rPr>
        <w:t xml:space="preserve">. </w:t>
      </w:r>
      <w:r w:rsidRPr="00EA6B0F">
        <w:rPr>
          <w:rFonts w:cs="Times New Roman"/>
          <w:color w:val="auto"/>
          <w:sz w:val="20"/>
          <w:szCs w:val="20"/>
        </w:rPr>
        <w:t>MS parameters for determination individual CYP metabolites in the Liver-Chip samples</w:t>
      </w:r>
      <w:bookmarkEnd w:id="16"/>
    </w:p>
    <w:tbl>
      <w:tblPr>
        <w:tblStyle w:val="TableGrid"/>
        <w:tblW w:w="12245" w:type="dxa"/>
        <w:tblLayout w:type="fixed"/>
        <w:tblLook w:val="0000" w:firstRow="0" w:lastRow="0" w:firstColumn="0" w:lastColumn="0" w:noHBand="0" w:noVBand="0"/>
      </w:tblPr>
      <w:tblGrid>
        <w:gridCol w:w="1484"/>
        <w:gridCol w:w="1987"/>
        <w:gridCol w:w="2815"/>
        <w:gridCol w:w="2483"/>
        <w:gridCol w:w="994"/>
        <w:gridCol w:w="1158"/>
        <w:gridCol w:w="1324"/>
      </w:tblGrid>
      <w:tr w:rsidR="00492CB6" w:rsidRPr="00EA6B0F" w14:paraId="5B181218" w14:textId="77777777" w:rsidTr="00293072">
        <w:trPr>
          <w:trHeight w:val="288"/>
        </w:trPr>
        <w:tc>
          <w:tcPr>
            <w:tcW w:w="1484" w:type="dxa"/>
          </w:tcPr>
          <w:p w14:paraId="6300AC4F" w14:textId="77777777" w:rsidR="00C33728" w:rsidRPr="00EA6B0F" w:rsidRDefault="00C33728" w:rsidP="00392765">
            <w:pPr>
              <w:jc w:val="center"/>
              <w:rPr>
                <w:rFonts w:ascii="Times New Roman" w:eastAsia="Calibri" w:hAnsi="Times New Roman" w:cs="Times New Roman"/>
                <w:b/>
                <w:sz w:val="20"/>
                <w:szCs w:val="20"/>
              </w:rPr>
            </w:pPr>
            <w:r w:rsidRPr="00EA6B0F">
              <w:rPr>
                <w:rFonts w:ascii="Times New Roman" w:hAnsi="Times New Roman" w:cs="Times New Roman"/>
                <w:b/>
                <w:sz w:val="20"/>
                <w:szCs w:val="20"/>
              </w:rPr>
              <w:t>CYP Isoform</w:t>
            </w:r>
          </w:p>
        </w:tc>
        <w:tc>
          <w:tcPr>
            <w:tcW w:w="1987" w:type="dxa"/>
          </w:tcPr>
          <w:p w14:paraId="2BDF347B" w14:textId="77777777" w:rsidR="00C33728" w:rsidRPr="00EA6B0F" w:rsidRDefault="00C33728" w:rsidP="00392765">
            <w:pPr>
              <w:jc w:val="center"/>
              <w:rPr>
                <w:rFonts w:ascii="Times New Roman" w:eastAsia="Calibri" w:hAnsi="Times New Roman" w:cs="Times New Roman"/>
                <w:b/>
                <w:sz w:val="20"/>
                <w:szCs w:val="20"/>
              </w:rPr>
            </w:pPr>
            <w:r w:rsidRPr="00EA6B0F">
              <w:rPr>
                <w:rFonts w:ascii="Times New Roman" w:hAnsi="Times New Roman" w:cs="Times New Roman"/>
                <w:b/>
                <w:sz w:val="20"/>
                <w:szCs w:val="20"/>
              </w:rPr>
              <w:t>Substrate</w:t>
            </w:r>
          </w:p>
        </w:tc>
        <w:tc>
          <w:tcPr>
            <w:tcW w:w="2815" w:type="dxa"/>
          </w:tcPr>
          <w:p w14:paraId="2CED2E19" w14:textId="7359EFF5" w:rsidR="00C33728" w:rsidRPr="00EA6B0F" w:rsidRDefault="00C33728" w:rsidP="00392765">
            <w:pPr>
              <w:jc w:val="center"/>
              <w:rPr>
                <w:rFonts w:ascii="Times New Roman" w:eastAsia="Calibri" w:hAnsi="Times New Roman" w:cs="Times New Roman"/>
                <w:b/>
                <w:sz w:val="20"/>
                <w:szCs w:val="20"/>
              </w:rPr>
            </w:pPr>
            <w:r w:rsidRPr="00EA6B0F">
              <w:rPr>
                <w:rFonts w:ascii="Times New Roman" w:hAnsi="Times New Roman" w:cs="Times New Roman"/>
                <w:b/>
                <w:sz w:val="20"/>
                <w:szCs w:val="20"/>
              </w:rPr>
              <w:t>Metabolite</w:t>
            </w:r>
          </w:p>
        </w:tc>
        <w:tc>
          <w:tcPr>
            <w:tcW w:w="2483" w:type="dxa"/>
          </w:tcPr>
          <w:p w14:paraId="220E3FA3" w14:textId="77777777" w:rsidR="00C33728" w:rsidRPr="00EA6B0F" w:rsidRDefault="00C33728" w:rsidP="00392765">
            <w:pPr>
              <w:jc w:val="center"/>
              <w:rPr>
                <w:rFonts w:ascii="Times New Roman" w:eastAsia="Calibri" w:hAnsi="Times New Roman" w:cs="Times New Roman"/>
                <w:b/>
                <w:sz w:val="20"/>
                <w:szCs w:val="20"/>
              </w:rPr>
            </w:pPr>
            <w:r w:rsidRPr="00EA6B0F">
              <w:rPr>
                <w:rFonts w:ascii="Times New Roman" w:hAnsi="Times New Roman" w:cs="Times New Roman"/>
                <w:b/>
                <w:sz w:val="20"/>
                <w:szCs w:val="20"/>
              </w:rPr>
              <w:t>MRM (Parent→Daughter) m/z</w:t>
            </w:r>
          </w:p>
        </w:tc>
        <w:tc>
          <w:tcPr>
            <w:tcW w:w="994" w:type="dxa"/>
          </w:tcPr>
          <w:p w14:paraId="17AC1FCB" w14:textId="77777777" w:rsidR="00C33728" w:rsidRPr="00EA6B0F" w:rsidRDefault="00C33728" w:rsidP="00392765">
            <w:pPr>
              <w:jc w:val="center"/>
              <w:rPr>
                <w:rFonts w:ascii="Times New Roman" w:eastAsia="Calibri" w:hAnsi="Times New Roman" w:cs="Times New Roman"/>
                <w:b/>
                <w:sz w:val="20"/>
                <w:szCs w:val="20"/>
              </w:rPr>
            </w:pPr>
            <w:r w:rsidRPr="00EA6B0F">
              <w:rPr>
                <w:rFonts w:ascii="Times New Roman" w:hAnsi="Times New Roman" w:cs="Times New Roman"/>
                <w:b/>
                <w:sz w:val="20"/>
                <w:szCs w:val="20"/>
              </w:rPr>
              <w:t>Dwell (s)</w:t>
            </w:r>
          </w:p>
        </w:tc>
        <w:tc>
          <w:tcPr>
            <w:tcW w:w="1158" w:type="dxa"/>
          </w:tcPr>
          <w:p w14:paraId="414C5E7A" w14:textId="77777777" w:rsidR="00C33728" w:rsidRPr="00EA6B0F" w:rsidRDefault="00C33728" w:rsidP="00392765">
            <w:pPr>
              <w:jc w:val="center"/>
              <w:rPr>
                <w:rFonts w:ascii="Times New Roman" w:eastAsia="Calibri" w:hAnsi="Times New Roman" w:cs="Times New Roman"/>
                <w:b/>
                <w:sz w:val="20"/>
                <w:szCs w:val="20"/>
              </w:rPr>
            </w:pPr>
            <w:r w:rsidRPr="00EA6B0F">
              <w:rPr>
                <w:rFonts w:ascii="Times New Roman" w:hAnsi="Times New Roman" w:cs="Times New Roman"/>
                <w:b/>
                <w:sz w:val="20"/>
                <w:szCs w:val="20"/>
              </w:rPr>
              <w:t>Cone voltage (V)</w:t>
            </w:r>
          </w:p>
        </w:tc>
        <w:tc>
          <w:tcPr>
            <w:tcW w:w="1324" w:type="dxa"/>
          </w:tcPr>
          <w:p w14:paraId="29D13CD9" w14:textId="77777777" w:rsidR="00C33728" w:rsidRPr="00EA6B0F" w:rsidRDefault="00C33728" w:rsidP="00392765">
            <w:pPr>
              <w:jc w:val="center"/>
              <w:rPr>
                <w:rFonts w:ascii="Times New Roman" w:eastAsia="Calibri" w:hAnsi="Times New Roman" w:cs="Times New Roman"/>
                <w:b/>
                <w:sz w:val="20"/>
                <w:szCs w:val="20"/>
              </w:rPr>
            </w:pPr>
            <w:r w:rsidRPr="00EA6B0F">
              <w:rPr>
                <w:rFonts w:ascii="Times New Roman" w:hAnsi="Times New Roman" w:cs="Times New Roman"/>
                <w:b/>
                <w:sz w:val="20"/>
                <w:szCs w:val="20"/>
              </w:rPr>
              <w:t>Collision energy (V)</w:t>
            </w:r>
          </w:p>
        </w:tc>
      </w:tr>
      <w:tr w:rsidR="00492CB6" w:rsidRPr="00EA6B0F" w14:paraId="27594A78" w14:textId="77777777" w:rsidTr="008746C4">
        <w:trPr>
          <w:trHeight w:val="454"/>
        </w:trPr>
        <w:tc>
          <w:tcPr>
            <w:tcW w:w="1484" w:type="dxa"/>
          </w:tcPr>
          <w:p w14:paraId="457B0493" w14:textId="77777777" w:rsidR="00C33728" w:rsidRPr="00EA6B0F" w:rsidRDefault="00C33728">
            <w:pPr>
              <w:pStyle w:val="A-TableText"/>
              <w:rPr>
                <w:rFonts w:eastAsia="Calibri"/>
                <w:sz w:val="20"/>
              </w:rPr>
            </w:pPr>
            <w:r w:rsidRPr="00EA6B0F">
              <w:rPr>
                <w:sz w:val="20"/>
              </w:rPr>
              <w:t>CYP1A2</w:t>
            </w:r>
          </w:p>
        </w:tc>
        <w:tc>
          <w:tcPr>
            <w:tcW w:w="1987" w:type="dxa"/>
          </w:tcPr>
          <w:p w14:paraId="1B6B5DC9" w14:textId="77777777" w:rsidR="00C33728" w:rsidRPr="00EA6B0F" w:rsidRDefault="00C33728">
            <w:pPr>
              <w:pStyle w:val="A-TableText"/>
              <w:jc w:val="center"/>
              <w:rPr>
                <w:rFonts w:eastAsia="Calibri"/>
                <w:sz w:val="20"/>
              </w:rPr>
            </w:pPr>
            <w:r w:rsidRPr="00EA6B0F">
              <w:rPr>
                <w:sz w:val="20"/>
              </w:rPr>
              <w:t>Phenacetin</w:t>
            </w:r>
          </w:p>
        </w:tc>
        <w:tc>
          <w:tcPr>
            <w:tcW w:w="2815" w:type="dxa"/>
          </w:tcPr>
          <w:p w14:paraId="00F9AE75" w14:textId="77777777" w:rsidR="00C33728" w:rsidRPr="00EA6B0F" w:rsidRDefault="00C33728">
            <w:pPr>
              <w:pStyle w:val="A-TableText"/>
              <w:jc w:val="center"/>
              <w:rPr>
                <w:rFonts w:eastAsia="Calibri"/>
                <w:sz w:val="20"/>
              </w:rPr>
            </w:pPr>
            <w:r w:rsidRPr="00EA6B0F">
              <w:rPr>
                <w:sz w:val="20"/>
              </w:rPr>
              <w:t>Acetaminophen</w:t>
            </w:r>
          </w:p>
        </w:tc>
        <w:tc>
          <w:tcPr>
            <w:tcW w:w="2483" w:type="dxa"/>
          </w:tcPr>
          <w:p w14:paraId="05A66818" w14:textId="77777777" w:rsidR="00C33728" w:rsidRPr="00EA6B0F" w:rsidRDefault="00C33728">
            <w:pPr>
              <w:pStyle w:val="A-TableText"/>
              <w:jc w:val="center"/>
              <w:rPr>
                <w:rFonts w:eastAsia="Calibri"/>
                <w:sz w:val="20"/>
              </w:rPr>
            </w:pPr>
            <w:r w:rsidRPr="00EA6B0F">
              <w:rPr>
                <w:sz w:val="20"/>
              </w:rPr>
              <w:t>152.02→109.96</w:t>
            </w:r>
          </w:p>
        </w:tc>
        <w:tc>
          <w:tcPr>
            <w:tcW w:w="994" w:type="dxa"/>
          </w:tcPr>
          <w:p w14:paraId="5BF40CED" w14:textId="77777777" w:rsidR="00C33728" w:rsidRPr="00EA6B0F" w:rsidRDefault="00C33728">
            <w:pPr>
              <w:pStyle w:val="A-TableText"/>
              <w:jc w:val="center"/>
              <w:rPr>
                <w:rFonts w:eastAsia="Calibri"/>
                <w:sz w:val="20"/>
              </w:rPr>
            </w:pPr>
            <w:r w:rsidRPr="00EA6B0F">
              <w:rPr>
                <w:sz w:val="20"/>
              </w:rPr>
              <w:t>0.03</w:t>
            </w:r>
          </w:p>
        </w:tc>
        <w:tc>
          <w:tcPr>
            <w:tcW w:w="1158" w:type="dxa"/>
          </w:tcPr>
          <w:p w14:paraId="3CA0CBE1" w14:textId="77777777" w:rsidR="00C33728" w:rsidRPr="00EA6B0F" w:rsidRDefault="00C33728">
            <w:pPr>
              <w:pStyle w:val="A-TableText"/>
              <w:jc w:val="center"/>
              <w:rPr>
                <w:rFonts w:eastAsia="Calibri"/>
                <w:sz w:val="20"/>
              </w:rPr>
            </w:pPr>
            <w:r w:rsidRPr="00EA6B0F">
              <w:rPr>
                <w:sz w:val="20"/>
              </w:rPr>
              <w:t>15</w:t>
            </w:r>
          </w:p>
        </w:tc>
        <w:tc>
          <w:tcPr>
            <w:tcW w:w="1324" w:type="dxa"/>
          </w:tcPr>
          <w:p w14:paraId="7FBA40EA" w14:textId="77777777" w:rsidR="00C33728" w:rsidRPr="00EA6B0F" w:rsidRDefault="00C33728">
            <w:pPr>
              <w:pStyle w:val="A-TableText"/>
              <w:jc w:val="center"/>
              <w:rPr>
                <w:rFonts w:eastAsia="Calibri"/>
                <w:sz w:val="20"/>
              </w:rPr>
            </w:pPr>
            <w:r w:rsidRPr="00EA6B0F">
              <w:rPr>
                <w:sz w:val="20"/>
              </w:rPr>
              <w:t>15</w:t>
            </w:r>
          </w:p>
        </w:tc>
      </w:tr>
      <w:tr w:rsidR="00492CB6" w:rsidRPr="00EA6B0F" w14:paraId="09E94A82" w14:textId="77777777" w:rsidTr="008746C4">
        <w:trPr>
          <w:trHeight w:val="454"/>
        </w:trPr>
        <w:tc>
          <w:tcPr>
            <w:tcW w:w="1484" w:type="dxa"/>
          </w:tcPr>
          <w:p w14:paraId="278AA201" w14:textId="77777777" w:rsidR="00C33728" w:rsidRPr="00EA6B0F" w:rsidRDefault="00C33728">
            <w:pPr>
              <w:pStyle w:val="A-TableText"/>
              <w:rPr>
                <w:rFonts w:eastAsia="Calibri"/>
                <w:sz w:val="20"/>
              </w:rPr>
            </w:pPr>
            <w:r w:rsidRPr="00EA6B0F">
              <w:rPr>
                <w:sz w:val="20"/>
              </w:rPr>
              <w:t>CYP2C9</w:t>
            </w:r>
          </w:p>
        </w:tc>
        <w:tc>
          <w:tcPr>
            <w:tcW w:w="1987" w:type="dxa"/>
          </w:tcPr>
          <w:p w14:paraId="0C75D3FD" w14:textId="77777777" w:rsidR="00C33728" w:rsidRPr="00EA6B0F" w:rsidRDefault="00C33728">
            <w:pPr>
              <w:pStyle w:val="A-TableText"/>
              <w:jc w:val="center"/>
              <w:rPr>
                <w:rFonts w:eastAsia="Calibri"/>
                <w:sz w:val="20"/>
              </w:rPr>
            </w:pPr>
            <w:r w:rsidRPr="00EA6B0F">
              <w:rPr>
                <w:sz w:val="20"/>
              </w:rPr>
              <w:t>Diclofenac</w:t>
            </w:r>
          </w:p>
        </w:tc>
        <w:tc>
          <w:tcPr>
            <w:tcW w:w="2815" w:type="dxa"/>
          </w:tcPr>
          <w:p w14:paraId="1F52394D" w14:textId="75685BA7" w:rsidR="00C33728" w:rsidRPr="00EA6B0F" w:rsidRDefault="00C33728">
            <w:pPr>
              <w:pStyle w:val="A-TableText"/>
              <w:jc w:val="center"/>
              <w:rPr>
                <w:rFonts w:eastAsia="Calibri"/>
                <w:sz w:val="20"/>
              </w:rPr>
            </w:pPr>
            <w:r w:rsidRPr="00EA6B0F">
              <w:rPr>
                <w:sz w:val="20"/>
              </w:rPr>
              <w:t>4-Hydroxy</w:t>
            </w:r>
            <w:r w:rsidR="00F55534">
              <w:rPr>
                <w:sz w:val="20"/>
              </w:rPr>
              <w:t>-</w:t>
            </w:r>
            <w:r w:rsidRPr="00EA6B0F">
              <w:rPr>
                <w:sz w:val="20"/>
              </w:rPr>
              <w:t>diclofenac</w:t>
            </w:r>
          </w:p>
        </w:tc>
        <w:tc>
          <w:tcPr>
            <w:tcW w:w="2483" w:type="dxa"/>
          </w:tcPr>
          <w:p w14:paraId="306CEEC7" w14:textId="77777777" w:rsidR="00C33728" w:rsidRPr="00EA6B0F" w:rsidRDefault="00C33728">
            <w:pPr>
              <w:pStyle w:val="A-TableText"/>
              <w:jc w:val="center"/>
              <w:rPr>
                <w:rFonts w:eastAsia="Calibri"/>
                <w:sz w:val="20"/>
              </w:rPr>
            </w:pPr>
            <w:r w:rsidRPr="00EA6B0F">
              <w:rPr>
                <w:sz w:val="20"/>
              </w:rPr>
              <w:t>312.13→230.09</w:t>
            </w:r>
          </w:p>
        </w:tc>
        <w:tc>
          <w:tcPr>
            <w:tcW w:w="994" w:type="dxa"/>
          </w:tcPr>
          <w:p w14:paraId="5E111DC9" w14:textId="77777777" w:rsidR="00C33728" w:rsidRPr="00EA6B0F" w:rsidRDefault="00C33728">
            <w:pPr>
              <w:pStyle w:val="A-TableText"/>
              <w:jc w:val="center"/>
              <w:rPr>
                <w:rFonts w:eastAsia="Calibri"/>
                <w:sz w:val="20"/>
              </w:rPr>
            </w:pPr>
            <w:r w:rsidRPr="00EA6B0F">
              <w:rPr>
                <w:sz w:val="20"/>
              </w:rPr>
              <w:t>0.05</w:t>
            </w:r>
          </w:p>
        </w:tc>
        <w:tc>
          <w:tcPr>
            <w:tcW w:w="1158" w:type="dxa"/>
          </w:tcPr>
          <w:p w14:paraId="51B08B86" w14:textId="77777777" w:rsidR="00C33728" w:rsidRPr="00EA6B0F" w:rsidRDefault="00C33728">
            <w:pPr>
              <w:pStyle w:val="A-TableText"/>
              <w:jc w:val="center"/>
              <w:rPr>
                <w:rFonts w:eastAsia="Calibri"/>
                <w:sz w:val="20"/>
              </w:rPr>
            </w:pPr>
            <w:r w:rsidRPr="00EA6B0F">
              <w:rPr>
                <w:sz w:val="20"/>
              </w:rPr>
              <w:t>15</w:t>
            </w:r>
          </w:p>
        </w:tc>
        <w:tc>
          <w:tcPr>
            <w:tcW w:w="1324" w:type="dxa"/>
          </w:tcPr>
          <w:p w14:paraId="7CE575E8" w14:textId="77777777" w:rsidR="00C33728" w:rsidRPr="00EA6B0F" w:rsidRDefault="00C33728">
            <w:pPr>
              <w:pStyle w:val="A-TableText"/>
              <w:jc w:val="center"/>
              <w:rPr>
                <w:rFonts w:eastAsia="Calibri"/>
                <w:sz w:val="20"/>
              </w:rPr>
            </w:pPr>
            <w:r w:rsidRPr="00EA6B0F">
              <w:rPr>
                <w:sz w:val="20"/>
              </w:rPr>
              <w:t>40</w:t>
            </w:r>
          </w:p>
        </w:tc>
      </w:tr>
      <w:tr w:rsidR="00492CB6" w:rsidRPr="00EA6B0F" w14:paraId="258C6D15" w14:textId="77777777" w:rsidTr="008746C4">
        <w:trPr>
          <w:trHeight w:val="454"/>
        </w:trPr>
        <w:tc>
          <w:tcPr>
            <w:tcW w:w="1484" w:type="dxa"/>
          </w:tcPr>
          <w:p w14:paraId="55DC0F34" w14:textId="77777777" w:rsidR="00C33728" w:rsidRPr="00EA6B0F" w:rsidRDefault="00C33728">
            <w:pPr>
              <w:pStyle w:val="A-TableText"/>
              <w:rPr>
                <w:rFonts w:eastAsia="Calibri"/>
                <w:sz w:val="20"/>
              </w:rPr>
            </w:pPr>
            <w:r w:rsidRPr="00EA6B0F">
              <w:rPr>
                <w:sz w:val="20"/>
              </w:rPr>
              <w:t>CYP2C19</w:t>
            </w:r>
          </w:p>
        </w:tc>
        <w:tc>
          <w:tcPr>
            <w:tcW w:w="1987" w:type="dxa"/>
          </w:tcPr>
          <w:p w14:paraId="76401DA5" w14:textId="77777777" w:rsidR="00C33728" w:rsidRPr="00EA6B0F" w:rsidRDefault="00C33728">
            <w:pPr>
              <w:pStyle w:val="A-TableText"/>
              <w:jc w:val="center"/>
              <w:rPr>
                <w:rFonts w:eastAsia="Calibri"/>
                <w:sz w:val="20"/>
              </w:rPr>
            </w:pPr>
            <w:r w:rsidRPr="00EA6B0F">
              <w:rPr>
                <w:sz w:val="20"/>
              </w:rPr>
              <w:t>S-Mephenytoin</w:t>
            </w:r>
          </w:p>
        </w:tc>
        <w:tc>
          <w:tcPr>
            <w:tcW w:w="2815" w:type="dxa"/>
          </w:tcPr>
          <w:p w14:paraId="14BE4864" w14:textId="3F911725" w:rsidR="00C33728" w:rsidRPr="00EA6B0F" w:rsidRDefault="00C33728">
            <w:pPr>
              <w:pStyle w:val="A-TableText"/>
              <w:jc w:val="center"/>
              <w:rPr>
                <w:rFonts w:eastAsia="Calibri"/>
                <w:sz w:val="20"/>
              </w:rPr>
            </w:pPr>
            <w:r w:rsidRPr="00EA6B0F">
              <w:rPr>
                <w:sz w:val="20"/>
              </w:rPr>
              <w:t>4-Hydroxy</w:t>
            </w:r>
            <w:r w:rsidR="00F55534">
              <w:rPr>
                <w:sz w:val="20"/>
              </w:rPr>
              <w:t>-</w:t>
            </w:r>
            <w:r w:rsidRPr="00EA6B0F">
              <w:rPr>
                <w:sz w:val="20"/>
              </w:rPr>
              <w:t>mephenytoin</w:t>
            </w:r>
          </w:p>
        </w:tc>
        <w:tc>
          <w:tcPr>
            <w:tcW w:w="2483" w:type="dxa"/>
          </w:tcPr>
          <w:p w14:paraId="62EBEB22" w14:textId="77777777" w:rsidR="00C33728" w:rsidRPr="00EA6B0F" w:rsidRDefault="00C33728">
            <w:pPr>
              <w:pStyle w:val="A-TableText"/>
              <w:jc w:val="center"/>
              <w:rPr>
                <w:rFonts w:eastAsia="Calibri"/>
                <w:sz w:val="20"/>
              </w:rPr>
            </w:pPr>
            <w:r w:rsidRPr="00EA6B0F">
              <w:rPr>
                <w:sz w:val="20"/>
              </w:rPr>
              <w:t>235.07→150.09</w:t>
            </w:r>
          </w:p>
        </w:tc>
        <w:tc>
          <w:tcPr>
            <w:tcW w:w="994" w:type="dxa"/>
          </w:tcPr>
          <w:p w14:paraId="0FA86A25" w14:textId="77777777" w:rsidR="00C33728" w:rsidRPr="00EA6B0F" w:rsidRDefault="00C33728">
            <w:pPr>
              <w:pStyle w:val="A-TableText"/>
              <w:jc w:val="center"/>
              <w:rPr>
                <w:rFonts w:eastAsia="Calibri"/>
                <w:sz w:val="20"/>
              </w:rPr>
            </w:pPr>
            <w:r w:rsidRPr="00EA6B0F">
              <w:rPr>
                <w:sz w:val="20"/>
              </w:rPr>
              <w:t>0.03</w:t>
            </w:r>
          </w:p>
        </w:tc>
        <w:tc>
          <w:tcPr>
            <w:tcW w:w="1158" w:type="dxa"/>
          </w:tcPr>
          <w:p w14:paraId="4AFCCB68" w14:textId="77777777" w:rsidR="00C33728" w:rsidRPr="00EA6B0F" w:rsidRDefault="00C33728">
            <w:pPr>
              <w:pStyle w:val="A-TableText"/>
              <w:jc w:val="center"/>
              <w:rPr>
                <w:rFonts w:eastAsia="Calibri"/>
                <w:sz w:val="20"/>
              </w:rPr>
            </w:pPr>
            <w:r w:rsidRPr="00EA6B0F">
              <w:rPr>
                <w:sz w:val="20"/>
              </w:rPr>
              <w:t>32</w:t>
            </w:r>
          </w:p>
        </w:tc>
        <w:tc>
          <w:tcPr>
            <w:tcW w:w="1324" w:type="dxa"/>
          </w:tcPr>
          <w:p w14:paraId="5F1436F0" w14:textId="77777777" w:rsidR="00C33728" w:rsidRPr="00EA6B0F" w:rsidRDefault="00C33728">
            <w:pPr>
              <w:pStyle w:val="A-TableText"/>
              <w:jc w:val="center"/>
              <w:rPr>
                <w:rFonts w:eastAsia="Calibri"/>
                <w:sz w:val="20"/>
              </w:rPr>
            </w:pPr>
            <w:r w:rsidRPr="00EA6B0F">
              <w:rPr>
                <w:sz w:val="20"/>
              </w:rPr>
              <w:t>18</w:t>
            </w:r>
          </w:p>
        </w:tc>
      </w:tr>
      <w:tr w:rsidR="00492CB6" w:rsidRPr="00EA6B0F" w14:paraId="020A2916" w14:textId="77777777" w:rsidTr="008746C4">
        <w:trPr>
          <w:trHeight w:val="454"/>
        </w:trPr>
        <w:tc>
          <w:tcPr>
            <w:tcW w:w="1484" w:type="dxa"/>
          </w:tcPr>
          <w:p w14:paraId="17417495" w14:textId="77777777" w:rsidR="00C33728" w:rsidRPr="00EA6B0F" w:rsidRDefault="00C33728">
            <w:pPr>
              <w:pStyle w:val="A-TableText"/>
              <w:rPr>
                <w:rFonts w:eastAsia="Calibri"/>
                <w:sz w:val="20"/>
              </w:rPr>
            </w:pPr>
            <w:r w:rsidRPr="00EA6B0F">
              <w:rPr>
                <w:sz w:val="20"/>
              </w:rPr>
              <w:t>CYP2D6</w:t>
            </w:r>
          </w:p>
        </w:tc>
        <w:tc>
          <w:tcPr>
            <w:tcW w:w="1987" w:type="dxa"/>
          </w:tcPr>
          <w:p w14:paraId="45222336" w14:textId="77777777" w:rsidR="00C33728" w:rsidRPr="00EA6B0F" w:rsidRDefault="00C33728">
            <w:pPr>
              <w:pStyle w:val="A-TableText"/>
              <w:jc w:val="center"/>
              <w:rPr>
                <w:rFonts w:eastAsia="Calibri"/>
                <w:sz w:val="20"/>
              </w:rPr>
            </w:pPr>
            <w:r w:rsidRPr="00EA6B0F">
              <w:rPr>
                <w:sz w:val="20"/>
              </w:rPr>
              <w:t>Bufuralol</w:t>
            </w:r>
          </w:p>
        </w:tc>
        <w:tc>
          <w:tcPr>
            <w:tcW w:w="2815" w:type="dxa"/>
          </w:tcPr>
          <w:p w14:paraId="49ADB977" w14:textId="3C31BB7C" w:rsidR="00C33728" w:rsidRPr="00EA6B0F" w:rsidRDefault="00C33728">
            <w:pPr>
              <w:pStyle w:val="A-TableText"/>
              <w:jc w:val="center"/>
              <w:rPr>
                <w:rFonts w:eastAsia="Calibri"/>
                <w:sz w:val="20"/>
              </w:rPr>
            </w:pPr>
            <w:r w:rsidRPr="00EA6B0F">
              <w:rPr>
                <w:sz w:val="20"/>
              </w:rPr>
              <w:t>1-Hydroxy</w:t>
            </w:r>
            <w:r w:rsidR="00F55534">
              <w:rPr>
                <w:sz w:val="20"/>
              </w:rPr>
              <w:t>-</w:t>
            </w:r>
            <w:r w:rsidRPr="00EA6B0F">
              <w:rPr>
                <w:sz w:val="20"/>
              </w:rPr>
              <w:t>bufuralol</w:t>
            </w:r>
          </w:p>
        </w:tc>
        <w:tc>
          <w:tcPr>
            <w:tcW w:w="2483" w:type="dxa"/>
          </w:tcPr>
          <w:p w14:paraId="28B0E4D2" w14:textId="77777777" w:rsidR="00C33728" w:rsidRPr="00EA6B0F" w:rsidRDefault="00C33728">
            <w:pPr>
              <w:pStyle w:val="A-TableText"/>
              <w:jc w:val="center"/>
              <w:rPr>
                <w:rFonts w:eastAsia="Calibri"/>
                <w:sz w:val="20"/>
              </w:rPr>
            </w:pPr>
            <w:r w:rsidRPr="00EA6B0F">
              <w:rPr>
                <w:sz w:val="20"/>
              </w:rPr>
              <w:t>278.16→186.12</w:t>
            </w:r>
          </w:p>
        </w:tc>
        <w:tc>
          <w:tcPr>
            <w:tcW w:w="994" w:type="dxa"/>
          </w:tcPr>
          <w:p w14:paraId="254716EB" w14:textId="77777777" w:rsidR="00C33728" w:rsidRPr="00EA6B0F" w:rsidRDefault="00C33728">
            <w:pPr>
              <w:pStyle w:val="A-TableText"/>
              <w:jc w:val="center"/>
              <w:rPr>
                <w:rFonts w:eastAsia="Calibri"/>
                <w:sz w:val="20"/>
              </w:rPr>
            </w:pPr>
            <w:r w:rsidRPr="00EA6B0F">
              <w:rPr>
                <w:sz w:val="20"/>
              </w:rPr>
              <w:t>0.04</w:t>
            </w:r>
          </w:p>
        </w:tc>
        <w:tc>
          <w:tcPr>
            <w:tcW w:w="1158" w:type="dxa"/>
          </w:tcPr>
          <w:p w14:paraId="33470BEA" w14:textId="77777777" w:rsidR="00C33728" w:rsidRPr="00EA6B0F" w:rsidRDefault="00C33728">
            <w:pPr>
              <w:pStyle w:val="A-TableText"/>
              <w:jc w:val="center"/>
              <w:rPr>
                <w:rFonts w:eastAsia="Calibri"/>
                <w:sz w:val="20"/>
              </w:rPr>
            </w:pPr>
            <w:r w:rsidRPr="00EA6B0F">
              <w:rPr>
                <w:sz w:val="20"/>
              </w:rPr>
              <w:t>55</w:t>
            </w:r>
          </w:p>
        </w:tc>
        <w:tc>
          <w:tcPr>
            <w:tcW w:w="1324" w:type="dxa"/>
          </w:tcPr>
          <w:p w14:paraId="47A0E1FB" w14:textId="77777777" w:rsidR="00C33728" w:rsidRPr="00EA6B0F" w:rsidRDefault="00C33728">
            <w:pPr>
              <w:pStyle w:val="A-TableText"/>
              <w:jc w:val="center"/>
              <w:rPr>
                <w:rFonts w:eastAsia="Calibri"/>
                <w:sz w:val="20"/>
              </w:rPr>
            </w:pPr>
            <w:r w:rsidRPr="00EA6B0F">
              <w:rPr>
                <w:sz w:val="20"/>
              </w:rPr>
              <w:t>20</w:t>
            </w:r>
          </w:p>
        </w:tc>
      </w:tr>
      <w:tr w:rsidR="00492CB6" w:rsidRPr="00EA6B0F" w14:paraId="049BE83F" w14:textId="77777777" w:rsidTr="008746C4">
        <w:trPr>
          <w:trHeight w:val="454"/>
        </w:trPr>
        <w:tc>
          <w:tcPr>
            <w:tcW w:w="1484" w:type="dxa"/>
          </w:tcPr>
          <w:p w14:paraId="5AD6EEBB" w14:textId="77777777" w:rsidR="00C33728" w:rsidRPr="00EA6B0F" w:rsidRDefault="00C33728">
            <w:pPr>
              <w:pStyle w:val="A-TableText"/>
              <w:rPr>
                <w:rFonts w:eastAsia="Calibri"/>
                <w:sz w:val="20"/>
              </w:rPr>
            </w:pPr>
            <w:r w:rsidRPr="00EA6B0F">
              <w:rPr>
                <w:sz w:val="20"/>
              </w:rPr>
              <w:t>CYP3A4/5</w:t>
            </w:r>
          </w:p>
        </w:tc>
        <w:tc>
          <w:tcPr>
            <w:tcW w:w="1987" w:type="dxa"/>
          </w:tcPr>
          <w:p w14:paraId="02916F8E" w14:textId="77777777" w:rsidR="00C33728" w:rsidRPr="00EA6B0F" w:rsidRDefault="00C33728">
            <w:pPr>
              <w:pStyle w:val="A-TableText"/>
              <w:jc w:val="center"/>
              <w:rPr>
                <w:rFonts w:eastAsia="Calibri"/>
                <w:sz w:val="20"/>
              </w:rPr>
            </w:pPr>
            <w:r w:rsidRPr="00EA6B0F">
              <w:rPr>
                <w:sz w:val="20"/>
              </w:rPr>
              <w:t>Midazolam</w:t>
            </w:r>
          </w:p>
        </w:tc>
        <w:tc>
          <w:tcPr>
            <w:tcW w:w="2815" w:type="dxa"/>
          </w:tcPr>
          <w:p w14:paraId="2071491E" w14:textId="5AF2641B" w:rsidR="00C33728" w:rsidRPr="00EA6B0F" w:rsidRDefault="00C33728">
            <w:pPr>
              <w:pStyle w:val="A-TableText"/>
              <w:jc w:val="center"/>
              <w:rPr>
                <w:rFonts w:eastAsia="Calibri"/>
                <w:sz w:val="20"/>
              </w:rPr>
            </w:pPr>
            <w:r w:rsidRPr="00EA6B0F">
              <w:rPr>
                <w:sz w:val="20"/>
              </w:rPr>
              <w:t>1-Hydroxy</w:t>
            </w:r>
            <w:r w:rsidR="00F55534">
              <w:rPr>
                <w:sz w:val="20"/>
              </w:rPr>
              <w:t>-</w:t>
            </w:r>
            <w:r w:rsidRPr="00EA6B0F">
              <w:rPr>
                <w:sz w:val="20"/>
              </w:rPr>
              <w:t>midazolam</w:t>
            </w:r>
          </w:p>
        </w:tc>
        <w:tc>
          <w:tcPr>
            <w:tcW w:w="2483" w:type="dxa"/>
          </w:tcPr>
          <w:p w14:paraId="350ED606" w14:textId="77777777" w:rsidR="00C33728" w:rsidRPr="00EA6B0F" w:rsidRDefault="00C33728">
            <w:pPr>
              <w:pStyle w:val="A-TableText"/>
              <w:jc w:val="center"/>
              <w:rPr>
                <w:rFonts w:eastAsia="Calibri"/>
                <w:sz w:val="20"/>
              </w:rPr>
            </w:pPr>
            <w:r w:rsidRPr="00EA6B0F">
              <w:rPr>
                <w:sz w:val="20"/>
              </w:rPr>
              <w:t>342.05→168.24</w:t>
            </w:r>
          </w:p>
        </w:tc>
        <w:tc>
          <w:tcPr>
            <w:tcW w:w="994" w:type="dxa"/>
          </w:tcPr>
          <w:p w14:paraId="153571A9" w14:textId="77777777" w:rsidR="00C33728" w:rsidRPr="00EA6B0F" w:rsidRDefault="00C33728">
            <w:pPr>
              <w:pStyle w:val="A-TableText"/>
              <w:jc w:val="center"/>
              <w:rPr>
                <w:rFonts w:eastAsia="Calibri"/>
                <w:sz w:val="20"/>
              </w:rPr>
            </w:pPr>
            <w:r w:rsidRPr="00EA6B0F">
              <w:rPr>
                <w:sz w:val="20"/>
              </w:rPr>
              <w:t>0.04</w:t>
            </w:r>
          </w:p>
        </w:tc>
        <w:tc>
          <w:tcPr>
            <w:tcW w:w="1158" w:type="dxa"/>
          </w:tcPr>
          <w:p w14:paraId="3E560CD4" w14:textId="77777777" w:rsidR="00C33728" w:rsidRPr="00EA6B0F" w:rsidRDefault="00C33728">
            <w:pPr>
              <w:pStyle w:val="A-TableText"/>
              <w:jc w:val="center"/>
              <w:rPr>
                <w:rFonts w:eastAsia="Calibri"/>
                <w:sz w:val="20"/>
              </w:rPr>
            </w:pPr>
            <w:r w:rsidRPr="00EA6B0F">
              <w:rPr>
                <w:sz w:val="20"/>
              </w:rPr>
              <w:t>75</w:t>
            </w:r>
          </w:p>
        </w:tc>
        <w:tc>
          <w:tcPr>
            <w:tcW w:w="1324" w:type="dxa"/>
          </w:tcPr>
          <w:p w14:paraId="0636EFD8" w14:textId="77777777" w:rsidR="00C33728" w:rsidRPr="00EA6B0F" w:rsidRDefault="00C33728">
            <w:pPr>
              <w:pStyle w:val="A-TableText"/>
              <w:jc w:val="center"/>
              <w:rPr>
                <w:rFonts w:eastAsia="Calibri"/>
                <w:sz w:val="20"/>
              </w:rPr>
            </w:pPr>
            <w:r w:rsidRPr="00EA6B0F">
              <w:rPr>
                <w:sz w:val="20"/>
              </w:rPr>
              <w:t>40</w:t>
            </w:r>
          </w:p>
        </w:tc>
      </w:tr>
      <w:tr w:rsidR="00492CB6" w:rsidRPr="00EA6B0F" w14:paraId="158E0443" w14:textId="77777777" w:rsidTr="008746C4">
        <w:trPr>
          <w:trHeight w:val="454"/>
        </w:trPr>
        <w:tc>
          <w:tcPr>
            <w:tcW w:w="1484" w:type="dxa"/>
          </w:tcPr>
          <w:p w14:paraId="3556BBFE" w14:textId="778A372E" w:rsidR="00401C9C" w:rsidRPr="00EA6B0F" w:rsidRDefault="00401C9C">
            <w:pPr>
              <w:pStyle w:val="A-TableText"/>
              <w:rPr>
                <w:rFonts w:eastAsia="Calibri"/>
                <w:sz w:val="20"/>
              </w:rPr>
            </w:pPr>
            <w:r w:rsidRPr="00EA6B0F">
              <w:rPr>
                <w:sz w:val="20"/>
              </w:rPr>
              <w:t>CYP3A4/5</w:t>
            </w:r>
          </w:p>
        </w:tc>
        <w:tc>
          <w:tcPr>
            <w:tcW w:w="1987" w:type="dxa"/>
          </w:tcPr>
          <w:p w14:paraId="5B76CD6C" w14:textId="736B6977" w:rsidR="00401C9C" w:rsidRPr="00EA6B0F" w:rsidRDefault="00401C9C">
            <w:pPr>
              <w:pStyle w:val="A-TableText"/>
              <w:jc w:val="center"/>
              <w:rPr>
                <w:rFonts w:eastAsia="Calibri"/>
                <w:sz w:val="20"/>
              </w:rPr>
            </w:pPr>
            <w:r w:rsidRPr="00EA6B0F">
              <w:rPr>
                <w:sz w:val="20"/>
              </w:rPr>
              <w:t>Testosterone</w:t>
            </w:r>
          </w:p>
        </w:tc>
        <w:tc>
          <w:tcPr>
            <w:tcW w:w="2815" w:type="dxa"/>
          </w:tcPr>
          <w:p w14:paraId="77B39361" w14:textId="2941D101" w:rsidR="00401C9C" w:rsidRPr="00EA6B0F" w:rsidRDefault="00401C9C">
            <w:pPr>
              <w:pStyle w:val="A-TableText"/>
              <w:jc w:val="center"/>
              <w:rPr>
                <w:rFonts w:eastAsia="Calibri"/>
                <w:sz w:val="20"/>
              </w:rPr>
            </w:pPr>
            <w:r w:rsidRPr="00EA6B0F">
              <w:rPr>
                <w:sz w:val="20"/>
              </w:rPr>
              <w:t>6</w:t>
            </w:r>
            <w:r w:rsidRPr="00EA6B0F">
              <w:rPr>
                <w:sz w:val="20"/>
              </w:rPr>
              <w:sym w:font="Symbol" w:char="F062"/>
            </w:r>
            <w:r w:rsidRPr="00EA6B0F">
              <w:rPr>
                <w:sz w:val="20"/>
              </w:rPr>
              <w:t>-</w:t>
            </w:r>
            <w:r w:rsidR="00747D0F">
              <w:rPr>
                <w:sz w:val="20"/>
              </w:rPr>
              <w:t>H</w:t>
            </w:r>
            <w:r w:rsidR="00747D0F" w:rsidRPr="00EA6B0F">
              <w:rPr>
                <w:sz w:val="20"/>
              </w:rPr>
              <w:t>ydroxy</w:t>
            </w:r>
            <w:r w:rsidR="00F55534">
              <w:rPr>
                <w:sz w:val="20"/>
              </w:rPr>
              <w:t>-</w:t>
            </w:r>
            <w:r w:rsidRPr="00EA6B0F">
              <w:rPr>
                <w:sz w:val="20"/>
              </w:rPr>
              <w:t>testosterone</w:t>
            </w:r>
          </w:p>
        </w:tc>
        <w:tc>
          <w:tcPr>
            <w:tcW w:w="2483" w:type="dxa"/>
          </w:tcPr>
          <w:p w14:paraId="3F29E6B3" w14:textId="354E574A" w:rsidR="00401C9C" w:rsidRPr="00EA6B0F" w:rsidRDefault="000872BD">
            <w:pPr>
              <w:pStyle w:val="A-TableText"/>
              <w:jc w:val="center"/>
              <w:rPr>
                <w:rFonts w:eastAsia="Calibri"/>
                <w:sz w:val="20"/>
              </w:rPr>
            </w:pPr>
            <w:r w:rsidRPr="00EA6B0F">
              <w:rPr>
                <w:sz w:val="20"/>
              </w:rPr>
              <w:t>305.20→269.10</w:t>
            </w:r>
          </w:p>
        </w:tc>
        <w:tc>
          <w:tcPr>
            <w:tcW w:w="994" w:type="dxa"/>
          </w:tcPr>
          <w:p w14:paraId="4584419C" w14:textId="2AC2A8ED" w:rsidR="00401C9C" w:rsidRPr="00EA6B0F" w:rsidRDefault="00FD2E01">
            <w:pPr>
              <w:pStyle w:val="A-TableText"/>
              <w:jc w:val="center"/>
              <w:rPr>
                <w:rFonts w:eastAsia="Calibri"/>
                <w:sz w:val="20"/>
              </w:rPr>
            </w:pPr>
            <w:r w:rsidRPr="00EA6B0F">
              <w:rPr>
                <w:sz w:val="20"/>
              </w:rPr>
              <w:t>0.05</w:t>
            </w:r>
          </w:p>
        </w:tc>
        <w:tc>
          <w:tcPr>
            <w:tcW w:w="1158" w:type="dxa"/>
          </w:tcPr>
          <w:p w14:paraId="7DD5DCAD" w14:textId="493DC791" w:rsidR="00401C9C" w:rsidRPr="00EA6B0F" w:rsidRDefault="00FD2E01">
            <w:pPr>
              <w:pStyle w:val="A-TableText"/>
              <w:jc w:val="center"/>
              <w:rPr>
                <w:rFonts w:eastAsia="Calibri"/>
                <w:sz w:val="20"/>
              </w:rPr>
            </w:pPr>
            <w:r w:rsidRPr="00EA6B0F">
              <w:rPr>
                <w:sz w:val="20"/>
              </w:rPr>
              <w:t>21</w:t>
            </w:r>
          </w:p>
        </w:tc>
        <w:tc>
          <w:tcPr>
            <w:tcW w:w="1324" w:type="dxa"/>
          </w:tcPr>
          <w:p w14:paraId="107FE557" w14:textId="313C83CC" w:rsidR="00401C9C" w:rsidRPr="00EA6B0F" w:rsidRDefault="00FD2E01">
            <w:pPr>
              <w:pStyle w:val="A-TableText"/>
              <w:jc w:val="center"/>
              <w:rPr>
                <w:rFonts w:eastAsia="Calibri"/>
                <w:sz w:val="20"/>
              </w:rPr>
            </w:pPr>
            <w:r w:rsidRPr="00EA6B0F">
              <w:rPr>
                <w:sz w:val="20"/>
              </w:rPr>
              <w:t>10</w:t>
            </w:r>
          </w:p>
        </w:tc>
      </w:tr>
      <w:tr w:rsidR="00492CB6" w:rsidRPr="00EA6B0F" w14:paraId="4B73F965" w14:textId="77777777" w:rsidTr="008746C4">
        <w:trPr>
          <w:trHeight w:val="454"/>
        </w:trPr>
        <w:tc>
          <w:tcPr>
            <w:tcW w:w="1484" w:type="dxa"/>
          </w:tcPr>
          <w:p w14:paraId="38E5EBCA" w14:textId="71CA3316" w:rsidR="00401C9C" w:rsidRPr="00EA6B0F" w:rsidRDefault="00401C9C">
            <w:pPr>
              <w:pStyle w:val="A-TableText"/>
              <w:rPr>
                <w:rFonts w:eastAsia="Calibri"/>
                <w:sz w:val="20"/>
              </w:rPr>
            </w:pPr>
            <w:r w:rsidRPr="00EA6B0F">
              <w:rPr>
                <w:sz w:val="20"/>
              </w:rPr>
              <w:t>CYP2E1</w:t>
            </w:r>
          </w:p>
        </w:tc>
        <w:tc>
          <w:tcPr>
            <w:tcW w:w="1987" w:type="dxa"/>
          </w:tcPr>
          <w:p w14:paraId="679379A6" w14:textId="31EF72D4" w:rsidR="00401C9C" w:rsidRPr="00EA6B0F" w:rsidRDefault="00F20E49">
            <w:pPr>
              <w:pStyle w:val="A-TableText"/>
              <w:jc w:val="center"/>
              <w:rPr>
                <w:rFonts w:eastAsia="Calibri"/>
                <w:sz w:val="20"/>
              </w:rPr>
            </w:pPr>
            <w:r w:rsidRPr="00EA6B0F">
              <w:rPr>
                <w:sz w:val="20"/>
              </w:rPr>
              <w:t>Chlorzoxazone</w:t>
            </w:r>
          </w:p>
        </w:tc>
        <w:tc>
          <w:tcPr>
            <w:tcW w:w="2815" w:type="dxa"/>
          </w:tcPr>
          <w:p w14:paraId="1FAECA45" w14:textId="457D4FF2" w:rsidR="00401C9C" w:rsidRPr="00EA6B0F" w:rsidRDefault="00E5397B">
            <w:pPr>
              <w:pStyle w:val="A-TableText"/>
              <w:jc w:val="center"/>
              <w:rPr>
                <w:rFonts w:eastAsia="Calibri"/>
                <w:sz w:val="20"/>
              </w:rPr>
            </w:pPr>
            <w:r w:rsidRPr="00EA6B0F">
              <w:rPr>
                <w:sz w:val="20"/>
              </w:rPr>
              <w:t>6-</w:t>
            </w:r>
            <w:r w:rsidR="00747D0F">
              <w:rPr>
                <w:sz w:val="20"/>
              </w:rPr>
              <w:t>H</w:t>
            </w:r>
            <w:r w:rsidR="00F55534">
              <w:rPr>
                <w:sz w:val="20"/>
              </w:rPr>
              <w:t>ydroxy</w:t>
            </w:r>
            <w:r w:rsidRPr="00EA6B0F">
              <w:rPr>
                <w:sz w:val="20"/>
              </w:rPr>
              <w:t>-chlorzoxazone</w:t>
            </w:r>
          </w:p>
        </w:tc>
        <w:tc>
          <w:tcPr>
            <w:tcW w:w="2483" w:type="dxa"/>
          </w:tcPr>
          <w:p w14:paraId="0F92814D" w14:textId="064CFD93" w:rsidR="00401C9C" w:rsidRPr="00EA6B0F" w:rsidRDefault="00E5397B">
            <w:pPr>
              <w:pStyle w:val="A-TableText"/>
              <w:jc w:val="center"/>
              <w:rPr>
                <w:rFonts w:eastAsia="Calibri"/>
                <w:sz w:val="20"/>
              </w:rPr>
            </w:pPr>
            <w:r w:rsidRPr="00EA6B0F">
              <w:rPr>
                <w:sz w:val="20"/>
              </w:rPr>
              <w:t>183.97→119.87</w:t>
            </w:r>
          </w:p>
        </w:tc>
        <w:tc>
          <w:tcPr>
            <w:tcW w:w="994" w:type="dxa"/>
          </w:tcPr>
          <w:p w14:paraId="02771E59" w14:textId="69A9A052" w:rsidR="00401C9C" w:rsidRPr="00EA6B0F" w:rsidRDefault="00E5397B">
            <w:pPr>
              <w:pStyle w:val="A-TableText"/>
              <w:jc w:val="center"/>
              <w:rPr>
                <w:rFonts w:eastAsia="Calibri"/>
                <w:sz w:val="20"/>
              </w:rPr>
            </w:pPr>
            <w:r w:rsidRPr="00EA6B0F">
              <w:rPr>
                <w:sz w:val="20"/>
              </w:rPr>
              <w:t>0.05</w:t>
            </w:r>
          </w:p>
        </w:tc>
        <w:tc>
          <w:tcPr>
            <w:tcW w:w="1158" w:type="dxa"/>
          </w:tcPr>
          <w:p w14:paraId="2ED3F8BA" w14:textId="29ADAF69" w:rsidR="00401C9C" w:rsidRPr="00EA6B0F" w:rsidRDefault="00E5397B">
            <w:pPr>
              <w:pStyle w:val="A-TableText"/>
              <w:jc w:val="center"/>
              <w:rPr>
                <w:rFonts w:eastAsia="Calibri"/>
                <w:sz w:val="20"/>
              </w:rPr>
            </w:pPr>
            <w:r w:rsidRPr="00EA6B0F">
              <w:rPr>
                <w:sz w:val="20"/>
              </w:rPr>
              <w:t>10</w:t>
            </w:r>
          </w:p>
        </w:tc>
        <w:tc>
          <w:tcPr>
            <w:tcW w:w="1324" w:type="dxa"/>
          </w:tcPr>
          <w:p w14:paraId="14F9BA7D" w14:textId="33F7AE20" w:rsidR="00401C9C" w:rsidRPr="00EA6B0F" w:rsidRDefault="00E5397B">
            <w:pPr>
              <w:pStyle w:val="A-TableText"/>
              <w:jc w:val="center"/>
              <w:rPr>
                <w:rFonts w:eastAsia="Calibri"/>
                <w:sz w:val="20"/>
              </w:rPr>
            </w:pPr>
            <w:r w:rsidRPr="00EA6B0F">
              <w:rPr>
                <w:sz w:val="20"/>
              </w:rPr>
              <w:t>20</w:t>
            </w:r>
          </w:p>
        </w:tc>
      </w:tr>
      <w:tr w:rsidR="00492CB6" w:rsidRPr="00EA6B0F" w14:paraId="0B3BD38A" w14:textId="77777777" w:rsidTr="008746C4">
        <w:trPr>
          <w:trHeight w:val="454"/>
        </w:trPr>
        <w:tc>
          <w:tcPr>
            <w:tcW w:w="1484" w:type="dxa"/>
          </w:tcPr>
          <w:p w14:paraId="1A3CF0C9" w14:textId="1B285B05" w:rsidR="0035441D" w:rsidRPr="00EA6B0F" w:rsidRDefault="0035441D">
            <w:pPr>
              <w:pStyle w:val="A-TableText"/>
              <w:rPr>
                <w:rFonts w:eastAsia="Calibri"/>
                <w:sz w:val="20"/>
              </w:rPr>
            </w:pPr>
            <w:r w:rsidRPr="00EA6B0F">
              <w:rPr>
                <w:sz w:val="20"/>
              </w:rPr>
              <w:t>CYP2E1</w:t>
            </w:r>
          </w:p>
        </w:tc>
        <w:tc>
          <w:tcPr>
            <w:tcW w:w="1987" w:type="dxa"/>
          </w:tcPr>
          <w:p w14:paraId="2EEE1082" w14:textId="07F164CD" w:rsidR="0035441D" w:rsidRPr="00EA6B0F" w:rsidRDefault="00E5397B">
            <w:pPr>
              <w:pStyle w:val="A-TableText"/>
              <w:jc w:val="center"/>
              <w:rPr>
                <w:rFonts w:eastAsia="Calibri"/>
                <w:sz w:val="20"/>
              </w:rPr>
            </w:pPr>
            <w:r w:rsidRPr="00EA6B0F">
              <w:rPr>
                <w:sz w:val="20"/>
              </w:rPr>
              <w:t>Chlorzoxazone</w:t>
            </w:r>
          </w:p>
        </w:tc>
        <w:tc>
          <w:tcPr>
            <w:tcW w:w="2815" w:type="dxa"/>
          </w:tcPr>
          <w:p w14:paraId="7DFC1B9F" w14:textId="49759440" w:rsidR="0035441D" w:rsidRPr="00EA6B0F" w:rsidRDefault="00E5397B">
            <w:pPr>
              <w:pStyle w:val="A-TableText"/>
              <w:jc w:val="center"/>
              <w:rPr>
                <w:rFonts w:eastAsia="Calibri"/>
                <w:sz w:val="20"/>
              </w:rPr>
            </w:pPr>
            <w:r w:rsidRPr="00EA6B0F">
              <w:rPr>
                <w:sz w:val="20"/>
              </w:rPr>
              <w:t>6-</w:t>
            </w:r>
            <w:r w:rsidR="00747D0F">
              <w:rPr>
                <w:sz w:val="20"/>
              </w:rPr>
              <w:t>H</w:t>
            </w:r>
            <w:r w:rsidR="00F55534">
              <w:rPr>
                <w:sz w:val="20"/>
              </w:rPr>
              <w:t>ydroxy</w:t>
            </w:r>
            <w:r w:rsidRPr="00EA6B0F">
              <w:rPr>
                <w:sz w:val="20"/>
              </w:rPr>
              <w:t>-chlorzoxazone-glucuronide</w:t>
            </w:r>
          </w:p>
        </w:tc>
        <w:tc>
          <w:tcPr>
            <w:tcW w:w="2483" w:type="dxa"/>
          </w:tcPr>
          <w:p w14:paraId="4BBC9F24" w14:textId="330D6288" w:rsidR="0035441D" w:rsidRPr="00EA6B0F" w:rsidRDefault="00E5397B">
            <w:pPr>
              <w:pStyle w:val="A-TableText"/>
              <w:jc w:val="center"/>
              <w:rPr>
                <w:rFonts w:eastAsia="Calibri"/>
                <w:sz w:val="20"/>
              </w:rPr>
            </w:pPr>
            <w:r w:rsidRPr="00EA6B0F">
              <w:rPr>
                <w:sz w:val="20"/>
              </w:rPr>
              <w:t>360.07→183.97</w:t>
            </w:r>
          </w:p>
        </w:tc>
        <w:tc>
          <w:tcPr>
            <w:tcW w:w="994" w:type="dxa"/>
          </w:tcPr>
          <w:p w14:paraId="1E321600" w14:textId="22A92054" w:rsidR="0035441D" w:rsidRPr="00EA6B0F" w:rsidRDefault="00E5397B">
            <w:pPr>
              <w:pStyle w:val="A-TableText"/>
              <w:jc w:val="center"/>
              <w:rPr>
                <w:rFonts w:eastAsia="Calibri"/>
                <w:sz w:val="20"/>
              </w:rPr>
            </w:pPr>
            <w:r w:rsidRPr="00EA6B0F">
              <w:rPr>
                <w:sz w:val="20"/>
              </w:rPr>
              <w:t>0.05</w:t>
            </w:r>
          </w:p>
        </w:tc>
        <w:tc>
          <w:tcPr>
            <w:tcW w:w="1158" w:type="dxa"/>
          </w:tcPr>
          <w:p w14:paraId="0282C363" w14:textId="34084277" w:rsidR="0035441D" w:rsidRPr="00EA6B0F" w:rsidRDefault="00E5397B">
            <w:pPr>
              <w:pStyle w:val="A-TableText"/>
              <w:jc w:val="center"/>
              <w:rPr>
                <w:rFonts w:eastAsia="Calibri"/>
                <w:sz w:val="20"/>
              </w:rPr>
            </w:pPr>
            <w:r w:rsidRPr="00EA6B0F">
              <w:rPr>
                <w:sz w:val="20"/>
              </w:rPr>
              <w:t>10</w:t>
            </w:r>
          </w:p>
        </w:tc>
        <w:tc>
          <w:tcPr>
            <w:tcW w:w="1324" w:type="dxa"/>
          </w:tcPr>
          <w:p w14:paraId="6D8E6815" w14:textId="0A5AB140" w:rsidR="0035441D" w:rsidRPr="00EA6B0F" w:rsidRDefault="00E5397B">
            <w:pPr>
              <w:pStyle w:val="A-TableText"/>
              <w:jc w:val="center"/>
              <w:rPr>
                <w:rFonts w:eastAsia="Calibri"/>
                <w:sz w:val="20"/>
              </w:rPr>
            </w:pPr>
            <w:r w:rsidRPr="00EA6B0F">
              <w:rPr>
                <w:sz w:val="20"/>
              </w:rPr>
              <w:t>20</w:t>
            </w:r>
          </w:p>
        </w:tc>
      </w:tr>
    </w:tbl>
    <w:p w14:paraId="27EDFAC4" w14:textId="77777777" w:rsidR="00922C60" w:rsidRPr="00EA6B0F" w:rsidRDefault="00922C60" w:rsidP="005E7EA9">
      <w:pPr>
        <w:pStyle w:val="Heading1"/>
        <w:numPr>
          <w:ilvl w:val="0"/>
          <w:numId w:val="31"/>
        </w:numPr>
        <w:rPr>
          <w:rFonts w:ascii="Times New Roman" w:eastAsia="Times New Roman" w:hAnsi="Times New Roman" w:cs="Times New Roman"/>
          <w:b/>
          <w:color w:val="auto"/>
          <w:sz w:val="20"/>
          <w:szCs w:val="20"/>
          <w:lang w:val="en-US"/>
        </w:rPr>
        <w:sectPr w:rsidR="00922C60" w:rsidRPr="00EA6B0F" w:rsidSect="00922C60">
          <w:pgSz w:w="16838" w:h="11906" w:orient="landscape"/>
          <w:pgMar w:top="1440" w:right="1440" w:bottom="1440" w:left="1440" w:header="708" w:footer="708" w:gutter="0"/>
          <w:cols w:space="708"/>
          <w:docGrid w:linePitch="360"/>
        </w:sectPr>
      </w:pPr>
      <w:bookmarkStart w:id="17" w:name="_Toc436822723"/>
    </w:p>
    <w:p w14:paraId="50C473E6" w14:textId="22EAE207" w:rsidR="006B47A5" w:rsidRPr="00EA6B0F" w:rsidRDefault="006B47A5" w:rsidP="005E7EA9">
      <w:pPr>
        <w:pStyle w:val="Heading1"/>
        <w:numPr>
          <w:ilvl w:val="0"/>
          <w:numId w:val="31"/>
        </w:numPr>
        <w:rPr>
          <w:rFonts w:ascii="Times New Roman" w:eastAsia="Times New Roman" w:hAnsi="Times New Roman" w:cs="Times New Roman"/>
          <w:b/>
          <w:color w:val="auto"/>
          <w:sz w:val="20"/>
          <w:szCs w:val="20"/>
          <w:lang w:val="en-US"/>
        </w:rPr>
      </w:pPr>
      <w:bookmarkStart w:id="18" w:name="_Toc536769860"/>
      <w:r w:rsidRPr="00EA6B0F">
        <w:rPr>
          <w:rFonts w:ascii="Times New Roman" w:eastAsia="Times New Roman" w:hAnsi="Times New Roman" w:cs="Times New Roman"/>
          <w:b/>
          <w:color w:val="auto"/>
          <w:sz w:val="20"/>
          <w:szCs w:val="20"/>
          <w:lang w:val="en-US"/>
        </w:rPr>
        <w:lastRenderedPageBreak/>
        <w:t xml:space="preserve">APAP and FIAU </w:t>
      </w:r>
      <w:r w:rsidR="00392765" w:rsidRPr="00EA6B0F">
        <w:rPr>
          <w:rFonts w:ascii="Times New Roman" w:eastAsia="Times New Roman" w:hAnsi="Times New Roman" w:cs="Times New Roman"/>
          <w:b/>
          <w:color w:val="auto"/>
          <w:sz w:val="20"/>
          <w:szCs w:val="20"/>
          <w:lang w:val="en-US"/>
        </w:rPr>
        <w:t xml:space="preserve">metabolite </w:t>
      </w:r>
      <w:r w:rsidRPr="00EA6B0F">
        <w:rPr>
          <w:rFonts w:ascii="Times New Roman" w:eastAsia="Times New Roman" w:hAnsi="Times New Roman" w:cs="Times New Roman"/>
          <w:b/>
          <w:color w:val="auto"/>
          <w:sz w:val="20"/>
          <w:szCs w:val="20"/>
          <w:lang w:val="en-US"/>
        </w:rPr>
        <w:t>identification</w:t>
      </w:r>
      <w:bookmarkEnd w:id="18"/>
    </w:p>
    <w:p w14:paraId="3379ECDF" w14:textId="72BA6ADF" w:rsidR="006B47A5" w:rsidRPr="00EA6B0F" w:rsidRDefault="00203181" w:rsidP="00EC77A6">
      <w:pPr>
        <w:spacing w:before="120" w:after="240" w:line="480" w:lineRule="auto"/>
        <w:rPr>
          <w:rFonts w:ascii="Times New Roman" w:eastAsia="Times New Roman" w:hAnsi="Times New Roman" w:cs="Times New Roman"/>
          <w:sz w:val="20"/>
          <w:szCs w:val="20"/>
          <w:lang w:val="en-US"/>
        </w:rPr>
      </w:pPr>
      <w:r w:rsidRPr="00EA6B0F">
        <w:rPr>
          <w:rFonts w:ascii="Times New Roman" w:eastAsia="Times New Roman" w:hAnsi="Times New Roman" w:cs="Times New Roman"/>
          <w:sz w:val="20"/>
          <w:szCs w:val="20"/>
          <w:lang w:val="en-US"/>
        </w:rPr>
        <w:t>Thawed liver spheroid</w:t>
      </w:r>
      <w:r w:rsidR="550C9CAD" w:rsidRPr="00EA6B0F">
        <w:rPr>
          <w:rFonts w:ascii="Times New Roman" w:eastAsia="Times New Roman" w:hAnsi="Times New Roman" w:cs="Times New Roman"/>
          <w:sz w:val="20"/>
          <w:szCs w:val="20"/>
          <w:lang w:val="en-US"/>
        </w:rPr>
        <w:t xml:space="preserve"> samples were first quenched </w:t>
      </w:r>
      <w:r w:rsidR="3D6065F7" w:rsidRPr="00EA6B0F">
        <w:rPr>
          <w:rFonts w:ascii="Times New Roman" w:eastAsia="Times New Roman" w:hAnsi="Times New Roman" w:cs="Times New Roman"/>
          <w:sz w:val="20"/>
          <w:szCs w:val="20"/>
          <w:lang w:val="en-US"/>
        </w:rPr>
        <w:t>either 1:</w:t>
      </w:r>
      <w:r w:rsidRPr="00EA6B0F">
        <w:rPr>
          <w:rFonts w:ascii="Times New Roman" w:eastAsia="Times New Roman" w:hAnsi="Times New Roman" w:cs="Times New Roman"/>
          <w:sz w:val="20"/>
          <w:szCs w:val="20"/>
          <w:lang w:val="en-US"/>
        </w:rPr>
        <w:t>3</w:t>
      </w:r>
      <w:r w:rsidR="3D6065F7" w:rsidRPr="00EA6B0F">
        <w:rPr>
          <w:rFonts w:ascii="Times New Roman" w:eastAsia="Times New Roman" w:hAnsi="Times New Roman" w:cs="Times New Roman"/>
          <w:sz w:val="20"/>
          <w:szCs w:val="20"/>
          <w:lang w:val="en-US"/>
        </w:rPr>
        <w:t xml:space="preserve"> (</w:t>
      </w:r>
      <w:r w:rsidR="331DE02A" w:rsidRPr="00EA6B0F">
        <w:rPr>
          <w:rFonts w:ascii="Times New Roman" w:eastAsia="Times New Roman" w:hAnsi="Times New Roman" w:cs="Times New Roman"/>
          <w:sz w:val="20"/>
          <w:szCs w:val="20"/>
          <w:lang w:val="en-US"/>
        </w:rPr>
        <w:t xml:space="preserve">APAP samples) or </w:t>
      </w:r>
      <w:r w:rsidR="550C9CAD" w:rsidRPr="00EA6B0F">
        <w:rPr>
          <w:rFonts w:ascii="Times New Roman" w:eastAsia="Times New Roman" w:hAnsi="Times New Roman" w:cs="Times New Roman"/>
          <w:sz w:val="20"/>
          <w:szCs w:val="20"/>
          <w:lang w:val="en-US"/>
        </w:rPr>
        <w:t>1:</w:t>
      </w:r>
      <w:r w:rsidRPr="00EA6B0F">
        <w:rPr>
          <w:rFonts w:ascii="Times New Roman" w:eastAsia="Times New Roman" w:hAnsi="Times New Roman" w:cs="Times New Roman"/>
          <w:sz w:val="20"/>
          <w:szCs w:val="20"/>
          <w:lang w:val="en-US"/>
        </w:rPr>
        <w:t>2</w:t>
      </w:r>
      <w:r w:rsidR="550C9CAD" w:rsidRPr="00EA6B0F">
        <w:rPr>
          <w:rFonts w:ascii="Times New Roman" w:eastAsia="Times New Roman" w:hAnsi="Times New Roman" w:cs="Times New Roman"/>
          <w:sz w:val="20"/>
          <w:szCs w:val="20"/>
          <w:lang w:val="en-US"/>
        </w:rPr>
        <w:t xml:space="preserve"> </w:t>
      </w:r>
      <w:r w:rsidR="331DE02A" w:rsidRPr="00EA6B0F">
        <w:rPr>
          <w:rFonts w:ascii="Times New Roman" w:eastAsia="Times New Roman" w:hAnsi="Times New Roman" w:cs="Times New Roman"/>
          <w:sz w:val="20"/>
          <w:szCs w:val="20"/>
          <w:lang w:val="en-US"/>
        </w:rPr>
        <w:t xml:space="preserve">(FIAU samples) </w:t>
      </w:r>
      <w:r w:rsidR="550C9CAD" w:rsidRPr="00EA6B0F">
        <w:rPr>
          <w:rFonts w:ascii="Times New Roman" w:eastAsia="Times New Roman" w:hAnsi="Times New Roman" w:cs="Times New Roman"/>
          <w:sz w:val="20"/>
          <w:szCs w:val="20"/>
          <w:lang w:val="en-US"/>
        </w:rPr>
        <w:t>with acetonitrile containing 0.8% formic acid and 15 nM  5,5-diethyl-1,3-diphenyl-2-iminobarbituric acid</w:t>
      </w:r>
      <w:r w:rsidR="27B7D344" w:rsidRPr="00EA6B0F">
        <w:rPr>
          <w:rFonts w:ascii="Times New Roman" w:eastAsia="Times New Roman" w:hAnsi="Times New Roman" w:cs="Times New Roman"/>
          <w:sz w:val="20"/>
          <w:szCs w:val="20"/>
          <w:lang w:val="en-US"/>
        </w:rPr>
        <w:t xml:space="preserve">, </w:t>
      </w:r>
      <w:r w:rsidR="550C9CAD" w:rsidRPr="00EA6B0F">
        <w:rPr>
          <w:rFonts w:ascii="Times New Roman" w:eastAsia="Times New Roman" w:hAnsi="Times New Roman" w:cs="Times New Roman"/>
          <w:sz w:val="20"/>
          <w:szCs w:val="20"/>
          <w:lang w:val="en-US"/>
        </w:rPr>
        <w:t xml:space="preserve">and </w:t>
      </w:r>
      <w:r w:rsidR="00B86C67" w:rsidRPr="00EA6B0F">
        <w:rPr>
          <w:rFonts w:ascii="Times New Roman" w:eastAsia="Times New Roman" w:hAnsi="Times New Roman" w:cs="Times New Roman"/>
          <w:sz w:val="20"/>
          <w:szCs w:val="20"/>
          <w:lang w:val="en-US"/>
        </w:rPr>
        <w:t xml:space="preserve">then </w:t>
      </w:r>
      <w:r w:rsidR="550C9CAD" w:rsidRPr="00EA6B0F">
        <w:rPr>
          <w:rFonts w:ascii="Times New Roman" w:eastAsia="Times New Roman" w:hAnsi="Times New Roman" w:cs="Times New Roman"/>
          <w:sz w:val="20"/>
          <w:szCs w:val="20"/>
          <w:lang w:val="en-US"/>
        </w:rPr>
        <w:t>further diluted</w:t>
      </w:r>
      <w:r w:rsidR="331DE02A" w:rsidRPr="00EA6B0F">
        <w:rPr>
          <w:rFonts w:ascii="Times New Roman" w:eastAsia="Times New Roman" w:hAnsi="Times New Roman" w:cs="Times New Roman"/>
          <w:sz w:val="20"/>
          <w:szCs w:val="20"/>
          <w:lang w:val="en-US"/>
        </w:rPr>
        <w:t xml:space="preserve"> </w:t>
      </w:r>
      <w:r w:rsidR="006B47A5" w:rsidRPr="00EA6B0F">
        <w:rPr>
          <w:rFonts w:ascii="Times New Roman" w:eastAsia="Times New Roman" w:hAnsi="Times New Roman" w:cs="Times New Roman"/>
          <w:sz w:val="20"/>
          <w:szCs w:val="20"/>
          <w:lang w:val="en-US"/>
        </w:rPr>
        <w:t>either 1:</w:t>
      </w:r>
      <w:r w:rsidR="00B86C67" w:rsidRPr="00EA6B0F">
        <w:rPr>
          <w:rFonts w:ascii="Times New Roman" w:eastAsia="Times New Roman" w:hAnsi="Times New Roman" w:cs="Times New Roman"/>
          <w:sz w:val="20"/>
          <w:szCs w:val="20"/>
          <w:lang w:val="en-US"/>
        </w:rPr>
        <w:t>3</w:t>
      </w:r>
      <w:r w:rsidR="006B47A5" w:rsidRPr="00EA6B0F">
        <w:rPr>
          <w:rFonts w:ascii="Times New Roman" w:eastAsia="Times New Roman" w:hAnsi="Times New Roman" w:cs="Times New Roman"/>
          <w:sz w:val="20"/>
          <w:szCs w:val="20"/>
          <w:lang w:val="en-US"/>
        </w:rPr>
        <w:t xml:space="preserve"> (APAP samples) or 1:</w:t>
      </w:r>
      <w:r w:rsidR="00B86C67" w:rsidRPr="00EA6B0F">
        <w:rPr>
          <w:rFonts w:ascii="Times New Roman" w:eastAsia="Times New Roman" w:hAnsi="Times New Roman" w:cs="Times New Roman"/>
          <w:sz w:val="20"/>
          <w:szCs w:val="20"/>
          <w:lang w:val="en-US"/>
        </w:rPr>
        <w:t>1</w:t>
      </w:r>
      <w:r w:rsidR="006B47A5" w:rsidRPr="00EA6B0F">
        <w:rPr>
          <w:rFonts w:ascii="Times New Roman" w:eastAsia="Times New Roman" w:hAnsi="Times New Roman" w:cs="Times New Roman"/>
          <w:sz w:val="20"/>
          <w:szCs w:val="20"/>
          <w:lang w:val="en-US"/>
        </w:rPr>
        <w:t xml:space="preserve"> (FIAU samples) with mQ-H2O. Metabolite identification was then performed on an Acquity UPLC coupled with Xevo G2 S Q TOF instrument (Waters, UK) and an electrospray ionization source. The system was run in sensitivity mode with a cone voltage of 20 V, capillary voltage of 0.5 kV, source temperature 120 °C and desolvation temperature 600°C. Mass accuracy was corrected using a lock mass solution, leucine-enkephaline (m/z 556.2771), 200 pg/ml in acetonitrile: mQ-H2O (50:50 v/v) containing 0.1% formic acid. Full scan (m/z range 80-1200) centroid MS data was acquired using a fixed collision energy of 4 eV. Separation was performed with a Waters Acquity UPLC® HSS T3 column (100 mm×2.1 mm, 1.8 μm) equipped with a column heater set to 40°C. The mobile phase consisted of solvent A (0.1% formic acid in mQ-H2O) and solvent B (acetonitrile). The elution profile for the APAP metabolite identification was: linear gradient 1% B to 15% B, 0.00 to 5.00 min; linear gradient 15% B to 60% B, 5.01 to 6.00 min; linear gradient 60% B to 98% B, 6.01 to 6.7 min; re-equilibration 1% B, 6.71 to 7.00 min. The elution profile for FIAU metabolite was: linear gradient 5% B to 45% B, 0.00 to 5.00 min; linear gradient 45% B to 60% B, 5.01 to 6.00 min; linear gradient 60% B to 98% B, 6.01 to 6.7 min; re-equilibration 1% B, 6.71 to 7.00 min. The flow rate was 0.</w:t>
      </w:r>
      <w:r w:rsidR="0CB45D3B" w:rsidRPr="00EA6B0F">
        <w:rPr>
          <w:rFonts w:ascii="Times New Roman" w:eastAsia="Times New Roman" w:hAnsi="Times New Roman" w:cs="Times New Roman"/>
          <w:sz w:val="20"/>
          <w:szCs w:val="20"/>
          <w:lang w:val="en-US"/>
        </w:rPr>
        <w:t>5</w:t>
      </w:r>
      <w:r w:rsidR="006B47A5" w:rsidRPr="00EA6B0F">
        <w:rPr>
          <w:rFonts w:ascii="Times New Roman" w:eastAsia="Times New Roman" w:hAnsi="Times New Roman" w:cs="Times New Roman"/>
          <w:sz w:val="20"/>
          <w:szCs w:val="20"/>
          <w:lang w:val="en-US"/>
        </w:rPr>
        <w:t xml:space="preserve"> ml/min.</w:t>
      </w:r>
      <w:r w:rsidR="0081459A" w:rsidRPr="00EA6B0F">
        <w:rPr>
          <w:rFonts w:ascii="Times New Roman" w:eastAsia="Times New Roman" w:hAnsi="Times New Roman" w:cs="Times New Roman"/>
          <w:sz w:val="20"/>
          <w:szCs w:val="20"/>
          <w:lang w:val="en-US"/>
        </w:rPr>
        <w:t xml:space="preserve"> Retention time, accurate mass and mass error for the FIAU metabolites are specified in Supplementary Table </w:t>
      </w:r>
      <w:r w:rsidR="00BC4133">
        <w:rPr>
          <w:rFonts w:ascii="Times New Roman" w:eastAsia="Times New Roman" w:hAnsi="Times New Roman" w:cs="Times New Roman"/>
          <w:sz w:val="20"/>
          <w:szCs w:val="20"/>
          <w:lang w:val="en-US"/>
        </w:rPr>
        <w:t>4</w:t>
      </w:r>
      <w:r w:rsidR="0081459A" w:rsidRPr="00EA6B0F">
        <w:rPr>
          <w:rFonts w:ascii="Times New Roman" w:eastAsia="Times New Roman" w:hAnsi="Times New Roman" w:cs="Times New Roman"/>
          <w:sz w:val="20"/>
          <w:szCs w:val="20"/>
          <w:lang w:val="en-US"/>
        </w:rPr>
        <w:t>.</w:t>
      </w:r>
      <w:r w:rsidR="00F8123E">
        <w:rPr>
          <w:rFonts w:ascii="Times New Roman" w:eastAsia="Times New Roman" w:hAnsi="Times New Roman" w:cs="Times New Roman"/>
          <w:sz w:val="20"/>
          <w:szCs w:val="20"/>
          <w:lang w:val="en-US"/>
        </w:rPr>
        <w:t xml:space="preserve"> </w:t>
      </w:r>
      <w:r w:rsidR="00F8123E" w:rsidRPr="00EA6B0F">
        <w:rPr>
          <w:rFonts w:ascii="Times New Roman" w:eastAsia="Times New Roman" w:hAnsi="Times New Roman" w:cs="Times New Roman"/>
          <w:sz w:val="20"/>
          <w:szCs w:val="20"/>
          <w:lang w:val="en-US"/>
        </w:rPr>
        <w:t>MSMS optimization</w:t>
      </w:r>
      <w:r w:rsidR="00F8123E">
        <w:rPr>
          <w:rFonts w:ascii="Times New Roman" w:eastAsia="Times New Roman" w:hAnsi="Times New Roman" w:cs="Times New Roman"/>
          <w:sz w:val="20"/>
          <w:szCs w:val="20"/>
          <w:lang w:val="en-US"/>
        </w:rPr>
        <w:t xml:space="preserve"> for determination of FIAU metabolites are specified in Supplementary Table 5</w:t>
      </w:r>
    </w:p>
    <w:p w14:paraId="3FE25E99" w14:textId="4BBED4D3" w:rsidR="00D65D77" w:rsidRPr="00EA6B0F" w:rsidRDefault="00D65D77">
      <w:pPr>
        <w:spacing w:after="160" w:line="259" w:lineRule="auto"/>
        <w:rPr>
          <w:rFonts w:ascii="Times New Roman" w:eastAsia="Times New Roman" w:hAnsi="Times New Roman" w:cs="Times New Roman"/>
          <w:b/>
          <w:bCs/>
          <w:sz w:val="20"/>
          <w:szCs w:val="20"/>
          <w:lang w:val="en-US"/>
        </w:rPr>
      </w:pPr>
      <w:r w:rsidRPr="00EA6B0F">
        <w:rPr>
          <w:rFonts w:ascii="Times New Roman" w:eastAsia="Times New Roman" w:hAnsi="Times New Roman" w:cs="Times New Roman"/>
          <w:b/>
          <w:bCs/>
          <w:sz w:val="20"/>
          <w:szCs w:val="20"/>
          <w:lang w:val="en-US"/>
        </w:rPr>
        <w:br w:type="page"/>
      </w:r>
    </w:p>
    <w:p w14:paraId="74902B51" w14:textId="30A36D3C" w:rsidR="0081459A" w:rsidRPr="00EA6B0F" w:rsidRDefault="0081459A" w:rsidP="00CD40BE">
      <w:pPr>
        <w:pStyle w:val="Heading2"/>
        <w:spacing w:line="480" w:lineRule="auto"/>
        <w:rPr>
          <w:rFonts w:eastAsia="Times New Roman" w:cs="Times New Roman"/>
          <w:b w:val="0"/>
          <w:color w:val="auto"/>
          <w:sz w:val="20"/>
          <w:szCs w:val="20"/>
          <w:lang w:val="en-US"/>
        </w:rPr>
      </w:pPr>
      <w:bookmarkStart w:id="19" w:name="_Toc536769861"/>
      <w:r w:rsidRPr="00EA6B0F">
        <w:rPr>
          <w:rFonts w:eastAsia="Times New Roman" w:cs="Times New Roman"/>
          <w:color w:val="auto"/>
          <w:sz w:val="20"/>
          <w:szCs w:val="20"/>
          <w:lang w:val="en-US"/>
        </w:rPr>
        <w:lastRenderedPageBreak/>
        <w:t xml:space="preserve">Supplementary Table </w:t>
      </w:r>
      <w:r w:rsidR="00BC4133">
        <w:rPr>
          <w:rFonts w:eastAsia="Times New Roman" w:cs="Times New Roman"/>
          <w:color w:val="auto"/>
          <w:sz w:val="20"/>
          <w:szCs w:val="20"/>
          <w:lang w:val="en-US"/>
        </w:rPr>
        <w:t>4</w:t>
      </w:r>
      <w:r w:rsidR="00A313B3" w:rsidRPr="00EA6B0F">
        <w:rPr>
          <w:rFonts w:eastAsia="Times New Roman" w:cs="Times New Roman"/>
          <w:color w:val="auto"/>
          <w:sz w:val="20"/>
          <w:szCs w:val="20"/>
          <w:lang w:val="en-US"/>
        </w:rPr>
        <w:t>.</w:t>
      </w:r>
      <w:r w:rsidRPr="00EA6B0F">
        <w:rPr>
          <w:rFonts w:eastAsia="Times New Roman" w:cs="Times New Roman"/>
          <w:color w:val="auto"/>
          <w:sz w:val="20"/>
          <w:szCs w:val="20"/>
          <w:lang w:val="en-US"/>
        </w:rPr>
        <w:t xml:space="preserve"> Retention time, accurate mass</w:t>
      </w:r>
      <w:r w:rsidR="5C45B1D7" w:rsidRPr="00EA6B0F">
        <w:rPr>
          <w:rFonts w:eastAsia="Times New Roman" w:cs="Times New Roman"/>
          <w:color w:val="auto"/>
          <w:sz w:val="20"/>
          <w:szCs w:val="20"/>
          <w:lang w:val="en-US"/>
        </w:rPr>
        <w:t>,</w:t>
      </w:r>
      <w:r w:rsidRPr="00EA6B0F">
        <w:rPr>
          <w:rFonts w:eastAsia="Times New Roman" w:cs="Times New Roman"/>
          <w:color w:val="auto"/>
          <w:sz w:val="20"/>
          <w:szCs w:val="20"/>
          <w:lang w:val="en-US"/>
        </w:rPr>
        <w:t xml:space="preserve"> </w:t>
      </w:r>
      <w:r w:rsidR="5C45B1D7" w:rsidRPr="00EA6B0F">
        <w:rPr>
          <w:rFonts w:eastAsia="Times New Roman" w:cs="Times New Roman"/>
          <w:color w:val="auto"/>
          <w:sz w:val="20"/>
          <w:szCs w:val="20"/>
          <w:lang w:val="en-US"/>
        </w:rPr>
        <w:t xml:space="preserve">elemental composition </w:t>
      </w:r>
      <w:r w:rsidRPr="00EA6B0F">
        <w:rPr>
          <w:rFonts w:eastAsia="Times New Roman" w:cs="Times New Roman"/>
          <w:color w:val="auto"/>
          <w:sz w:val="20"/>
          <w:szCs w:val="20"/>
          <w:lang w:val="en-US"/>
        </w:rPr>
        <w:t>and mass error for FIAU and the indented metabolites M1</w:t>
      </w:r>
      <w:r w:rsidR="23359BA5" w:rsidRPr="00EA6B0F">
        <w:rPr>
          <w:rFonts w:eastAsia="Times New Roman" w:cs="Times New Roman"/>
          <w:color w:val="auto"/>
          <w:sz w:val="20"/>
          <w:szCs w:val="20"/>
          <w:lang w:val="en-US"/>
        </w:rPr>
        <w:t>/M2</w:t>
      </w:r>
      <w:r w:rsidRPr="00EA6B0F">
        <w:rPr>
          <w:rFonts w:eastAsia="Times New Roman" w:cs="Times New Roman"/>
          <w:color w:val="auto"/>
          <w:sz w:val="20"/>
          <w:szCs w:val="20"/>
          <w:lang w:val="en-US"/>
        </w:rPr>
        <w:t xml:space="preserve"> (loss of </w:t>
      </w:r>
      <w:r w:rsidR="0055219A" w:rsidRPr="00EA6B0F">
        <w:rPr>
          <w:rFonts w:eastAsia="Times New Roman" w:cs="Times New Roman"/>
          <w:color w:val="auto"/>
          <w:sz w:val="20"/>
          <w:szCs w:val="20"/>
          <w:lang w:val="en-US"/>
        </w:rPr>
        <w:t>6.9830</w:t>
      </w:r>
      <w:r w:rsidRPr="00EA6B0F">
        <w:rPr>
          <w:rFonts w:eastAsia="Times New Roman" w:cs="Times New Roman"/>
          <w:color w:val="auto"/>
          <w:sz w:val="20"/>
          <w:szCs w:val="20"/>
          <w:lang w:val="en-US"/>
        </w:rPr>
        <w:t>),</w:t>
      </w:r>
      <w:r w:rsidR="23359BA5" w:rsidRPr="00EA6B0F">
        <w:rPr>
          <w:rFonts w:eastAsia="Times New Roman" w:cs="Times New Roman"/>
          <w:color w:val="auto"/>
          <w:sz w:val="20"/>
          <w:szCs w:val="20"/>
          <w:lang w:val="en-US"/>
        </w:rPr>
        <w:t xml:space="preserve"> M3 (loss of Iodine),</w:t>
      </w:r>
      <w:r w:rsidRPr="00EA6B0F">
        <w:rPr>
          <w:rFonts w:eastAsia="Times New Roman" w:cs="Times New Roman"/>
          <w:color w:val="auto"/>
          <w:sz w:val="20"/>
          <w:szCs w:val="20"/>
          <w:lang w:val="en-US"/>
        </w:rPr>
        <w:t xml:space="preserve"> and M</w:t>
      </w:r>
      <w:r w:rsidR="5C45B1D7" w:rsidRPr="00EA6B0F">
        <w:rPr>
          <w:rFonts w:eastAsia="Times New Roman" w:cs="Times New Roman"/>
          <w:color w:val="auto"/>
          <w:sz w:val="20"/>
          <w:szCs w:val="20"/>
          <w:lang w:val="en-US"/>
        </w:rPr>
        <w:t>4/M5</w:t>
      </w:r>
      <w:r w:rsidRPr="00EA6B0F">
        <w:rPr>
          <w:rFonts w:eastAsia="Times New Roman" w:cs="Times New Roman"/>
          <w:color w:val="auto"/>
          <w:sz w:val="20"/>
          <w:szCs w:val="20"/>
          <w:lang w:val="en-US"/>
        </w:rPr>
        <w:t xml:space="preserve"> (glucuronide conjugate).</w:t>
      </w:r>
      <w:bookmarkEnd w:id="19"/>
    </w:p>
    <w:tbl>
      <w:tblPr>
        <w:tblStyle w:val="TableGrid"/>
        <w:tblW w:w="9025" w:type="dxa"/>
        <w:tblLayout w:type="fixed"/>
        <w:tblLook w:val="06A0" w:firstRow="1" w:lastRow="0" w:firstColumn="1" w:lastColumn="0" w:noHBand="1" w:noVBand="1"/>
      </w:tblPr>
      <w:tblGrid>
        <w:gridCol w:w="1129"/>
        <w:gridCol w:w="1843"/>
        <w:gridCol w:w="1985"/>
        <w:gridCol w:w="2242"/>
        <w:gridCol w:w="1826"/>
      </w:tblGrid>
      <w:tr w:rsidR="7BBD4BEC" w:rsidRPr="00EA6B0F" w14:paraId="6A31EF75" w14:textId="77777777" w:rsidTr="00392765">
        <w:trPr>
          <w:trHeight w:val="506"/>
        </w:trPr>
        <w:tc>
          <w:tcPr>
            <w:tcW w:w="1129" w:type="dxa"/>
          </w:tcPr>
          <w:p w14:paraId="093AED6D" w14:textId="1816D455" w:rsidR="7BBD4BEC" w:rsidRPr="00EA6B0F" w:rsidRDefault="7BBD4BEC" w:rsidP="00D65D77">
            <w:pPr>
              <w:jc w:val="center"/>
              <w:rPr>
                <w:rFonts w:ascii="Times New Roman" w:hAnsi="Times New Roman" w:cs="Times New Roman"/>
                <w:sz w:val="20"/>
                <w:szCs w:val="20"/>
              </w:rPr>
            </w:pPr>
          </w:p>
        </w:tc>
        <w:tc>
          <w:tcPr>
            <w:tcW w:w="1843" w:type="dxa"/>
          </w:tcPr>
          <w:p w14:paraId="1C638A78" w14:textId="38629404" w:rsidR="7BBD4BEC" w:rsidRPr="00EA6B0F" w:rsidRDefault="7BBD4BEC" w:rsidP="00D65D77">
            <w:pPr>
              <w:jc w:val="center"/>
              <w:rPr>
                <w:rFonts w:ascii="Times New Roman" w:hAnsi="Times New Roman" w:cs="Times New Roman"/>
                <w:b/>
                <w:sz w:val="20"/>
                <w:szCs w:val="20"/>
              </w:rPr>
            </w:pPr>
            <w:r w:rsidRPr="00EA6B0F">
              <w:rPr>
                <w:rFonts w:ascii="Times New Roman" w:hAnsi="Times New Roman" w:cs="Times New Roman"/>
                <w:b/>
                <w:sz w:val="20"/>
                <w:szCs w:val="20"/>
              </w:rPr>
              <w:t>Retention time (min)</w:t>
            </w:r>
          </w:p>
        </w:tc>
        <w:tc>
          <w:tcPr>
            <w:tcW w:w="1985" w:type="dxa"/>
          </w:tcPr>
          <w:p w14:paraId="2F4ED0ED" w14:textId="3B7B0C17" w:rsidR="7BBD4BEC" w:rsidRPr="00EA6B0F" w:rsidRDefault="7BBD4BEC" w:rsidP="00D65D77">
            <w:pPr>
              <w:jc w:val="center"/>
              <w:rPr>
                <w:rFonts w:ascii="Times New Roman" w:hAnsi="Times New Roman" w:cs="Times New Roman"/>
                <w:b/>
                <w:sz w:val="20"/>
                <w:szCs w:val="20"/>
              </w:rPr>
            </w:pPr>
            <w:r w:rsidRPr="00EA6B0F">
              <w:rPr>
                <w:rFonts w:ascii="Times New Roman" w:hAnsi="Times New Roman" w:cs="Times New Roman"/>
                <w:b/>
                <w:sz w:val="20"/>
                <w:szCs w:val="20"/>
              </w:rPr>
              <w:t>Accurate mass</w:t>
            </w:r>
          </w:p>
        </w:tc>
        <w:tc>
          <w:tcPr>
            <w:tcW w:w="2242" w:type="dxa"/>
          </w:tcPr>
          <w:p w14:paraId="79FD5616" w14:textId="0AC4AE4B" w:rsidR="7BBD4BEC" w:rsidRPr="00EA6B0F" w:rsidRDefault="7BBD4BEC" w:rsidP="00D65D77">
            <w:pPr>
              <w:jc w:val="center"/>
              <w:rPr>
                <w:rFonts w:ascii="Times New Roman" w:hAnsi="Times New Roman" w:cs="Times New Roman"/>
                <w:b/>
                <w:sz w:val="20"/>
                <w:szCs w:val="20"/>
              </w:rPr>
            </w:pPr>
            <w:r w:rsidRPr="00EA6B0F">
              <w:rPr>
                <w:rFonts w:ascii="Times New Roman" w:hAnsi="Times New Roman" w:cs="Times New Roman"/>
                <w:b/>
                <w:sz w:val="20"/>
                <w:szCs w:val="20"/>
              </w:rPr>
              <w:t>Elemental composition</w:t>
            </w:r>
          </w:p>
        </w:tc>
        <w:tc>
          <w:tcPr>
            <w:tcW w:w="1826" w:type="dxa"/>
          </w:tcPr>
          <w:p w14:paraId="70F5B56D" w14:textId="5ABF115C" w:rsidR="7BBD4BEC" w:rsidRPr="00EA6B0F" w:rsidRDefault="7BBD4BEC" w:rsidP="00D65D77">
            <w:pPr>
              <w:jc w:val="center"/>
              <w:rPr>
                <w:rFonts w:ascii="Times New Roman" w:hAnsi="Times New Roman" w:cs="Times New Roman"/>
                <w:b/>
                <w:sz w:val="20"/>
                <w:szCs w:val="20"/>
              </w:rPr>
            </w:pPr>
            <w:r w:rsidRPr="00EA6B0F">
              <w:rPr>
                <w:rFonts w:ascii="Times New Roman" w:hAnsi="Times New Roman" w:cs="Times New Roman"/>
                <w:b/>
                <w:sz w:val="20"/>
                <w:szCs w:val="20"/>
              </w:rPr>
              <w:t>Mass error (ppm)</w:t>
            </w:r>
          </w:p>
        </w:tc>
      </w:tr>
      <w:tr w:rsidR="7BBD4BEC" w:rsidRPr="00EA6B0F" w14:paraId="6E976B56" w14:textId="77777777" w:rsidTr="00392765">
        <w:trPr>
          <w:trHeight w:val="506"/>
        </w:trPr>
        <w:tc>
          <w:tcPr>
            <w:tcW w:w="1129" w:type="dxa"/>
          </w:tcPr>
          <w:p w14:paraId="25C15A61" w14:textId="793DC180" w:rsidR="7BBD4BEC" w:rsidRPr="00EA6B0F" w:rsidRDefault="7BBD4BEC" w:rsidP="00D65D77">
            <w:pPr>
              <w:rPr>
                <w:rFonts w:ascii="Times New Roman" w:hAnsi="Times New Roman" w:cs="Times New Roman"/>
                <w:sz w:val="20"/>
                <w:szCs w:val="20"/>
              </w:rPr>
            </w:pPr>
            <w:r w:rsidRPr="00EA6B0F">
              <w:rPr>
                <w:rFonts w:ascii="Times New Roman" w:hAnsi="Times New Roman" w:cs="Times New Roman"/>
                <w:sz w:val="20"/>
                <w:szCs w:val="20"/>
              </w:rPr>
              <w:t>M1</w:t>
            </w:r>
          </w:p>
        </w:tc>
        <w:tc>
          <w:tcPr>
            <w:tcW w:w="1843" w:type="dxa"/>
          </w:tcPr>
          <w:p w14:paraId="5B2E4D85" w14:textId="44B70F8C"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0.66</w:t>
            </w:r>
          </w:p>
        </w:tc>
        <w:tc>
          <w:tcPr>
            <w:tcW w:w="1985" w:type="dxa"/>
          </w:tcPr>
          <w:p w14:paraId="2637FDBF" w14:textId="2D388F8C"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366.0760</w:t>
            </w:r>
          </w:p>
        </w:tc>
        <w:tc>
          <w:tcPr>
            <w:tcW w:w="2242" w:type="dxa"/>
          </w:tcPr>
          <w:p w14:paraId="1747F18F" w14:textId="111BCA88"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C12H16FN3O7S</w:t>
            </w:r>
          </w:p>
        </w:tc>
        <w:tc>
          <w:tcPr>
            <w:tcW w:w="1826" w:type="dxa"/>
          </w:tcPr>
          <w:p w14:paraId="3BAFEFB9" w14:textId="6FD548B8"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-3.0</w:t>
            </w:r>
          </w:p>
        </w:tc>
      </w:tr>
      <w:tr w:rsidR="7BBD4BEC" w:rsidRPr="00EA6B0F" w14:paraId="7EB0ECA9" w14:textId="77777777" w:rsidTr="00392765">
        <w:trPr>
          <w:trHeight w:val="506"/>
        </w:trPr>
        <w:tc>
          <w:tcPr>
            <w:tcW w:w="1129" w:type="dxa"/>
          </w:tcPr>
          <w:p w14:paraId="1A0906A6" w14:textId="5FBB28A1" w:rsidR="7BBD4BEC" w:rsidRPr="00EA6B0F" w:rsidRDefault="7BBD4BEC" w:rsidP="00D65D77">
            <w:pPr>
              <w:rPr>
                <w:rFonts w:ascii="Times New Roman" w:hAnsi="Times New Roman" w:cs="Times New Roman"/>
                <w:sz w:val="20"/>
                <w:szCs w:val="20"/>
              </w:rPr>
            </w:pPr>
            <w:r w:rsidRPr="00EA6B0F">
              <w:rPr>
                <w:rFonts w:ascii="Times New Roman" w:hAnsi="Times New Roman" w:cs="Times New Roman"/>
                <w:sz w:val="20"/>
                <w:szCs w:val="20"/>
              </w:rPr>
              <w:t>M2</w:t>
            </w:r>
          </w:p>
        </w:tc>
        <w:tc>
          <w:tcPr>
            <w:tcW w:w="1843" w:type="dxa"/>
          </w:tcPr>
          <w:p w14:paraId="12A30F7D" w14:textId="78A7C3E2"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0.88</w:t>
            </w:r>
          </w:p>
        </w:tc>
        <w:tc>
          <w:tcPr>
            <w:tcW w:w="1985" w:type="dxa"/>
          </w:tcPr>
          <w:p w14:paraId="471B6882" w14:textId="3A06927A"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366.0767</w:t>
            </w:r>
          </w:p>
        </w:tc>
        <w:tc>
          <w:tcPr>
            <w:tcW w:w="2242" w:type="dxa"/>
          </w:tcPr>
          <w:p w14:paraId="6283C091" w14:textId="2FCDF00A"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C12H16FN3O7S</w:t>
            </w:r>
          </w:p>
        </w:tc>
        <w:tc>
          <w:tcPr>
            <w:tcW w:w="1826" w:type="dxa"/>
          </w:tcPr>
          <w:p w14:paraId="63286D27" w14:textId="769086C7"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-1.1</w:t>
            </w:r>
          </w:p>
        </w:tc>
      </w:tr>
      <w:tr w:rsidR="7BBD4BEC" w:rsidRPr="00EA6B0F" w14:paraId="011759D8" w14:textId="77777777" w:rsidTr="00392765">
        <w:trPr>
          <w:trHeight w:val="506"/>
        </w:trPr>
        <w:tc>
          <w:tcPr>
            <w:tcW w:w="1129" w:type="dxa"/>
          </w:tcPr>
          <w:p w14:paraId="0ABBDEF9" w14:textId="0AB08CBA" w:rsidR="7BBD4BEC" w:rsidRPr="00EA6B0F" w:rsidRDefault="7BBD4BEC" w:rsidP="00D65D77">
            <w:pPr>
              <w:rPr>
                <w:rFonts w:ascii="Times New Roman" w:hAnsi="Times New Roman" w:cs="Times New Roman"/>
                <w:sz w:val="20"/>
                <w:szCs w:val="20"/>
              </w:rPr>
            </w:pPr>
            <w:r w:rsidRPr="00EA6B0F">
              <w:rPr>
                <w:rFonts w:ascii="Times New Roman" w:hAnsi="Times New Roman" w:cs="Times New Roman"/>
                <w:sz w:val="20"/>
                <w:szCs w:val="20"/>
              </w:rPr>
              <w:t>M3</w:t>
            </w:r>
          </w:p>
        </w:tc>
        <w:tc>
          <w:tcPr>
            <w:tcW w:w="1843" w:type="dxa"/>
          </w:tcPr>
          <w:p w14:paraId="78D72256" w14:textId="50F6D7A9"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1.09</w:t>
            </w:r>
          </w:p>
        </w:tc>
        <w:tc>
          <w:tcPr>
            <w:tcW w:w="1985" w:type="dxa"/>
          </w:tcPr>
          <w:p w14:paraId="00034A67" w14:textId="42DA5EA8"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247.0722</w:t>
            </w:r>
          </w:p>
        </w:tc>
        <w:tc>
          <w:tcPr>
            <w:tcW w:w="2242" w:type="dxa"/>
          </w:tcPr>
          <w:p w14:paraId="273F5B32" w14:textId="0CF678AC"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C9H11FN2O5</w:t>
            </w:r>
          </w:p>
        </w:tc>
        <w:tc>
          <w:tcPr>
            <w:tcW w:w="1826" w:type="dxa"/>
          </w:tcPr>
          <w:p w14:paraId="733AB177" w14:textId="4D1AD2D0"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-3.2</w:t>
            </w:r>
          </w:p>
        </w:tc>
      </w:tr>
      <w:tr w:rsidR="7BBD4BEC" w:rsidRPr="00EA6B0F" w14:paraId="061D485F" w14:textId="77777777" w:rsidTr="00392765">
        <w:trPr>
          <w:trHeight w:val="506"/>
        </w:trPr>
        <w:tc>
          <w:tcPr>
            <w:tcW w:w="1129" w:type="dxa"/>
          </w:tcPr>
          <w:p w14:paraId="0BB018D1" w14:textId="6EAF184A" w:rsidR="7BBD4BEC" w:rsidRPr="00EA6B0F" w:rsidRDefault="7BBD4BEC" w:rsidP="00D65D77">
            <w:pPr>
              <w:rPr>
                <w:rFonts w:ascii="Times New Roman" w:hAnsi="Times New Roman" w:cs="Times New Roman"/>
                <w:sz w:val="20"/>
                <w:szCs w:val="20"/>
              </w:rPr>
            </w:pPr>
            <w:r w:rsidRPr="00EA6B0F">
              <w:rPr>
                <w:rFonts w:ascii="Times New Roman" w:hAnsi="Times New Roman" w:cs="Times New Roman"/>
                <w:sz w:val="20"/>
                <w:szCs w:val="20"/>
              </w:rPr>
              <w:t>M4</w:t>
            </w:r>
          </w:p>
        </w:tc>
        <w:tc>
          <w:tcPr>
            <w:tcW w:w="1843" w:type="dxa"/>
          </w:tcPr>
          <w:p w14:paraId="3C1F647F" w14:textId="0857C30D"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1.51</w:t>
            </w:r>
          </w:p>
        </w:tc>
        <w:tc>
          <w:tcPr>
            <w:tcW w:w="1985" w:type="dxa"/>
          </w:tcPr>
          <w:p w14:paraId="4AA171D9" w14:textId="6FBABD47"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549.0008</w:t>
            </w:r>
          </w:p>
        </w:tc>
        <w:tc>
          <w:tcPr>
            <w:tcW w:w="2242" w:type="dxa"/>
          </w:tcPr>
          <w:p w14:paraId="41086A10" w14:textId="2EF422A3"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C15H18FIN2O11</w:t>
            </w:r>
          </w:p>
        </w:tc>
        <w:tc>
          <w:tcPr>
            <w:tcW w:w="1826" w:type="dxa"/>
          </w:tcPr>
          <w:p w14:paraId="53733262" w14:textId="7CEAEFA1"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-1.7</w:t>
            </w:r>
          </w:p>
        </w:tc>
      </w:tr>
      <w:tr w:rsidR="7BBD4BEC" w:rsidRPr="00EA6B0F" w14:paraId="246E98E9" w14:textId="77777777" w:rsidTr="00392765">
        <w:trPr>
          <w:trHeight w:val="506"/>
        </w:trPr>
        <w:tc>
          <w:tcPr>
            <w:tcW w:w="1129" w:type="dxa"/>
          </w:tcPr>
          <w:p w14:paraId="7FFCAE5C" w14:textId="45872A6E" w:rsidR="7BBD4BEC" w:rsidRPr="00EA6B0F" w:rsidRDefault="7BBD4BEC" w:rsidP="00D65D77">
            <w:pPr>
              <w:rPr>
                <w:rFonts w:ascii="Times New Roman" w:hAnsi="Times New Roman" w:cs="Times New Roman"/>
                <w:sz w:val="20"/>
                <w:szCs w:val="20"/>
              </w:rPr>
            </w:pPr>
            <w:r w:rsidRPr="00EA6B0F">
              <w:rPr>
                <w:rFonts w:ascii="Times New Roman" w:hAnsi="Times New Roman" w:cs="Times New Roman"/>
                <w:sz w:val="20"/>
                <w:szCs w:val="20"/>
              </w:rPr>
              <w:t>M5</w:t>
            </w:r>
          </w:p>
        </w:tc>
        <w:tc>
          <w:tcPr>
            <w:tcW w:w="1843" w:type="dxa"/>
          </w:tcPr>
          <w:p w14:paraId="1ECCA89B" w14:textId="0E144825"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1.69</w:t>
            </w:r>
          </w:p>
        </w:tc>
        <w:tc>
          <w:tcPr>
            <w:tcW w:w="1985" w:type="dxa"/>
          </w:tcPr>
          <w:p w14:paraId="75D7FB0B" w14:textId="46E2E7DA"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549.0007</w:t>
            </w:r>
          </w:p>
        </w:tc>
        <w:tc>
          <w:tcPr>
            <w:tcW w:w="2242" w:type="dxa"/>
          </w:tcPr>
          <w:p w14:paraId="2394D47B" w14:textId="4D2A49F4"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C15H18FIN2O11</w:t>
            </w:r>
          </w:p>
        </w:tc>
        <w:tc>
          <w:tcPr>
            <w:tcW w:w="1826" w:type="dxa"/>
          </w:tcPr>
          <w:p w14:paraId="0711AB1C" w14:textId="4863BB68"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-1.9</w:t>
            </w:r>
          </w:p>
        </w:tc>
      </w:tr>
      <w:tr w:rsidR="7BBD4BEC" w:rsidRPr="00EA6B0F" w14:paraId="1897436F" w14:textId="77777777" w:rsidTr="00392765">
        <w:trPr>
          <w:trHeight w:val="506"/>
        </w:trPr>
        <w:tc>
          <w:tcPr>
            <w:tcW w:w="1129" w:type="dxa"/>
          </w:tcPr>
          <w:p w14:paraId="336639E7" w14:textId="44C7664F" w:rsidR="7BBD4BEC" w:rsidRPr="00EA6B0F" w:rsidRDefault="7BBD4BEC" w:rsidP="00D65D77">
            <w:pPr>
              <w:rPr>
                <w:rFonts w:ascii="Times New Roman" w:hAnsi="Times New Roman" w:cs="Times New Roman"/>
                <w:sz w:val="20"/>
                <w:szCs w:val="20"/>
              </w:rPr>
            </w:pPr>
            <w:r w:rsidRPr="00EA6B0F">
              <w:rPr>
                <w:rFonts w:ascii="Times New Roman" w:hAnsi="Times New Roman" w:cs="Times New Roman"/>
                <w:sz w:val="20"/>
                <w:szCs w:val="20"/>
              </w:rPr>
              <w:t>FIAU</w:t>
            </w:r>
          </w:p>
        </w:tc>
        <w:tc>
          <w:tcPr>
            <w:tcW w:w="1843" w:type="dxa"/>
          </w:tcPr>
          <w:p w14:paraId="54B3822B" w14:textId="2930DC98"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1.91</w:t>
            </w:r>
          </w:p>
        </w:tc>
        <w:tc>
          <w:tcPr>
            <w:tcW w:w="1985" w:type="dxa"/>
          </w:tcPr>
          <w:p w14:paraId="4D0C01FB" w14:textId="4A646CDA"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372.9689</w:t>
            </w:r>
          </w:p>
        </w:tc>
        <w:tc>
          <w:tcPr>
            <w:tcW w:w="2242" w:type="dxa"/>
          </w:tcPr>
          <w:p w14:paraId="1B1CB776" w14:textId="05121DEE"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C9H10FIN2O5</w:t>
            </w:r>
          </w:p>
        </w:tc>
        <w:tc>
          <w:tcPr>
            <w:tcW w:w="1826" w:type="dxa"/>
          </w:tcPr>
          <w:p w14:paraId="27809733" w14:textId="213F16AD" w:rsidR="7BBD4BEC" w:rsidRPr="00EA6B0F" w:rsidRDefault="7BBD4BEC" w:rsidP="00D65D77">
            <w:pPr>
              <w:jc w:val="center"/>
              <w:rPr>
                <w:rFonts w:ascii="Times New Roman" w:hAnsi="Times New Roman" w:cs="Times New Roman"/>
                <w:sz w:val="20"/>
                <w:szCs w:val="20"/>
              </w:rPr>
            </w:pPr>
            <w:r w:rsidRPr="00EA6B0F">
              <w:rPr>
                <w:rFonts w:ascii="Times New Roman" w:hAnsi="Times New Roman" w:cs="Times New Roman"/>
                <w:sz w:val="20"/>
                <w:szCs w:val="20"/>
              </w:rPr>
              <w:t>-2.0</w:t>
            </w:r>
          </w:p>
        </w:tc>
      </w:tr>
    </w:tbl>
    <w:p w14:paraId="3DEBEB7B" w14:textId="2EA28012" w:rsidR="7BBD4BEC" w:rsidRPr="00EA6B0F" w:rsidRDefault="7BBD4BEC" w:rsidP="004D23BC">
      <w:pPr>
        <w:spacing w:line="480" w:lineRule="auto"/>
        <w:rPr>
          <w:rFonts w:ascii="Times New Roman" w:eastAsia="Times New Roman" w:hAnsi="Times New Roman" w:cs="Times New Roman"/>
          <w:b/>
          <w:bCs/>
          <w:sz w:val="20"/>
          <w:szCs w:val="20"/>
          <w:lang w:val="en-US"/>
        </w:rPr>
      </w:pPr>
    </w:p>
    <w:p w14:paraId="4BBD8BDC" w14:textId="77777777" w:rsidR="0081459A" w:rsidRPr="00EA6B0F" w:rsidRDefault="0081459A" w:rsidP="0081459A">
      <w:pPr>
        <w:spacing w:line="480" w:lineRule="auto"/>
        <w:rPr>
          <w:rFonts w:ascii="Times New Roman" w:hAnsi="Times New Roman" w:cs="Times New Roman"/>
          <w:sz w:val="20"/>
          <w:szCs w:val="20"/>
          <w:lang w:val="sv-SE"/>
        </w:rPr>
      </w:pPr>
    </w:p>
    <w:bookmarkEnd w:id="17"/>
    <w:p w14:paraId="093E50EC" w14:textId="77777777" w:rsidR="00F8123E" w:rsidRPr="00EA6B0F" w:rsidRDefault="006A462A" w:rsidP="00F8123E">
      <w:pPr>
        <w:pStyle w:val="Heading2"/>
        <w:spacing w:line="480" w:lineRule="auto"/>
        <w:rPr>
          <w:rFonts w:cs="Times New Roman"/>
          <w:b w:val="0"/>
          <w:color w:val="auto"/>
          <w:sz w:val="20"/>
          <w:szCs w:val="20"/>
          <w:lang w:val="en-US"/>
        </w:rPr>
      </w:pPr>
      <w:r w:rsidRPr="00EA6B0F">
        <w:rPr>
          <w:rFonts w:eastAsia="Times New Roman" w:cs="Times New Roman"/>
          <w:b w:val="0"/>
          <w:bCs/>
          <w:sz w:val="20"/>
          <w:szCs w:val="20"/>
          <w:lang w:val="en-US"/>
        </w:rPr>
        <w:br w:type="page"/>
      </w:r>
      <w:bookmarkStart w:id="20" w:name="_Toc536769862"/>
      <w:r w:rsidR="00F8123E" w:rsidRPr="00EA6B0F">
        <w:rPr>
          <w:rFonts w:cs="Times New Roman"/>
          <w:color w:val="auto"/>
          <w:sz w:val="20"/>
          <w:szCs w:val="20"/>
          <w:lang w:val="en-US"/>
        </w:rPr>
        <w:lastRenderedPageBreak/>
        <w:t xml:space="preserve">Supplementary Table </w:t>
      </w:r>
      <w:r w:rsidR="00F8123E">
        <w:rPr>
          <w:rFonts w:cs="Times New Roman"/>
          <w:color w:val="auto"/>
          <w:sz w:val="20"/>
          <w:szCs w:val="20"/>
          <w:lang w:val="en-US"/>
        </w:rPr>
        <w:t>5</w:t>
      </w:r>
      <w:r w:rsidR="00F8123E" w:rsidRPr="00EA6B0F">
        <w:rPr>
          <w:rFonts w:cs="Times New Roman"/>
          <w:color w:val="auto"/>
          <w:sz w:val="20"/>
          <w:szCs w:val="20"/>
          <w:lang w:val="en-US"/>
        </w:rPr>
        <w:t>. MS parameters for determination FIAU metabolites in the Liver-Chip samples</w:t>
      </w:r>
      <w:bookmarkEnd w:id="20"/>
    </w:p>
    <w:p w14:paraId="36B3179F" w14:textId="77777777" w:rsidR="00F8123E" w:rsidRPr="00EA6B0F" w:rsidRDefault="00F8123E" w:rsidP="00F8123E">
      <w:pPr>
        <w:spacing w:line="259" w:lineRule="auto"/>
        <w:rPr>
          <w:rFonts w:ascii="Times New Roman" w:eastAsia="Times New Roman" w:hAnsi="Times New Roman" w:cs="Times New Roman"/>
          <w:b/>
          <w:bCs/>
          <w:sz w:val="20"/>
          <w:szCs w:val="20"/>
        </w:rPr>
      </w:pPr>
    </w:p>
    <w:tbl>
      <w:tblPr>
        <w:tblStyle w:val="TableGrid"/>
        <w:tblW w:w="9645" w:type="dxa"/>
        <w:tblLayout w:type="fixed"/>
        <w:tblLook w:val="04A0" w:firstRow="1" w:lastRow="0" w:firstColumn="1" w:lastColumn="0" w:noHBand="0" w:noVBand="1"/>
      </w:tblPr>
      <w:tblGrid>
        <w:gridCol w:w="2552"/>
        <w:gridCol w:w="2587"/>
        <w:gridCol w:w="1243"/>
        <w:gridCol w:w="1419"/>
        <w:gridCol w:w="1844"/>
      </w:tblGrid>
      <w:tr w:rsidR="00F8123E" w:rsidRPr="00EA6B0F" w14:paraId="4CFB12BF" w14:textId="77777777" w:rsidTr="00351BD2">
        <w:trPr>
          <w:trHeight w:val="838"/>
        </w:trPr>
        <w:tc>
          <w:tcPr>
            <w:tcW w:w="2551" w:type="dxa"/>
            <w:hideMark/>
          </w:tcPr>
          <w:p w14:paraId="0F9DF6D9" w14:textId="77777777" w:rsidR="00F8123E" w:rsidRPr="00EA6B0F" w:rsidRDefault="00F8123E" w:rsidP="00351BD2">
            <w:pPr>
              <w:spacing w:line="480" w:lineRule="auto"/>
              <w:rPr>
                <w:rFonts w:ascii="Times New Roman" w:eastAsia="Times New Roman" w:hAnsi="Times New Roman" w:cs="Times New Roman"/>
                <w:b/>
                <w:bCs/>
                <w:sz w:val="20"/>
                <w:szCs w:val="20"/>
              </w:rPr>
            </w:pPr>
            <w:r w:rsidRPr="00EA6B0F">
              <w:rPr>
                <w:rFonts w:ascii="Times New Roman" w:eastAsia="Times New Roman" w:hAnsi="Times New Roman" w:cs="Times New Roman"/>
                <w:b/>
                <w:bCs/>
                <w:sz w:val="20"/>
                <w:szCs w:val="20"/>
              </w:rPr>
              <w:t xml:space="preserve">Metabolite </w:t>
            </w:r>
          </w:p>
        </w:tc>
        <w:tc>
          <w:tcPr>
            <w:tcW w:w="2585" w:type="dxa"/>
            <w:hideMark/>
          </w:tcPr>
          <w:p w14:paraId="3A138C45" w14:textId="77777777" w:rsidR="00F8123E" w:rsidRPr="00EA6B0F" w:rsidRDefault="00F8123E" w:rsidP="00351BD2">
            <w:pPr>
              <w:spacing w:line="480" w:lineRule="auto"/>
              <w:jc w:val="center"/>
              <w:rPr>
                <w:rFonts w:ascii="Times New Roman" w:eastAsia="Times New Roman" w:hAnsi="Times New Roman" w:cs="Times New Roman"/>
                <w:b/>
                <w:bCs/>
                <w:sz w:val="20"/>
                <w:szCs w:val="20"/>
              </w:rPr>
            </w:pPr>
            <w:r w:rsidRPr="00EA6B0F">
              <w:rPr>
                <w:rFonts w:ascii="Times New Roman" w:eastAsia="Times New Roman" w:hAnsi="Times New Roman" w:cs="Times New Roman"/>
                <w:b/>
                <w:bCs/>
                <w:sz w:val="20"/>
                <w:szCs w:val="20"/>
              </w:rPr>
              <w:t>MRM (Parent→Daughter) m/z</w:t>
            </w:r>
          </w:p>
        </w:tc>
        <w:tc>
          <w:tcPr>
            <w:tcW w:w="1242" w:type="dxa"/>
            <w:hideMark/>
          </w:tcPr>
          <w:p w14:paraId="1AF8F7B4" w14:textId="77777777" w:rsidR="00F8123E" w:rsidRPr="00EA6B0F" w:rsidRDefault="00F8123E" w:rsidP="00351BD2">
            <w:pPr>
              <w:spacing w:line="480" w:lineRule="auto"/>
              <w:jc w:val="center"/>
              <w:rPr>
                <w:rFonts w:ascii="Times New Roman" w:eastAsia="Times New Roman" w:hAnsi="Times New Roman" w:cs="Times New Roman"/>
                <w:b/>
                <w:bCs/>
                <w:sz w:val="20"/>
                <w:szCs w:val="20"/>
              </w:rPr>
            </w:pPr>
            <w:r w:rsidRPr="00EA6B0F">
              <w:rPr>
                <w:rFonts w:ascii="Times New Roman" w:eastAsia="Times New Roman" w:hAnsi="Times New Roman" w:cs="Times New Roman"/>
                <w:b/>
                <w:bCs/>
                <w:sz w:val="20"/>
                <w:szCs w:val="20"/>
              </w:rPr>
              <w:t>Dwell (s)</w:t>
            </w:r>
          </w:p>
        </w:tc>
        <w:tc>
          <w:tcPr>
            <w:tcW w:w="1418" w:type="dxa"/>
            <w:hideMark/>
          </w:tcPr>
          <w:p w14:paraId="5C43768D" w14:textId="77777777" w:rsidR="00F8123E" w:rsidRPr="00EA6B0F" w:rsidRDefault="00F8123E" w:rsidP="00351BD2">
            <w:pPr>
              <w:spacing w:line="480" w:lineRule="auto"/>
              <w:jc w:val="center"/>
              <w:rPr>
                <w:rFonts w:ascii="Times New Roman" w:eastAsia="Times New Roman" w:hAnsi="Times New Roman" w:cs="Times New Roman"/>
                <w:b/>
                <w:bCs/>
                <w:sz w:val="20"/>
                <w:szCs w:val="20"/>
              </w:rPr>
            </w:pPr>
            <w:r w:rsidRPr="00EA6B0F">
              <w:rPr>
                <w:rFonts w:ascii="Times New Roman" w:eastAsia="Times New Roman" w:hAnsi="Times New Roman" w:cs="Times New Roman"/>
                <w:b/>
                <w:bCs/>
                <w:sz w:val="20"/>
                <w:szCs w:val="20"/>
              </w:rPr>
              <w:t>Cone voltage (V)</w:t>
            </w:r>
          </w:p>
        </w:tc>
        <w:tc>
          <w:tcPr>
            <w:tcW w:w="1843" w:type="dxa"/>
            <w:hideMark/>
          </w:tcPr>
          <w:p w14:paraId="2327E7F9" w14:textId="77777777" w:rsidR="00F8123E" w:rsidRPr="00EA6B0F" w:rsidRDefault="00F8123E" w:rsidP="00351BD2">
            <w:pPr>
              <w:spacing w:line="480" w:lineRule="auto"/>
              <w:jc w:val="center"/>
              <w:rPr>
                <w:rFonts w:ascii="Times New Roman" w:eastAsia="Times New Roman" w:hAnsi="Times New Roman" w:cs="Times New Roman"/>
                <w:b/>
                <w:bCs/>
                <w:sz w:val="20"/>
                <w:szCs w:val="20"/>
              </w:rPr>
            </w:pPr>
            <w:r w:rsidRPr="00EA6B0F">
              <w:rPr>
                <w:rFonts w:ascii="Times New Roman" w:eastAsia="Times New Roman" w:hAnsi="Times New Roman" w:cs="Times New Roman"/>
                <w:b/>
                <w:bCs/>
                <w:sz w:val="20"/>
                <w:szCs w:val="20"/>
              </w:rPr>
              <w:t>Collision energy (V)</w:t>
            </w:r>
          </w:p>
        </w:tc>
      </w:tr>
      <w:tr w:rsidR="00F8123E" w:rsidRPr="00EA6B0F" w14:paraId="7960576A" w14:textId="77777777" w:rsidTr="00351BD2">
        <w:trPr>
          <w:trHeight w:val="637"/>
        </w:trPr>
        <w:tc>
          <w:tcPr>
            <w:tcW w:w="2551" w:type="dxa"/>
            <w:hideMark/>
          </w:tcPr>
          <w:p w14:paraId="570B1AAD" w14:textId="77777777" w:rsidR="00F8123E" w:rsidRPr="00EA6B0F" w:rsidRDefault="00F8123E" w:rsidP="00351BD2">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M1; Des-Iodo</w:t>
            </w:r>
          </w:p>
        </w:tc>
        <w:tc>
          <w:tcPr>
            <w:tcW w:w="2585" w:type="dxa"/>
            <w:hideMark/>
          </w:tcPr>
          <w:p w14:paraId="600B5143"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247.0 → 113.0</w:t>
            </w:r>
          </w:p>
        </w:tc>
        <w:tc>
          <w:tcPr>
            <w:tcW w:w="1242" w:type="dxa"/>
            <w:hideMark/>
          </w:tcPr>
          <w:p w14:paraId="2D395F31"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0.020</w:t>
            </w:r>
          </w:p>
        </w:tc>
        <w:tc>
          <w:tcPr>
            <w:tcW w:w="1418" w:type="dxa"/>
            <w:hideMark/>
          </w:tcPr>
          <w:p w14:paraId="0D05AB34"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w:t>
            </w:r>
          </w:p>
        </w:tc>
        <w:tc>
          <w:tcPr>
            <w:tcW w:w="1843" w:type="dxa"/>
            <w:hideMark/>
          </w:tcPr>
          <w:p w14:paraId="2D85998C"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20</w:t>
            </w:r>
          </w:p>
        </w:tc>
      </w:tr>
      <w:tr w:rsidR="00F8123E" w:rsidRPr="00EA6B0F" w14:paraId="29387E62" w14:textId="77777777" w:rsidTr="00351BD2">
        <w:trPr>
          <w:trHeight w:val="637"/>
        </w:trPr>
        <w:tc>
          <w:tcPr>
            <w:tcW w:w="2551" w:type="dxa"/>
            <w:hideMark/>
          </w:tcPr>
          <w:p w14:paraId="00066942" w14:textId="77777777" w:rsidR="00F8123E" w:rsidRPr="00EA6B0F" w:rsidRDefault="00F8123E" w:rsidP="00351BD2">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M2; Cysteine conjugate</w:t>
            </w:r>
          </w:p>
        </w:tc>
        <w:tc>
          <w:tcPr>
            <w:tcW w:w="2585" w:type="dxa"/>
            <w:hideMark/>
          </w:tcPr>
          <w:p w14:paraId="1100C43F"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366.0 → 279.0</w:t>
            </w:r>
          </w:p>
        </w:tc>
        <w:tc>
          <w:tcPr>
            <w:tcW w:w="1242" w:type="dxa"/>
            <w:hideMark/>
          </w:tcPr>
          <w:p w14:paraId="6575725D"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0.070</w:t>
            </w:r>
          </w:p>
        </w:tc>
        <w:tc>
          <w:tcPr>
            <w:tcW w:w="1418" w:type="dxa"/>
            <w:hideMark/>
          </w:tcPr>
          <w:p w14:paraId="65B13A3C"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w:t>
            </w:r>
          </w:p>
        </w:tc>
        <w:tc>
          <w:tcPr>
            <w:tcW w:w="1843" w:type="dxa"/>
            <w:hideMark/>
          </w:tcPr>
          <w:p w14:paraId="5B13FF5D"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20</w:t>
            </w:r>
          </w:p>
        </w:tc>
      </w:tr>
      <w:tr w:rsidR="00F8123E" w:rsidRPr="00EA6B0F" w14:paraId="728628E2" w14:textId="77777777" w:rsidTr="00351BD2">
        <w:trPr>
          <w:trHeight w:val="637"/>
        </w:trPr>
        <w:tc>
          <w:tcPr>
            <w:tcW w:w="2551" w:type="dxa"/>
            <w:hideMark/>
          </w:tcPr>
          <w:p w14:paraId="77554925" w14:textId="77777777" w:rsidR="00F8123E" w:rsidRPr="00EA6B0F" w:rsidRDefault="00F8123E" w:rsidP="00351BD2">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FIAU</w:t>
            </w:r>
          </w:p>
        </w:tc>
        <w:tc>
          <w:tcPr>
            <w:tcW w:w="2585" w:type="dxa"/>
            <w:hideMark/>
          </w:tcPr>
          <w:p w14:paraId="1DE3FE97"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372.9 → 238.7</w:t>
            </w:r>
          </w:p>
        </w:tc>
        <w:tc>
          <w:tcPr>
            <w:tcW w:w="1242" w:type="dxa"/>
            <w:hideMark/>
          </w:tcPr>
          <w:p w14:paraId="4EAA9AEE"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0.010</w:t>
            </w:r>
          </w:p>
        </w:tc>
        <w:tc>
          <w:tcPr>
            <w:tcW w:w="1418" w:type="dxa"/>
            <w:hideMark/>
          </w:tcPr>
          <w:p w14:paraId="02067F85"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w:t>
            </w:r>
          </w:p>
        </w:tc>
        <w:tc>
          <w:tcPr>
            <w:tcW w:w="1843" w:type="dxa"/>
            <w:hideMark/>
          </w:tcPr>
          <w:p w14:paraId="4E56C9BD"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20</w:t>
            </w:r>
          </w:p>
        </w:tc>
      </w:tr>
      <w:tr w:rsidR="00F8123E" w:rsidRPr="00EA6B0F" w14:paraId="303A56DF" w14:textId="77777777" w:rsidTr="00351BD2">
        <w:trPr>
          <w:trHeight w:val="637"/>
        </w:trPr>
        <w:tc>
          <w:tcPr>
            <w:tcW w:w="2551" w:type="dxa"/>
            <w:hideMark/>
          </w:tcPr>
          <w:p w14:paraId="1FDB530D" w14:textId="77777777" w:rsidR="00F8123E" w:rsidRPr="00EA6B0F" w:rsidRDefault="00F8123E" w:rsidP="00351BD2">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FIAU-P (1)</w:t>
            </w:r>
          </w:p>
        </w:tc>
        <w:tc>
          <w:tcPr>
            <w:tcW w:w="2585" w:type="dxa"/>
            <w:hideMark/>
          </w:tcPr>
          <w:p w14:paraId="3C0DD165"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452.9 → 214.8</w:t>
            </w:r>
          </w:p>
        </w:tc>
        <w:tc>
          <w:tcPr>
            <w:tcW w:w="1242" w:type="dxa"/>
            <w:hideMark/>
          </w:tcPr>
          <w:p w14:paraId="7926E7F4"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0.020</w:t>
            </w:r>
          </w:p>
        </w:tc>
        <w:tc>
          <w:tcPr>
            <w:tcW w:w="1418" w:type="dxa"/>
            <w:hideMark/>
          </w:tcPr>
          <w:p w14:paraId="649D7ACB"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w:t>
            </w:r>
          </w:p>
        </w:tc>
        <w:tc>
          <w:tcPr>
            <w:tcW w:w="1843" w:type="dxa"/>
            <w:hideMark/>
          </w:tcPr>
          <w:p w14:paraId="087CA108"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w:t>
            </w:r>
          </w:p>
        </w:tc>
      </w:tr>
      <w:tr w:rsidR="00F8123E" w:rsidRPr="00EA6B0F" w14:paraId="2FED6CEA" w14:textId="77777777" w:rsidTr="00351BD2">
        <w:trPr>
          <w:trHeight w:val="637"/>
        </w:trPr>
        <w:tc>
          <w:tcPr>
            <w:tcW w:w="2551" w:type="dxa"/>
            <w:hideMark/>
          </w:tcPr>
          <w:p w14:paraId="49236DDF" w14:textId="77777777" w:rsidR="00F8123E" w:rsidRPr="00EA6B0F" w:rsidRDefault="00F8123E" w:rsidP="00351BD2">
            <w:pPr>
              <w:spacing w:line="36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M3, M4; Glucuronide conjugate</w:t>
            </w:r>
          </w:p>
        </w:tc>
        <w:tc>
          <w:tcPr>
            <w:tcW w:w="2585" w:type="dxa"/>
            <w:hideMark/>
          </w:tcPr>
          <w:p w14:paraId="6F3ADB13"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549.00 → 238.79</w:t>
            </w:r>
          </w:p>
        </w:tc>
        <w:tc>
          <w:tcPr>
            <w:tcW w:w="1242" w:type="dxa"/>
            <w:hideMark/>
          </w:tcPr>
          <w:p w14:paraId="3FF36AA7"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0.020</w:t>
            </w:r>
          </w:p>
        </w:tc>
        <w:tc>
          <w:tcPr>
            <w:tcW w:w="1418" w:type="dxa"/>
            <w:hideMark/>
          </w:tcPr>
          <w:p w14:paraId="784F6128"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w:t>
            </w:r>
          </w:p>
        </w:tc>
        <w:tc>
          <w:tcPr>
            <w:tcW w:w="1843" w:type="dxa"/>
            <w:hideMark/>
          </w:tcPr>
          <w:p w14:paraId="184F293B"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w:t>
            </w:r>
          </w:p>
        </w:tc>
      </w:tr>
      <w:tr w:rsidR="00F8123E" w:rsidRPr="00EA6B0F" w14:paraId="59BF3FD2" w14:textId="77777777" w:rsidTr="00351BD2">
        <w:trPr>
          <w:trHeight w:val="421"/>
        </w:trPr>
        <w:tc>
          <w:tcPr>
            <w:tcW w:w="2551" w:type="dxa"/>
            <w:hideMark/>
          </w:tcPr>
          <w:p w14:paraId="4278147D" w14:textId="77777777" w:rsidR="00F8123E" w:rsidRPr="00EA6B0F" w:rsidRDefault="00F8123E" w:rsidP="00351BD2">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Verapamil (IS)</w:t>
            </w:r>
          </w:p>
        </w:tc>
        <w:tc>
          <w:tcPr>
            <w:tcW w:w="2585" w:type="dxa"/>
            <w:hideMark/>
          </w:tcPr>
          <w:p w14:paraId="13B6E431"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455.1 → 165.20</w:t>
            </w:r>
          </w:p>
        </w:tc>
        <w:tc>
          <w:tcPr>
            <w:tcW w:w="1242" w:type="dxa"/>
            <w:hideMark/>
          </w:tcPr>
          <w:p w14:paraId="6A5CEB0A"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0.020</w:t>
            </w:r>
          </w:p>
        </w:tc>
        <w:tc>
          <w:tcPr>
            <w:tcW w:w="1418" w:type="dxa"/>
            <w:hideMark/>
          </w:tcPr>
          <w:p w14:paraId="09B1C42A"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15</w:t>
            </w:r>
          </w:p>
        </w:tc>
        <w:tc>
          <w:tcPr>
            <w:tcW w:w="1843" w:type="dxa"/>
            <w:hideMark/>
          </w:tcPr>
          <w:p w14:paraId="03BF3775" w14:textId="77777777" w:rsidR="00F8123E" w:rsidRPr="00EA6B0F" w:rsidRDefault="00F8123E" w:rsidP="00351BD2">
            <w:pPr>
              <w:spacing w:line="480" w:lineRule="auto"/>
              <w:jc w:val="center"/>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25</w:t>
            </w:r>
          </w:p>
        </w:tc>
      </w:tr>
    </w:tbl>
    <w:p w14:paraId="19003D99" w14:textId="77777777" w:rsidR="00F8123E" w:rsidRPr="00EA6B0F" w:rsidRDefault="00F8123E" w:rsidP="00F8123E">
      <w:pPr>
        <w:spacing w:line="480" w:lineRule="auto"/>
        <w:rPr>
          <w:rFonts w:ascii="Times New Roman" w:eastAsia="Times New Roman" w:hAnsi="Times New Roman" w:cs="Times New Roman"/>
          <w:sz w:val="20"/>
          <w:szCs w:val="20"/>
          <w:lang w:val="en-US"/>
        </w:rPr>
      </w:pPr>
    </w:p>
    <w:p w14:paraId="3947D60C" w14:textId="77777777" w:rsidR="00F8123E" w:rsidRDefault="00F8123E" w:rsidP="00F8123E">
      <w:pPr>
        <w:pStyle w:val="Heading2"/>
        <w:spacing w:line="480" w:lineRule="auto"/>
        <w:rPr>
          <w:rFonts w:cs="Times New Roman"/>
          <w:color w:val="auto"/>
          <w:sz w:val="20"/>
          <w:szCs w:val="20"/>
          <w:lang w:val="en-US"/>
        </w:rPr>
      </w:pPr>
      <w:r>
        <w:rPr>
          <w:rFonts w:cs="Times New Roman"/>
          <w:color w:val="auto"/>
          <w:sz w:val="20"/>
          <w:szCs w:val="20"/>
          <w:lang w:val="en-US"/>
        </w:rPr>
        <w:br w:type="page"/>
      </w:r>
    </w:p>
    <w:p w14:paraId="1839C0B0" w14:textId="004CEFC3" w:rsidR="00670AEA" w:rsidRPr="00EA6B0F" w:rsidRDefault="00670AEA" w:rsidP="005E7EA9">
      <w:pPr>
        <w:pStyle w:val="Heading1"/>
        <w:numPr>
          <w:ilvl w:val="0"/>
          <w:numId w:val="31"/>
        </w:numPr>
        <w:spacing w:line="480" w:lineRule="auto"/>
        <w:rPr>
          <w:rFonts w:ascii="Times New Roman" w:eastAsia="Times New Roman" w:hAnsi="Times New Roman" w:cs="Times New Roman"/>
          <w:b/>
          <w:color w:val="auto"/>
          <w:sz w:val="20"/>
          <w:szCs w:val="20"/>
          <w:lang w:val="en-US"/>
        </w:rPr>
      </w:pPr>
      <w:bookmarkStart w:id="21" w:name="_Toc536769863"/>
      <w:r w:rsidRPr="00EA6B0F">
        <w:rPr>
          <w:rFonts w:ascii="Times New Roman" w:eastAsia="Times New Roman" w:hAnsi="Times New Roman" w:cs="Times New Roman"/>
          <w:b/>
          <w:color w:val="auto"/>
          <w:sz w:val="20"/>
          <w:szCs w:val="20"/>
          <w:lang w:val="en-US"/>
        </w:rPr>
        <w:lastRenderedPageBreak/>
        <w:t>Quantification of APAP metabolites</w:t>
      </w:r>
      <w:bookmarkEnd w:id="21"/>
    </w:p>
    <w:p w14:paraId="2715C178" w14:textId="19E15C6F" w:rsidR="00670AEA" w:rsidRPr="00EA6B0F" w:rsidRDefault="00670AEA" w:rsidP="00FD21D4">
      <w:pPr>
        <w:pStyle w:val="ListParagraph"/>
        <w:numPr>
          <w:ilvl w:val="1"/>
          <w:numId w:val="15"/>
        </w:numPr>
        <w:spacing w:line="480" w:lineRule="auto"/>
        <w:rPr>
          <w:rFonts w:ascii="Times New Roman" w:eastAsia="Times New Roman" w:hAnsi="Times New Roman" w:cs="Times New Roman"/>
          <w:sz w:val="20"/>
          <w:szCs w:val="20"/>
          <w:lang w:val="en-US"/>
        </w:rPr>
      </w:pPr>
      <w:bookmarkStart w:id="22" w:name="_Toc536769864"/>
      <w:r w:rsidRPr="00EA6B0F">
        <w:rPr>
          <w:rStyle w:val="Heading2Char"/>
          <w:rFonts w:cs="Times New Roman"/>
          <w:i/>
          <w:color w:val="auto"/>
          <w:sz w:val="20"/>
          <w:szCs w:val="20"/>
        </w:rPr>
        <w:t>Liver spheroids:</w:t>
      </w:r>
      <w:bookmarkEnd w:id="22"/>
      <w:r w:rsidRPr="00EA6B0F">
        <w:rPr>
          <w:rFonts w:ascii="Times New Roman" w:eastAsia="Times New Roman" w:hAnsi="Times New Roman" w:cs="Times New Roman"/>
          <w:sz w:val="20"/>
          <w:szCs w:val="20"/>
          <w:lang w:val="en-US"/>
        </w:rPr>
        <w:t xml:space="preserve"> </w:t>
      </w:r>
      <w:r w:rsidR="1E5A5853" w:rsidRPr="00EA6B0F">
        <w:rPr>
          <w:rFonts w:ascii="Times New Roman" w:eastAsia="Times New Roman" w:hAnsi="Times New Roman" w:cs="Times New Roman"/>
          <w:sz w:val="20"/>
          <w:szCs w:val="20"/>
          <w:lang w:val="en-US"/>
        </w:rPr>
        <w:t>Th</w:t>
      </w:r>
      <w:r w:rsidR="24226BE2" w:rsidRPr="00EA6B0F">
        <w:rPr>
          <w:rFonts w:ascii="Times New Roman" w:eastAsia="Times New Roman" w:hAnsi="Times New Roman" w:cs="Times New Roman"/>
          <w:sz w:val="20"/>
          <w:szCs w:val="20"/>
          <w:lang w:val="en-US"/>
        </w:rPr>
        <w:t>awed s</w:t>
      </w:r>
      <w:r w:rsidRPr="00EA6B0F">
        <w:rPr>
          <w:rFonts w:ascii="Times New Roman" w:eastAsia="Times New Roman" w:hAnsi="Times New Roman" w:cs="Times New Roman"/>
          <w:sz w:val="20"/>
          <w:szCs w:val="20"/>
          <w:lang w:val="en-US"/>
        </w:rPr>
        <w:t xml:space="preserve">amples </w:t>
      </w:r>
      <w:r w:rsidR="24226BE2" w:rsidRPr="00EA6B0F">
        <w:rPr>
          <w:rFonts w:ascii="Times New Roman" w:eastAsia="Times New Roman" w:hAnsi="Times New Roman" w:cs="Times New Roman"/>
          <w:sz w:val="20"/>
          <w:szCs w:val="20"/>
          <w:lang w:val="en-US"/>
        </w:rPr>
        <w:t xml:space="preserve">were first </w:t>
      </w:r>
      <w:r w:rsidR="1CF35CCF" w:rsidRPr="00EA6B0F">
        <w:rPr>
          <w:rFonts w:ascii="Times New Roman" w:eastAsia="Times New Roman" w:hAnsi="Times New Roman" w:cs="Times New Roman"/>
          <w:sz w:val="20"/>
          <w:szCs w:val="20"/>
          <w:lang w:val="en-US"/>
        </w:rPr>
        <w:t xml:space="preserve">quenched </w:t>
      </w:r>
      <w:r w:rsidR="7A6D1996" w:rsidRPr="00EA6B0F">
        <w:rPr>
          <w:rFonts w:ascii="Times New Roman" w:eastAsia="Times New Roman" w:hAnsi="Times New Roman" w:cs="Times New Roman"/>
          <w:sz w:val="20"/>
          <w:szCs w:val="20"/>
          <w:lang w:val="en-US"/>
        </w:rPr>
        <w:t>1:</w:t>
      </w:r>
      <w:r w:rsidR="00203181" w:rsidRPr="00EA6B0F">
        <w:rPr>
          <w:rFonts w:ascii="Times New Roman" w:eastAsia="Times New Roman" w:hAnsi="Times New Roman" w:cs="Times New Roman"/>
          <w:sz w:val="20"/>
          <w:szCs w:val="20"/>
          <w:lang w:val="en-US"/>
        </w:rPr>
        <w:t>3</w:t>
      </w:r>
      <w:r w:rsidR="5AEF1221" w:rsidRPr="00EA6B0F">
        <w:rPr>
          <w:rFonts w:ascii="Times New Roman" w:eastAsia="Times New Roman" w:hAnsi="Times New Roman" w:cs="Times New Roman"/>
          <w:sz w:val="20"/>
          <w:szCs w:val="20"/>
          <w:lang w:val="en-US"/>
        </w:rPr>
        <w:t xml:space="preserve"> with </w:t>
      </w:r>
      <w:r w:rsidR="5D8F48D4" w:rsidRPr="00EA6B0F">
        <w:rPr>
          <w:rFonts w:ascii="Times New Roman" w:eastAsia="Times New Roman" w:hAnsi="Times New Roman" w:cs="Times New Roman"/>
          <w:sz w:val="20"/>
          <w:szCs w:val="20"/>
          <w:lang w:val="en-US"/>
        </w:rPr>
        <w:t xml:space="preserve">acetonitrile </w:t>
      </w:r>
      <w:r w:rsidR="3438E59E" w:rsidRPr="00EA6B0F">
        <w:rPr>
          <w:rFonts w:ascii="Times New Roman" w:eastAsia="Times New Roman" w:hAnsi="Times New Roman" w:cs="Times New Roman"/>
          <w:sz w:val="20"/>
          <w:szCs w:val="20"/>
          <w:lang w:val="en-US"/>
        </w:rPr>
        <w:t xml:space="preserve">containing </w:t>
      </w:r>
      <w:r w:rsidR="728DE851" w:rsidRPr="00EA6B0F">
        <w:rPr>
          <w:rFonts w:ascii="Times New Roman" w:eastAsia="Times New Roman" w:hAnsi="Times New Roman" w:cs="Times New Roman"/>
          <w:sz w:val="20"/>
          <w:szCs w:val="20"/>
          <w:lang w:val="en-US"/>
        </w:rPr>
        <w:t xml:space="preserve">0.8% formic acid and </w:t>
      </w:r>
      <w:r w:rsidR="3438E59E" w:rsidRPr="00EA6B0F">
        <w:rPr>
          <w:rFonts w:ascii="Times New Roman" w:eastAsia="Times New Roman" w:hAnsi="Times New Roman" w:cs="Times New Roman"/>
          <w:sz w:val="20"/>
          <w:szCs w:val="20"/>
          <w:lang w:val="en-US"/>
        </w:rPr>
        <w:t xml:space="preserve">15 nM </w:t>
      </w:r>
      <w:r w:rsidR="48900F25" w:rsidRPr="00EA6B0F">
        <w:rPr>
          <w:rFonts w:ascii="Times New Roman" w:eastAsia="Times New Roman" w:hAnsi="Times New Roman" w:cs="Times New Roman"/>
          <w:sz w:val="20"/>
          <w:szCs w:val="20"/>
          <w:lang w:val="en-US"/>
        </w:rPr>
        <w:t xml:space="preserve"> </w:t>
      </w:r>
      <w:r w:rsidR="728DE851" w:rsidRPr="00EA6B0F">
        <w:rPr>
          <w:rFonts w:ascii="Times New Roman" w:eastAsia="Times New Roman" w:hAnsi="Times New Roman" w:cs="Times New Roman"/>
          <w:sz w:val="20"/>
          <w:szCs w:val="20"/>
          <w:lang w:val="en-US"/>
        </w:rPr>
        <w:t>5,5-diet</w:t>
      </w:r>
      <w:r w:rsidR="43A502C1" w:rsidRPr="00EA6B0F">
        <w:rPr>
          <w:rFonts w:ascii="Times New Roman" w:eastAsia="Times New Roman" w:hAnsi="Times New Roman" w:cs="Times New Roman"/>
          <w:sz w:val="20"/>
          <w:szCs w:val="20"/>
          <w:lang w:val="en-US"/>
        </w:rPr>
        <w:t>hyl-1,3-diphenyl-2-</w:t>
      </w:r>
      <w:r w:rsidR="08C4C064" w:rsidRPr="00EA6B0F">
        <w:rPr>
          <w:rFonts w:ascii="Times New Roman" w:eastAsia="Times New Roman" w:hAnsi="Times New Roman" w:cs="Times New Roman"/>
          <w:sz w:val="20"/>
          <w:szCs w:val="20"/>
          <w:lang w:val="en-US"/>
        </w:rPr>
        <w:t>i</w:t>
      </w:r>
      <w:r w:rsidR="588C8945" w:rsidRPr="00EA6B0F">
        <w:rPr>
          <w:rFonts w:ascii="Times New Roman" w:eastAsia="Times New Roman" w:hAnsi="Times New Roman" w:cs="Times New Roman"/>
          <w:sz w:val="20"/>
          <w:szCs w:val="20"/>
          <w:lang w:val="en-US"/>
        </w:rPr>
        <w:t>minobarbituric acid</w:t>
      </w:r>
      <w:r w:rsidR="737B8426" w:rsidRPr="00EA6B0F">
        <w:rPr>
          <w:rFonts w:ascii="Times New Roman" w:eastAsia="Times New Roman" w:hAnsi="Times New Roman" w:cs="Times New Roman"/>
          <w:sz w:val="20"/>
          <w:szCs w:val="20"/>
          <w:lang w:val="en-US"/>
        </w:rPr>
        <w:t>,</w:t>
      </w:r>
      <w:r w:rsidR="588C8945" w:rsidRPr="00EA6B0F">
        <w:rPr>
          <w:rFonts w:ascii="Times New Roman" w:eastAsia="Times New Roman" w:hAnsi="Times New Roman" w:cs="Times New Roman"/>
          <w:sz w:val="20"/>
          <w:szCs w:val="20"/>
          <w:lang w:val="en-US"/>
        </w:rPr>
        <w:t xml:space="preserve"> an</w:t>
      </w:r>
      <w:r w:rsidR="17F7CC10" w:rsidRPr="00EA6B0F">
        <w:rPr>
          <w:rFonts w:ascii="Times New Roman" w:eastAsia="Times New Roman" w:hAnsi="Times New Roman" w:cs="Times New Roman"/>
          <w:sz w:val="20"/>
          <w:szCs w:val="20"/>
          <w:lang w:val="en-US"/>
        </w:rPr>
        <w:t xml:space="preserve">d </w:t>
      </w:r>
      <w:r w:rsidR="48900F25" w:rsidRPr="00EA6B0F">
        <w:rPr>
          <w:rFonts w:ascii="Times New Roman" w:eastAsia="Times New Roman" w:hAnsi="Times New Roman" w:cs="Times New Roman"/>
          <w:sz w:val="20"/>
          <w:szCs w:val="20"/>
          <w:lang w:val="en-US"/>
        </w:rPr>
        <w:t>after that further</w:t>
      </w:r>
      <w:r w:rsidRPr="00EA6B0F">
        <w:rPr>
          <w:rFonts w:ascii="Times New Roman" w:eastAsia="Times New Roman" w:hAnsi="Times New Roman" w:cs="Times New Roman"/>
          <w:sz w:val="20"/>
          <w:szCs w:val="20"/>
          <w:lang w:val="en-US"/>
        </w:rPr>
        <w:t xml:space="preserve"> diluted</w:t>
      </w:r>
      <w:r w:rsidR="17F7CC10" w:rsidRPr="00EA6B0F">
        <w:rPr>
          <w:rFonts w:ascii="Times New Roman" w:eastAsia="Times New Roman" w:hAnsi="Times New Roman" w:cs="Times New Roman"/>
          <w:sz w:val="20"/>
          <w:szCs w:val="20"/>
          <w:lang w:val="en-US"/>
        </w:rPr>
        <w:t>,</w:t>
      </w:r>
      <w:r w:rsidRPr="00EA6B0F">
        <w:rPr>
          <w:rFonts w:ascii="Times New Roman" w:eastAsia="Times New Roman" w:hAnsi="Times New Roman" w:cs="Times New Roman"/>
          <w:sz w:val="20"/>
          <w:szCs w:val="20"/>
          <w:lang w:val="en-US"/>
        </w:rPr>
        <w:t xml:space="preserve"> </w:t>
      </w:r>
      <w:r w:rsidR="17F7CC10" w:rsidRPr="00EA6B0F">
        <w:rPr>
          <w:rFonts w:ascii="Times New Roman" w:eastAsia="Times New Roman" w:hAnsi="Times New Roman" w:cs="Times New Roman"/>
          <w:sz w:val="20"/>
          <w:szCs w:val="20"/>
          <w:lang w:val="en-US"/>
        </w:rPr>
        <w:t>first</w:t>
      </w:r>
      <w:r w:rsidRPr="00EA6B0F">
        <w:rPr>
          <w:rFonts w:ascii="Times New Roman" w:eastAsia="Times New Roman" w:hAnsi="Times New Roman" w:cs="Times New Roman"/>
          <w:sz w:val="20"/>
          <w:szCs w:val="20"/>
          <w:lang w:val="en-US"/>
        </w:rPr>
        <w:t xml:space="preserve"> </w:t>
      </w:r>
      <w:r w:rsidR="17F7CC10" w:rsidRPr="00EA6B0F">
        <w:rPr>
          <w:rFonts w:ascii="Times New Roman" w:eastAsia="Times New Roman" w:hAnsi="Times New Roman" w:cs="Times New Roman"/>
          <w:sz w:val="20"/>
          <w:szCs w:val="20"/>
          <w:lang w:val="en-US"/>
        </w:rPr>
        <w:t xml:space="preserve">with </w:t>
      </w:r>
      <w:r w:rsidRPr="00EA6B0F">
        <w:rPr>
          <w:rFonts w:ascii="Times New Roman" w:eastAsia="Times New Roman" w:hAnsi="Times New Roman" w:cs="Times New Roman"/>
          <w:sz w:val="20"/>
          <w:szCs w:val="20"/>
          <w:lang w:val="en-US"/>
        </w:rPr>
        <w:t>1:</w:t>
      </w:r>
      <w:r w:rsidR="00203181" w:rsidRPr="00EA6B0F">
        <w:rPr>
          <w:rFonts w:ascii="Times New Roman" w:eastAsia="Times New Roman" w:hAnsi="Times New Roman" w:cs="Times New Roman"/>
          <w:sz w:val="20"/>
          <w:szCs w:val="20"/>
          <w:lang w:val="en-US"/>
        </w:rPr>
        <w:t>3</w:t>
      </w:r>
      <w:r w:rsidRPr="00EA6B0F">
        <w:rPr>
          <w:rFonts w:ascii="Times New Roman" w:eastAsia="Times New Roman" w:hAnsi="Times New Roman" w:cs="Times New Roman"/>
          <w:sz w:val="20"/>
          <w:szCs w:val="20"/>
          <w:lang w:val="en-US"/>
        </w:rPr>
        <w:t xml:space="preserve"> with mQ-H2O and </w:t>
      </w:r>
      <w:r w:rsidR="737B8426" w:rsidRPr="00EA6B0F">
        <w:rPr>
          <w:rFonts w:ascii="Times New Roman" w:eastAsia="Times New Roman" w:hAnsi="Times New Roman" w:cs="Times New Roman"/>
          <w:sz w:val="20"/>
          <w:szCs w:val="20"/>
          <w:lang w:val="en-US"/>
        </w:rPr>
        <w:t>after that</w:t>
      </w:r>
      <w:r w:rsidRPr="00EA6B0F">
        <w:rPr>
          <w:rFonts w:ascii="Times New Roman" w:eastAsia="Times New Roman" w:hAnsi="Times New Roman" w:cs="Times New Roman"/>
          <w:sz w:val="20"/>
          <w:szCs w:val="20"/>
          <w:lang w:val="en-US"/>
        </w:rPr>
        <w:t xml:space="preserve"> with acetonitrile: mQ-H2O (19:81 v/v) containing 0.15% formic acid </w:t>
      </w:r>
      <w:r w:rsidR="6F32170C" w:rsidRPr="00EA6B0F">
        <w:rPr>
          <w:rFonts w:ascii="Times New Roman" w:eastAsia="Times New Roman" w:hAnsi="Times New Roman" w:cs="Times New Roman"/>
          <w:sz w:val="20"/>
          <w:szCs w:val="20"/>
          <w:lang w:val="en-US"/>
        </w:rPr>
        <w:t>an</w:t>
      </w:r>
      <w:r w:rsidR="6FD21214" w:rsidRPr="00EA6B0F">
        <w:rPr>
          <w:rFonts w:ascii="Times New Roman" w:eastAsia="Times New Roman" w:hAnsi="Times New Roman" w:cs="Times New Roman"/>
          <w:sz w:val="20"/>
          <w:szCs w:val="20"/>
          <w:lang w:val="en-US"/>
        </w:rPr>
        <w:t>d 2.8</w:t>
      </w:r>
      <w:r w:rsidR="00D045D3">
        <w:rPr>
          <w:rFonts w:ascii="Times New Roman" w:eastAsia="Times New Roman" w:hAnsi="Times New Roman" w:cs="Times New Roman"/>
          <w:sz w:val="20"/>
          <w:szCs w:val="20"/>
          <w:lang w:val="en-US"/>
        </w:rPr>
        <w:t xml:space="preserve"> </w:t>
      </w:r>
      <w:r w:rsidR="6FD21214" w:rsidRPr="00EA6B0F">
        <w:rPr>
          <w:rFonts w:ascii="Times New Roman" w:eastAsia="Times New Roman" w:hAnsi="Times New Roman" w:cs="Times New Roman"/>
          <w:sz w:val="20"/>
          <w:szCs w:val="20"/>
          <w:lang w:val="en-US"/>
        </w:rPr>
        <w:t>nM 5,5-diethyl-1,3-diphenyl-2-iminobarbituric acid</w:t>
      </w:r>
      <w:r w:rsidR="6FDEC299" w:rsidRPr="00EA6B0F">
        <w:rPr>
          <w:rFonts w:ascii="Times New Roman" w:eastAsia="Times New Roman" w:hAnsi="Times New Roman" w:cs="Times New Roman"/>
          <w:sz w:val="20"/>
          <w:szCs w:val="20"/>
          <w:lang w:val="en-US"/>
        </w:rPr>
        <w:t>.</w:t>
      </w:r>
      <w:r w:rsidRPr="00EA6B0F">
        <w:rPr>
          <w:rFonts w:ascii="Times New Roman" w:eastAsia="Times New Roman" w:hAnsi="Times New Roman" w:cs="Times New Roman"/>
          <w:sz w:val="20"/>
          <w:szCs w:val="20"/>
          <w:lang w:val="en-US"/>
        </w:rPr>
        <w:t xml:space="preserve"> </w:t>
      </w:r>
      <w:r w:rsidR="6FDEC299" w:rsidRPr="00EA6B0F">
        <w:rPr>
          <w:rFonts w:ascii="Times New Roman" w:eastAsia="Times New Roman" w:hAnsi="Times New Roman" w:cs="Times New Roman"/>
          <w:sz w:val="20"/>
          <w:szCs w:val="20"/>
          <w:lang w:val="en-US"/>
        </w:rPr>
        <w:t xml:space="preserve"> </w:t>
      </w:r>
      <w:r w:rsidR="5F6C2BA3" w:rsidRPr="00EA6B0F">
        <w:rPr>
          <w:rFonts w:ascii="Times New Roman" w:eastAsia="Times New Roman" w:hAnsi="Times New Roman" w:cs="Times New Roman"/>
          <w:sz w:val="20"/>
          <w:szCs w:val="20"/>
          <w:lang w:val="en-US"/>
        </w:rPr>
        <w:t>U</w:t>
      </w:r>
      <w:r w:rsidRPr="00EA6B0F">
        <w:rPr>
          <w:rFonts w:ascii="Times New Roman" w:eastAsia="Times New Roman" w:hAnsi="Times New Roman" w:cs="Times New Roman"/>
          <w:sz w:val="20"/>
          <w:szCs w:val="20"/>
          <w:lang w:val="en-US"/>
        </w:rPr>
        <w:t>PLC-MS/MS analysis was performed as described for determination of rates of CYP probe substrate metabolite formation with a modified gradient: 0.2% B, 0.00 to 0.3 min; linear gradient</w:t>
      </w:r>
      <w:r w:rsidRPr="00EA6B0F" w:rsidDel="00CF6360">
        <w:rPr>
          <w:rFonts w:ascii="Times New Roman" w:eastAsia="Times New Roman" w:hAnsi="Times New Roman" w:cs="Times New Roman"/>
          <w:sz w:val="20"/>
          <w:szCs w:val="20"/>
          <w:lang w:val="en-US"/>
        </w:rPr>
        <w:t xml:space="preserve"> </w:t>
      </w:r>
      <w:r w:rsidRPr="00EA6B0F">
        <w:rPr>
          <w:rFonts w:ascii="Times New Roman" w:eastAsia="Times New Roman" w:hAnsi="Times New Roman" w:cs="Times New Roman"/>
          <w:sz w:val="20"/>
          <w:szCs w:val="20"/>
          <w:lang w:val="en-US"/>
        </w:rPr>
        <w:t xml:space="preserve">to 15% B, 0.31 to 1.8 min; isocratic hold, 1.81 to 2.4 min; 5% B, 2.41 to 2.46 min; re-equilibration to 0.2% B 2.47 to 3 min. MSMS optimization was performed for all the metabolites as per conditions specified in Supplementary Table </w:t>
      </w:r>
      <w:r w:rsidR="00F8123E">
        <w:rPr>
          <w:rFonts w:ascii="Times New Roman" w:eastAsia="Times New Roman" w:hAnsi="Times New Roman" w:cs="Times New Roman"/>
          <w:sz w:val="20"/>
          <w:szCs w:val="20"/>
          <w:lang w:val="en-US"/>
        </w:rPr>
        <w:t>6</w:t>
      </w:r>
      <w:r w:rsidRPr="00EA6B0F">
        <w:rPr>
          <w:rFonts w:ascii="Times New Roman" w:eastAsia="Times New Roman" w:hAnsi="Times New Roman" w:cs="Times New Roman"/>
          <w:sz w:val="20"/>
          <w:szCs w:val="20"/>
          <w:lang w:val="en-US"/>
        </w:rPr>
        <w:t>.</w:t>
      </w:r>
    </w:p>
    <w:p w14:paraId="2B969C3A" w14:textId="77777777" w:rsidR="006A462A" w:rsidRPr="00EA6B0F" w:rsidRDefault="006A462A" w:rsidP="00164EC5">
      <w:pPr>
        <w:spacing w:line="480" w:lineRule="auto"/>
        <w:rPr>
          <w:rFonts w:ascii="Times New Roman" w:eastAsia="Times New Roman" w:hAnsi="Times New Roman" w:cs="Times New Roman"/>
          <w:sz w:val="20"/>
          <w:szCs w:val="20"/>
          <w:lang w:val="en-US"/>
        </w:rPr>
      </w:pPr>
    </w:p>
    <w:p w14:paraId="08ABD0A5" w14:textId="14A932FC" w:rsidR="00670AEA" w:rsidRPr="00EA6B0F" w:rsidRDefault="00670AEA" w:rsidP="002812D8">
      <w:pPr>
        <w:pStyle w:val="ListParagraph"/>
        <w:numPr>
          <w:ilvl w:val="1"/>
          <w:numId w:val="15"/>
        </w:numPr>
        <w:spacing w:before="120" w:after="240" w:line="480" w:lineRule="auto"/>
        <w:rPr>
          <w:rFonts w:ascii="Times New Roman" w:eastAsia="Times New Roman" w:hAnsi="Times New Roman" w:cs="Times New Roman"/>
          <w:sz w:val="20"/>
          <w:szCs w:val="20"/>
        </w:rPr>
      </w:pPr>
      <w:bookmarkStart w:id="23" w:name="_Toc536769865"/>
      <w:r w:rsidRPr="00EA6B0F">
        <w:rPr>
          <w:rStyle w:val="Heading2Char"/>
          <w:rFonts w:cs="Times New Roman"/>
          <w:i/>
          <w:color w:val="auto"/>
          <w:sz w:val="20"/>
          <w:szCs w:val="20"/>
        </w:rPr>
        <w:t>Liver-Chips:</w:t>
      </w:r>
      <w:bookmarkEnd w:id="23"/>
      <w:r w:rsidRPr="00EA6B0F">
        <w:rPr>
          <w:rFonts w:ascii="Times New Roman" w:eastAsia="Times New Roman" w:hAnsi="Times New Roman" w:cs="Times New Roman"/>
          <w:sz w:val="20"/>
          <w:szCs w:val="20"/>
          <w:lang w:val="en-US"/>
        </w:rPr>
        <w:t xml:space="preserve"> Thawed samples were first quenched with acetonitrile (containing 20 nM verapamil).</w:t>
      </w:r>
      <w:r w:rsidR="00FC375C" w:rsidRPr="00EA6B0F">
        <w:rPr>
          <w:rFonts w:ascii="Times New Roman" w:eastAsia="Times New Roman" w:hAnsi="Times New Roman" w:cs="Times New Roman"/>
          <w:sz w:val="20"/>
          <w:szCs w:val="20"/>
          <w:lang w:val="en-US"/>
        </w:rPr>
        <w:t xml:space="preserve"> </w:t>
      </w:r>
      <w:r w:rsidR="00A313B3" w:rsidRPr="00EA6B0F">
        <w:rPr>
          <w:rFonts w:ascii="Times New Roman" w:eastAsia="Times New Roman" w:hAnsi="Times New Roman" w:cs="Times New Roman"/>
          <w:sz w:val="20"/>
          <w:szCs w:val="20"/>
          <w:lang w:val="en-US"/>
        </w:rPr>
        <w:t xml:space="preserve">In order </w:t>
      </w:r>
      <w:r w:rsidR="00A313B3" w:rsidRPr="00EA6B0F">
        <w:rPr>
          <w:rFonts w:ascii="Times New Roman" w:eastAsia="Times New Roman" w:hAnsi="Times New Roman" w:cs="Times New Roman"/>
          <w:sz w:val="20"/>
          <w:szCs w:val="20"/>
        </w:rPr>
        <w:t>t</w:t>
      </w:r>
      <w:r w:rsidRPr="00EA6B0F">
        <w:rPr>
          <w:rFonts w:ascii="Times New Roman" w:eastAsia="Times New Roman" w:hAnsi="Times New Roman" w:cs="Times New Roman"/>
          <w:sz w:val="20"/>
          <w:szCs w:val="20"/>
        </w:rPr>
        <w:t>o facilitate the detection</w:t>
      </w:r>
      <w:r w:rsidR="00A313B3"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 xml:space="preserve"> three different processing and LC methods were used here</w:t>
      </w:r>
      <w:r w:rsidR="00A313B3"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 xml:space="preserve"> method (A) for </w:t>
      </w:r>
      <w:r w:rsidR="009D465D" w:rsidRPr="00EA6B0F">
        <w:rPr>
          <w:rFonts w:ascii="Times New Roman" w:eastAsia="Times New Roman" w:hAnsi="Times New Roman" w:cs="Times New Roman"/>
          <w:sz w:val="20"/>
          <w:szCs w:val="20"/>
        </w:rPr>
        <w:t>g</w:t>
      </w:r>
      <w:r w:rsidRPr="00EA6B0F">
        <w:rPr>
          <w:rFonts w:ascii="Times New Roman" w:eastAsia="Times New Roman" w:hAnsi="Times New Roman" w:cs="Times New Roman"/>
          <w:sz w:val="20"/>
          <w:szCs w:val="20"/>
        </w:rPr>
        <w:t>lucuronide and sulfate conjugate of APAP</w:t>
      </w:r>
      <w:r w:rsidR="00A313B3" w:rsidRPr="00EA6B0F">
        <w:rPr>
          <w:rFonts w:ascii="Times New Roman" w:eastAsia="Times New Roman" w:hAnsi="Times New Roman" w:cs="Times New Roman"/>
          <w:sz w:val="20"/>
          <w:szCs w:val="20"/>
        </w:rPr>
        <w:t xml:space="preserve">, </w:t>
      </w:r>
      <w:r w:rsidRPr="00EA6B0F">
        <w:rPr>
          <w:rFonts w:ascii="Times New Roman" w:eastAsia="Times New Roman" w:hAnsi="Times New Roman" w:cs="Times New Roman"/>
          <w:sz w:val="20"/>
          <w:szCs w:val="20"/>
        </w:rPr>
        <w:t>(B) for APAP-GSH conjugate and method (C) for APAP-</w:t>
      </w:r>
      <w:r w:rsidR="009D465D" w:rsidRPr="00EA6B0F">
        <w:rPr>
          <w:rFonts w:ascii="Times New Roman" w:eastAsia="Times New Roman" w:hAnsi="Times New Roman" w:cs="Times New Roman"/>
          <w:sz w:val="20"/>
          <w:szCs w:val="20"/>
        </w:rPr>
        <w:t>c</w:t>
      </w:r>
      <w:r w:rsidRPr="00EA6B0F">
        <w:rPr>
          <w:rFonts w:ascii="Times New Roman" w:eastAsia="Times New Roman" w:hAnsi="Times New Roman" w:cs="Times New Roman"/>
          <w:sz w:val="20"/>
          <w:szCs w:val="20"/>
        </w:rPr>
        <w:t>ysteine conjugate</w:t>
      </w:r>
      <w:r w:rsidR="009D465D" w:rsidRPr="00EA6B0F">
        <w:rPr>
          <w:rFonts w:ascii="Times New Roman" w:eastAsia="Times New Roman" w:hAnsi="Times New Roman" w:cs="Times New Roman"/>
          <w:sz w:val="20"/>
          <w:szCs w:val="20"/>
        </w:rPr>
        <w:t xml:space="preserve"> (Supplementary Tables </w:t>
      </w:r>
      <w:r w:rsidR="00BC4133">
        <w:rPr>
          <w:rFonts w:ascii="Times New Roman" w:eastAsia="Times New Roman" w:hAnsi="Times New Roman" w:cs="Times New Roman"/>
          <w:sz w:val="20"/>
          <w:szCs w:val="20"/>
        </w:rPr>
        <w:t>8</w:t>
      </w:r>
      <w:r w:rsidR="009D465D" w:rsidRPr="00EA6B0F">
        <w:rPr>
          <w:rFonts w:ascii="Times New Roman" w:eastAsia="Times New Roman" w:hAnsi="Times New Roman" w:cs="Times New Roman"/>
          <w:sz w:val="20"/>
          <w:szCs w:val="20"/>
        </w:rPr>
        <w:t>-</w:t>
      </w:r>
      <w:r w:rsidR="00BC4133">
        <w:rPr>
          <w:rFonts w:ascii="Times New Roman" w:eastAsia="Times New Roman" w:hAnsi="Times New Roman" w:cs="Times New Roman"/>
          <w:sz w:val="20"/>
          <w:szCs w:val="20"/>
        </w:rPr>
        <w:t>10</w:t>
      </w:r>
      <w:r w:rsidR="009D465D"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w:t>
      </w:r>
      <w:r w:rsidR="00FC375C" w:rsidRPr="00EA6B0F">
        <w:rPr>
          <w:rFonts w:ascii="Times New Roman" w:eastAsia="Times New Roman" w:hAnsi="Times New Roman" w:cs="Times New Roman"/>
          <w:sz w:val="20"/>
          <w:szCs w:val="20"/>
        </w:rPr>
        <w:t xml:space="preserve"> </w:t>
      </w:r>
      <w:r w:rsidR="00FC375C" w:rsidRPr="00EA6B0F">
        <w:rPr>
          <w:rFonts w:ascii="Times New Roman" w:eastAsia="Times New Roman" w:hAnsi="Times New Roman" w:cs="Times New Roman"/>
          <w:sz w:val="20"/>
          <w:szCs w:val="20"/>
          <w:lang w:val="en-US"/>
        </w:rPr>
        <w:t>MSMS optimization was performed and conditions are specified in Supplementary Table</w:t>
      </w:r>
      <w:r w:rsidR="00A56A62" w:rsidRPr="00EA6B0F">
        <w:rPr>
          <w:rFonts w:ascii="Times New Roman" w:eastAsia="Times New Roman" w:hAnsi="Times New Roman" w:cs="Times New Roman"/>
          <w:sz w:val="20"/>
          <w:szCs w:val="20"/>
          <w:lang w:val="en-US"/>
        </w:rPr>
        <w:t>s</w:t>
      </w:r>
      <w:r w:rsidR="00FC375C" w:rsidRPr="00EA6B0F">
        <w:rPr>
          <w:rFonts w:ascii="Times New Roman" w:eastAsia="Times New Roman" w:hAnsi="Times New Roman" w:cs="Times New Roman"/>
          <w:sz w:val="20"/>
          <w:szCs w:val="20"/>
          <w:lang w:val="en-US"/>
        </w:rPr>
        <w:t> </w:t>
      </w:r>
      <w:r w:rsidR="00F8123E">
        <w:rPr>
          <w:rFonts w:ascii="Times New Roman" w:eastAsia="Times New Roman" w:hAnsi="Times New Roman" w:cs="Times New Roman"/>
          <w:sz w:val="20"/>
          <w:szCs w:val="20"/>
          <w:lang w:val="en-US"/>
        </w:rPr>
        <w:t>7</w:t>
      </w:r>
      <w:r w:rsidR="00FC375C" w:rsidRPr="00EA6B0F">
        <w:rPr>
          <w:rFonts w:ascii="Times New Roman" w:eastAsia="Times New Roman" w:hAnsi="Times New Roman" w:cs="Times New Roman"/>
          <w:sz w:val="20"/>
          <w:szCs w:val="20"/>
          <w:lang w:val="en-US"/>
        </w:rPr>
        <w:t>.</w:t>
      </w:r>
      <w:r w:rsidR="00FC375C" w:rsidRPr="00EA6B0F" w:rsidDel="00A376C6">
        <w:rPr>
          <w:rFonts w:ascii="Times New Roman" w:eastAsia="Times New Roman" w:hAnsi="Times New Roman" w:cs="Times New Roman"/>
          <w:sz w:val="20"/>
          <w:szCs w:val="20"/>
          <w:lang w:val="en-US"/>
        </w:rPr>
        <w:t xml:space="preserve"> </w:t>
      </w:r>
      <w:r w:rsidR="001241AF">
        <w:rPr>
          <w:rFonts w:ascii="Times New Roman" w:eastAsia="Times New Roman" w:hAnsi="Times New Roman" w:cs="Times New Roman"/>
          <w:sz w:val="20"/>
          <w:szCs w:val="20"/>
          <w:lang w:val="en-US"/>
        </w:rPr>
        <w:br/>
      </w:r>
    </w:p>
    <w:p w14:paraId="1823D277" w14:textId="77777777" w:rsidR="00143FBD" w:rsidRPr="00EA6B0F" w:rsidRDefault="00143FBD" w:rsidP="00143FBD">
      <w:pPr>
        <w:pStyle w:val="ListParagraph"/>
        <w:rPr>
          <w:rFonts w:ascii="Times New Roman" w:eastAsia="Times New Roman" w:hAnsi="Times New Roman" w:cs="Times New Roman"/>
          <w:sz w:val="20"/>
          <w:szCs w:val="20"/>
        </w:rPr>
      </w:pPr>
    </w:p>
    <w:p w14:paraId="1E4C8B4E" w14:textId="4BBBDF0B" w:rsidR="00143FBD" w:rsidRPr="00EA6B0F" w:rsidRDefault="00143FBD">
      <w:pPr>
        <w:spacing w:after="160" w:line="259"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br w:type="page"/>
      </w:r>
    </w:p>
    <w:p w14:paraId="0A17273A" w14:textId="4455E1C3" w:rsidR="0074792D" w:rsidRPr="00EA6B0F" w:rsidRDefault="00125E2D" w:rsidP="00143FBD">
      <w:pPr>
        <w:pStyle w:val="Heading2"/>
        <w:spacing w:line="480" w:lineRule="auto"/>
        <w:rPr>
          <w:rFonts w:cs="Times New Roman"/>
          <w:b w:val="0"/>
          <w:color w:val="auto"/>
          <w:sz w:val="20"/>
          <w:szCs w:val="20"/>
        </w:rPr>
      </w:pPr>
      <w:bookmarkStart w:id="24" w:name="_Toc536769866"/>
      <w:r w:rsidRPr="00EA6B0F">
        <w:rPr>
          <w:rFonts w:cs="Times New Roman"/>
          <w:color w:val="auto"/>
          <w:sz w:val="20"/>
          <w:szCs w:val="20"/>
          <w:lang w:val="en-US"/>
        </w:rPr>
        <w:lastRenderedPageBreak/>
        <w:t xml:space="preserve">Supplementary Table </w:t>
      </w:r>
      <w:r>
        <w:rPr>
          <w:rFonts w:cs="Times New Roman"/>
          <w:color w:val="auto"/>
          <w:sz w:val="20"/>
          <w:szCs w:val="20"/>
          <w:lang w:val="en-US"/>
        </w:rPr>
        <w:t>6</w:t>
      </w:r>
      <w:r w:rsidRPr="00EA6B0F">
        <w:rPr>
          <w:rFonts w:cs="Times New Roman"/>
          <w:color w:val="auto"/>
          <w:sz w:val="20"/>
          <w:szCs w:val="20"/>
          <w:lang w:val="en-US"/>
        </w:rPr>
        <w:t xml:space="preserve">. </w:t>
      </w:r>
      <w:r w:rsidR="0074792D" w:rsidRPr="00EA6B0F">
        <w:rPr>
          <w:rFonts w:cs="Times New Roman"/>
          <w:color w:val="auto"/>
          <w:sz w:val="20"/>
          <w:szCs w:val="20"/>
        </w:rPr>
        <w:t>MS parameters for determination Parent (APAP and FIAU) and APAP metabolites in the liver spheroid samples</w:t>
      </w:r>
      <w:bookmarkEnd w:id="24"/>
    </w:p>
    <w:p w14:paraId="354897CA" w14:textId="77777777" w:rsidR="0074792D" w:rsidRPr="00EA6B0F" w:rsidRDefault="0074792D" w:rsidP="00A67427">
      <w:pPr>
        <w:spacing w:line="480" w:lineRule="auto"/>
        <w:rPr>
          <w:sz w:val="20"/>
          <w:szCs w:val="20"/>
        </w:rPr>
      </w:pPr>
    </w:p>
    <w:tbl>
      <w:tblPr>
        <w:tblStyle w:val="TableGrid"/>
        <w:tblW w:w="9645" w:type="dxa"/>
        <w:tblLayout w:type="fixed"/>
        <w:tblLook w:val="04A0" w:firstRow="1" w:lastRow="0" w:firstColumn="1" w:lastColumn="0" w:noHBand="0" w:noVBand="1"/>
      </w:tblPr>
      <w:tblGrid>
        <w:gridCol w:w="2552"/>
        <w:gridCol w:w="2587"/>
        <w:gridCol w:w="1243"/>
        <w:gridCol w:w="1419"/>
        <w:gridCol w:w="1844"/>
      </w:tblGrid>
      <w:tr w:rsidR="0074792D" w:rsidRPr="00EA6B0F" w14:paraId="37BE31B1" w14:textId="77777777" w:rsidTr="006A462A">
        <w:trPr>
          <w:trHeight w:val="838"/>
        </w:trPr>
        <w:tc>
          <w:tcPr>
            <w:tcW w:w="2552" w:type="dxa"/>
            <w:hideMark/>
          </w:tcPr>
          <w:p w14:paraId="3CF3F14E" w14:textId="77777777" w:rsidR="0074792D" w:rsidRPr="00EA6B0F" w:rsidRDefault="0074792D" w:rsidP="00D720F1">
            <w:pPr>
              <w:pStyle w:val="A-TableHeader"/>
              <w:rPr>
                <w:rFonts w:ascii="Calibri" w:eastAsia="Calibri" w:hAnsi="Calibri" w:cs="Calibri"/>
                <w:sz w:val="20"/>
              </w:rPr>
            </w:pPr>
            <w:r w:rsidRPr="00EA6B0F">
              <w:rPr>
                <w:sz w:val="20"/>
              </w:rPr>
              <w:t xml:space="preserve">Metabolite </w:t>
            </w:r>
          </w:p>
        </w:tc>
        <w:tc>
          <w:tcPr>
            <w:tcW w:w="2587" w:type="dxa"/>
            <w:hideMark/>
          </w:tcPr>
          <w:p w14:paraId="757D1DC4" w14:textId="77777777" w:rsidR="0074792D" w:rsidRPr="00EA6B0F" w:rsidRDefault="0074792D" w:rsidP="008746C4">
            <w:pPr>
              <w:pStyle w:val="A-TableHeader"/>
              <w:jc w:val="center"/>
              <w:rPr>
                <w:rFonts w:ascii="Calibri" w:eastAsia="Calibri" w:hAnsi="Calibri" w:cs="Calibri"/>
                <w:sz w:val="20"/>
              </w:rPr>
            </w:pPr>
            <w:r w:rsidRPr="00EA6B0F">
              <w:rPr>
                <w:sz w:val="20"/>
              </w:rPr>
              <w:t>MRM (Parent→Daughter) m/z</w:t>
            </w:r>
          </w:p>
        </w:tc>
        <w:tc>
          <w:tcPr>
            <w:tcW w:w="1243" w:type="dxa"/>
            <w:hideMark/>
          </w:tcPr>
          <w:p w14:paraId="5BEBDFA3" w14:textId="77777777" w:rsidR="0074792D" w:rsidRPr="00EA6B0F" w:rsidRDefault="0074792D" w:rsidP="008746C4">
            <w:pPr>
              <w:pStyle w:val="A-TableHeader"/>
              <w:jc w:val="center"/>
              <w:rPr>
                <w:rFonts w:ascii="Calibri" w:eastAsia="Calibri" w:hAnsi="Calibri" w:cs="Calibri"/>
                <w:sz w:val="20"/>
              </w:rPr>
            </w:pPr>
            <w:r w:rsidRPr="00EA6B0F">
              <w:rPr>
                <w:sz w:val="20"/>
              </w:rPr>
              <w:t>Dwell (s)</w:t>
            </w:r>
          </w:p>
        </w:tc>
        <w:tc>
          <w:tcPr>
            <w:tcW w:w="1419" w:type="dxa"/>
            <w:hideMark/>
          </w:tcPr>
          <w:p w14:paraId="02EF5EBD" w14:textId="77777777" w:rsidR="0074792D" w:rsidRPr="00EA6B0F" w:rsidRDefault="0074792D" w:rsidP="008746C4">
            <w:pPr>
              <w:pStyle w:val="A-TableHeader"/>
              <w:jc w:val="center"/>
              <w:rPr>
                <w:rFonts w:ascii="Calibri" w:eastAsia="Calibri" w:hAnsi="Calibri" w:cs="Calibri"/>
                <w:sz w:val="20"/>
              </w:rPr>
            </w:pPr>
            <w:r w:rsidRPr="00EA6B0F">
              <w:rPr>
                <w:sz w:val="20"/>
              </w:rPr>
              <w:t>Cone voltage (V)</w:t>
            </w:r>
          </w:p>
        </w:tc>
        <w:tc>
          <w:tcPr>
            <w:tcW w:w="1844" w:type="dxa"/>
            <w:hideMark/>
          </w:tcPr>
          <w:p w14:paraId="34122911" w14:textId="77777777" w:rsidR="0074792D" w:rsidRPr="00EA6B0F" w:rsidRDefault="0074792D" w:rsidP="008746C4">
            <w:pPr>
              <w:pStyle w:val="A-TableHeader"/>
              <w:jc w:val="center"/>
              <w:rPr>
                <w:rFonts w:ascii="Calibri" w:eastAsia="Calibri" w:hAnsi="Calibri" w:cs="Calibri"/>
                <w:sz w:val="20"/>
              </w:rPr>
            </w:pPr>
            <w:r w:rsidRPr="00EA6B0F">
              <w:rPr>
                <w:sz w:val="20"/>
              </w:rPr>
              <w:t>Collision energy (V)</w:t>
            </w:r>
          </w:p>
        </w:tc>
      </w:tr>
      <w:tr w:rsidR="008423DA" w:rsidRPr="00EA6B0F" w14:paraId="0619EA2E" w14:textId="77777777" w:rsidTr="006A462A">
        <w:trPr>
          <w:trHeight w:val="637"/>
        </w:trPr>
        <w:tc>
          <w:tcPr>
            <w:tcW w:w="2552" w:type="dxa"/>
            <w:hideMark/>
          </w:tcPr>
          <w:p w14:paraId="4AE2B025" w14:textId="77777777" w:rsidR="008423DA" w:rsidRPr="00EA6B0F" w:rsidRDefault="008423DA" w:rsidP="008423DA">
            <w:pPr>
              <w:pStyle w:val="A-TableText"/>
              <w:rPr>
                <w:bCs/>
                <w:sz w:val="20"/>
              </w:rPr>
            </w:pPr>
            <w:r w:rsidRPr="00EA6B0F">
              <w:rPr>
                <w:bCs/>
                <w:sz w:val="20"/>
              </w:rPr>
              <w:t>APAP</w:t>
            </w:r>
          </w:p>
        </w:tc>
        <w:tc>
          <w:tcPr>
            <w:tcW w:w="2587" w:type="dxa"/>
            <w:hideMark/>
          </w:tcPr>
          <w:p w14:paraId="758C49AA" w14:textId="6A4A3C63" w:rsidR="008423DA" w:rsidRPr="00EA6B0F" w:rsidRDefault="008423DA" w:rsidP="008746C4">
            <w:pPr>
              <w:pStyle w:val="A-TableText"/>
              <w:jc w:val="center"/>
              <w:rPr>
                <w:rFonts w:ascii="Calibri" w:eastAsia="Calibri" w:hAnsi="Calibri" w:cs="Calibri"/>
                <w:sz w:val="20"/>
              </w:rPr>
            </w:pPr>
            <w:r w:rsidRPr="00EA6B0F">
              <w:rPr>
                <w:sz w:val="20"/>
              </w:rPr>
              <w:t>152.01→109.96</w:t>
            </w:r>
          </w:p>
        </w:tc>
        <w:tc>
          <w:tcPr>
            <w:tcW w:w="1243" w:type="dxa"/>
          </w:tcPr>
          <w:p w14:paraId="21F2F0E0" w14:textId="47786DC3" w:rsidR="008423DA" w:rsidRPr="00B62427" w:rsidRDefault="007D11CF" w:rsidP="008746C4">
            <w:pPr>
              <w:pStyle w:val="A-TableText"/>
              <w:jc w:val="center"/>
              <w:rPr>
                <w:rFonts w:eastAsia="Calibri"/>
                <w:sz w:val="20"/>
              </w:rPr>
            </w:pPr>
            <w:r w:rsidRPr="00B62427">
              <w:rPr>
                <w:rFonts w:eastAsia="Calibri"/>
                <w:sz w:val="20"/>
              </w:rPr>
              <w:t>0.014</w:t>
            </w:r>
          </w:p>
        </w:tc>
        <w:tc>
          <w:tcPr>
            <w:tcW w:w="1419" w:type="dxa"/>
            <w:hideMark/>
          </w:tcPr>
          <w:p w14:paraId="000F8D6E" w14:textId="62ADE7F7" w:rsidR="008423DA" w:rsidRPr="00EA6B0F" w:rsidRDefault="008423DA" w:rsidP="008746C4">
            <w:pPr>
              <w:pStyle w:val="A-TableText"/>
              <w:jc w:val="center"/>
              <w:rPr>
                <w:rFonts w:ascii="Calibri" w:eastAsia="Calibri" w:hAnsi="Calibri" w:cs="Calibri"/>
                <w:sz w:val="20"/>
              </w:rPr>
            </w:pPr>
            <w:r w:rsidRPr="00EA6B0F">
              <w:rPr>
                <w:sz w:val="20"/>
              </w:rPr>
              <w:t>40</w:t>
            </w:r>
          </w:p>
        </w:tc>
        <w:tc>
          <w:tcPr>
            <w:tcW w:w="1844" w:type="dxa"/>
            <w:hideMark/>
          </w:tcPr>
          <w:p w14:paraId="6FB17672" w14:textId="44A8DC0D" w:rsidR="008423DA" w:rsidRPr="00EA6B0F" w:rsidRDefault="008423DA" w:rsidP="008746C4">
            <w:pPr>
              <w:pStyle w:val="A-TableText"/>
              <w:jc w:val="center"/>
              <w:rPr>
                <w:rFonts w:ascii="Calibri" w:eastAsia="Calibri" w:hAnsi="Calibri" w:cs="Calibri"/>
                <w:sz w:val="20"/>
              </w:rPr>
            </w:pPr>
            <w:r w:rsidRPr="00EA6B0F">
              <w:rPr>
                <w:sz w:val="20"/>
              </w:rPr>
              <w:t>16</w:t>
            </w:r>
          </w:p>
        </w:tc>
      </w:tr>
      <w:tr w:rsidR="008423DA" w:rsidRPr="00EA6B0F" w14:paraId="00457319" w14:textId="77777777" w:rsidTr="006A462A">
        <w:trPr>
          <w:trHeight w:val="637"/>
        </w:trPr>
        <w:tc>
          <w:tcPr>
            <w:tcW w:w="2552" w:type="dxa"/>
            <w:hideMark/>
          </w:tcPr>
          <w:p w14:paraId="2B39A414" w14:textId="77777777" w:rsidR="008423DA" w:rsidRPr="00EA6B0F" w:rsidRDefault="008423DA" w:rsidP="008423DA">
            <w:pPr>
              <w:pStyle w:val="A-TableText"/>
              <w:rPr>
                <w:bCs/>
                <w:sz w:val="20"/>
              </w:rPr>
            </w:pPr>
            <w:r w:rsidRPr="00EA6B0F">
              <w:rPr>
                <w:bCs/>
                <w:sz w:val="20"/>
              </w:rPr>
              <w:t>APAP-glucuronide</w:t>
            </w:r>
          </w:p>
        </w:tc>
        <w:tc>
          <w:tcPr>
            <w:tcW w:w="2587" w:type="dxa"/>
            <w:hideMark/>
          </w:tcPr>
          <w:p w14:paraId="5D586409" w14:textId="31351998" w:rsidR="008423DA" w:rsidRPr="00EA6B0F" w:rsidRDefault="008423DA" w:rsidP="008746C4">
            <w:pPr>
              <w:pStyle w:val="A-TableText"/>
              <w:jc w:val="center"/>
              <w:rPr>
                <w:rFonts w:ascii="Calibri" w:eastAsia="Calibri" w:hAnsi="Calibri" w:cs="Calibri"/>
                <w:sz w:val="20"/>
              </w:rPr>
            </w:pPr>
            <w:r w:rsidRPr="00EA6B0F">
              <w:rPr>
                <w:sz w:val="20"/>
              </w:rPr>
              <w:t>328.2</w:t>
            </w:r>
            <w:r w:rsidR="00B62427">
              <w:rPr>
                <w:sz w:val="20"/>
              </w:rPr>
              <w:t>0</w:t>
            </w:r>
            <w:r w:rsidRPr="00EA6B0F">
              <w:rPr>
                <w:sz w:val="20"/>
              </w:rPr>
              <w:t>→152.15</w:t>
            </w:r>
          </w:p>
        </w:tc>
        <w:tc>
          <w:tcPr>
            <w:tcW w:w="1243" w:type="dxa"/>
          </w:tcPr>
          <w:p w14:paraId="2302A622" w14:textId="236F2EE9" w:rsidR="008423DA" w:rsidRPr="00B62427" w:rsidRDefault="007D11CF" w:rsidP="008746C4">
            <w:pPr>
              <w:pStyle w:val="A-TableText"/>
              <w:jc w:val="center"/>
              <w:rPr>
                <w:rFonts w:eastAsia="Calibri"/>
                <w:sz w:val="20"/>
              </w:rPr>
            </w:pPr>
            <w:r w:rsidRPr="00B62427">
              <w:rPr>
                <w:rFonts w:eastAsia="Calibri"/>
                <w:sz w:val="20"/>
              </w:rPr>
              <w:t>0.014</w:t>
            </w:r>
          </w:p>
        </w:tc>
        <w:tc>
          <w:tcPr>
            <w:tcW w:w="1419" w:type="dxa"/>
            <w:hideMark/>
          </w:tcPr>
          <w:p w14:paraId="37AC194E" w14:textId="1D0EB917" w:rsidR="008423DA" w:rsidRPr="00EA6B0F" w:rsidRDefault="008423DA" w:rsidP="008746C4">
            <w:pPr>
              <w:pStyle w:val="A-TableText"/>
              <w:jc w:val="center"/>
              <w:rPr>
                <w:rFonts w:ascii="Calibri" w:eastAsia="Calibri" w:hAnsi="Calibri" w:cs="Calibri"/>
                <w:sz w:val="20"/>
              </w:rPr>
            </w:pPr>
            <w:r w:rsidRPr="00EA6B0F">
              <w:rPr>
                <w:sz w:val="20"/>
              </w:rPr>
              <w:t>15</w:t>
            </w:r>
          </w:p>
        </w:tc>
        <w:tc>
          <w:tcPr>
            <w:tcW w:w="1844" w:type="dxa"/>
            <w:hideMark/>
          </w:tcPr>
          <w:p w14:paraId="60538C97" w14:textId="58DF5D14" w:rsidR="008423DA" w:rsidRPr="00EA6B0F" w:rsidRDefault="008423DA" w:rsidP="008746C4">
            <w:pPr>
              <w:pStyle w:val="A-TableText"/>
              <w:jc w:val="center"/>
              <w:rPr>
                <w:rFonts w:ascii="Calibri" w:eastAsia="Calibri" w:hAnsi="Calibri" w:cs="Calibri"/>
                <w:sz w:val="20"/>
              </w:rPr>
            </w:pPr>
            <w:r w:rsidRPr="00EA6B0F">
              <w:rPr>
                <w:sz w:val="20"/>
              </w:rPr>
              <w:t>20</w:t>
            </w:r>
          </w:p>
        </w:tc>
      </w:tr>
      <w:tr w:rsidR="008423DA" w:rsidRPr="00EA6B0F" w14:paraId="5CF50B7B" w14:textId="77777777" w:rsidTr="006A462A">
        <w:trPr>
          <w:trHeight w:val="637"/>
        </w:trPr>
        <w:tc>
          <w:tcPr>
            <w:tcW w:w="2552" w:type="dxa"/>
            <w:hideMark/>
          </w:tcPr>
          <w:p w14:paraId="035D2B53" w14:textId="77777777" w:rsidR="008423DA" w:rsidRPr="00EA6B0F" w:rsidRDefault="008423DA" w:rsidP="008423DA">
            <w:pPr>
              <w:pStyle w:val="A-TableText"/>
              <w:rPr>
                <w:bCs/>
                <w:sz w:val="20"/>
              </w:rPr>
            </w:pPr>
            <w:r w:rsidRPr="00EA6B0F">
              <w:rPr>
                <w:bCs/>
                <w:sz w:val="20"/>
              </w:rPr>
              <w:t>APAP-sulfate</w:t>
            </w:r>
          </w:p>
        </w:tc>
        <w:tc>
          <w:tcPr>
            <w:tcW w:w="2587" w:type="dxa"/>
            <w:hideMark/>
          </w:tcPr>
          <w:p w14:paraId="2853CD32" w14:textId="19EE3B4D" w:rsidR="008423DA" w:rsidRPr="00EA6B0F" w:rsidRDefault="008423DA" w:rsidP="008746C4">
            <w:pPr>
              <w:pStyle w:val="A-TableText"/>
              <w:jc w:val="center"/>
              <w:rPr>
                <w:rFonts w:ascii="Calibri" w:eastAsia="Calibri" w:hAnsi="Calibri" w:cs="Calibri"/>
                <w:sz w:val="20"/>
              </w:rPr>
            </w:pPr>
            <w:r w:rsidRPr="00EA6B0F">
              <w:rPr>
                <w:sz w:val="20"/>
              </w:rPr>
              <w:t>229.93→149.89</w:t>
            </w:r>
          </w:p>
        </w:tc>
        <w:tc>
          <w:tcPr>
            <w:tcW w:w="1243" w:type="dxa"/>
          </w:tcPr>
          <w:p w14:paraId="31F3C84C" w14:textId="3C699109" w:rsidR="008423DA" w:rsidRPr="00B62427" w:rsidRDefault="007D11CF" w:rsidP="008746C4">
            <w:pPr>
              <w:pStyle w:val="A-TableText"/>
              <w:jc w:val="center"/>
              <w:rPr>
                <w:rFonts w:eastAsia="Calibri"/>
                <w:sz w:val="20"/>
              </w:rPr>
            </w:pPr>
            <w:r w:rsidRPr="00B62427">
              <w:rPr>
                <w:rFonts w:eastAsia="Calibri"/>
                <w:sz w:val="20"/>
              </w:rPr>
              <w:t>0.014</w:t>
            </w:r>
          </w:p>
        </w:tc>
        <w:tc>
          <w:tcPr>
            <w:tcW w:w="1419" w:type="dxa"/>
            <w:hideMark/>
          </w:tcPr>
          <w:p w14:paraId="7057EA0E" w14:textId="0C02AB2D" w:rsidR="008423DA" w:rsidRPr="00EA6B0F" w:rsidRDefault="008423DA" w:rsidP="008746C4">
            <w:pPr>
              <w:pStyle w:val="A-TableText"/>
              <w:jc w:val="center"/>
              <w:rPr>
                <w:rFonts w:ascii="Calibri" w:eastAsia="Calibri" w:hAnsi="Calibri" w:cs="Calibri"/>
                <w:sz w:val="20"/>
              </w:rPr>
            </w:pPr>
            <w:r w:rsidRPr="00EA6B0F">
              <w:rPr>
                <w:sz w:val="20"/>
              </w:rPr>
              <w:t>10</w:t>
            </w:r>
          </w:p>
        </w:tc>
        <w:tc>
          <w:tcPr>
            <w:tcW w:w="1844" w:type="dxa"/>
            <w:hideMark/>
          </w:tcPr>
          <w:p w14:paraId="77BB067E" w14:textId="5D6D87D5" w:rsidR="008423DA" w:rsidRPr="00EA6B0F" w:rsidRDefault="008423DA" w:rsidP="008746C4">
            <w:pPr>
              <w:pStyle w:val="A-TableText"/>
              <w:jc w:val="center"/>
              <w:rPr>
                <w:rFonts w:ascii="Calibri" w:eastAsia="Calibri" w:hAnsi="Calibri" w:cs="Calibri"/>
                <w:sz w:val="20"/>
              </w:rPr>
            </w:pPr>
            <w:r w:rsidRPr="00EA6B0F">
              <w:rPr>
                <w:sz w:val="20"/>
              </w:rPr>
              <w:t>22</w:t>
            </w:r>
          </w:p>
        </w:tc>
      </w:tr>
      <w:tr w:rsidR="008423DA" w:rsidRPr="00EA6B0F" w14:paraId="5127F15F" w14:textId="77777777" w:rsidTr="006A462A">
        <w:trPr>
          <w:trHeight w:val="637"/>
        </w:trPr>
        <w:tc>
          <w:tcPr>
            <w:tcW w:w="2552" w:type="dxa"/>
            <w:hideMark/>
          </w:tcPr>
          <w:p w14:paraId="3FC64354" w14:textId="77777777" w:rsidR="008423DA" w:rsidRPr="00EA6B0F" w:rsidRDefault="008423DA" w:rsidP="008423DA">
            <w:pPr>
              <w:pStyle w:val="A-TableText"/>
              <w:rPr>
                <w:bCs/>
                <w:sz w:val="20"/>
              </w:rPr>
            </w:pPr>
            <w:r w:rsidRPr="00EA6B0F">
              <w:rPr>
                <w:bCs/>
                <w:sz w:val="20"/>
              </w:rPr>
              <w:t>APAP-GSH</w:t>
            </w:r>
          </w:p>
        </w:tc>
        <w:tc>
          <w:tcPr>
            <w:tcW w:w="2587" w:type="dxa"/>
            <w:hideMark/>
          </w:tcPr>
          <w:p w14:paraId="3411B898" w14:textId="6365A900" w:rsidR="008423DA" w:rsidRPr="00EA6B0F" w:rsidRDefault="008423DA" w:rsidP="008746C4">
            <w:pPr>
              <w:pStyle w:val="A-TableText"/>
              <w:jc w:val="center"/>
              <w:rPr>
                <w:rFonts w:ascii="Calibri" w:eastAsia="Calibri" w:hAnsi="Calibri" w:cs="Calibri"/>
                <w:sz w:val="20"/>
              </w:rPr>
            </w:pPr>
            <w:r w:rsidRPr="00EA6B0F">
              <w:rPr>
                <w:sz w:val="20"/>
              </w:rPr>
              <w:t>457.16→139.97</w:t>
            </w:r>
          </w:p>
        </w:tc>
        <w:tc>
          <w:tcPr>
            <w:tcW w:w="1243" w:type="dxa"/>
          </w:tcPr>
          <w:p w14:paraId="26E37936" w14:textId="6901C58C" w:rsidR="008423DA" w:rsidRPr="00B62427" w:rsidRDefault="007D11CF" w:rsidP="008746C4">
            <w:pPr>
              <w:pStyle w:val="A-TableText"/>
              <w:jc w:val="center"/>
              <w:rPr>
                <w:rFonts w:eastAsia="Calibri"/>
                <w:sz w:val="20"/>
              </w:rPr>
            </w:pPr>
            <w:r w:rsidRPr="00B62427">
              <w:rPr>
                <w:rFonts w:eastAsia="Calibri"/>
                <w:sz w:val="20"/>
              </w:rPr>
              <w:t>0.014</w:t>
            </w:r>
          </w:p>
        </w:tc>
        <w:tc>
          <w:tcPr>
            <w:tcW w:w="1419" w:type="dxa"/>
            <w:hideMark/>
          </w:tcPr>
          <w:p w14:paraId="7FADC5DC" w14:textId="4E00CFD8" w:rsidR="008423DA" w:rsidRPr="00EA6B0F" w:rsidRDefault="008423DA" w:rsidP="008746C4">
            <w:pPr>
              <w:pStyle w:val="A-TableText"/>
              <w:jc w:val="center"/>
              <w:rPr>
                <w:rFonts w:ascii="Calibri" w:eastAsia="Calibri" w:hAnsi="Calibri" w:cs="Calibri"/>
                <w:sz w:val="20"/>
              </w:rPr>
            </w:pPr>
            <w:r w:rsidRPr="00EA6B0F">
              <w:rPr>
                <w:sz w:val="20"/>
              </w:rPr>
              <w:t>50</w:t>
            </w:r>
          </w:p>
        </w:tc>
        <w:tc>
          <w:tcPr>
            <w:tcW w:w="1844" w:type="dxa"/>
            <w:hideMark/>
          </w:tcPr>
          <w:p w14:paraId="488C806F" w14:textId="103266AA" w:rsidR="008423DA" w:rsidRPr="00EA6B0F" w:rsidRDefault="008423DA" w:rsidP="008746C4">
            <w:pPr>
              <w:pStyle w:val="A-TableText"/>
              <w:jc w:val="center"/>
              <w:rPr>
                <w:rFonts w:ascii="Calibri" w:eastAsia="Calibri" w:hAnsi="Calibri" w:cs="Calibri"/>
                <w:sz w:val="20"/>
              </w:rPr>
            </w:pPr>
            <w:r w:rsidRPr="00EA6B0F">
              <w:rPr>
                <w:sz w:val="20"/>
              </w:rPr>
              <w:t>40</w:t>
            </w:r>
          </w:p>
        </w:tc>
      </w:tr>
      <w:tr w:rsidR="008423DA" w:rsidRPr="00EA6B0F" w14:paraId="557BEE37" w14:textId="77777777" w:rsidTr="006A462A">
        <w:trPr>
          <w:trHeight w:val="421"/>
        </w:trPr>
        <w:tc>
          <w:tcPr>
            <w:tcW w:w="2552" w:type="dxa"/>
            <w:hideMark/>
          </w:tcPr>
          <w:p w14:paraId="0463BB8E" w14:textId="4952DDA0" w:rsidR="008423DA" w:rsidRPr="00EA6B0F" w:rsidRDefault="008423DA" w:rsidP="008423DA">
            <w:pPr>
              <w:pStyle w:val="A-TableText"/>
              <w:rPr>
                <w:rFonts w:ascii="Calibri" w:eastAsia="Calibri" w:hAnsi="Calibri" w:cs="Calibri"/>
                <w:bCs/>
                <w:sz w:val="20"/>
              </w:rPr>
            </w:pPr>
            <w:r w:rsidRPr="00EA6B0F">
              <w:rPr>
                <w:bCs/>
                <w:sz w:val="20"/>
              </w:rPr>
              <w:t>FIAU</w:t>
            </w:r>
          </w:p>
        </w:tc>
        <w:tc>
          <w:tcPr>
            <w:tcW w:w="2587" w:type="dxa"/>
            <w:hideMark/>
          </w:tcPr>
          <w:p w14:paraId="011EFB99" w14:textId="1757C6AD" w:rsidR="008423DA" w:rsidRPr="00EA6B0F" w:rsidRDefault="008423DA" w:rsidP="008746C4">
            <w:pPr>
              <w:pStyle w:val="A-TableText"/>
              <w:jc w:val="center"/>
              <w:rPr>
                <w:rFonts w:ascii="Calibri" w:eastAsia="Calibri" w:hAnsi="Calibri" w:cs="Calibri"/>
                <w:sz w:val="20"/>
              </w:rPr>
            </w:pPr>
            <w:r w:rsidRPr="00EA6B0F">
              <w:rPr>
                <w:sz w:val="20"/>
              </w:rPr>
              <w:t>371.04→350.95</w:t>
            </w:r>
          </w:p>
        </w:tc>
        <w:tc>
          <w:tcPr>
            <w:tcW w:w="1243" w:type="dxa"/>
          </w:tcPr>
          <w:p w14:paraId="1CA6DB39" w14:textId="731D4569" w:rsidR="008423DA" w:rsidRPr="00B62427" w:rsidRDefault="007D11CF" w:rsidP="008746C4">
            <w:pPr>
              <w:pStyle w:val="A-TableText"/>
              <w:jc w:val="center"/>
              <w:rPr>
                <w:rFonts w:eastAsia="Calibri"/>
                <w:sz w:val="20"/>
              </w:rPr>
            </w:pPr>
            <w:r w:rsidRPr="00B62427">
              <w:rPr>
                <w:rFonts w:eastAsia="Calibri"/>
                <w:sz w:val="20"/>
              </w:rPr>
              <w:t>0.040</w:t>
            </w:r>
          </w:p>
        </w:tc>
        <w:tc>
          <w:tcPr>
            <w:tcW w:w="1419" w:type="dxa"/>
            <w:hideMark/>
          </w:tcPr>
          <w:p w14:paraId="4834EDDA" w14:textId="1D6D948B" w:rsidR="008423DA" w:rsidRPr="00EA6B0F" w:rsidRDefault="008423DA" w:rsidP="008746C4">
            <w:pPr>
              <w:pStyle w:val="A-TableText"/>
              <w:jc w:val="center"/>
              <w:rPr>
                <w:rFonts w:ascii="Calibri" w:eastAsia="Calibri" w:hAnsi="Calibri" w:cs="Calibri"/>
                <w:sz w:val="20"/>
              </w:rPr>
            </w:pPr>
            <w:r w:rsidRPr="00EA6B0F">
              <w:rPr>
                <w:sz w:val="20"/>
              </w:rPr>
              <w:t>40</w:t>
            </w:r>
          </w:p>
        </w:tc>
        <w:tc>
          <w:tcPr>
            <w:tcW w:w="1844" w:type="dxa"/>
            <w:hideMark/>
          </w:tcPr>
          <w:p w14:paraId="3195A8DD" w14:textId="0FE86D18" w:rsidR="008423DA" w:rsidRPr="00EA6B0F" w:rsidRDefault="008423DA" w:rsidP="008746C4">
            <w:pPr>
              <w:pStyle w:val="A-TableText"/>
              <w:jc w:val="center"/>
              <w:rPr>
                <w:rFonts w:ascii="Calibri" w:eastAsia="Calibri" w:hAnsi="Calibri" w:cs="Calibri"/>
                <w:sz w:val="20"/>
              </w:rPr>
            </w:pPr>
            <w:r w:rsidRPr="00EA6B0F">
              <w:rPr>
                <w:sz w:val="20"/>
              </w:rPr>
              <w:t>10</w:t>
            </w:r>
          </w:p>
        </w:tc>
      </w:tr>
      <w:tr w:rsidR="00D763CB" w:rsidRPr="00EA6B0F" w14:paraId="2D5773FC" w14:textId="77777777" w:rsidTr="006A462A">
        <w:trPr>
          <w:trHeight w:val="421"/>
        </w:trPr>
        <w:tc>
          <w:tcPr>
            <w:tcW w:w="2552" w:type="dxa"/>
          </w:tcPr>
          <w:p w14:paraId="5450FD63" w14:textId="455C98CB" w:rsidR="00D763CB" w:rsidRPr="00EA6B0F" w:rsidRDefault="00D763CB" w:rsidP="008423DA">
            <w:pPr>
              <w:pStyle w:val="A-TableText"/>
              <w:rPr>
                <w:bCs/>
                <w:sz w:val="20"/>
              </w:rPr>
            </w:pPr>
            <w:r w:rsidRPr="00EA6B0F">
              <w:rPr>
                <w:sz w:val="20"/>
                <w:lang w:val="en-US"/>
              </w:rPr>
              <w:t>5,5-diethyl-1,3-diphenyl-2-iminobarbituric acid (IS)</w:t>
            </w:r>
          </w:p>
        </w:tc>
        <w:tc>
          <w:tcPr>
            <w:tcW w:w="2587" w:type="dxa"/>
          </w:tcPr>
          <w:p w14:paraId="4215AD56" w14:textId="555D1614" w:rsidR="00D763CB" w:rsidRPr="00EA6B0F" w:rsidRDefault="005E1FD9" w:rsidP="008746C4">
            <w:pPr>
              <w:pStyle w:val="A-TableText"/>
              <w:jc w:val="center"/>
              <w:rPr>
                <w:sz w:val="20"/>
              </w:rPr>
            </w:pPr>
            <w:r w:rsidRPr="00EA6B0F">
              <w:rPr>
                <w:sz w:val="20"/>
              </w:rPr>
              <w:t>336.21→195.00</w:t>
            </w:r>
          </w:p>
        </w:tc>
        <w:tc>
          <w:tcPr>
            <w:tcW w:w="1243" w:type="dxa"/>
          </w:tcPr>
          <w:p w14:paraId="54A78512" w14:textId="120B6D31" w:rsidR="00D763CB" w:rsidRPr="00B62427" w:rsidRDefault="005E1FD9" w:rsidP="008746C4">
            <w:pPr>
              <w:pStyle w:val="A-TableText"/>
              <w:jc w:val="center"/>
              <w:rPr>
                <w:rFonts w:eastAsia="Calibri"/>
                <w:sz w:val="20"/>
              </w:rPr>
            </w:pPr>
            <w:r w:rsidRPr="00B62427">
              <w:rPr>
                <w:rFonts w:eastAsia="Calibri"/>
                <w:sz w:val="20"/>
              </w:rPr>
              <w:t>0.014</w:t>
            </w:r>
          </w:p>
        </w:tc>
        <w:tc>
          <w:tcPr>
            <w:tcW w:w="1419" w:type="dxa"/>
          </w:tcPr>
          <w:p w14:paraId="39A8F2A9" w14:textId="5C4FDCFA" w:rsidR="00D763CB" w:rsidRPr="00EA6B0F" w:rsidRDefault="005E1FD9" w:rsidP="008746C4">
            <w:pPr>
              <w:pStyle w:val="A-TableText"/>
              <w:jc w:val="center"/>
              <w:rPr>
                <w:sz w:val="20"/>
              </w:rPr>
            </w:pPr>
            <w:r w:rsidRPr="00EA6B0F">
              <w:rPr>
                <w:sz w:val="20"/>
              </w:rPr>
              <w:t>40</w:t>
            </w:r>
          </w:p>
        </w:tc>
        <w:tc>
          <w:tcPr>
            <w:tcW w:w="1844" w:type="dxa"/>
          </w:tcPr>
          <w:p w14:paraId="2171FF2F" w14:textId="08A0AEBE" w:rsidR="00D763CB" w:rsidRPr="00EA6B0F" w:rsidRDefault="005E1FD9" w:rsidP="008746C4">
            <w:pPr>
              <w:pStyle w:val="A-TableText"/>
              <w:jc w:val="center"/>
              <w:rPr>
                <w:sz w:val="20"/>
              </w:rPr>
            </w:pPr>
            <w:r w:rsidRPr="00EA6B0F">
              <w:rPr>
                <w:sz w:val="20"/>
              </w:rPr>
              <w:t>16</w:t>
            </w:r>
          </w:p>
        </w:tc>
      </w:tr>
    </w:tbl>
    <w:p w14:paraId="0DB0D90B" w14:textId="548343C0" w:rsidR="009D465D" w:rsidRPr="00EA6B0F" w:rsidRDefault="009D465D" w:rsidP="00670AEA">
      <w:pPr>
        <w:spacing w:before="120" w:after="240" w:line="480" w:lineRule="auto"/>
        <w:rPr>
          <w:rFonts w:ascii="Times New Roman" w:eastAsia="Times New Roman" w:hAnsi="Times New Roman" w:cs="Times New Roman"/>
          <w:sz w:val="20"/>
          <w:szCs w:val="20"/>
        </w:rPr>
      </w:pPr>
    </w:p>
    <w:p w14:paraId="0951F44D" w14:textId="77777777" w:rsidR="003C7F40" w:rsidRPr="00EA6B0F" w:rsidRDefault="003C7F40" w:rsidP="00143FBD">
      <w:pPr>
        <w:pStyle w:val="Heading2"/>
        <w:spacing w:line="480" w:lineRule="auto"/>
        <w:rPr>
          <w:rFonts w:cs="Times New Roman"/>
          <w:color w:val="auto"/>
          <w:sz w:val="20"/>
          <w:szCs w:val="20"/>
          <w:lang w:val="en-US"/>
        </w:rPr>
      </w:pPr>
      <w:r w:rsidRPr="00EA6B0F">
        <w:rPr>
          <w:rFonts w:cs="Times New Roman"/>
          <w:color w:val="auto"/>
          <w:sz w:val="20"/>
          <w:szCs w:val="20"/>
          <w:lang w:val="en-US"/>
        </w:rPr>
        <w:br w:type="page"/>
      </w:r>
    </w:p>
    <w:p w14:paraId="2F37FABB" w14:textId="6DA0AA7A" w:rsidR="006A462A" w:rsidRPr="00EA6B0F" w:rsidRDefault="006A462A" w:rsidP="00143FBD">
      <w:pPr>
        <w:pStyle w:val="Heading2"/>
        <w:spacing w:line="480" w:lineRule="auto"/>
        <w:rPr>
          <w:rFonts w:cs="Times New Roman"/>
          <w:b w:val="0"/>
          <w:color w:val="auto"/>
          <w:sz w:val="20"/>
          <w:szCs w:val="20"/>
        </w:rPr>
      </w:pPr>
      <w:bookmarkStart w:id="25" w:name="_Toc536769867"/>
      <w:r w:rsidRPr="00EA6B0F">
        <w:rPr>
          <w:rFonts w:cs="Times New Roman"/>
          <w:color w:val="auto"/>
          <w:sz w:val="20"/>
          <w:szCs w:val="20"/>
          <w:lang w:val="en-US"/>
        </w:rPr>
        <w:lastRenderedPageBreak/>
        <w:t xml:space="preserve">Supplementary Table </w:t>
      </w:r>
      <w:r w:rsidR="00125E2D" w:rsidRPr="00125E2D">
        <w:rPr>
          <w:rFonts w:cs="Times New Roman"/>
          <w:color w:val="auto"/>
          <w:sz w:val="20"/>
          <w:szCs w:val="20"/>
          <w:lang w:val="en-US"/>
        </w:rPr>
        <w:t>7</w:t>
      </w:r>
      <w:r w:rsidRPr="00EA6B0F">
        <w:rPr>
          <w:rFonts w:cs="Times New Roman"/>
          <w:color w:val="auto"/>
          <w:sz w:val="20"/>
          <w:szCs w:val="20"/>
          <w:lang w:val="en-US"/>
        </w:rPr>
        <w:t xml:space="preserve">. </w:t>
      </w:r>
      <w:r w:rsidRPr="00EA6B0F">
        <w:rPr>
          <w:rFonts w:cs="Times New Roman"/>
          <w:color w:val="auto"/>
          <w:sz w:val="20"/>
          <w:szCs w:val="20"/>
        </w:rPr>
        <w:t xml:space="preserve">MS parameters for determination APAP and </w:t>
      </w:r>
      <w:r w:rsidR="00A56A62" w:rsidRPr="00EA6B0F">
        <w:rPr>
          <w:rFonts w:cs="Times New Roman"/>
          <w:color w:val="auto"/>
          <w:sz w:val="20"/>
          <w:szCs w:val="20"/>
        </w:rPr>
        <w:t xml:space="preserve">metabolites </w:t>
      </w:r>
      <w:r w:rsidRPr="00EA6B0F">
        <w:rPr>
          <w:rFonts w:cs="Times New Roman"/>
          <w:color w:val="auto"/>
          <w:sz w:val="20"/>
          <w:szCs w:val="20"/>
        </w:rPr>
        <w:t>in the Liver-Chip samples</w:t>
      </w:r>
      <w:bookmarkEnd w:id="25"/>
    </w:p>
    <w:p w14:paraId="119AA051" w14:textId="77777777" w:rsidR="006A462A" w:rsidRPr="00EA6B0F" w:rsidRDefault="006A462A" w:rsidP="00A67427">
      <w:pPr>
        <w:rPr>
          <w:sz w:val="20"/>
          <w:szCs w:val="20"/>
        </w:rPr>
      </w:pPr>
    </w:p>
    <w:tbl>
      <w:tblPr>
        <w:tblStyle w:val="TableGrid"/>
        <w:tblW w:w="9645" w:type="dxa"/>
        <w:tblLayout w:type="fixed"/>
        <w:tblLook w:val="04A0" w:firstRow="1" w:lastRow="0" w:firstColumn="1" w:lastColumn="0" w:noHBand="0" w:noVBand="1"/>
      </w:tblPr>
      <w:tblGrid>
        <w:gridCol w:w="2552"/>
        <w:gridCol w:w="2587"/>
        <w:gridCol w:w="1243"/>
        <w:gridCol w:w="1419"/>
        <w:gridCol w:w="1844"/>
      </w:tblGrid>
      <w:tr w:rsidR="006A462A" w:rsidRPr="00EA6B0F" w14:paraId="348247C3" w14:textId="77777777" w:rsidTr="008746C4">
        <w:trPr>
          <w:trHeight w:val="838"/>
        </w:trPr>
        <w:tc>
          <w:tcPr>
            <w:tcW w:w="2551" w:type="dxa"/>
            <w:hideMark/>
          </w:tcPr>
          <w:p w14:paraId="740508BB" w14:textId="77777777" w:rsidR="006A462A" w:rsidRPr="00EA6B0F" w:rsidRDefault="006A462A" w:rsidP="004F46CD">
            <w:pPr>
              <w:pStyle w:val="A-TableHeader"/>
              <w:rPr>
                <w:rFonts w:ascii="Calibri" w:eastAsia="Calibri" w:hAnsi="Calibri" w:cs="Calibri"/>
                <w:sz w:val="20"/>
              </w:rPr>
            </w:pPr>
            <w:r w:rsidRPr="00EA6B0F">
              <w:rPr>
                <w:sz w:val="20"/>
              </w:rPr>
              <w:t xml:space="preserve">Metabolite </w:t>
            </w:r>
          </w:p>
        </w:tc>
        <w:tc>
          <w:tcPr>
            <w:tcW w:w="2585" w:type="dxa"/>
            <w:hideMark/>
          </w:tcPr>
          <w:p w14:paraId="002CEED1" w14:textId="77777777" w:rsidR="006A462A" w:rsidRPr="00EA6B0F" w:rsidRDefault="006A462A" w:rsidP="008746C4">
            <w:pPr>
              <w:pStyle w:val="A-TableHeader"/>
              <w:jc w:val="center"/>
              <w:rPr>
                <w:rFonts w:ascii="Calibri" w:eastAsia="Calibri" w:hAnsi="Calibri" w:cs="Calibri"/>
                <w:sz w:val="20"/>
              </w:rPr>
            </w:pPr>
            <w:r w:rsidRPr="00EA6B0F">
              <w:rPr>
                <w:sz w:val="20"/>
              </w:rPr>
              <w:t>MRM (Parent→Daughter) m/z</w:t>
            </w:r>
          </w:p>
        </w:tc>
        <w:tc>
          <w:tcPr>
            <w:tcW w:w="1242" w:type="dxa"/>
            <w:hideMark/>
          </w:tcPr>
          <w:p w14:paraId="56D26539" w14:textId="77777777" w:rsidR="006A462A" w:rsidRPr="00EA6B0F" w:rsidRDefault="006A462A" w:rsidP="008746C4">
            <w:pPr>
              <w:pStyle w:val="A-TableHeader"/>
              <w:jc w:val="center"/>
              <w:rPr>
                <w:rFonts w:ascii="Calibri" w:eastAsia="Calibri" w:hAnsi="Calibri" w:cs="Calibri"/>
                <w:sz w:val="20"/>
              </w:rPr>
            </w:pPr>
            <w:r w:rsidRPr="00EA6B0F">
              <w:rPr>
                <w:sz w:val="20"/>
              </w:rPr>
              <w:t>Dwell (s)</w:t>
            </w:r>
          </w:p>
        </w:tc>
        <w:tc>
          <w:tcPr>
            <w:tcW w:w="1418" w:type="dxa"/>
            <w:hideMark/>
          </w:tcPr>
          <w:p w14:paraId="6082165F" w14:textId="77777777" w:rsidR="006A462A" w:rsidRPr="00EA6B0F" w:rsidRDefault="006A462A" w:rsidP="008746C4">
            <w:pPr>
              <w:pStyle w:val="A-TableHeader"/>
              <w:jc w:val="center"/>
              <w:rPr>
                <w:rFonts w:ascii="Calibri" w:eastAsia="Calibri" w:hAnsi="Calibri" w:cs="Calibri"/>
                <w:sz w:val="20"/>
              </w:rPr>
            </w:pPr>
            <w:r w:rsidRPr="00EA6B0F">
              <w:rPr>
                <w:sz w:val="20"/>
              </w:rPr>
              <w:t>Cone voltage (V)</w:t>
            </w:r>
          </w:p>
        </w:tc>
        <w:tc>
          <w:tcPr>
            <w:tcW w:w="1843" w:type="dxa"/>
            <w:hideMark/>
          </w:tcPr>
          <w:p w14:paraId="79A11A7E" w14:textId="77777777" w:rsidR="006A462A" w:rsidRPr="00EA6B0F" w:rsidRDefault="006A462A" w:rsidP="008746C4">
            <w:pPr>
              <w:pStyle w:val="A-TableHeader"/>
              <w:jc w:val="center"/>
              <w:rPr>
                <w:rFonts w:ascii="Calibri" w:eastAsia="Calibri" w:hAnsi="Calibri" w:cs="Calibri"/>
                <w:sz w:val="20"/>
              </w:rPr>
            </w:pPr>
            <w:r w:rsidRPr="00EA6B0F">
              <w:rPr>
                <w:sz w:val="20"/>
              </w:rPr>
              <w:t>Collision energy (V)</w:t>
            </w:r>
          </w:p>
        </w:tc>
      </w:tr>
      <w:tr w:rsidR="006A462A" w:rsidRPr="00EA6B0F" w14:paraId="2B74027C" w14:textId="77777777" w:rsidTr="00895AD7">
        <w:trPr>
          <w:trHeight w:val="637"/>
        </w:trPr>
        <w:tc>
          <w:tcPr>
            <w:tcW w:w="2551" w:type="dxa"/>
            <w:hideMark/>
          </w:tcPr>
          <w:p w14:paraId="0507E494" w14:textId="77777777" w:rsidR="006A462A" w:rsidRPr="00EA6B0F" w:rsidRDefault="006A462A" w:rsidP="004F46CD">
            <w:pPr>
              <w:pStyle w:val="A-TableText"/>
              <w:rPr>
                <w:bCs/>
                <w:sz w:val="20"/>
              </w:rPr>
            </w:pPr>
            <w:r w:rsidRPr="00EA6B0F">
              <w:rPr>
                <w:bCs/>
                <w:sz w:val="20"/>
              </w:rPr>
              <w:t>APAP-cys</w:t>
            </w:r>
          </w:p>
        </w:tc>
        <w:tc>
          <w:tcPr>
            <w:tcW w:w="2585" w:type="dxa"/>
            <w:hideMark/>
          </w:tcPr>
          <w:p w14:paraId="1AD8A1FD" w14:textId="0636B75D" w:rsidR="006A462A" w:rsidRPr="00EA6B0F" w:rsidRDefault="006A462A" w:rsidP="008746C4">
            <w:pPr>
              <w:pStyle w:val="A-TableText"/>
              <w:jc w:val="center"/>
              <w:rPr>
                <w:rFonts w:ascii="Calibri" w:eastAsia="Calibri" w:hAnsi="Calibri" w:cs="Calibri"/>
                <w:sz w:val="20"/>
              </w:rPr>
            </w:pPr>
            <w:r w:rsidRPr="00EA6B0F">
              <w:rPr>
                <w:sz w:val="20"/>
              </w:rPr>
              <w:t>271</w:t>
            </w:r>
            <w:r w:rsidR="00B62427">
              <w:rPr>
                <w:sz w:val="20"/>
              </w:rPr>
              <w:t>.00</w:t>
            </w:r>
            <w:r w:rsidRPr="00EA6B0F">
              <w:rPr>
                <w:sz w:val="20"/>
              </w:rPr>
              <w:t>→139.89</w:t>
            </w:r>
          </w:p>
        </w:tc>
        <w:tc>
          <w:tcPr>
            <w:tcW w:w="1242" w:type="dxa"/>
          </w:tcPr>
          <w:p w14:paraId="03CB1E70" w14:textId="3D9D91C7" w:rsidR="006A462A" w:rsidRPr="00EA6B0F" w:rsidRDefault="006A462A" w:rsidP="008746C4">
            <w:pPr>
              <w:pStyle w:val="A-TableText"/>
              <w:jc w:val="center"/>
              <w:rPr>
                <w:rFonts w:ascii="Calibri" w:eastAsia="Calibri" w:hAnsi="Calibri" w:cs="Calibri"/>
                <w:sz w:val="20"/>
              </w:rPr>
            </w:pPr>
            <w:r w:rsidRPr="00EA6B0F">
              <w:rPr>
                <w:sz w:val="20"/>
              </w:rPr>
              <w:t>0.05</w:t>
            </w:r>
          </w:p>
        </w:tc>
        <w:tc>
          <w:tcPr>
            <w:tcW w:w="1418" w:type="dxa"/>
            <w:hideMark/>
          </w:tcPr>
          <w:p w14:paraId="225B52A8" w14:textId="77777777" w:rsidR="006A462A" w:rsidRPr="00EA6B0F" w:rsidRDefault="006A462A" w:rsidP="008746C4">
            <w:pPr>
              <w:pStyle w:val="A-TableText"/>
              <w:jc w:val="center"/>
              <w:rPr>
                <w:rFonts w:ascii="Calibri" w:eastAsia="Calibri" w:hAnsi="Calibri" w:cs="Calibri"/>
                <w:sz w:val="20"/>
              </w:rPr>
            </w:pPr>
            <w:r w:rsidRPr="00EA6B0F">
              <w:rPr>
                <w:sz w:val="20"/>
              </w:rPr>
              <w:t>50</w:t>
            </w:r>
          </w:p>
        </w:tc>
        <w:tc>
          <w:tcPr>
            <w:tcW w:w="1843" w:type="dxa"/>
            <w:hideMark/>
          </w:tcPr>
          <w:p w14:paraId="247EB1B4" w14:textId="77777777" w:rsidR="006A462A" w:rsidRPr="00EA6B0F" w:rsidRDefault="006A462A" w:rsidP="008746C4">
            <w:pPr>
              <w:pStyle w:val="A-TableText"/>
              <w:jc w:val="center"/>
              <w:rPr>
                <w:rFonts w:ascii="Calibri" w:eastAsia="Calibri" w:hAnsi="Calibri" w:cs="Calibri"/>
                <w:sz w:val="20"/>
              </w:rPr>
            </w:pPr>
            <w:r w:rsidRPr="00EA6B0F">
              <w:rPr>
                <w:sz w:val="20"/>
              </w:rPr>
              <w:t>35</w:t>
            </w:r>
          </w:p>
        </w:tc>
      </w:tr>
      <w:tr w:rsidR="006A462A" w:rsidRPr="00EA6B0F" w14:paraId="27D320B1" w14:textId="77777777" w:rsidTr="00895AD7">
        <w:trPr>
          <w:trHeight w:val="637"/>
        </w:trPr>
        <w:tc>
          <w:tcPr>
            <w:tcW w:w="2551" w:type="dxa"/>
            <w:hideMark/>
          </w:tcPr>
          <w:p w14:paraId="1C901C73" w14:textId="77777777" w:rsidR="006A462A" w:rsidRPr="00EA6B0F" w:rsidRDefault="006A462A" w:rsidP="004F46CD">
            <w:pPr>
              <w:pStyle w:val="A-TableText"/>
              <w:rPr>
                <w:bCs/>
                <w:sz w:val="20"/>
              </w:rPr>
            </w:pPr>
            <w:r w:rsidRPr="00EA6B0F">
              <w:rPr>
                <w:bCs/>
                <w:sz w:val="20"/>
              </w:rPr>
              <w:t>APAP</w:t>
            </w:r>
          </w:p>
        </w:tc>
        <w:tc>
          <w:tcPr>
            <w:tcW w:w="2585" w:type="dxa"/>
            <w:hideMark/>
          </w:tcPr>
          <w:p w14:paraId="5FA0339A" w14:textId="77777777" w:rsidR="006A462A" w:rsidRPr="00EA6B0F" w:rsidRDefault="006A462A" w:rsidP="008746C4">
            <w:pPr>
              <w:pStyle w:val="A-TableText"/>
              <w:jc w:val="center"/>
              <w:rPr>
                <w:rFonts w:ascii="Calibri" w:eastAsia="Calibri" w:hAnsi="Calibri" w:cs="Calibri"/>
                <w:sz w:val="20"/>
              </w:rPr>
            </w:pPr>
            <w:r w:rsidRPr="00EA6B0F">
              <w:rPr>
                <w:sz w:val="20"/>
              </w:rPr>
              <w:t>152.02→109.96</w:t>
            </w:r>
          </w:p>
        </w:tc>
        <w:tc>
          <w:tcPr>
            <w:tcW w:w="1242" w:type="dxa"/>
          </w:tcPr>
          <w:p w14:paraId="1FE89442" w14:textId="60EE5862" w:rsidR="006A462A" w:rsidRPr="00EA6B0F" w:rsidRDefault="006A462A" w:rsidP="008746C4">
            <w:pPr>
              <w:pStyle w:val="A-TableText"/>
              <w:jc w:val="center"/>
              <w:rPr>
                <w:rFonts w:ascii="Calibri" w:eastAsia="Calibri" w:hAnsi="Calibri" w:cs="Calibri"/>
                <w:sz w:val="20"/>
              </w:rPr>
            </w:pPr>
            <w:r w:rsidRPr="00EA6B0F">
              <w:rPr>
                <w:sz w:val="20"/>
              </w:rPr>
              <w:t>0.001</w:t>
            </w:r>
          </w:p>
        </w:tc>
        <w:tc>
          <w:tcPr>
            <w:tcW w:w="1418" w:type="dxa"/>
            <w:hideMark/>
          </w:tcPr>
          <w:p w14:paraId="388C5E60" w14:textId="77777777" w:rsidR="006A462A" w:rsidRPr="00EA6B0F" w:rsidRDefault="006A462A" w:rsidP="008746C4">
            <w:pPr>
              <w:pStyle w:val="A-TableText"/>
              <w:jc w:val="center"/>
              <w:rPr>
                <w:rFonts w:ascii="Calibri" w:eastAsia="Calibri" w:hAnsi="Calibri" w:cs="Calibri"/>
                <w:sz w:val="20"/>
              </w:rPr>
            </w:pPr>
            <w:r w:rsidRPr="00EA6B0F">
              <w:rPr>
                <w:sz w:val="20"/>
              </w:rPr>
              <w:t>15</w:t>
            </w:r>
          </w:p>
        </w:tc>
        <w:tc>
          <w:tcPr>
            <w:tcW w:w="1843" w:type="dxa"/>
            <w:hideMark/>
          </w:tcPr>
          <w:p w14:paraId="7C0D5DC4" w14:textId="77777777" w:rsidR="006A462A" w:rsidRPr="00EA6B0F" w:rsidRDefault="006A462A" w:rsidP="008746C4">
            <w:pPr>
              <w:pStyle w:val="A-TableText"/>
              <w:jc w:val="center"/>
              <w:rPr>
                <w:rFonts w:ascii="Calibri" w:eastAsia="Calibri" w:hAnsi="Calibri" w:cs="Calibri"/>
                <w:sz w:val="20"/>
              </w:rPr>
            </w:pPr>
            <w:r w:rsidRPr="00EA6B0F">
              <w:rPr>
                <w:sz w:val="20"/>
              </w:rPr>
              <w:t>15</w:t>
            </w:r>
          </w:p>
        </w:tc>
      </w:tr>
      <w:tr w:rsidR="006A462A" w:rsidRPr="00EA6B0F" w14:paraId="78F52A91" w14:textId="77777777" w:rsidTr="00895AD7">
        <w:trPr>
          <w:trHeight w:val="637"/>
        </w:trPr>
        <w:tc>
          <w:tcPr>
            <w:tcW w:w="2551" w:type="dxa"/>
            <w:hideMark/>
          </w:tcPr>
          <w:p w14:paraId="6999DCC5" w14:textId="77777777" w:rsidR="006A462A" w:rsidRPr="00EA6B0F" w:rsidRDefault="006A462A" w:rsidP="004F46CD">
            <w:pPr>
              <w:pStyle w:val="A-TableText"/>
              <w:rPr>
                <w:bCs/>
                <w:sz w:val="20"/>
              </w:rPr>
            </w:pPr>
            <w:r w:rsidRPr="00EA6B0F">
              <w:rPr>
                <w:bCs/>
                <w:sz w:val="20"/>
              </w:rPr>
              <w:t>APAP-glucuronide</w:t>
            </w:r>
          </w:p>
        </w:tc>
        <w:tc>
          <w:tcPr>
            <w:tcW w:w="2585" w:type="dxa"/>
            <w:hideMark/>
          </w:tcPr>
          <w:p w14:paraId="4EB773CB" w14:textId="77777777" w:rsidR="006A462A" w:rsidRPr="00EA6B0F" w:rsidRDefault="006A462A" w:rsidP="008746C4">
            <w:pPr>
              <w:pStyle w:val="A-TableText"/>
              <w:jc w:val="center"/>
              <w:rPr>
                <w:rFonts w:ascii="Calibri" w:eastAsia="Calibri" w:hAnsi="Calibri" w:cs="Calibri"/>
                <w:sz w:val="20"/>
              </w:rPr>
            </w:pPr>
            <w:r w:rsidRPr="00EA6B0F">
              <w:rPr>
                <w:sz w:val="20"/>
              </w:rPr>
              <w:t>328.20→152.15</w:t>
            </w:r>
          </w:p>
        </w:tc>
        <w:tc>
          <w:tcPr>
            <w:tcW w:w="1242" w:type="dxa"/>
          </w:tcPr>
          <w:p w14:paraId="6EE200BE" w14:textId="32C18051" w:rsidR="006A462A" w:rsidRPr="00EA6B0F" w:rsidRDefault="006A462A" w:rsidP="008746C4">
            <w:pPr>
              <w:pStyle w:val="A-TableText"/>
              <w:jc w:val="center"/>
              <w:rPr>
                <w:rFonts w:ascii="Calibri" w:eastAsia="Calibri" w:hAnsi="Calibri" w:cs="Calibri"/>
                <w:sz w:val="20"/>
              </w:rPr>
            </w:pPr>
            <w:r w:rsidRPr="00EA6B0F">
              <w:rPr>
                <w:sz w:val="20"/>
              </w:rPr>
              <w:t>0.05</w:t>
            </w:r>
          </w:p>
        </w:tc>
        <w:tc>
          <w:tcPr>
            <w:tcW w:w="1418" w:type="dxa"/>
            <w:hideMark/>
          </w:tcPr>
          <w:p w14:paraId="6F437C98" w14:textId="77777777" w:rsidR="006A462A" w:rsidRPr="00EA6B0F" w:rsidRDefault="006A462A" w:rsidP="008746C4">
            <w:pPr>
              <w:pStyle w:val="A-TableText"/>
              <w:jc w:val="center"/>
              <w:rPr>
                <w:rFonts w:ascii="Calibri" w:eastAsia="Calibri" w:hAnsi="Calibri" w:cs="Calibri"/>
                <w:sz w:val="20"/>
              </w:rPr>
            </w:pPr>
            <w:r w:rsidRPr="00EA6B0F">
              <w:rPr>
                <w:sz w:val="20"/>
              </w:rPr>
              <w:t>15</w:t>
            </w:r>
          </w:p>
        </w:tc>
        <w:tc>
          <w:tcPr>
            <w:tcW w:w="1843" w:type="dxa"/>
            <w:hideMark/>
          </w:tcPr>
          <w:p w14:paraId="0B0FD1ED" w14:textId="77777777" w:rsidR="006A462A" w:rsidRPr="00EA6B0F" w:rsidRDefault="006A462A" w:rsidP="008746C4">
            <w:pPr>
              <w:pStyle w:val="A-TableText"/>
              <w:jc w:val="center"/>
              <w:rPr>
                <w:rFonts w:ascii="Calibri" w:eastAsia="Calibri" w:hAnsi="Calibri" w:cs="Calibri"/>
                <w:sz w:val="20"/>
              </w:rPr>
            </w:pPr>
            <w:r w:rsidRPr="00EA6B0F">
              <w:rPr>
                <w:sz w:val="20"/>
              </w:rPr>
              <w:t>20</w:t>
            </w:r>
          </w:p>
        </w:tc>
      </w:tr>
      <w:tr w:rsidR="006A462A" w:rsidRPr="00EA6B0F" w14:paraId="54E415E6" w14:textId="77777777" w:rsidTr="00895AD7">
        <w:trPr>
          <w:trHeight w:val="637"/>
        </w:trPr>
        <w:tc>
          <w:tcPr>
            <w:tcW w:w="2551" w:type="dxa"/>
            <w:hideMark/>
          </w:tcPr>
          <w:p w14:paraId="706EE2BA" w14:textId="77777777" w:rsidR="006A462A" w:rsidRPr="00EA6B0F" w:rsidRDefault="006A462A" w:rsidP="004F46CD">
            <w:pPr>
              <w:pStyle w:val="A-TableText"/>
              <w:rPr>
                <w:bCs/>
                <w:sz w:val="20"/>
              </w:rPr>
            </w:pPr>
            <w:r w:rsidRPr="00EA6B0F">
              <w:rPr>
                <w:bCs/>
                <w:sz w:val="20"/>
              </w:rPr>
              <w:t>APAP-sulfate</w:t>
            </w:r>
          </w:p>
        </w:tc>
        <w:tc>
          <w:tcPr>
            <w:tcW w:w="2585" w:type="dxa"/>
            <w:hideMark/>
          </w:tcPr>
          <w:p w14:paraId="68FCE2B1" w14:textId="7C252A65" w:rsidR="006A462A" w:rsidRPr="00EA6B0F" w:rsidRDefault="006A462A" w:rsidP="008746C4">
            <w:pPr>
              <w:pStyle w:val="A-TableText"/>
              <w:jc w:val="center"/>
              <w:rPr>
                <w:rFonts w:ascii="Calibri" w:eastAsia="Calibri" w:hAnsi="Calibri" w:cs="Calibri"/>
                <w:sz w:val="20"/>
              </w:rPr>
            </w:pPr>
            <w:r w:rsidRPr="00EA6B0F">
              <w:rPr>
                <w:sz w:val="20"/>
              </w:rPr>
              <w:t>232.05→152.0</w:t>
            </w:r>
            <w:r w:rsidR="00B62427">
              <w:rPr>
                <w:sz w:val="20"/>
              </w:rPr>
              <w:t>0</w:t>
            </w:r>
          </w:p>
        </w:tc>
        <w:tc>
          <w:tcPr>
            <w:tcW w:w="1242" w:type="dxa"/>
          </w:tcPr>
          <w:p w14:paraId="48919A82" w14:textId="44647FAA" w:rsidR="006A462A" w:rsidRPr="00EA6B0F" w:rsidRDefault="006A462A" w:rsidP="008746C4">
            <w:pPr>
              <w:pStyle w:val="A-TableText"/>
              <w:jc w:val="center"/>
              <w:rPr>
                <w:rFonts w:ascii="Calibri" w:eastAsia="Calibri" w:hAnsi="Calibri" w:cs="Calibri"/>
                <w:sz w:val="20"/>
              </w:rPr>
            </w:pPr>
            <w:r w:rsidRPr="00EA6B0F">
              <w:rPr>
                <w:sz w:val="20"/>
              </w:rPr>
              <w:t>0.05</w:t>
            </w:r>
          </w:p>
        </w:tc>
        <w:tc>
          <w:tcPr>
            <w:tcW w:w="1418" w:type="dxa"/>
            <w:hideMark/>
          </w:tcPr>
          <w:p w14:paraId="14E150E2" w14:textId="77777777" w:rsidR="006A462A" w:rsidRPr="00EA6B0F" w:rsidRDefault="006A462A" w:rsidP="008746C4">
            <w:pPr>
              <w:pStyle w:val="A-TableText"/>
              <w:jc w:val="center"/>
              <w:rPr>
                <w:rFonts w:ascii="Calibri" w:eastAsia="Calibri" w:hAnsi="Calibri" w:cs="Calibri"/>
                <w:sz w:val="20"/>
              </w:rPr>
            </w:pPr>
            <w:r w:rsidRPr="00EA6B0F">
              <w:rPr>
                <w:sz w:val="20"/>
              </w:rPr>
              <w:t>25</w:t>
            </w:r>
          </w:p>
        </w:tc>
        <w:tc>
          <w:tcPr>
            <w:tcW w:w="1843" w:type="dxa"/>
            <w:hideMark/>
          </w:tcPr>
          <w:p w14:paraId="22E8B7E8" w14:textId="77777777" w:rsidR="006A462A" w:rsidRPr="00EA6B0F" w:rsidRDefault="006A462A" w:rsidP="008746C4">
            <w:pPr>
              <w:pStyle w:val="A-TableText"/>
              <w:jc w:val="center"/>
              <w:rPr>
                <w:rFonts w:ascii="Calibri" w:eastAsia="Calibri" w:hAnsi="Calibri" w:cs="Calibri"/>
                <w:sz w:val="20"/>
              </w:rPr>
            </w:pPr>
            <w:r w:rsidRPr="00EA6B0F">
              <w:rPr>
                <w:sz w:val="20"/>
              </w:rPr>
              <w:t>10</w:t>
            </w:r>
          </w:p>
        </w:tc>
      </w:tr>
      <w:tr w:rsidR="006A462A" w:rsidRPr="00EA6B0F" w14:paraId="5F2165A1" w14:textId="77777777" w:rsidTr="00895AD7">
        <w:trPr>
          <w:trHeight w:val="637"/>
        </w:trPr>
        <w:tc>
          <w:tcPr>
            <w:tcW w:w="2551" w:type="dxa"/>
            <w:hideMark/>
          </w:tcPr>
          <w:p w14:paraId="4D28F17E" w14:textId="77777777" w:rsidR="006A462A" w:rsidRPr="00EA6B0F" w:rsidRDefault="006A462A" w:rsidP="004F46CD">
            <w:pPr>
              <w:pStyle w:val="A-TableText"/>
              <w:rPr>
                <w:bCs/>
                <w:sz w:val="20"/>
              </w:rPr>
            </w:pPr>
            <w:r w:rsidRPr="00EA6B0F">
              <w:rPr>
                <w:bCs/>
                <w:sz w:val="20"/>
              </w:rPr>
              <w:t>APAP-GSH</w:t>
            </w:r>
          </w:p>
        </w:tc>
        <w:tc>
          <w:tcPr>
            <w:tcW w:w="2585" w:type="dxa"/>
            <w:hideMark/>
          </w:tcPr>
          <w:p w14:paraId="36C55FEB" w14:textId="77777777" w:rsidR="006A462A" w:rsidRPr="00EA6B0F" w:rsidRDefault="006A462A" w:rsidP="008746C4">
            <w:pPr>
              <w:pStyle w:val="A-TableText"/>
              <w:jc w:val="center"/>
              <w:rPr>
                <w:rFonts w:ascii="Calibri" w:eastAsia="Calibri" w:hAnsi="Calibri" w:cs="Calibri"/>
                <w:sz w:val="20"/>
              </w:rPr>
            </w:pPr>
            <w:r w:rsidRPr="00EA6B0F">
              <w:rPr>
                <w:sz w:val="20"/>
              </w:rPr>
              <w:t>457.06→139.89</w:t>
            </w:r>
          </w:p>
        </w:tc>
        <w:tc>
          <w:tcPr>
            <w:tcW w:w="1242" w:type="dxa"/>
          </w:tcPr>
          <w:p w14:paraId="4CFD787C" w14:textId="5E82673C" w:rsidR="006A462A" w:rsidRPr="00EA6B0F" w:rsidRDefault="006A462A" w:rsidP="008746C4">
            <w:pPr>
              <w:pStyle w:val="A-TableText"/>
              <w:jc w:val="center"/>
              <w:rPr>
                <w:rFonts w:ascii="Calibri" w:eastAsia="Calibri" w:hAnsi="Calibri" w:cs="Calibri"/>
                <w:sz w:val="20"/>
              </w:rPr>
            </w:pPr>
            <w:r w:rsidRPr="00EA6B0F">
              <w:rPr>
                <w:sz w:val="20"/>
              </w:rPr>
              <w:t>0.05</w:t>
            </w:r>
          </w:p>
        </w:tc>
        <w:tc>
          <w:tcPr>
            <w:tcW w:w="1418" w:type="dxa"/>
            <w:hideMark/>
          </w:tcPr>
          <w:p w14:paraId="33041D24" w14:textId="77777777" w:rsidR="006A462A" w:rsidRPr="00EA6B0F" w:rsidRDefault="006A462A" w:rsidP="008746C4">
            <w:pPr>
              <w:pStyle w:val="A-TableText"/>
              <w:jc w:val="center"/>
              <w:rPr>
                <w:rFonts w:ascii="Calibri" w:eastAsia="Calibri" w:hAnsi="Calibri" w:cs="Calibri"/>
                <w:sz w:val="20"/>
              </w:rPr>
            </w:pPr>
            <w:r w:rsidRPr="00EA6B0F">
              <w:rPr>
                <w:sz w:val="20"/>
              </w:rPr>
              <w:t>50</w:t>
            </w:r>
          </w:p>
        </w:tc>
        <w:tc>
          <w:tcPr>
            <w:tcW w:w="1843" w:type="dxa"/>
            <w:hideMark/>
          </w:tcPr>
          <w:p w14:paraId="3FDEBDBA" w14:textId="77777777" w:rsidR="006A462A" w:rsidRPr="00EA6B0F" w:rsidRDefault="006A462A" w:rsidP="008746C4">
            <w:pPr>
              <w:pStyle w:val="A-TableText"/>
              <w:jc w:val="center"/>
              <w:rPr>
                <w:rFonts w:ascii="Calibri" w:eastAsia="Calibri" w:hAnsi="Calibri" w:cs="Calibri"/>
                <w:sz w:val="20"/>
              </w:rPr>
            </w:pPr>
            <w:r w:rsidRPr="00EA6B0F">
              <w:rPr>
                <w:sz w:val="20"/>
              </w:rPr>
              <w:t>35</w:t>
            </w:r>
          </w:p>
        </w:tc>
      </w:tr>
      <w:tr w:rsidR="006A462A" w:rsidRPr="00EA6B0F" w14:paraId="0F143B25" w14:textId="77777777" w:rsidTr="00895AD7">
        <w:trPr>
          <w:trHeight w:val="643"/>
        </w:trPr>
        <w:tc>
          <w:tcPr>
            <w:tcW w:w="2551" w:type="dxa"/>
            <w:hideMark/>
          </w:tcPr>
          <w:p w14:paraId="1F44C242" w14:textId="77777777" w:rsidR="006A462A" w:rsidRPr="00EA6B0F" w:rsidRDefault="006A462A" w:rsidP="004F46CD">
            <w:pPr>
              <w:pStyle w:val="A-TableText"/>
              <w:rPr>
                <w:rFonts w:ascii="Calibri" w:eastAsia="Calibri" w:hAnsi="Calibri" w:cs="Calibri"/>
                <w:bCs/>
                <w:sz w:val="20"/>
              </w:rPr>
            </w:pPr>
            <w:r w:rsidRPr="00EA6B0F">
              <w:rPr>
                <w:bCs/>
                <w:sz w:val="20"/>
              </w:rPr>
              <w:t>Verapamil (IS)</w:t>
            </w:r>
          </w:p>
        </w:tc>
        <w:tc>
          <w:tcPr>
            <w:tcW w:w="2585" w:type="dxa"/>
            <w:hideMark/>
          </w:tcPr>
          <w:p w14:paraId="2BDD1F9E" w14:textId="77777777" w:rsidR="006A462A" w:rsidRPr="00EA6B0F" w:rsidRDefault="006A462A" w:rsidP="008746C4">
            <w:pPr>
              <w:pStyle w:val="A-TableText"/>
              <w:jc w:val="center"/>
              <w:rPr>
                <w:rFonts w:ascii="Calibri" w:eastAsia="Calibri" w:hAnsi="Calibri" w:cs="Calibri"/>
                <w:sz w:val="20"/>
              </w:rPr>
            </w:pPr>
            <w:r w:rsidRPr="00EA6B0F">
              <w:rPr>
                <w:sz w:val="20"/>
              </w:rPr>
              <w:t>455.20→165.21</w:t>
            </w:r>
          </w:p>
        </w:tc>
        <w:tc>
          <w:tcPr>
            <w:tcW w:w="1242" w:type="dxa"/>
          </w:tcPr>
          <w:p w14:paraId="5D12A85E" w14:textId="4BBF57C4" w:rsidR="006A462A" w:rsidRPr="00EA6B0F" w:rsidRDefault="006A462A" w:rsidP="008746C4">
            <w:pPr>
              <w:pStyle w:val="A-TableText"/>
              <w:jc w:val="center"/>
              <w:rPr>
                <w:rFonts w:ascii="Calibri" w:eastAsia="Calibri" w:hAnsi="Calibri" w:cs="Calibri"/>
                <w:sz w:val="20"/>
              </w:rPr>
            </w:pPr>
            <w:r w:rsidRPr="00EA6B0F">
              <w:rPr>
                <w:sz w:val="20"/>
              </w:rPr>
              <w:t>0.02</w:t>
            </w:r>
          </w:p>
        </w:tc>
        <w:tc>
          <w:tcPr>
            <w:tcW w:w="1418" w:type="dxa"/>
            <w:hideMark/>
          </w:tcPr>
          <w:p w14:paraId="2FD2124A" w14:textId="77777777" w:rsidR="006A462A" w:rsidRPr="00EA6B0F" w:rsidRDefault="006A462A" w:rsidP="008746C4">
            <w:pPr>
              <w:pStyle w:val="A-TableText"/>
              <w:jc w:val="center"/>
              <w:rPr>
                <w:rFonts w:ascii="Calibri" w:eastAsia="Calibri" w:hAnsi="Calibri" w:cs="Calibri"/>
                <w:sz w:val="20"/>
              </w:rPr>
            </w:pPr>
            <w:r w:rsidRPr="00EA6B0F">
              <w:rPr>
                <w:sz w:val="20"/>
              </w:rPr>
              <w:t>15</w:t>
            </w:r>
          </w:p>
        </w:tc>
        <w:tc>
          <w:tcPr>
            <w:tcW w:w="1843" w:type="dxa"/>
            <w:hideMark/>
          </w:tcPr>
          <w:p w14:paraId="29146931" w14:textId="77777777" w:rsidR="006A462A" w:rsidRPr="00EA6B0F" w:rsidRDefault="006A462A" w:rsidP="008746C4">
            <w:pPr>
              <w:pStyle w:val="A-TableText"/>
              <w:jc w:val="center"/>
              <w:rPr>
                <w:rFonts w:ascii="Calibri" w:eastAsia="Calibri" w:hAnsi="Calibri" w:cs="Calibri"/>
                <w:sz w:val="20"/>
              </w:rPr>
            </w:pPr>
            <w:r w:rsidRPr="00EA6B0F">
              <w:rPr>
                <w:sz w:val="20"/>
              </w:rPr>
              <w:t>25</w:t>
            </w:r>
          </w:p>
        </w:tc>
      </w:tr>
    </w:tbl>
    <w:p w14:paraId="162DB2B7" w14:textId="77777777" w:rsidR="006A462A" w:rsidRPr="00EA6B0F" w:rsidRDefault="006A462A" w:rsidP="006A462A">
      <w:pPr>
        <w:spacing w:after="160" w:line="259" w:lineRule="auto"/>
        <w:rPr>
          <w:rFonts w:ascii="Times New Roman" w:hAnsi="Times New Roman" w:cs="Times New Roman"/>
          <w:sz w:val="20"/>
          <w:szCs w:val="20"/>
        </w:rPr>
      </w:pPr>
    </w:p>
    <w:p w14:paraId="6692CC25" w14:textId="77777777" w:rsidR="003C7F40" w:rsidRPr="00EA6B0F" w:rsidRDefault="003C7F40" w:rsidP="00143FBD">
      <w:pPr>
        <w:pStyle w:val="Heading2"/>
        <w:spacing w:line="480" w:lineRule="auto"/>
        <w:rPr>
          <w:rFonts w:cs="Times New Roman"/>
          <w:color w:val="auto"/>
          <w:sz w:val="20"/>
          <w:szCs w:val="20"/>
          <w:lang w:val="en-US"/>
        </w:rPr>
      </w:pPr>
      <w:r w:rsidRPr="00EA6B0F">
        <w:rPr>
          <w:rFonts w:cs="Times New Roman"/>
          <w:color w:val="auto"/>
          <w:sz w:val="20"/>
          <w:szCs w:val="20"/>
          <w:lang w:val="en-US"/>
        </w:rPr>
        <w:br w:type="page"/>
      </w:r>
    </w:p>
    <w:p w14:paraId="704B5C0E" w14:textId="4346E60A" w:rsidR="008D71BC" w:rsidRPr="00EA6B0F" w:rsidRDefault="009D465D" w:rsidP="00E41E53">
      <w:pPr>
        <w:pStyle w:val="Heading2"/>
        <w:spacing w:line="480" w:lineRule="auto"/>
        <w:rPr>
          <w:rFonts w:cs="Times New Roman"/>
          <w:b w:val="0"/>
          <w:color w:val="auto"/>
          <w:sz w:val="20"/>
          <w:szCs w:val="20"/>
        </w:rPr>
      </w:pPr>
      <w:bookmarkStart w:id="26" w:name="_Toc536769868"/>
      <w:r w:rsidRPr="00EA6B0F">
        <w:rPr>
          <w:rFonts w:cs="Times New Roman"/>
          <w:color w:val="auto"/>
          <w:sz w:val="20"/>
          <w:szCs w:val="20"/>
        </w:rPr>
        <w:lastRenderedPageBreak/>
        <w:t xml:space="preserve">Supplementary Table </w:t>
      </w:r>
      <w:r w:rsidR="00BC4133">
        <w:rPr>
          <w:rFonts w:cs="Times New Roman"/>
          <w:color w:val="auto"/>
          <w:sz w:val="20"/>
          <w:szCs w:val="20"/>
        </w:rPr>
        <w:t>8</w:t>
      </w:r>
      <w:r w:rsidR="008423DA" w:rsidRPr="00EA6B0F">
        <w:rPr>
          <w:rFonts w:cs="Times New Roman"/>
          <w:color w:val="auto"/>
          <w:sz w:val="20"/>
          <w:szCs w:val="20"/>
        </w:rPr>
        <w:t>.</w:t>
      </w:r>
      <w:r w:rsidRPr="00EA6B0F">
        <w:rPr>
          <w:rFonts w:cs="Times New Roman"/>
          <w:color w:val="auto"/>
          <w:sz w:val="20"/>
          <w:szCs w:val="20"/>
        </w:rPr>
        <w:t xml:space="preserve"> </w:t>
      </w:r>
      <w:r w:rsidR="008D71BC" w:rsidRPr="00EA6B0F">
        <w:rPr>
          <w:rFonts w:cs="Times New Roman"/>
          <w:color w:val="auto"/>
          <w:sz w:val="20"/>
          <w:szCs w:val="20"/>
        </w:rPr>
        <w:t xml:space="preserve">Method </w:t>
      </w:r>
      <w:r w:rsidRPr="00EA6B0F">
        <w:rPr>
          <w:rFonts w:cs="Times New Roman"/>
          <w:color w:val="auto"/>
          <w:sz w:val="20"/>
          <w:szCs w:val="20"/>
        </w:rPr>
        <w:t>A</w:t>
      </w:r>
      <w:r w:rsidR="003B6687">
        <w:rPr>
          <w:rFonts w:cs="Times New Roman"/>
          <w:color w:val="auto"/>
          <w:sz w:val="20"/>
          <w:szCs w:val="20"/>
        </w:rPr>
        <w:t xml:space="preserve">, </w:t>
      </w:r>
      <w:r w:rsidR="008D71BC" w:rsidRPr="00EA6B0F">
        <w:rPr>
          <w:rFonts w:cs="Times New Roman"/>
          <w:color w:val="auto"/>
          <w:sz w:val="20"/>
          <w:szCs w:val="20"/>
        </w:rPr>
        <w:t>APAP</w:t>
      </w:r>
      <w:r w:rsidR="00A56A62" w:rsidRPr="00EA6B0F">
        <w:rPr>
          <w:rFonts w:cs="Times New Roman"/>
          <w:color w:val="auto"/>
          <w:sz w:val="20"/>
          <w:szCs w:val="20"/>
        </w:rPr>
        <w:t>-</w:t>
      </w:r>
      <w:r w:rsidRPr="00EA6B0F">
        <w:rPr>
          <w:rFonts w:cs="Times New Roman"/>
          <w:color w:val="auto"/>
          <w:sz w:val="20"/>
          <w:szCs w:val="20"/>
        </w:rPr>
        <w:t>g</w:t>
      </w:r>
      <w:r w:rsidR="008D71BC" w:rsidRPr="00EA6B0F">
        <w:rPr>
          <w:rFonts w:cs="Times New Roman"/>
          <w:color w:val="auto"/>
          <w:sz w:val="20"/>
          <w:szCs w:val="20"/>
        </w:rPr>
        <w:t>lucuronide</w:t>
      </w:r>
      <w:r w:rsidRPr="00EA6B0F">
        <w:rPr>
          <w:rFonts w:cs="Times New Roman"/>
          <w:color w:val="auto"/>
          <w:sz w:val="20"/>
          <w:szCs w:val="20"/>
        </w:rPr>
        <w:t xml:space="preserve"> and </w:t>
      </w:r>
      <w:r w:rsidR="00A56A62" w:rsidRPr="00EA6B0F">
        <w:rPr>
          <w:rFonts w:cs="Times New Roman"/>
          <w:color w:val="auto"/>
          <w:sz w:val="20"/>
          <w:szCs w:val="20"/>
        </w:rPr>
        <w:t>APAP-</w:t>
      </w:r>
      <w:r w:rsidRPr="00EA6B0F">
        <w:rPr>
          <w:rFonts w:cs="Times New Roman"/>
          <w:color w:val="auto"/>
          <w:sz w:val="20"/>
          <w:szCs w:val="20"/>
        </w:rPr>
        <w:t>sulfate</w:t>
      </w:r>
      <w:bookmarkEnd w:id="26"/>
    </w:p>
    <w:tbl>
      <w:tblPr>
        <w:tblStyle w:val="TableGrid"/>
        <w:tblW w:w="9317" w:type="dxa"/>
        <w:tblLayout w:type="fixed"/>
        <w:tblLook w:val="0000" w:firstRow="0" w:lastRow="0" w:firstColumn="0" w:lastColumn="0" w:noHBand="0" w:noVBand="0"/>
      </w:tblPr>
      <w:tblGrid>
        <w:gridCol w:w="2127"/>
        <w:gridCol w:w="3224"/>
        <w:gridCol w:w="1983"/>
        <w:gridCol w:w="1983"/>
      </w:tblGrid>
      <w:tr w:rsidR="008D71BC" w:rsidRPr="00EA6B0F" w14:paraId="29B0EAB8" w14:textId="77777777" w:rsidTr="00A67427">
        <w:trPr>
          <w:trHeight w:val="3207"/>
        </w:trPr>
        <w:tc>
          <w:tcPr>
            <w:tcW w:w="2127" w:type="dxa"/>
          </w:tcPr>
          <w:p w14:paraId="1ED4600B"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Processing</w:t>
            </w:r>
          </w:p>
        </w:tc>
        <w:tc>
          <w:tcPr>
            <w:tcW w:w="7190" w:type="dxa"/>
            <w:gridSpan w:val="3"/>
          </w:tcPr>
          <w:p w14:paraId="54755113" w14:textId="2841582D" w:rsidR="008D71BC" w:rsidRPr="00EA6B0F" w:rsidRDefault="008D71BC">
            <w:pPr>
              <w:numPr>
                <w:ilvl w:val="0"/>
                <w:numId w:val="1"/>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Liver chip samples for APAP dosing of 100, 300 and 1000 µM were diluted 10</w:t>
            </w:r>
            <w:r w:rsidR="009D465D"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fold by mixing 10 µ</w:t>
            </w:r>
            <w:r w:rsidR="009D465D" w:rsidRPr="00EA6B0F">
              <w:rPr>
                <w:rFonts w:ascii="Times New Roman" w:eastAsia="Times New Roman" w:hAnsi="Times New Roman" w:cs="Times New Roman"/>
                <w:sz w:val="20"/>
                <w:szCs w:val="20"/>
              </w:rPr>
              <w:t>l</w:t>
            </w:r>
            <w:r w:rsidRPr="00EA6B0F">
              <w:rPr>
                <w:rFonts w:ascii="Times New Roman" w:eastAsia="Times New Roman" w:hAnsi="Times New Roman" w:cs="Times New Roman"/>
                <w:sz w:val="20"/>
                <w:szCs w:val="20"/>
              </w:rPr>
              <w:t xml:space="preserve"> sample with 90 µ</w:t>
            </w:r>
            <w:r w:rsidR="009D465D" w:rsidRPr="00EA6B0F">
              <w:rPr>
                <w:rFonts w:ascii="Times New Roman" w:eastAsia="Times New Roman" w:hAnsi="Times New Roman" w:cs="Times New Roman"/>
                <w:sz w:val="20"/>
                <w:szCs w:val="20"/>
              </w:rPr>
              <w:t>l</w:t>
            </w:r>
            <w:r w:rsidRPr="00EA6B0F">
              <w:rPr>
                <w:rFonts w:ascii="Times New Roman" w:eastAsia="Times New Roman" w:hAnsi="Times New Roman" w:cs="Times New Roman"/>
                <w:sz w:val="20"/>
                <w:szCs w:val="20"/>
              </w:rPr>
              <w:t xml:space="preserve"> </w:t>
            </w:r>
            <w:r w:rsidR="009D465D" w:rsidRPr="00EA6B0F">
              <w:rPr>
                <w:rFonts w:ascii="Times New Roman" w:eastAsia="Times New Roman" w:hAnsi="Times New Roman" w:cs="Times New Roman"/>
                <w:sz w:val="20"/>
                <w:szCs w:val="20"/>
              </w:rPr>
              <w:t>ultrapure</w:t>
            </w:r>
            <w:r w:rsidRPr="00EA6B0F">
              <w:rPr>
                <w:rFonts w:ascii="Times New Roman" w:eastAsia="Times New Roman" w:hAnsi="Times New Roman" w:cs="Times New Roman"/>
                <w:sz w:val="20"/>
                <w:szCs w:val="20"/>
              </w:rPr>
              <w:t xml:space="preserve"> water</w:t>
            </w:r>
          </w:p>
          <w:p w14:paraId="33B41FE4" w14:textId="3BFB8A9C" w:rsidR="008D71BC" w:rsidRPr="00EA6B0F" w:rsidRDefault="008D71BC">
            <w:pPr>
              <w:numPr>
                <w:ilvl w:val="0"/>
                <w:numId w:val="1"/>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Liver chip samples for APAP dosing of 3000 and 10000 µM were first diluted 100</w:t>
            </w:r>
            <w:r w:rsidR="009D465D"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fold by mixing 10 µ</w:t>
            </w:r>
            <w:r w:rsidR="009D465D" w:rsidRPr="00EA6B0F">
              <w:rPr>
                <w:rFonts w:ascii="Times New Roman" w:eastAsia="Times New Roman" w:hAnsi="Times New Roman" w:cs="Times New Roman"/>
                <w:sz w:val="20"/>
                <w:szCs w:val="20"/>
              </w:rPr>
              <w:t>l</w:t>
            </w:r>
            <w:r w:rsidRPr="00EA6B0F">
              <w:rPr>
                <w:rFonts w:ascii="Times New Roman" w:eastAsia="Times New Roman" w:hAnsi="Times New Roman" w:cs="Times New Roman"/>
                <w:sz w:val="20"/>
                <w:szCs w:val="20"/>
              </w:rPr>
              <w:t xml:space="preserve"> sample with 90 µL media and then further diluted 10</w:t>
            </w:r>
            <w:r w:rsidR="009D465D"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 xml:space="preserve">fold with </w:t>
            </w:r>
            <w:r w:rsidR="009D465D" w:rsidRPr="00EA6B0F">
              <w:rPr>
                <w:rFonts w:ascii="Times New Roman" w:eastAsia="Times New Roman" w:hAnsi="Times New Roman" w:cs="Times New Roman"/>
                <w:sz w:val="20"/>
                <w:szCs w:val="20"/>
              </w:rPr>
              <w:t>ultrapure</w:t>
            </w:r>
            <w:r w:rsidR="009D465D" w:rsidRPr="00EA6B0F" w:rsidDel="009D465D">
              <w:rPr>
                <w:rFonts w:ascii="Times New Roman" w:eastAsia="Times New Roman" w:hAnsi="Times New Roman" w:cs="Times New Roman"/>
                <w:sz w:val="20"/>
                <w:szCs w:val="20"/>
              </w:rPr>
              <w:t xml:space="preserve"> </w:t>
            </w:r>
            <w:r w:rsidRPr="00EA6B0F">
              <w:rPr>
                <w:rFonts w:ascii="Times New Roman" w:eastAsia="Times New Roman" w:hAnsi="Times New Roman" w:cs="Times New Roman"/>
                <w:sz w:val="20"/>
                <w:szCs w:val="20"/>
              </w:rPr>
              <w:t>water</w:t>
            </w:r>
          </w:p>
          <w:p w14:paraId="20384D70" w14:textId="77777777" w:rsidR="008D71BC" w:rsidRPr="00EA6B0F" w:rsidRDefault="008D71BC">
            <w:pPr>
              <w:numPr>
                <w:ilvl w:val="0"/>
                <w:numId w:val="1"/>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 μl of diluted samples above were mixed with 30μl stop solution</w:t>
            </w:r>
          </w:p>
          <w:p w14:paraId="2AFF92D6" w14:textId="4CD3BF57" w:rsidR="008D71BC" w:rsidRPr="00EA6B0F" w:rsidRDefault="008D71BC" w:rsidP="008D71BC">
            <w:pPr>
              <w:numPr>
                <w:ilvl w:val="0"/>
                <w:numId w:val="1"/>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 xml:space="preserve">120 μl </w:t>
            </w:r>
            <w:r w:rsidR="007D3F85" w:rsidRPr="00EA6B0F">
              <w:rPr>
                <w:rFonts w:ascii="Times New Roman" w:eastAsia="Times New Roman" w:hAnsi="Times New Roman" w:cs="Times New Roman"/>
                <w:sz w:val="20"/>
                <w:szCs w:val="20"/>
              </w:rPr>
              <w:t>ultrapure</w:t>
            </w:r>
            <w:r w:rsidR="00FD3954" w:rsidRPr="00EA6B0F">
              <w:rPr>
                <w:rFonts w:ascii="Times New Roman" w:eastAsia="Times New Roman" w:hAnsi="Times New Roman" w:cs="Times New Roman"/>
                <w:sz w:val="20"/>
                <w:szCs w:val="20"/>
              </w:rPr>
              <w:t xml:space="preserve"> </w:t>
            </w:r>
            <w:r w:rsidR="007D3F85" w:rsidRPr="00EA6B0F">
              <w:rPr>
                <w:rFonts w:ascii="Times New Roman" w:eastAsia="Times New Roman" w:hAnsi="Times New Roman" w:cs="Times New Roman"/>
                <w:sz w:val="20"/>
                <w:szCs w:val="20"/>
              </w:rPr>
              <w:t>water</w:t>
            </w:r>
            <w:r w:rsidRPr="00EA6B0F">
              <w:rPr>
                <w:rFonts w:ascii="Times New Roman" w:eastAsia="Times New Roman" w:hAnsi="Times New Roman" w:cs="Times New Roman"/>
                <w:sz w:val="20"/>
                <w:szCs w:val="20"/>
              </w:rPr>
              <w:t xml:space="preserve"> was added to above mix and 1-5 μl injected to LC-MS for analysis.</w:t>
            </w:r>
          </w:p>
        </w:tc>
      </w:tr>
      <w:tr w:rsidR="008D71BC" w:rsidRPr="00EA6B0F" w14:paraId="6E14021C" w14:textId="77777777" w:rsidTr="00A67427">
        <w:tc>
          <w:tcPr>
            <w:tcW w:w="2127" w:type="dxa"/>
          </w:tcPr>
          <w:p w14:paraId="0329598F"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Column</w:t>
            </w:r>
          </w:p>
        </w:tc>
        <w:tc>
          <w:tcPr>
            <w:tcW w:w="7190" w:type="dxa"/>
            <w:gridSpan w:val="3"/>
          </w:tcPr>
          <w:p w14:paraId="645D65B7"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Acquity UPLC HSS T3 1.8µm, 2.1X50mm</w:t>
            </w:r>
          </w:p>
        </w:tc>
      </w:tr>
      <w:tr w:rsidR="008D71BC" w:rsidRPr="00EA6B0F" w14:paraId="5FC019B4" w14:textId="77777777" w:rsidTr="00A67427">
        <w:tc>
          <w:tcPr>
            <w:tcW w:w="2127" w:type="dxa"/>
          </w:tcPr>
          <w:p w14:paraId="10A1DAD8"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Solvent A</w:t>
            </w:r>
          </w:p>
        </w:tc>
        <w:tc>
          <w:tcPr>
            <w:tcW w:w="7190" w:type="dxa"/>
            <w:gridSpan w:val="3"/>
          </w:tcPr>
          <w:p w14:paraId="2C554EE3"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Water + 0.1% Formic acid</w:t>
            </w:r>
          </w:p>
        </w:tc>
      </w:tr>
      <w:tr w:rsidR="008D71BC" w:rsidRPr="00EA6B0F" w14:paraId="0F41F925" w14:textId="77777777" w:rsidTr="00A67427">
        <w:tc>
          <w:tcPr>
            <w:tcW w:w="2127" w:type="dxa"/>
          </w:tcPr>
          <w:p w14:paraId="67A6F3EB"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Solvent B</w:t>
            </w:r>
          </w:p>
        </w:tc>
        <w:tc>
          <w:tcPr>
            <w:tcW w:w="7190" w:type="dxa"/>
            <w:gridSpan w:val="3"/>
          </w:tcPr>
          <w:p w14:paraId="0AE85CEF"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ACN + 0.1% Formic acid</w:t>
            </w:r>
          </w:p>
        </w:tc>
      </w:tr>
      <w:tr w:rsidR="008D71BC" w:rsidRPr="00EA6B0F" w14:paraId="56D70D1B" w14:textId="77777777" w:rsidTr="00A67427">
        <w:tc>
          <w:tcPr>
            <w:tcW w:w="2127" w:type="dxa"/>
          </w:tcPr>
          <w:p w14:paraId="70FFBC62"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Flow rate</w:t>
            </w:r>
          </w:p>
        </w:tc>
        <w:tc>
          <w:tcPr>
            <w:tcW w:w="7190" w:type="dxa"/>
            <w:gridSpan w:val="3"/>
          </w:tcPr>
          <w:p w14:paraId="1DEAE16E" w14:textId="6EAB540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 m</w:t>
            </w:r>
            <w:r w:rsidR="007D3F85" w:rsidRPr="00EA6B0F">
              <w:rPr>
                <w:rFonts w:ascii="Times New Roman" w:eastAsia="Times New Roman" w:hAnsi="Times New Roman" w:cs="Times New Roman"/>
                <w:sz w:val="20"/>
                <w:szCs w:val="20"/>
              </w:rPr>
              <w:t>l</w:t>
            </w:r>
            <w:r w:rsidRPr="00EA6B0F">
              <w:rPr>
                <w:rFonts w:ascii="Times New Roman" w:eastAsia="Times New Roman" w:hAnsi="Times New Roman" w:cs="Times New Roman"/>
                <w:sz w:val="20"/>
                <w:szCs w:val="20"/>
              </w:rPr>
              <w:t>/min</w:t>
            </w:r>
          </w:p>
        </w:tc>
      </w:tr>
      <w:tr w:rsidR="008D71BC" w:rsidRPr="00EA6B0F" w14:paraId="0A410BE7" w14:textId="77777777" w:rsidTr="00A67427">
        <w:tc>
          <w:tcPr>
            <w:tcW w:w="2127" w:type="dxa"/>
          </w:tcPr>
          <w:p w14:paraId="131E9DFA"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Gradient</w:t>
            </w:r>
          </w:p>
        </w:tc>
        <w:tc>
          <w:tcPr>
            <w:tcW w:w="3224" w:type="dxa"/>
          </w:tcPr>
          <w:p w14:paraId="189F3925"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Time (min)</w:t>
            </w:r>
          </w:p>
        </w:tc>
        <w:tc>
          <w:tcPr>
            <w:tcW w:w="1983" w:type="dxa"/>
          </w:tcPr>
          <w:p w14:paraId="2F5FF232"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%A</w:t>
            </w:r>
          </w:p>
        </w:tc>
        <w:tc>
          <w:tcPr>
            <w:tcW w:w="1983" w:type="dxa"/>
          </w:tcPr>
          <w:p w14:paraId="0EDB3305"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%B</w:t>
            </w:r>
          </w:p>
        </w:tc>
      </w:tr>
      <w:tr w:rsidR="008D71BC" w:rsidRPr="00EA6B0F" w14:paraId="332C2B74" w14:textId="77777777" w:rsidTr="00A67427">
        <w:trPr>
          <w:trHeight w:val="65"/>
        </w:trPr>
        <w:tc>
          <w:tcPr>
            <w:tcW w:w="2127" w:type="dxa"/>
            <w:vMerge w:val="restart"/>
          </w:tcPr>
          <w:p w14:paraId="7C726286"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4B3AA51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w:t>
            </w:r>
          </w:p>
        </w:tc>
        <w:tc>
          <w:tcPr>
            <w:tcW w:w="1983" w:type="dxa"/>
          </w:tcPr>
          <w:p w14:paraId="23DB56B8"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99.8</w:t>
            </w:r>
          </w:p>
        </w:tc>
        <w:tc>
          <w:tcPr>
            <w:tcW w:w="1983" w:type="dxa"/>
          </w:tcPr>
          <w:p w14:paraId="309A86A5"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0.2</w:t>
            </w:r>
          </w:p>
        </w:tc>
      </w:tr>
      <w:tr w:rsidR="008D71BC" w:rsidRPr="00EA6B0F" w14:paraId="7489D90A" w14:textId="77777777" w:rsidTr="00A67427">
        <w:trPr>
          <w:trHeight w:val="59"/>
        </w:trPr>
        <w:tc>
          <w:tcPr>
            <w:tcW w:w="2127" w:type="dxa"/>
            <w:vMerge/>
          </w:tcPr>
          <w:p w14:paraId="408BCDDE"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4E65977D"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0.3</w:t>
            </w:r>
          </w:p>
        </w:tc>
        <w:tc>
          <w:tcPr>
            <w:tcW w:w="1983" w:type="dxa"/>
          </w:tcPr>
          <w:p w14:paraId="2A716815"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99.8</w:t>
            </w:r>
          </w:p>
        </w:tc>
        <w:tc>
          <w:tcPr>
            <w:tcW w:w="1983" w:type="dxa"/>
          </w:tcPr>
          <w:p w14:paraId="5BB2C70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0.2</w:t>
            </w:r>
          </w:p>
        </w:tc>
      </w:tr>
      <w:tr w:rsidR="008D71BC" w:rsidRPr="00EA6B0F" w14:paraId="4481D23E" w14:textId="77777777" w:rsidTr="00A67427">
        <w:trPr>
          <w:trHeight w:val="59"/>
        </w:trPr>
        <w:tc>
          <w:tcPr>
            <w:tcW w:w="2127" w:type="dxa"/>
            <w:vMerge/>
          </w:tcPr>
          <w:p w14:paraId="675846BF"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409EFFCD"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1.8</w:t>
            </w:r>
          </w:p>
        </w:tc>
        <w:tc>
          <w:tcPr>
            <w:tcW w:w="1983" w:type="dxa"/>
          </w:tcPr>
          <w:p w14:paraId="2EC84353"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85</w:t>
            </w:r>
          </w:p>
        </w:tc>
        <w:tc>
          <w:tcPr>
            <w:tcW w:w="1983" w:type="dxa"/>
          </w:tcPr>
          <w:p w14:paraId="53CB978D"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15</w:t>
            </w:r>
          </w:p>
        </w:tc>
      </w:tr>
      <w:tr w:rsidR="008D71BC" w:rsidRPr="00EA6B0F" w14:paraId="45438D97" w14:textId="77777777" w:rsidTr="00A67427">
        <w:trPr>
          <w:trHeight w:val="59"/>
        </w:trPr>
        <w:tc>
          <w:tcPr>
            <w:tcW w:w="2127" w:type="dxa"/>
            <w:vMerge/>
          </w:tcPr>
          <w:p w14:paraId="436B5C14"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08B8570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1.81</w:t>
            </w:r>
          </w:p>
        </w:tc>
        <w:tc>
          <w:tcPr>
            <w:tcW w:w="1983" w:type="dxa"/>
          </w:tcPr>
          <w:p w14:paraId="22EEEF93"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5</w:t>
            </w:r>
          </w:p>
        </w:tc>
        <w:tc>
          <w:tcPr>
            <w:tcW w:w="1983" w:type="dxa"/>
          </w:tcPr>
          <w:p w14:paraId="436999F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95</w:t>
            </w:r>
          </w:p>
        </w:tc>
      </w:tr>
      <w:tr w:rsidR="008D71BC" w:rsidRPr="00EA6B0F" w14:paraId="6E5A8C15" w14:textId="77777777" w:rsidTr="00A67427">
        <w:trPr>
          <w:trHeight w:val="59"/>
        </w:trPr>
        <w:tc>
          <w:tcPr>
            <w:tcW w:w="2127" w:type="dxa"/>
            <w:vMerge/>
          </w:tcPr>
          <w:p w14:paraId="4B9BA7EE"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2D8639A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2.4</w:t>
            </w:r>
          </w:p>
        </w:tc>
        <w:tc>
          <w:tcPr>
            <w:tcW w:w="1983" w:type="dxa"/>
          </w:tcPr>
          <w:p w14:paraId="115E1CCD"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5</w:t>
            </w:r>
          </w:p>
        </w:tc>
        <w:tc>
          <w:tcPr>
            <w:tcW w:w="1983" w:type="dxa"/>
          </w:tcPr>
          <w:p w14:paraId="62839E3E"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95</w:t>
            </w:r>
          </w:p>
        </w:tc>
      </w:tr>
      <w:tr w:rsidR="008D71BC" w:rsidRPr="00EA6B0F" w14:paraId="317CAC3B" w14:textId="77777777" w:rsidTr="00A67427">
        <w:trPr>
          <w:trHeight w:val="59"/>
        </w:trPr>
        <w:tc>
          <w:tcPr>
            <w:tcW w:w="2127" w:type="dxa"/>
            <w:vMerge/>
          </w:tcPr>
          <w:p w14:paraId="22BD007C"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47C85C7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2.41</w:t>
            </w:r>
          </w:p>
        </w:tc>
        <w:tc>
          <w:tcPr>
            <w:tcW w:w="1983" w:type="dxa"/>
          </w:tcPr>
          <w:p w14:paraId="6C8FABF3"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99.8</w:t>
            </w:r>
          </w:p>
        </w:tc>
        <w:tc>
          <w:tcPr>
            <w:tcW w:w="1983" w:type="dxa"/>
          </w:tcPr>
          <w:p w14:paraId="5EC47300"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0.2</w:t>
            </w:r>
          </w:p>
        </w:tc>
      </w:tr>
      <w:tr w:rsidR="008D71BC" w:rsidRPr="00EA6B0F" w14:paraId="19B479D4" w14:textId="77777777" w:rsidTr="00A67427">
        <w:trPr>
          <w:trHeight w:val="59"/>
        </w:trPr>
        <w:tc>
          <w:tcPr>
            <w:tcW w:w="2127" w:type="dxa"/>
            <w:vMerge/>
          </w:tcPr>
          <w:p w14:paraId="16E8161F" w14:textId="77777777" w:rsidR="008D71BC" w:rsidRPr="00EA6B0F" w:rsidRDefault="008D71BC" w:rsidP="008D71BC">
            <w:pPr>
              <w:spacing w:line="480" w:lineRule="auto"/>
              <w:rPr>
                <w:sz w:val="20"/>
                <w:szCs w:val="20"/>
              </w:rPr>
            </w:pPr>
          </w:p>
        </w:tc>
        <w:tc>
          <w:tcPr>
            <w:tcW w:w="3224" w:type="dxa"/>
          </w:tcPr>
          <w:p w14:paraId="60A57010"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3</w:t>
            </w:r>
          </w:p>
        </w:tc>
        <w:tc>
          <w:tcPr>
            <w:tcW w:w="1983" w:type="dxa"/>
          </w:tcPr>
          <w:p w14:paraId="45C8F69F"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99.8</w:t>
            </w:r>
          </w:p>
        </w:tc>
        <w:tc>
          <w:tcPr>
            <w:tcW w:w="1983" w:type="dxa"/>
          </w:tcPr>
          <w:p w14:paraId="49A9FF50"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0.2</w:t>
            </w:r>
          </w:p>
        </w:tc>
      </w:tr>
    </w:tbl>
    <w:p w14:paraId="3BB284B8" w14:textId="77777777" w:rsidR="008D71BC" w:rsidRPr="00EA6B0F" w:rsidRDefault="008D71BC" w:rsidP="008D71BC">
      <w:pPr>
        <w:spacing w:line="480" w:lineRule="auto"/>
        <w:rPr>
          <w:sz w:val="20"/>
          <w:szCs w:val="20"/>
        </w:rPr>
      </w:pPr>
    </w:p>
    <w:p w14:paraId="4A9A645B" w14:textId="77777777" w:rsidR="008D71BC" w:rsidRPr="00EA6B0F" w:rsidRDefault="008D71BC" w:rsidP="008D71BC">
      <w:pPr>
        <w:spacing w:line="480" w:lineRule="auto"/>
        <w:rPr>
          <w:rFonts w:ascii="Times New Roman" w:eastAsia="Times New Roman" w:hAnsi="Times New Roman" w:cs="Times New Roman"/>
          <w:sz w:val="20"/>
          <w:szCs w:val="20"/>
          <w:lang w:val="en-US"/>
        </w:rPr>
      </w:pPr>
    </w:p>
    <w:p w14:paraId="2008C4E9" w14:textId="77777777" w:rsidR="008D71BC" w:rsidRPr="00EA6B0F" w:rsidRDefault="008D71BC" w:rsidP="008D71BC">
      <w:pPr>
        <w:spacing w:after="160" w:line="259" w:lineRule="auto"/>
        <w:rPr>
          <w:rFonts w:ascii="Times New Roman" w:eastAsia="Times New Roman" w:hAnsi="Times New Roman" w:cs="Times New Roman"/>
          <w:b/>
          <w:sz w:val="20"/>
          <w:szCs w:val="20"/>
          <w:lang w:eastAsia="en-US"/>
        </w:rPr>
      </w:pPr>
      <w:r w:rsidRPr="00EA6B0F">
        <w:rPr>
          <w:sz w:val="20"/>
          <w:szCs w:val="20"/>
        </w:rPr>
        <w:br w:type="page"/>
      </w:r>
    </w:p>
    <w:p w14:paraId="0B76EDEC" w14:textId="0F778520" w:rsidR="008D71BC" w:rsidRPr="00EA6B0F" w:rsidRDefault="007D3F85" w:rsidP="00E41E53">
      <w:pPr>
        <w:pStyle w:val="Heading2"/>
        <w:spacing w:line="480" w:lineRule="auto"/>
        <w:rPr>
          <w:rFonts w:cs="Times New Roman"/>
          <w:b w:val="0"/>
          <w:color w:val="auto"/>
          <w:sz w:val="20"/>
          <w:szCs w:val="20"/>
        </w:rPr>
      </w:pPr>
      <w:bookmarkStart w:id="27" w:name="_Toc536769869"/>
      <w:r w:rsidRPr="00EA6B0F">
        <w:rPr>
          <w:rFonts w:cs="Times New Roman"/>
          <w:color w:val="auto"/>
          <w:sz w:val="20"/>
          <w:szCs w:val="20"/>
        </w:rPr>
        <w:lastRenderedPageBreak/>
        <w:t xml:space="preserve">Supplementary Table </w:t>
      </w:r>
      <w:r w:rsidR="00BC4133">
        <w:rPr>
          <w:rFonts w:cs="Times New Roman"/>
          <w:color w:val="auto"/>
          <w:sz w:val="20"/>
          <w:szCs w:val="20"/>
        </w:rPr>
        <w:t>9</w:t>
      </w:r>
      <w:r w:rsidR="008423DA" w:rsidRPr="00EA6B0F">
        <w:rPr>
          <w:rFonts w:cs="Times New Roman"/>
          <w:color w:val="auto"/>
          <w:sz w:val="20"/>
          <w:szCs w:val="20"/>
        </w:rPr>
        <w:t>.</w:t>
      </w:r>
      <w:r w:rsidRPr="00EA6B0F">
        <w:rPr>
          <w:rFonts w:cs="Times New Roman"/>
          <w:color w:val="auto"/>
          <w:sz w:val="20"/>
          <w:szCs w:val="20"/>
        </w:rPr>
        <w:t xml:space="preserve"> </w:t>
      </w:r>
      <w:r w:rsidR="008D71BC" w:rsidRPr="00EA6B0F">
        <w:rPr>
          <w:rFonts w:cs="Times New Roman"/>
          <w:color w:val="auto"/>
          <w:sz w:val="20"/>
          <w:szCs w:val="20"/>
        </w:rPr>
        <w:t xml:space="preserve">Method </w:t>
      </w:r>
      <w:r w:rsidRPr="00EA6B0F">
        <w:rPr>
          <w:rFonts w:cs="Times New Roman"/>
          <w:color w:val="auto"/>
          <w:sz w:val="20"/>
          <w:szCs w:val="20"/>
        </w:rPr>
        <w:t xml:space="preserve">B, </w:t>
      </w:r>
      <w:r w:rsidR="008D71BC" w:rsidRPr="00EA6B0F">
        <w:rPr>
          <w:rFonts w:cs="Times New Roman"/>
          <w:color w:val="auto"/>
          <w:sz w:val="20"/>
          <w:szCs w:val="20"/>
        </w:rPr>
        <w:t xml:space="preserve">APAP-GSH </w:t>
      </w:r>
      <w:r w:rsidR="00A56A62" w:rsidRPr="00EA6B0F">
        <w:rPr>
          <w:rFonts w:cs="Times New Roman"/>
          <w:color w:val="auto"/>
          <w:sz w:val="20"/>
          <w:szCs w:val="20"/>
        </w:rPr>
        <w:t>c</w:t>
      </w:r>
      <w:r w:rsidR="008D71BC" w:rsidRPr="00EA6B0F">
        <w:rPr>
          <w:rFonts w:cs="Times New Roman"/>
          <w:color w:val="auto"/>
          <w:sz w:val="20"/>
          <w:szCs w:val="20"/>
        </w:rPr>
        <w:t>onjugate</w:t>
      </w:r>
      <w:bookmarkEnd w:id="27"/>
    </w:p>
    <w:tbl>
      <w:tblPr>
        <w:tblStyle w:val="TableGrid"/>
        <w:tblW w:w="9317" w:type="dxa"/>
        <w:tblLayout w:type="fixed"/>
        <w:tblLook w:val="0000" w:firstRow="0" w:lastRow="0" w:firstColumn="0" w:lastColumn="0" w:noHBand="0" w:noVBand="0"/>
      </w:tblPr>
      <w:tblGrid>
        <w:gridCol w:w="2127"/>
        <w:gridCol w:w="3224"/>
        <w:gridCol w:w="1983"/>
        <w:gridCol w:w="1983"/>
      </w:tblGrid>
      <w:tr w:rsidR="008D71BC" w:rsidRPr="00EA6B0F" w14:paraId="58F035FE" w14:textId="77777777" w:rsidTr="00CF0B8F">
        <w:trPr>
          <w:trHeight w:val="1365"/>
        </w:trPr>
        <w:tc>
          <w:tcPr>
            <w:tcW w:w="2127" w:type="dxa"/>
          </w:tcPr>
          <w:p w14:paraId="3F6CDFA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Processing</w:t>
            </w:r>
          </w:p>
        </w:tc>
        <w:tc>
          <w:tcPr>
            <w:tcW w:w="7190" w:type="dxa"/>
            <w:gridSpan w:val="3"/>
          </w:tcPr>
          <w:p w14:paraId="4ECCC96E" w14:textId="584A1B75" w:rsidR="008D71BC" w:rsidRPr="00EA6B0F" w:rsidRDefault="008D71BC">
            <w:pPr>
              <w:numPr>
                <w:ilvl w:val="0"/>
                <w:numId w:val="2"/>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 μl of Liver-chip sample was mixed with 30</w:t>
            </w:r>
            <w:r w:rsidR="007D3F85" w:rsidRPr="00EA6B0F">
              <w:rPr>
                <w:rFonts w:ascii="Times New Roman" w:eastAsia="Times New Roman" w:hAnsi="Times New Roman" w:cs="Times New Roman"/>
                <w:sz w:val="20"/>
                <w:szCs w:val="20"/>
              </w:rPr>
              <w:t xml:space="preserve"> </w:t>
            </w:r>
            <w:r w:rsidRPr="00EA6B0F">
              <w:rPr>
                <w:rFonts w:ascii="Times New Roman" w:eastAsia="Times New Roman" w:hAnsi="Times New Roman" w:cs="Times New Roman"/>
                <w:sz w:val="20"/>
                <w:szCs w:val="20"/>
              </w:rPr>
              <w:t>μl stop solution</w:t>
            </w:r>
          </w:p>
          <w:p w14:paraId="215870E8" w14:textId="08D0C9A0" w:rsidR="008D71BC" w:rsidRPr="00EA6B0F" w:rsidRDefault="008D71BC" w:rsidP="008D71BC">
            <w:pPr>
              <w:numPr>
                <w:ilvl w:val="0"/>
                <w:numId w:val="2"/>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 xml:space="preserve">120 μl </w:t>
            </w:r>
            <w:r w:rsidR="007D3F85" w:rsidRPr="00EA6B0F">
              <w:rPr>
                <w:rFonts w:ascii="Times New Roman" w:eastAsia="Times New Roman" w:hAnsi="Times New Roman" w:cs="Times New Roman"/>
                <w:sz w:val="20"/>
                <w:szCs w:val="20"/>
              </w:rPr>
              <w:t>ultrapure</w:t>
            </w:r>
            <w:r w:rsidR="00FD3954" w:rsidRPr="00EA6B0F">
              <w:rPr>
                <w:rFonts w:ascii="Times New Roman" w:eastAsia="Times New Roman" w:hAnsi="Times New Roman" w:cs="Times New Roman"/>
                <w:sz w:val="20"/>
                <w:szCs w:val="20"/>
              </w:rPr>
              <w:t xml:space="preserve"> </w:t>
            </w:r>
            <w:r w:rsidR="007D3F85" w:rsidRPr="00EA6B0F">
              <w:rPr>
                <w:rFonts w:ascii="Times New Roman" w:eastAsia="Times New Roman" w:hAnsi="Times New Roman" w:cs="Times New Roman"/>
                <w:sz w:val="20"/>
                <w:szCs w:val="20"/>
              </w:rPr>
              <w:t>water</w:t>
            </w:r>
            <w:r w:rsidRPr="00EA6B0F">
              <w:rPr>
                <w:rFonts w:ascii="Times New Roman" w:eastAsia="Times New Roman" w:hAnsi="Times New Roman" w:cs="Times New Roman"/>
                <w:sz w:val="20"/>
                <w:szCs w:val="20"/>
              </w:rPr>
              <w:t xml:space="preserve"> was added to above mix and 1-5 μl injected to LC-MS for analysis.</w:t>
            </w:r>
          </w:p>
        </w:tc>
      </w:tr>
      <w:tr w:rsidR="008D71BC" w:rsidRPr="00EA6B0F" w14:paraId="017718EB" w14:textId="77777777" w:rsidTr="00A67427">
        <w:tc>
          <w:tcPr>
            <w:tcW w:w="2127" w:type="dxa"/>
          </w:tcPr>
          <w:p w14:paraId="1254369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Column</w:t>
            </w:r>
          </w:p>
        </w:tc>
        <w:tc>
          <w:tcPr>
            <w:tcW w:w="7190" w:type="dxa"/>
            <w:gridSpan w:val="3"/>
          </w:tcPr>
          <w:p w14:paraId="43BE956C"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Waters Atlantis® T3, 3µm, 2.1X50mm</w:t>
            </w:r>
          </w:p>
        </w:tc>
      </w:tr>
      <w:tr w:rsidR="008D71BC" w:rsidRPr="00EA6B0F" w14:paraId="14C53301" w14:textId="77777777" w:rsidTr="00A67427">
        <w:tc>
          <w:tcPr>
            <w:tcW w:w="2127" w:type="dxa"/>
          </w:tcPr>
          <w:p w14:paraId="5103AA30"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Solvent A</w:t>
            </w:r>
          </w:p>
        </w:tc>
        <w:tc>
          <w:tcPr>
            <w:tcW w:w="7190" w:type="dxa"/>
            <w:gridSpan w:val="3"/>
          </w:tcPr>
          <w:p w14:paraId="14A4E3D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Water + 0.1% Formic acid</w:t>
            </w:r>
          </w:p>
        </w:tc>
      </w:tr>
      <w:tr w:rsidR="008D71BC" w:rsidRPr="00EA6B0F" w14:paraId="01909FE8" w14:textId="77777777" w:rsidTr="00A67427">
        <w:tc>
          <w:tcPr>
            <w:tcW w:w="2127" w:type="dxa"/>
          </w:tcPr>
          <w:p w14:paraId="6C4271EC"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Solvent B</w:t>
            </w:r>
          </w:p>
        </w:tc>
        <w:tc>
          <w:tcPr>
            <w:tcW w:w="7190" w:type="dxa"/>
            <w:gridSpan w:val="3"/>
          </w:tcPr>
          <w:p w14:paraId="4C194C4A"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ACN + 0.1% Formic acid</w:t>
            </w:r>
          </w:p>
        </w:tc>
      </w:tr>
      <w:tr w:rsidR="008D71BC" w:rsidRPr="00EA6B0F" w14:paraId="40BBC2A0" w14:textId="77777777" w:rsidTr="00A67427">
        <w:tc>
          <w:tcPr>
            <w:tcW w:w="2127" w:type="dxa"/>
          </w:tcPr>
          <w:p w14:paraId="245345C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Flow rate</w:t>
            </w:r>
          </w:p>
        </w:tc>
        <w:tc>
          <w:tcPr>
            <w:tcW w:w="7190" w:type="dxa"/>
            <w:gridSpan w:val="3"/>
          </w:tcPr>
          <w:p w14:paraId="29A88324" w14:textId="5A77CED8"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 xml:space="preserve">1 </w:t>
            </w:r>
            <w:r w:rsidR="007D3F85" w:rsidRPr="00EA6B0F">
              <w:rPr>
                <w:rFonts w:ascii="Times New Roman" w:eastAsia="Times New Roman" w:hAnsi="Times New Roman" w:cs="Times New Roman"/>
                <w:sz w:val="20"/>
                <w:szCs w:val="20"/>
              </w:rPr>
              <w:t>ml</w:t>
            </w:r>
            <w:r w:rsidRPr="00EA6B0F">
              <w:rPr>
                <w:rFonts w:ascii="Times New Roman" w:eastAsia="Times New Roman" w:hAnsi="Times New Roman" w:cs="Times New Roman"/>
                <w:sz w:val="20"/>
                <w:szCs w:val="20"/>
              </w:rPr>
              <w:t>/min</w:t>
            </w:r>
          </w:p>
        </w:tc>
      </w:tr>
      <w:tr w:rsidR="008D71BC" w:rsidRPr="00EA6B0F" w14:paraId="3BDD6F42" w14:textId="77777777" w:rsidTr="00A67427">
        <w:tc>
          <w:tcPr>
            <w:tcW w:w="2127" w:type="dxa"/>
          </w:tcPr>
          <w:p w14:paraId="7E263B57"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Gradient</w:t>
            </w:r>
          </w:p>
        </w:tc>
        <w:tc>
          <w:tcPr>
            <w:tcW w:w="3224" w:type="dxa"/>
          </w:tcPr>
          <w:p w14:paraId="1BBF7E9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Time (min)</w:t>
            </w:r>
          </w:p>
        </w:tc>
        <w:tc>
          <w:tcPr>
            <w:tcW w:w="1983" w:type="dxa"/>
          </w:tcPr>
          <w:p w14:paraId="1C67C4EA"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%A</w:t>
            </w:r>
          </w:p>
        </w:tc>
        <w:tc>
          <w:tcPr>
            <w:tcW w:w="1983" w:type="dxa"/>
          </w:tcPr>
          <w:p w14:paraId="53FA13FB"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%B</w:t>
            </w:r>
          </w:p>
        </w:tc>
      </w:tr>
      <w:tr w:rsidR="008D71BC" w:rsidRPr="00EA6B0F" w14:paraId="544C850A" w14:textId="77777777" w:rsidTr="00A67427">
        <w:trPr>
          <w:trHeight w:val="65"/>
        </w:trPr>
        <w:tc>
          <w:tcPr>
            <w:tcW w:w="2127" w:type="dxa"/>
            <w:vMerge w:val="restart"/>
          </w:tcPr>
          <w:p w14:paraId="3902001B"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1CCAF07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w:t>
            </w:r>
          </w:p>
        </w:tc>
        <w:tc>
          <w:tcPr>
            <w:tcW w:w="1983" w:type="dxa"/>
          </w:tcPr>
          <w:p w14:paraId="3076D05B"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99.8</w:t>
            </w:r>
          </w:p>
        </w:tc>
        <w:tc>
          <w:tcPr>
            <w:tcW w:w="1983" w:type="dxa"/>
          </w:tcPr>
          <w:p w14:paraId="5923FA77"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0.2</w:t>
            </w:r>
          </w:p>
        </w:tc>
      </w:tr>
      <w:tr w:rsidR="008D71BC" w:rsidRPr="00EA6B0F" w14:paraId="60636494" w14:textId="77777777" w:rsidTr="00A67427">
        <w:trPr>
          <w:trHeight w:val="59"/>
        </w:trPr>
        <w:tc>
          <w:tcPr>
            <w:tcW w:w="2127" w:type="dxa"/>
            <w:vMerge/>
          </w:tcPr>
          <w:p w14:paraId="1698BA5C"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7C321A35"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0.3</w:t>
            </w:r>
          </w:p>
        </w:tc>
        <w:tc>
          <w:tcPr>
            <w:tcW w:w="1983" w:type="dxa"/>
          </w:tcPr>
          <w:p w14:paraId="29246BB3"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99.8</w:t>
            </w:r>
          </w:p>
        </w:tc>
        <w:tc>
          <w:tcPr>
            <w:tcW w:w="1983" w:type="dxa"/>
          </w:tcPr>
          <w:p w14:paraId="7544830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0.2</w:t>
            </w:r>
          </w:p>
        </w:tc>
      </w:tr>
      <w:tr w:rsidR="008D71BC" w:rsidRPr="00EA6B0F" w14:paraId="27EE7EB3" w14:textId="77777777" w:rsidTr="00A67427">
        <w:trPr>
          <w:trHeight w:val="59"/>
        </w:trPr>
        <w:tc>
          <w:tcPr>
            <w:tcW w:w="2127" w:type="dxa"/>
            <w:vMerge/>
          </w:tcPr>
          <w:p w14:paraId="60167514"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58966F02"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1.8</w:t>
            </w:r>
          </w:p>
        </w:tc>
        <w:tc>
          <w:tcPr>
            <w:tcW w:w="1983" w:type="dxa"/>
          </w:tcPr>
          <w:p w14:paraId="1E2D8B67"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85</w:t>
            </w:r>
          </w:p>
        </w:tc>
        <w:tc>
          <w:tcPr>
            <w:tcW w:w="1983" w:type="dxa"/>
          </w:tcPr>
          <w:p w14:paraId="5449A29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15</w:t>
            </w:r>
          </w:p>
        </w:tc>
      </w:tr>
      <w:tr w:rsidR="008D71BC" w:rsidRPr="00EA6B0F" w14:paraId="2641A913" w14:textId="77777777" w:rsidTr="00A67427">
        <w:trPr>
          <w:trHeight w:val="59"/>
        </w:trPr>
        <w:tc>
          <w:tcPr>
            <w:tcW w:w="2127" w:type="dxa"/>
            <w:vMerge/>
          </w:tcPr>
          <w:p w14:paraId="037F73B2"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4B861EE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1.81</w:t>
            </w:r>
          </w:p>
        </w:tc>
        <w:tc>
          <w:tcPr>
            <w:tcW w:w="1983" w:type="dxa"/>
          </w:tcPr>
          <w:p w14:paraId="735C2FF9"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5</w:t>
            </w:r>
          </w:p>
        </w:tc>
        <w:tc>
          <w:tcPr>
            <w:tcW w:w="1983" w:type="dxa"/>
          </w:tcPr>
          <w:p w14:paraId="32A95C2B"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95</w:t>
            </w:r>
          </w:p>
        </w:tc>
      </w:tr>
      <w:tr w:rsidR="008D71BC" w:rsidRPr="00EA6B0F" w14:paraId="666F4735" w14:textId="77777777" w:rsidTr="00A67427">
        <w:trPr>
          <w:trHeight w:val="59"/>
        </w:trPr>
        <w:tc>
          <w:tcPr>
            <w:tcW w:w="2127" w:type="dxa"/>
            <w:vMerge/>
          </w:tcPr>
          <w:p w14:paraId="4000145F"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5E1A4B83"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2.4</w:t>
            </w:r>
          </w:p>
        </w:tc>
        <w:tc>
          <w:tcPr>
            <w:tcW w:w="1983" w:type="dxa"/>
          </w:tcPr>
          <w:p w14:paraId="31CFD9FA"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5</w:t>
            </w:r>
          </w:p>
        </w:tc>
        <w:tc>
          <w:tcPr>
            <w:tcW w:w="1983" w:type="dxa"/>
          </w:tcPr>
          <w:p w14:paraId="0DEA093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95</w:t>
            </w:r>
          </w:p>
        </w:tc>
      </w:tr>
      <w:tr w:rsidR="008D71BC" w:rsidRPr="00EA6B0F" w14:paraId="5049CB0E" w14:textId="77777777" w:rsidTr="00A67427">
        <w:trPr>
          <w:trHeight w:val="59"/>
        </w:trPr>
        <w:tc>
          <w:tcPr>
            <w:tcW w:w="2127" w:type="dxa"/>
            <w:vMerge/>
          </w:tcPr>
          <w:p w14:paraId="560BB51D"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1A2FF2DA"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2.41</w:t>
            </w:r>
          </w:p>
        </w:tc>
        <w:tc>
          <w:tcPr>
            <w:tcW w:w="1983" w:type="dxa"/>
          </w:tcPr>
          <w:p w14:paraId="3C845C7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99.8</w:t>
            </w:r>
          </w:p>
        </w:tc>
        <w:tc>
          <w:tcPr>
            <w:tcW w:w="1983" w:type="dxa"/>
          </w:tcPr>
          <w:p w14:paraId="3CDB9E0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0.2</w:t>
            </w:r>
          </w:p>
        </w:tc>
      </w:tr>
      <w:tr w:rsidR="008D71BC" w:rsidRPr="00EA6B0F" w14:paraId="6D618B36" w14:textId="77777777" w:rsidTr="00A67427">
        <w:trPr>
          <w:trHeight w:val="59"/>
        </w:trPr>
        <w:tc>
          <w:tcPr>
            <w:tcW w:w="2127" w:type="dxa"/>
            <w:vMerge/>
          </w:tcPr>
          <w:p w14:paraId="39FFBC7E" w14:textId="77777777" w:rsidR="008D71BC" w:rsidRPr="00EA6B0F" w:rsidRDefault="008D71BC" w:rsidP="008D71BC">
            <w:pPr>
              <w:spacing w:line="480" w:lineRule="auto"/>
              <w:rPr>
                <w:sz w:val="20"/>
                <w:szCs w:val="20"/>
              </w:rPr>
            </w:pPr>
          </w:p>
        </w:tc>
        <w:tc>
          <w:tcPr>
            <w:tcW w:w="3224" w:type="dxa"/>
          </w:tcPr>
          <w:p w14:paraId="22EEF089"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3</w:t>
            </w:r>
          </w:p>
        </w:tc>
        <w:tc>
          <w:tcPr>
            <w:tcW w:w="1983" w:type="dxa"/>
          </w:tcPr>
          <w:p w14:paraId="438E8B8A"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99.8</w:t>
            </w:r>
          </w:p>
        </w:tc>
        <w:tc>
          <w:tcPr>
            <w:tcW w:w="1983" w:type="dxa"/>
          </w:tcPr>
          <w:p w14:paraId="4E8C09D2"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0.2</w:t>
            </w:r>
          </w:p>
        </w:tc>
      </w:tr>
    </w:tbl>
    <w:p w14:paraId="52269339" w14:textId="77777777" w:rsidR="008D71BC" w:rsidRPr="00EA6B0F" w:rsidRDefault="008D71BC" w:rsidP="008D71BC">
      <w:pPr>
        <w:spacing w:line="480" w:lineRule="auto"/>
        <w:rPr>
          <w:sz w:val="20"/>
          <w:szCs w:val="20"/>
        </w:rPr>
      </w:pPr>
    </w:p>
    <w:p w14:paraId="2CEACE3F" w14:textId="77777777" w:rsidR="008D71BC" w:rsidRPr="00EA6B0F" w:rsidRDefault="008D71BC" w:rsidP="008D71BC">
      <w:pPr>
        <w:spacing w:after="160" w:line="259" w:lineRule="auto"/>
        <w:rPr>
          <w:rFonts w:ascii="Times New Roman" w:eastAsia="Times New Roman" w:hAnsi="Times New Roman" w:cs="Times New Roman"/>
          <w:sz w:val="20"/>
          <w:szCs w:val="20"/>
          <w:lang w:val="en-US"/>
        </w:rPr>
      </w:pPr>
      <w:r w:rsidRPr="00EA6B0F">
        <w:rPr>
          <w:rFonts w:ascii="Times New Roman" w:eastAsia="Times New Roman" w:hAnsi="Times New Roman" w:cs="Times New Roman"/>
          <w:sz w:val="20"/>
          <w:szCs w:val="20"/>
          <w:lang w:val="en-US"/>
        </w:rPr>
        <w:br w:type="page"/>
      </w:r>
    </w:p>
    <w:p w14:paraId="46F706E0" w14:textId="52683A6C" w:rsidR="008D71BC" w:rsidRPr="00EA6B0F" w:rsidRDefault="007D3F85" w:rsidP="00E41E53">
      <w:pPr>
        <w:pStyle w:val="Heading2"/>
        <w:spacing w:line="480" w:lineRule="auto"/>
        <w:rPr>
          <w:rFonts w:cs="Times New Roman"/>
          <w:b w:val="0"/>
          <w:color w:val="auto"/>
          <w:sz w:val="20"/>
          <w:szCs w:val="20"/>
        </w:rPr>
      </w:pPr>
      <w:bookmarkStart w:id="28" w:name="_Toc536769870"/>
      <w:r w:rsidRPr="00EA6B0F">
        <w:rPr>
          <w:rFonts w:cs="Times New Roman"/>
          <w:color w:val="auto"/>
          <w:sz w:val="20"/>
          <w:szCs w:val="20"/>
        </w:rPr>
        <w:lastRenderedPageBreak/>
        <w:t xml:space="preserve">Supplementary Table </w:t>
      </w:r>
      <w:r w:rsidR="00BC4133">
        <w:rPr>
          <w:rFonts w:cs="Times New Roman"/>
          <w:color w:val="auto"/>
          <w:sz w:val="20"/>
          <w:szCs w:val="20"/>
        </w:rPr>
        <w:t>10</w:t>
      </w:r>
      <w:r w:rsidR="008423DA" w:rsidRPr="00EA6B0F">
        <w:rPr>
          <w:rFonts w:cs="Times New Roman"/>
          <w:color w:val="auto"/>
          <w:sz w:val="20"/>
          <w:szCs w:val="20"/>
        </w:rPr>
        <w:t>.</w:t>
      </w:r>
      <w:r w:rsidRPr="00EA6B0F">
        <w:rPr>
          <w:rFonts w:cs="Times New Roman"/>
          <w:color w:val="auto"/>
          <w:sz w:val="20"/>
          <w:szCs w:val="20"/>
        </w:rPr>
        <w:t xml:space="preserve"> </w:t>
      </w:r>
      <w:r w:rsidR="008D71BC" w:rsidRPr="00EA6B0F">
        <w:rPr>
          <w:rFonts w:cs="Times New Roman"/>
          <w:color w:val="auto"/>
          <w:sz w:val="20"/>
          <w:szCs w:val="20"/>
        </w:rPr>
        <w:t xml:space="preserve">Method </w:t>
      </w:r>
      <w:r w:rsidRPr="00EA6B0F">
        <w:rPr>
          <w:rFonts w:cs="Times New Roman"/>
          <w:color w:val="auto"/>
          <w:sz w:val="20"/>
          <w:szCs w:val="20"/>
        </w:rPr>
        <w:t xml:space="preserve">C, </w:t>
      </w:r>
      <w:r w:rsidR="008D71BC" w:rsidRPr="00EA6B0F">
        <w:rPr>
          <w:rFonts w:cs="Times New Roman"/>
          <w:color w:val="auto"/>
          <w:sz w:val="20"/>
          <w:szCs w:val="20"/>
        </w:rPr>
        <w:t>APAP-Cysteine Conjugate</w:t>
      </w:r>
      <w:bookmarkEnd w:id="28"/>
    </w:p>
    <w:tbl>
      <w:tblPr>
        <w:tblStyle w:val="TableGrid"/>
        <w:tblW w:w="9317" w:type="dxa"/>
        <w:tblLayout w:type="fixed"/>
        <w:tblLook w:val="0000" w:firstRow="0" w:lastRow="0" w:firstColumn="0" w:lastColumn="0" w:noHBand="0" w:noVBand="0"/>
      </w:tblPr>
      <w:tblGrid>
        <w:gridCol w:w="2127"/>
        <w:gridCol w:w="3224"/>
        <w:gridCol w:w="1983"/>
        <w:gridCol w:w="1983"/>
      </w:tblGrid>
      <w:tr w:rsidR="008D71BC" w:rsidRPr="00EA6B0F" w14:paraId="2C7DCF2A" w14:textId="77777777" w:rsidTr="00A67427">
        <w:tc>
          <w:tcPr>
            <w:tcW w:w="2127" w:type="dxa"/>
          </w:tcPr>
          <w:p w14:paraId="70E7DCA2"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Processing</w:t>
            </w:r>
          </w:p>
        </w:tc>
        <w:tc>
          <w:tcPr>
            <w:tcW w:w="7190" w:type="dxa"/>
            <w:gridSpan w:val="3"/>
          </w:tcPr>
          <w:p w14:paraId="0A081948" w14:textId="05FD8698" w:rsidR="008D71BC" w:rsidRPr="00EA6B0F" w:rsidRDefault="008D71BC">
            <w:pPr>
              <w:numPr>
                <w:ilvl w:val="0"/>
                <w:numId w:val="3"/>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Liver chip samples were first diluted 25</w:t>
            </w:r>
            <w:r w:rsidR="007D3F85" w:rsidRPr="00EA6B0F">
              <w:rPr>
                <w:rFonts w:ascii="Times New Roman" w:eastAsia="Times New Roman" w:hAnsi="Times New Roman" w:cs="Times New Roman"/>
                <w:sz w:val="20"/>
                <w:szCs w:val="20"/>
              </w:rPr>
              <w:t>-</w:t>
            </w:r>
            <w:r w:rsidRPr="00EA6B0F">
              <w:rPr>
                <w:rFonts w:ascii="Times New Roman" w:eastAsia="Times New Roman" w:hAnsi="Times New Roman" w:cs="Times New Roman"/>
                <w:sz w:val="20"/>
                <w:szCs w:val="20"/>
              </w:rPr>
              <w:t>fold by mixing 10 µ</w:t>
            </w:r>
            <w:r w:rsidR="007D3F85" w:rsidRPr="00EA6B0F">
              <w:rPr>
                <w:rFonts w:ascii="Times New Roman" w:eastAsia="Times New Roman" w:hAnsi="Times New Roman" w:cs="Times New Roman"/>
                <w:sz w:val="20"/>
                <w:szCs w:val="20"/>
              </w:rPr>
              <w:t>l</w:t>
            </w:r>
            <w:r w:rsidRPr="00EA6B0F">
              <w:rPr>
                <w:rFonts w:ascii="Times New Roman" w:eastAsia="Times New Roman" w:hAnsi="Times New Roman" w:cs="Times New Roman"/>
                <w:sz w:val="20"/>
                <w:szCs w:val="20"/>
              </w:rPr>
              <w:t xml:space="preserve"> sample with 240 </w:t>
            </w:r>
            <w:r w:rsidR="007D3F85" w:rsidRPr="00EA6B0F">
              <w:rPr>
                <w:rFonts w:ascii="Times New Roman" w:eastAsia="Times New Roman" w:hAnsi="Times New Roman" w:cs="Times New Roman"/>
                <w:sz w:val="20"/>
                <w:szCs w:val="20"/>
              </w:rPr>
              <w:t xml:space="preserve">µl </w:t>
            </w:r>
            <w:r w:rsidRPr="00EA6B0F">
              <w:rPr>
                <w:rFonts w:ascii="Times New Roman" w:eastAsia="Times New Roman" w:hAnsi="Times New Roman" w:cs="Times New Roman"/>
                <w:sz w:val="20"/>
                <w:szCs w:val="20"/>
              </w:rPr>
              <w:t xml:space="preserve">media. </w:t>
            </w:r>
          </w:p>
          <w:p w14:paraId="73BE9E51" w14:textId="317433E8" w:rsidR="008D71BC" w:rsidRPr="00EA6B0F" w:rsidRDefault="008D71BC">
            <w:pPr>
              <w:numPr>
                <w:ilvl w:val="0"/>
                <w:numId w:val="3"/>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 μl of above sample was mixed with 30</w:t>
            </w:r>
            <w:r w:rsidR="007D3F85" w:rsidRPr="00EA6B0F">
              <w:rPr>
                <w:rFonts w:ascii="Times New Roman" w:eastAsia="Times New Roman" w:hAnsi="Times New Roman" w:cs="Times New Roman"/>
                <w:sz w:val="20"/>
                <w:szCs w:val="20"/>
              </w:rPr>
              <w:t xml:space="preserve"> </w:t>
            </w:r>
            <w:r w:rsidRPr="00EA6B0F">
              <w:rPr>
                <w:rFonts w:ascii="Times New Roman" w:eastAsia="Times New Roman" w:hAnsi="Times New Roman" w:cs="Times New Roman"/>
                <w:sz w:val="20"/>
                <w:szCs w:val="20"/>
              </w:rPr>
              <w:t>μl stop solution</w:t>
            </w:r>
          </w:p>
          <w:p w14:paraId="72CC8E59" w14:textId="57734B27" w:rsidR="008D71BC" w:rsidRPr="00EA6B0F" w:rsidRDefault="008D71BC" w:rsidP="008D71BC">
            <w:pPr>
              <w:numPr>
                <w:ilvl w:val="0"/>
                <w:numId w:val="3"/>
              </w:numPr>
              <w:tabs>
                <w:tab w:val="left" w:pos="270"/>
              </w:tabs>
              <w:overflowPunct w:val="0"/>
              <w:autoSpaceDE w:val="0"/>
              <w:autoSpaceDN w:val="0"/>
              <w:adjustRightInd w:val="0"/>
              <w:textAlignment w:val="baseline"/>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 xml:space="preserve">120 μl </w:t>
            </w:r>
            <w:r w:rsidR="007D3F85" w:rsidRPr="00EA6B0F">
              <w:rPr>
                <w:rFonts w:ascii="Times New Roman" w:eastAsia="Times New Roman" w:hAnsi="Times New Roman" w:cs="Times New Roman"/>
                <w:sz w:val="20"/>
                <w:szCs w:val="20"/>
              </w:rPr>
              <w:t>ultrapure water</w:t>
            </w:r>
            <w:r w:rsidRPr="00EA6B0F">
              <w:rPr>
                <w:rFonts w:ascii="Times New Roman" w:eastAsia="Times New Roman" w:hAnsi="Times New Roman" w:cs="Times New Roman"/>
                <w:sz w:val="20"/>
                <w:szCs w:val="20"/>
              </w:rPr>
              <w:t xml:space="preserve"> was added to above mix and 1-5 μl injected to LC-MS for analysis.</w:t>
            </w:r>
          </w:p>
        </w:tc>
      </w:tr>
      <w:tr w:rsidR="008D71BC" w:rsidRPr="00EA6B0F" w14:paraId="57C47CD5" w14:textId="77777777" w:rsidTr="00A67427">
        <w:tc>
          <w:tcPr>
            <w:tcW w:w="2127" w:type="dxa"/>
          </w:tcPr>
          <w:p w14:paraId="7181483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Column</w:t>
            </w:r>
          </w:p>
        </w:tc>
        <w:tc>
          <w:tcPr>
            <w:tcW w:w="7190" w:type="dxa"/>
            <w:gridSpan w:val="3"/>
          </w:tcPr>
          <w:p w14:paraId="07BC242D"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Waters Atlantis® T3, 3µm, 2.1X50mm</w:t>
            </w:r>
          </w:p>
        </w:tc>
      </w:tr>
      <w:tr w:rsidR="008D71BC" w:rsidRPr="00EA6B0F" w14:paraId="3AB41864" w14:textId="77777777" w:rsidTr="00A67427">
        <w:tc>
          <w:tcPr>
            <w:tcW w:w="2127" w:type="dxa"/>
          </w:tcPr>
          <w:p w14:paraId="27F5D0D8"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Solvent A</w:t>
            </w:r>
          </w:p>
        </w:tc>
        <w:tc>
          <w:tcPr>
            <w:tcW w:w="7190" w:type="dxa"/>
            <w:gridSpan w:val="3"/>
          </w:tcPr>
          <w:p w14:paraId="1C59C3AA"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Water + 0.1% Formic acid</w:t>
            </w:r>
          </w:p>
        </w:tc>
      </w:tr>
      <w:tr w:rsidR="008D71BC" w:rsidRPr="00EA6B0F" w14:paraId="63A47750" w14:textId="77777777" w:rsidTr="00A67427">
        <w:tc>
          <w:tcPr>
            <w:tcW w:w="2127" w:type="dxa"/>
          </w:tcPr>
          <w:p w14:paraId="2A1880AF"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Solvent B</w:t>
            </w:r>
          </w:p>
        </w:tc>
        <w:tc>
          <w:tcPr>
            <w:tcW w:w="7190" w:type="dxa"/>
            <w:gridSpan w:val="3"/>
          </w:tcPr>
          <w:p w14:paraId="090D7093"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ACN + 0.1% Formic acid</w:t>
            </w:r>
          </w:p>
        </w:tc>
      </w:tr>
      <w:tr w:rsidR="008D71BC" w:rsidRPr="00EA6B0F" w14:paraId="02D21BA8" w14:textId="77777777" w:rsidTr="00A67427">
        <w:tc>
          <w:tcPr>
            <w:tcW w:w="2127" w:type="dxa"/>
          </w:tcPr>
          <w:p w14:paraId="378235F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Flow rate</w:t>
            </w:r>
          </w:p>
        </w:tc>
        <w:tc>
          <w:tcPr>
            <w:tcW w:w="7190" w:type="dxa"/>
            <w:gridSpan w:val="3"/>
          </w:tcPr>
          <w:p w14:paraId="195C3E63" w14:textId="38D4D708"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 xml:space="preserve">0.85 </w:t>
            </w:r>
            <w:r w:rsidR="007D3F85" w:rsidRPr="00EA6B0F">
              <w:rPr>
                <w:rFonts w:ascii="Times New Roman" w:eastAsia="Times New Roman" w:hAnsi="Times New Roman" w:cs="Times New Roman"/>
                <w:sz w:val="20"/>
                <w:szCs w:val="20"/>
              </w:rPr>
              <w:t>ml</w:t>
            </w:r>
            <w:r w:rsidRPr="00EA6B0F">
              <w:rPr>
                <w:rFonts w:ascii="Times New Roman" w:eastAsia="Times New Roman" w:hAnsi="Times New Roman" w:cs="Times New Roman"/>
                <w:sz w:val="20"/>
                <w:szCs w:val="20"/>
              </w:rPr>
              <w:t>/min</w:t>
            </w:r>
          </w:p>
        </w:tc>
      </w:tr>
      <w:tr w:rsidR="008D71BC" w:rsidRPr="00EA6B0F" w14:paraId="4486D2CD" w14:textId="77777777" w:rsidTr="00A67427">
        <w:tc>
          <w:tcPr>
            <w:tcW w:w="2127" w:type="dxa"/>
          </w:tcPr>
          <w:p w14:paraId="517BBEA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Gradient</w:t>
            </w:r>
          </w:p>
        </w:tc>
        <w:tc>
          <w:tcPr>
            <w:tcW w:w="3224" w:type="dxa"/>
          </w:tcPr>
          <w:p w14:paraId="134D85C8"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Time (min)</w:t>
            </w:r>
          </w:p>
        </w:tc>
        <w:tc>
          <w:tcPr>
            <w:tcW w:w="1983" w:type="dxa"/>
          </w:tcPr>
          <w:p w14:paraId="2011F8DD"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%A</w:t>
            </w:r>
          </w:p>
        </w:tc>
        <w:tc>
          <w:tcPr>
            <w:tcW w:w="1983" w:type="dxa"/>
          </w:tcPr>
          <w:p w14:paraId="6C84FA65"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%B</w:t>
            </w:r>
          </w:p>
        </w:tc>
      </w:tr>
      <w:tr w:rsidR="008D71BC" w:rsidRPr="00EA6B0F" w14:paraId="587C66E0" w14:textId="77777777" w:rsidTr="00A67427">
        <w:trPr>
          <w:trHeight w:val="65"/>
        </w:trPr>
        <w:tc>
          <w:tcPr>
            <w:tcW w:w="2127" w:type="dxa"/>
            <w:vMerge w:val="restart"/>
          </w:tcPr>
          <w:p w14:paraId="0351E1B6"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774CB16B"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w:t>
            </w:r>
          </w:p>
        </w:tc>
        <w:tc>
          <w:tcPr>
            <w:tcW w:w="1983" w:type="dxa"/>
          </w:tcPr>
          <w:p w14:paraId="543F5FD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99.9</w:t>
            </w:r>
          </w:p>
        </w:tc>
        <w:tc>
          <w:tcPr>
            <w:tcW w:w="1983" w:type="dxa"/>
          </w:tcPr>
          <w:p w14:paraId="1E4BAEC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0.1</w:t>
            </w:r>
          </w:p>
        </w:tc>
      </w:tr>
      <w:tr w:rsidR="008D71BC" w:rsidRPr="00EA6B0F" w14:paraId="1B0A5964" w14:textId="77777777" w:rsidTr="00A67427">
        <w:trPr>
          <w:trHeight w:val="59"/>
        </w:trPr>
        <w:tc>
          <w:tcPr>
            <w:tcW w:w="2127" w:type="dxa"/>
            <w:vMerge/>
          </w:tcPr>
          <w:p w14:paraId="378378C4"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49BCC56E"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0.4</w:t>
            </w:r>
          </w:p>
        </w:tc>
        <w:tc>
          <w:tcPr>
            <w:tcW w:w="1983" w:type="dxa"/>
          </w:tcPr>
          <w:p w14:paraId="69EED8B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99.9</w:t>
            </w:r>
          </w:p>
        </w:tc>
        <w:tc>
          <w:tcPr>
            <w:tcW w:w="1983" w:type="dxa"/>
          </w:tcPr>
          <w:p w14:paraId="0AFCB076"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0.1</w:t>
            </w:r>
          </w:p>
        </w:tc>
      </w:tr>
      <w:tr w:rsidR="008D71BC" w:rsidRPr="00EA6B0F" w14:paraId="4E05CB92" w14:textId="77777777" w:rsidTr="00A67427">
        <w:trPr>
          <w:trHeight w:val="59"/>
        </w:trPr>
        <w:tc>
          <w:tcPr>
            <w:tcW w:w="2127" w:type="dxa"/>
            <w:vMerge/>
          </w:tcPr>
          <w:p w14:paraId="7713FF7B"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553D0DB0" w14:textId="77777777" w:rsidR="008D71BC" w:rsidRPr="00EA6B0F" w:rsidRDefault="008D71BC" w:rsidP="00164EC5">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0.6</w:t>
            </w:r>
          </w:p>
        </w:tc>
        <w:tc>
          <w:tcPr>
            <w:tcW w:w="1983" w:type="dxa"/>
          </w:tcPr>
          <w:p w14:paraId="22430A75" w14:textId="77777777" w:rsidR="008D71BC" w:rsidRPr="00EA6B0F" w:rsidRDefault="008D71BC" w:rsidP="00164EC5">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90</w:t>
            </w:r>
          </w:p>
        </w:tc>
        <w:tc>
          <w:tcPr>
            <w:tcW w:w="1983" w:type="dxa"/>
          </w:tcPr>
          <w:p w14:paraId="00F4E51A" w14:textId="77777777" w:rsidR="008D71BC" w:rsidRPr="00EA6B0F" w:rsidRDefault="008D71BC" w:rsidP="00164EC5">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10</w:t>
            </w:r>
          </w:p>
        </w:tc>
      </w:tr>
      <w:tr w:rsidR="008D71BC" w:rsidRPr="00EA6B0F" w14:paraId="34CEE374" w14:textId="77777777" w:rsidTr="00A67427">
        <w:trPr>
          <w:trHeight w:val="59"/>
        </w:trPr>
        <w:tc>
          <w:tcPr>
            <w:tcW w:w="2127" w:type="dxa"/>
            <w:vMerge/>
          </w:tcPr>
          <w:p w14:paraId="4F5F7190"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1B94783B" w14:textId="77777777" w:rsidR="008D71BC" w:rsidRPr="00EA6B0F" w:rsidRDefault="008D71BC" w:rsidP="00164EC5">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w:t>
            </w:r>
          </w:p>
        </w:tc>
        <w:tc>
          <w:tcPr>
            <w:tcW w:w="1983" w:type="dxa"/>
          </w:tcPr>
          <w:p w14:paraId="29D53DE3" w14:textId="77777777" w:rsidR="008D71BC" w:rsidRPr="00EA6B0F" w:rsidRDefault="008D71BC" w:rsidP="00164EC5">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60</w:t>
            </w:r>
          </w:p>
        </w:tc>
        <w:tc>
          <w:tcPr>
            <w:tcW w:w="1983" w:type="dxa"/>
          </w:tcPr>
          <w:p w14:paraId="74B3E7C2" w14:textId="77777777" w:rsidR="008D71BC" w:rsidRPr="00EA6B0F" w:rsidRDefault="008D71BC" w:rsidP="00164EC5">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40</w:t>
            </w:r>
          </w:p>
        </w:tc>
      </w:tr>
      <w:tr w:rsidR="008D71BC" w:rsidRPr="00EA6B0F" w14:paraId="685DF534" w14:textId="77777777" w:rsidTr="00A67427">
        <w:trPr>
          <w:trHeight w:val="59"/>
        </w:trPr>
        <w:tc>
          <w:tcPr>
            <w:tcW w:w="2127" w:type="dxa"/>
            <w:vMerge/>
          </w:tcPr>
          <w:p w14:paraId="7FF8BB38"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04334AA2"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1.3</w:t>
            </w:r>
          </w:p>
        </w:tc>
        <w:tc>
          <w:tcPr>
            <w:tcW w:w="1983" w:type="dxa"/>
          </w:tcPr>
          <w:p w14:paraId="3EC2E2EC"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30</w:t>
            </w:r>
          </w:p>
        </w:tc>
        <w:tc>
          <w:tcPr>
            <w:tcW w:w="1983" w:type="dxa"/>
          </w:tcPr>
          <w:p w14:paraId="558848CE"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70</w:t>
            </w:r>
          </w:p>
        </w:tc>
      </w:tr>
      <w:tr w:rsidR="008D71BC" w:rsidRPr="00EA6B0F" w14:paraId="7B94076B" w14:textId="77777777" w:rsidTr="00A67427">
        <w:trPr>
          <w:trHeight w:val="59"/>
        </w:trPr>
        <w:tc>
          <w:tcPr>
            <w:tcW w:w="2127" w:type="dxa"/>
            <w:vMerge/>
          </w:tcPr>
          <w:p w14:paraId="7794BB15"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1FDA03C0"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1.31</w:t>
            </w:r>
          </w:p>
        </w:tc>
        <w:tc>
          <w:tcPr>
            <w:tcW w:w="1983" w:type="dxa"/>
          </w:tcPr>
          <w:p w14:paraId="09CE9E9E"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5</w:t>
            </w:r>
          </w:p>
        </w:tc>
        <w:tc>
          <w:tcPr>
            <w:tcW w:w="1983" w:type="dxa"/>
          </w:tcPr>
          <w:p w14:paraId="56A7B9E9"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95</w:t>
            </w:r>
          </w:p>
        </w:tc>
      </w:tr>
      <w:tr w:rsidR="008D71BC" w:rsidRPr="00EA6B0F" w14:paraId="076C034B" w14:textId="77777777" w:rsidTr="00A67427">
        <w:trPr>
          <w:trHeight w:val="59"/>
        </w:trPr>
        <w:tc>
          <w:tcPr>
            <w:tcW w:w="2127" w:type="dxa"/>
            <w:vMerge/>
          </w:tcPr>
          <w:p w14:paraId="78ED83A9"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4AE0EAE5"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1.7</w:t>
            </w:r>
          </w:p>
        </w:tc>
        <w:tc>
          <w:tcPr>
            <w:tcW w:w="1983" w:type="dxa"/>
          </w:tcPr>
          <w:p w14:paraId="31A040D0"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5</w:t>
            </w:r>
          </w:p>
        </w:tc>
        <w:tc>
          <w:tcPr>
            <w:tcW w:w="1983" w:type="dxa"/>
          </w:tcPr>
          <w:p w14:paraId="6BE33B6F"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95</w:t>
            </w:r>
          </w:p>
        </w:tc>
      </w:tr>
      <w:tr w:rsidR="008D71BC" w:rsidRPr="00EA6B0F" w14:paraId="14C48222" w14:textId="77777777" w:rsidTr="00A67427">
        <w:trPr>
          <w:trHeight w:val="59"/>
        </w:trPr>
        <w:tc>
          <w:tcPr>
            <w:tcW w:w="2127" w:type="dxa"/>
            <w:vMerge/>
          </w:tcPr>
          <w:p w14:paraId="55C7125C" w14:textId="77777777" w:rsidR="008D71BC" w:rsidRPr="00EA6B0F" w:rsidRDefault="008D71BC" w:rsidP="008D71BC">
            <w:pPr>
              <w:spacing w:line="480" w:lineRule="auto"/>
              <w:rPr>
                <w:rFonts w:ascii="Times New Roman" w:eastAsia="Times New Roman" w:hAnsi="Times New Roman" w:cs="Times New Roman"/>
                <w:sz w:val="20"/>
                <w:szCs w:val="20"/>
              </w:rPr>
            </w:pPr>
          </w:p>
        </w:tc>
        <w:tc>
          <w:tcPr>
            <w:tcW w:w="3224" w:type="dxa"/>
          </w:tcPr>
          <w:p w14:paraId="51184384"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1.71</w:t>
            </w:r>
          </w:p>
        </w:tc>
        <w:tc>
          <w:tcPr>
            <w:tcW w:w="1983" w:type="dxa"/>
          </w:tcPr>
          <w:p w14:paraId="2AE2EE9A"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99.9</w:t>
            </w:r>
          </w:p>
        </w:tc>
        <w:tc>
          <w:tcPr>
            <w:tcW w:w="1983" w:type="dxa"/>
          </w:tcPr>
          <w:p w14:paraId="5EE86701" w14:textId="77777777" w:rsidR="008D71BC" w:rsidRPr="00EA6B0F" w:rsidRDefault="008D71BC" w:rsidP="008D71BC">
            <w:pPr>
              <w:spacing w:line="480" w:lineRule="auto"/>
              <w:rPr>
                <w:rFonts w:ascii="Times New Roman" w:eastAsia="Times New Roman" w:hAnsi="Times New Roman" w:cs="Times New Roman"/>
                <w:sz w:val="20"/>
                <w:szCs w:val="20"/>
              </w:rPr>
            </w:pPr>
            <w:r w:rsidRPr="00EA6B0F">
              <w:rPr>
                <w:rFonts w:ascii="Times New Roman" w:eastAsia="Times New Roman" w:hAnsi="Times New Roman" w:cs="Times New Roman"/>
                <w:sz w:val="20"/>
                <w:szCs w:val="20"/>
              </w:rPr>
              <w:t>0.1</w:t>
            </w:r>
          </w:p>
        </w:tc>
      </w:tr>
      <w:tr w:rsidR="008D71BC" w:rsidRPr="00EA6B0F" w14:paraId="71871D54" w14:textId="77777777" w:rsidTr="00A67427">
        <w:trPr>
          <w:trHeight w:val="59"/>
        </w:trPr>
        <w:tc>
          <w:tcPr>
            <w:tcW w:w="2127" w:type="dxa"/>
            <w:vMerge/>
          </w:tcPr>
          <w:p w14:paraId="51C113FD" w14:textId="77777777" w:rsidR="008D71BC" w:rsidRPr="00EA6B0F" w:rsidRDefault="008D71BC" w:rsidP="008D71BC">
            <w:pPr>
              <w:spacing w:line="480" w:lineRule="auto"/>
              <w:rPr>
                <w:sz w:val="20"/>
                <w:szCs w:val="20"/>
              </w:rPr>
            </w:pPr>
          </w:p>
        </w:tc>
        <w:tc>
          <w:tcPr>
            <w:tcW w:w="3224" w:type="dxa"/>
          </w:tcPr>
          <w:p w14:paraId="7728AF3E"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2</w:t>
            </w:r>
          </w:p>
        </w:tc>
        <w:tc>
          <w:tcPr>
            <w:tcW w:w="1983" w:type="dxa"/>
          </w:tcPr>
          <w:p w14:paraId="6ED7D1A9"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99.9</w:t>
            </w:r>
          </w:p>
        </w:tc>
        <w:tc>
          <w:tcPr>
            <w:tcW w:w="1983" w:type="dxa"/>
          </w:tcPr>
          <w:p w14:paraId="68932F36" w14:textId="77777777" w:rsidR="008D71BC" w:rsidRPr="00EA6B0F" w:rsidRDefault="008D71BC" w:rsidP="008D71BC">
            <w:pPr>
              <w:spacing w:line="480" w:lineRule="auto"/>
              <w:rPr>
                <w:sz w:val="20"/>
                <w:szCs w:val="20"/>
              </w:rPr>
            </w:pPr>
            <w:r w:rsidRPr="00EA6B0F">
              <w:rPr>
                <w:rFonts w:ascii="Times New Roman" w:eastAsia="Times New Roman" w:hAnsi="Times New Roman" w:cs="Times New Roman"/>
                <w:sz w:val="20"/>
                <w:szCs w:val="20"/>
              </w:rPr>
              <w:t>0.1</w:t>
            </w:r>
          </w:p>
        </w:tc>
      </w:tr>
    </w:tbl>
    <w:p w14:paraId="677D233D" w14:textId="77777777" w:rsidR="008D71BC" w:rsidRPr="00EA6B0F" w:rsidRDefault="008D71BC" w:rsidP="008D71BC">
      <w:pPr>
        <w:spacing w:line="480" w:lineRule="auto"/>
        <w:rPr>
          <w:rFonts w:ascii="Times New Roman" w:eastAsia="Times New Roman" w:hAnsi="Times New Roman" w:cs="Times New Roman"/>
          <w:sz w:val="20"/>
          <w:szCs w:val="20"/>
          <w:lang w:val="en-US"/>
        </w:rPr>
      </w:pPr>
    </w:p>
    <w:p w14:paraId="3625D42C" w14:textId="77777777" w:rsidR="008D71BC" w:rsidRPr="00EA6B0F" w:rsidRDefault="008D71BC" w:rsidP="00670AEA">
      <w:pPr>
        <w:spacing w:before="120" w:after="240" w:line="480" w:lineRule="auto"/>
        <w:rPr>
          <w:rFonts w:ascii="Times New Roman" w:eastAsia="Times New Roman" w:hAnsi="Times New Roman" w:cs="Times New Roman"/>
          <w:sz w:val="20"/>
          <w:szCs w:val="20"/>
        </w:rPr>
      </w:pPr>
    </w:p>
    <w:p w14:paraId="59C0142D" w14:textId="77777777" w:rsidR="007005BE" w:rsidRPr="00EA6B0F" w:rsidRDefault="007005BE" w:rsidP="007005BE">
      <w:pPr>
        <w:spacing w:line="480" w:lineRule="auto"/>
        <w:rPr>
          <w:rFonts w:ascii="Times New Roman" w:eastAsia="Times New Roman" w:hAnsi="Times New Roman" w:cs="Times New Roman"/>
          <w:sz w:val="20"/>
          <w:szCs w:val="20"/>
          <w:lang w:val="en-US"/>
        </w:rPr>
      </w:pPr>
    </w:p>
    <w:p w14:paraId="38D2EA93" w14:textId="77777777" w:rsidR="007005BE" w:rsidRPr="00EA6B0F" w:rsidRDefault="007005BE" w:rsidP="007005BE">
      <w:pPr>
        <w:spacing w:after="160" w:line="259" w:lineRule="auto"/>
        <w:rPr>
          <w:rFonts w:ascii="Times New Roman" w:eastAsia="Times New Roman" w:hAnsi="Times New Roman" w:cs="Times New Roman"/>
          <w:b/>
          <w:sz w:val="20"/>
          <w:szCs w:val="20"/>
        </w:rPr>
      </w:pPr>
      <w:r w:rsidRPr="00EA6B0F">
        <w:rPr>
          <w:rFonts w:ascii="Times New Roman" w:eastAsia="Times New Roman" w:hAnsi="Times New Roman" w:cs="Times New Roman"/>
          <w:b/>
          <w:bCs/>
          <w:sz w:val="20"/>
          <w:szCs w:val="20"/>
        </w:rPr>
        <w:br w:type="page"/>
      </w:r>
    </w:p>
    <w:p w14:paraId="1A074C9C" w14:textId="62B40EFB" w:rsidR="00B417DD" w:rsidRPr="00B417DD" w:rsidRDefault="00B417DD" w:rsidP="00B417DD">
      <w:pPr>
        <w:pStyle w:val="Heading2"/>
        <w:spacing w:line="480" w:lineRule="auto"/>
        <w:rPr>
          <w:rFonts w:cs="Times New Roman"/>
          <w:color w:val="auto"/>
          <w:sz w:val="20"/>
          <w:szCs w:val="20"/>
        </w:rPr>
      </w:pPr>
      <w:bookmarkStart w:id="29" w:name="_Toc536769871"/>
      <w:r w:rsidRPr="00EA6B0F">
        <w:rPr>
          <w:rFonts w:cs="Times New Roman"/>
          <w:color w:val="auto"/>
          <w:sz w:val="20"/>
          <w:szCs w:val="20"/>
        </w:rPr>
        <w:lastRenderedPageBreak/>
        <w:t xml:space="preserve">Supplementary Table </w:t>
      </w:r>
      <w:r>
        <w:rPr>
          <w:rFonts w:cs="Times New Roman"/>
          <w:color w:val="auto"/>
          <w:sz w:val="20"/>
          <w:szCs w:val="20"/>
        </w:rPr>
        <w:t>11</w:t>
      </w:r>
      <w:r w:rsidRPr="00EA6B0F">
        <w:rPr>
          <w:rFonts w:cs="Times New Roman"/>
          <w:color w:val="auto"/>
          <w:sz w:val="20"/>
          <w:szCs w:val="20"/>
        </w:rPr>
        <w:t xml:space="preserve">. </w:t>
      </w:r>
      <w:r w:rsidRPr="00B417DD">
        <w:rPr>
          <w:rFonts w:cs="Times New Roman"/>
          <w:color w:val="auto"/>
          <w:sz w:val="20"/>
          <w:szCs w:val="20"/>
        </w:rPr>
        <w:t>Lower Limit of Quantification in quantitative measurement on Xevo TQ-S</w:t>
      </w:r>
      <w:bookmarkEnd w:id="29"/>
    </w:p>
    <w:p w14:paraId="6DA00BE4" w14:textId="1C269CDA" w:rsidR="00F028F3" w:rsidRPr="00EA6B0F" w:rsidRDefault="00F028F3" w:rsidP="00F028F3">
      <w:pPr>
        <w:spacing w:line="480" w:lineRule="auto"/>
        <w:rPr>
          <w:rFonts w:ascii="Times New Roman" w:eastAsia="Times New Roman" w:hAnsi="Times New Roman" w:cs="Times New Roman"/>
          <w:b/>
          <w:bCs/>
          <w:sz w:val="20"/>
          <w:szCs w:val="20"/>
          <w:lang w:val="en-US"/>
        </w:rPr>
      </w:pPr>
    </w:p>
    <w:tbl>
      <w:tblPr>
        <w:tblStyle w:val="TableGrid"/>
        <w:tblpPr w:leftFromText="141" w:rightFromText="141" w:vertAnchor="text" w:horzAnchor="margin" w:tblpXSpec="center" w:tblpY="109"/>
        <w:tblW w:w="8931" w:type="dxa"/>
        <w:tblLook w:val="04A0" w:firstRow="1" w:lastRow="0" w:firstColumn="1" w:lastColumn="0" w:noHBand="0" w:noVBand="1"/>
      </w:tblPr>
      <w:tblGrid>
        <w:gridCol w:w="3397"/>
        <w:gridCol w:w="5534"/>
      </w:tblGrid>
      <w:tr w:rsidR="00F028F3" w:rsidRPr="00EA6B0F" w14:paraId="6083BB83" w14:textId="77777777" w:rsidTr="00CF0B8F">
        <w:trPr>
          <w:trHeight w:val="568"/>
        </w:trPr>
        <w:tc>
          <w:tcPr>
            <w:tcW w:w="3397" w:type="dxa"/>
          </w:tcPr>
          <w:p w14:paraId="2FF50FA8" w14:textId="77777777" w:rsidR="00F028F3" w:rsidRPr="00EA6B0F" w:rsidRDefault="00F028F3" w:rsidP="004F46CD">
            <w:pPr>
              <w:rPr>
                <w:sz w:val="20"/>
                <w:szCs w:val="20"/>
                <w:highlight w:val="yellow"/>
                <w:lang w:val="en-US" w:eastAsia="sv-SE"/>
              </w:rPr>
            </w:pPr>
            <w:r w:rsidRPr="00EA6B0F">
              <w:rPr>
                <w:sz w:val="20"/>
                <w:szCs w:val="20"/>
              </w:rPr>
              <w:t>Analyte</w:t>
            </w:r>
          </w:p>
        </w:tc>
        <w:tc>
          <w:tcPr>
            <w:tcW w:w="5534" w:type="dxa"/>
          </w:tcPr>
          <w:p w14:paraId="6766742C" w14:textId="77777777" w:rsidR="00F028F3" w:rsidRPr="00EA6B0F" w:rsidRDefault="00F028F3" w:rsidP="004F46CD">
            <w:pPr>
              <w:rPr>
                <w:sz w:val="20"/>
                <w:szCs w:val="20"/>
                <w:lang w:val="en-US"/>
              </w:rPr>
            </w:pPr>
            <w:r w:rsidRPr="00EA6B0F">
              <w:rPr>
                <w:sz w:val="20"/>
                <w:szCs w:val="20"/>
                <w:lang w:val="en-US"/>
              </w:rPr>
              <w:t>Lower Limit of Quantification (nmol/L)</w:t>
            </w:r>
          </w:p>
        </w:tc>
      </w:tr>
      <w:tr w:rsidR="00F028F3" w:rsidRPr="00EA6B0F" w14:paraId="61A696B6" w14:textId="77777777" w:rsidTr="00CF0B8F">
        <w:trPr>
          <w:trHeight w:val="397"/>
        </w:trPr>
        <w:tc>
          <w:tcPr>
            <w:tcW w:w="3397" w:type="dxa"/>
          </w:tcPr>
          <w:p w14:paraId="38BD7046" w14:textId="77777777" w:rsidR="00F028F3" w:rsidRPr="00EA6B0F" w:rsidRDefault="00F028F3" w:rsidP="004F46CD">
            <w:pPr>
              <w:rPr>
                <w:sz w:val="20"/>
                <w:szCs w:val="20"/>
                <w:highlight w:val="yellow"/>
                <w:lang w:val="en-US" w:eastAsia="sv-SE"/>
              </w:rPr>
            </w:pPr>
            <w:r w:rsidRPr="00EA6B0F">
              <w:rPr>
                <w:rStyle w:val="SubtleEmphasis"/>
                <w:rFonts w:ascii="Times New Roman" w:eastAsia="Times New Roman" w:hAnsi="Times New Roman" w:cs="Times New Roman"/>
                <w:b/>
                <w:bCs/>
                <w:i w:val="0"/>
                <w:iCs w:val="0"/>
                <w:color w:val="auto"/>
                <w:sz w:val="20"/>
                <w:szCs w:val="20"/>
              </w:rPr>
              <w:t>CYP activity</w:t>
            </w:r>
          </w:p>
        </w:tc>
        <w:tc>
          <w:tcPr>
            <w:tcW w:w="5534" w:type="dxa"/>
          </w:tcPr>
          <w:p w14:paraId="5689058B" w14:textId="77777777" w:rsidR="00F028F3" w:rsidRPr="00EA6B0F" w:rsidRDefault="00F028F3" w:rsidP="004F46CD">
            <w:pPr>
              <w:rPr>
                <w:sz w:val="20"/>
                <w:szCs w:val="20"/>
                <w:highlight w:val="yellow"/>
                <w:lang w:val="en-US" w:eastAsia="sv-SE"/>
              </w:rPr>
            </w:pPr>
          </w:p>
        </w:tc>
      </w:tr>
      <w:tr w:rsidR="00F028F3" w:rsidRPr="00EA6B0F" w14:paraId="52CCA78B" w14:textId="77777777" w:rsidTr="00CF0B8F">
        <w:trPr>
          <w:trHeight w:val="397"/>
        </w:trPr>
        <w:tc>
          <w:tcPr>
            <w:tcW w:w="3397" w:type="dxa"/>
            <w:vAlign w:val="center"/>
          </w:tcPr>
          <w:p w14:paraId="4EF0AF90" w14:textId="0659EAB5" w:rsidR="00F028F3" w:rsidRPr="00EA6B0F" w:rsidRDefault="00E22830" w:rsidP="004F46CD">
            <w:pPr>
              <w:rPr>
                <w:sz w:val="20"/>
                <w:szCs w:val="20"/>
                <w:lang w:val="en-US" w:eastAsia="sv-SE"/>
              </w:rPr>
            </w:pPr>
            <w:r>
              <w:rPr>
                <w:rStyle w:val="SubtleEmphasis"/>
                <w:rFonts w:ascii="Times New Roman" w:eastAsia="Times New Roman" w:hAnsi="Times New Roman" w:cs="Times New Roman"/>
                <w:i w:val="0"/>
                <w:iCs w:val="0"/>
                <w:color w:val="auto"/>
                <w:sz w:val="20"/>
                <w:szCs w:val="20"/>
              </w:rPr>
              <w:t>Paracetamol</w:t>
            </w:r>
          </w:p>
        </w:tc>
        <w:tc>
          <w:tcPr>
            <w:tcW w:w="5534" w:type="dxa"/>
            <w:vAlign w:val="center"/>
          </w:tcPr>
          <w:p w14:paraId="028C134A" w14:textId="77777777" w:rsidR="00F028F3" w:rsidRPr="00EA6B0F" w:rsidRDefault="00F028F3" w:rsidP="004F46CD">
            <w:pPr>
              <w:rPr>
                <w:sz w:val="20"/>
                <w:szCs w:val="20"/>
                <w:lang w:val="en-US" w:eastAsia="sv-SE"/>
              </w:rPr>
            </w:pPr>
            <w:r w:rsidRPr="00EA6B0F">
              <w:rPr>
                <w:sz w:val="20"/>
                <w:szCs w:val="20"/>
                <w:lang w:val="en-US" w:eastAsia="sv-SE"/>
              </w:rPr>
              <w:t>19.5</w:t>
            </w:r>
          </w:p>
        </w:tc>
      </w:tr>
      <w:tr w:rsidR="00F028F3" w:rsidRPr="00EA6B0F" w14:paraId="30F60022" w14:textId="77777777" w:rsidTr="00CF0B8F">
        <w:trPr>
          <w:trHeight w:val="397"/>
        </w:trPr>
        <w:tc>
          <w:tcPr>
            <w:tcW w:w="3397" w:type="dxa"/>
            <w:vAlign w:val="center"/>
          </w:tcPr>
          <w:p w14:paraId="1044590A" w14:textId="0B8E3F96" w:rsidR="00F028F3" w:rsidRPr="00EA6B0F" w:rsidRDefault="00F028F3" w:rsidP="004F46CD">
            <w:pPr>
              <w:rPr>
                <w:sz w:val="20"/>
                <w:szCs w:val="20"/>
                <w:lang w:val="en-US" w:eastAsia="sv-SE"/>
              </w:rPr>
            </w:pPr>
            <w:r w:rsidRPr="00EA6B0F">
              <w:rPr>
                <w:rStyle w:val="SubtleEmphasis"/>
                <w:rFonts w:ascii="Times New Roman" w:eastAsia="Times New Roman" w:hAnsi="Times New Roman" w:cs="Times New Roman"/>
                <w:i w:val="0"/>
                <w:iCs w:val="0"/>
                <w:color w:val="auto"/>
                <w:sz w:val="20"/>
                <w:szCs w:val="20"/>
              </w:rPr>
              <w:t>Hydroxy</w:t>
            </w:r>
            <w:r w:rsidR="00F55534">
              <w:rPr>
                <w:rStyle w:val="SubtleEmphasis"/>
                <w:rFonts w:ascii="Times New Roman" w:eastAsia="Times New Roman" w:hAnsi="Times New Roman" w:cs="Times New Roman"/>
                <w:i w:val="0"/>
                <w:iCs w:val="0"/>
                <w:color w:val="auto"/>
                <w:sz w:val="20"/>
                <w:szCs w:val="20"/>
              </w:rPr>
              <w:t>-</w:t>
            </w:r>
            <w:r w:rsidRPr="00EA6B0F">
              <w:rPr>
                <w:rStyle w:val="SubtleEmphasis"/>
                <w:rFonts w:ascii="Times New Roman" w:eastAsia="Times New Roman" w:hAnsi="Times New Roman" w:cs="Times New Roman"/>
                <w:i w:val="0"/>
                <w:iCs w:val="0"/>
                <w:color w:val="auto"/>
                <w:sz w:val="20"/>
                <w:szCs w:val="20"/>
              </w:rPr>
              <w:t>diclofenac</w:t>
            </w:r>
          </w:p>
        </w:tc>
        <w:tc>
          <w:tcPr>
            <w:tcW w:w="5534" w:type="dxa"/>
            <w:vAlign w:val="center"/>
          </w:tcPr>
          <w:p w14:paraId="2918A170" w14:textId="77777777" w:rsidR="00F028F3" w:rsidRPr="00EA6B0F" w:rsidRDefault="00F028F3" w:rsidP="004F46CD">
            <w:pPr>
              <w:rPr>
                <w:sz w:val="20"/>
                <w:szCs w:val="20"/>
                <w:lang w:val="en-US" w:eastAsia="sv-SE"/>
              </w:rPr>
            </w:pPr>
            <w:r w:rsidRPr="00EA6B0F">
              <w:rPr>
                <w:sz w:val="20"/>
                <w:szCs w:val="20"/>
                <w:lang w:val="en-US" w:eastAsia="sv-SE"/>
              </w:rPr>
              <w:t xml:space="preserve">9.77 </w:t>
            </w:r>
          </w:p>
        </w:tc>
      </w:tr>
      <w:tr w:rsidR="00F028F3" w:rsidRPr="00EA6B0F" w14:paraId="7DFB0C46" w14:textId="77777777" w:rsidTr="00CF0B8F">
        <w:trPr>
          <w:trHeight w:val="397"/>
        </w:trPr>
        <w:tc>
          <w:tcPr>
            <w:tcW w:w="3397" w:type="dxa"/>
            <w:vAlign w:val="center"/>
          </w:tcPr>
          <w:p w14:paraId="686FE5E6" w14:textId="6B2A135D" w:rsidR="00F028F3" w:rsidRPr="00EA6B0F" w:rsidRDefault="00F028F3" w:rsidP="004F46CD">
            <w:pPr>
              <w:rPr>
                <w:sz w:val="20"/>
                <w:szCs w:val="20"/>
                <w:lang w:val="en-US" w:eastAsia="sv-SE"/>
              </w:rPr>
            </w:pPr>
            <w:r w:rsidRPr="00EA6B0F">
              <w:rPr>
                <w:rStyle w:val="SubtleEmphasis"/>
                <w:rFonts w:ascii="Times New Roman" w:eastAsia="Times New Roman" w:hAnsi="Times New Roman" w:cs="Times New Roman"/>
                <w:i w:val="0"/>
                <w:iCs w:val="0"/>
                <w:color w:val="auto"/>
                <w:sz w:val="20"/>
                <w:szCs w:val="20"/>
              </w:rPr>
              <w:t>Hydroxy</w:t>
            </w:r>
            <w:r w:rsidR="00F55534">
              <w:rPr>
                <w:rStyle w:val="SubtleEmphasis"/>
                <w:rFonts w:ascii="Times New Roman" w:eastAsia="Times New Roman" w:hAnsi="Times New Roman" w:cs="Times New Roman"/>
                <w:i w:val="0"/>
                <w:iCs w:val="0"/>
                <w:color w:val="auto"/>
                <w:sz w:val="20"/>
                <w:szCs w:val="20"/>
              </w:rPr>
              <w:t>-</w:t>
            </w:r>
            <w:r w:rsidRPr="00EA6B0F">
              <w:rPr>
                <w:rStyle w:val="SubtleEmphasis"/>
                <w:rFonts w:ascii="Times New Roman" w:eastAsia="Times New Roman" w:hAnsi="Times New Roman" w:cs="Times New Roman"/>
                <w:i w:val="0"/>
                <w:iCs w:val="0"/>
                <w:color w:val="auto"/>
                <w:sz w:val="20"/>
                <w:szCs w:val="20"/>
              </w:rPr>
              <w:t>bufuralol</w:t>
            </w:r>
          </w:p>
        </w:tc>
        <w:tc>
          <w:tcPr>
            <w:tcW w:w="5534" w:type="dxa"/>
            <w:vAlign w:val="center"/>
          </w:tcPr>
          <w:p w14:paraId="27D3A8AF" w14:textId="77777777" w:rsidR="00F028F3" w:rsidRPr="00EA6B0F" w:rsidRDefault="00F028F3" w:rsidP="004F46CD">
            <w:pPr>
              <w:rPr>
                <w:sz w:val="20"/>
                <w:szCs w:val="20"/>
                <w:lang w:val="en-US" w:eastAsia="sv-SE"/>
              </w:rPr>
            </w:pPr>
            <w:r w:rsidRPr="00EA6B0F">
              <w:rPr>
                <w:sz w:val="20"/>
                <w:szCs w:val="20"/>
                <w:lang w:val="en-US" w:eastAsia="sv-SE"/>
              </w:rPr>
              <w:t>9.77</w:t>
            </w:r>
          </w:p>
        </w:tc>
      </w:tr>
      <w:tr w:rsidR="00F028F3" w:rsidRPr="00EA6B0F" w14:paraId="6FA64BB6" w14:textId="77777777" w:rsidTr="00CF0B8F">
        <w:trPr>
          <w:trHeight w:val="397"/>
        </w:trPr>
        <w:tc>
          <w:tcPr>
            <w:tcW w:w="3397" w:type="dxa"/>
            <w:vAlign w:val="center"/>
          </w:tcPr>
          <w:p w14:paraId="2312DD4E" w14:textId="4835C7A1" w:rsidR="00F028F3" w:rsidRPr="00EA6B0F" w:rsidRDefault="00F028F3" w:rsidP="004F46CD">
            <w:pPr>
              <w:rPr>
                <w:sz w:val="20"/>
                <w:szCs w:val="20"/>
                <w:lang w:val="en-US" w:eastAsia="sv-SE"/>
              </w:rPr>
            </w:pPr>
            <w:r w:rsidRPr="00EA6B0F">
              <w:rPr>
                <w:rStyle w:val="SubtleEmphasis"/>
                <w:rFonts w:ascii="Times New Roman" w:eastAsia="Times New Roman" w:hAnsi="Times New Roman" w:cs="Times New Roman"/>
                <w:i w:val="0"/>
                <w:iCs w:val="0"/>
                <w:color w:val="auto"/>
                <w:sz w:val="20"/>
                <w:szCs w:val="20"/>
              </w:rPr>
              <w:t>Hydroxy</w:t>
            </w:r>
            <w:r w:rsidR="00F55534">
              <w:rPr>
                <w:rStyle w:val="SubtleEmphasis"/>
                <w:rFonts w:ascii="Times New Roman" w:eastAsia="Times New Roman" w:hAnsi="Times New Roman" w:cs="Times New Roman"/>
                <w:i w:val="0"/>
                <w:iCs w:val="0"/>
                <w:color w:val="auto"/>
                <w:sz w:val="20"/>
                <w:szCs w:val="20"/>
              </w:rPr>
              <w:t>-</w:t>
            </w:r>
            <w:r w:rsidRPr="00EA6B0F">
              <w:rPr>
                <w:rStyle w:val="SubtleEmphasis"/>
                <w:rFonts w:ascii="Times New Roman" w:eastAsia="Times New Roman" w:hAnsi="Times New Roman" w:cs="Times New Roman"/>
                <w:i w:val="0"/>
                <w:iCs w:val="0"/>
                <w:color w:val="auto"/>
                <w:sz w:val="20"/>
                <w:szCs w:val="20"/>
              </w:rPr>
              <w:t>midazolam</w:t>
            </w:r>
          </w:p>
        </w:tc>
        <w:tc>
          <w:tcPr>
            <w:tcW w:w="5534" w:type="dxa"/>
            <w:vAlign w:val="center"/>
          </w:tcPr>
          <w:p w14:paraId="25C0C730" w14:textId="77777777" w:rsidR="00F028F3" w:rsidRPr="00EA6B0F" w:rsidRDefault="00F028F3" w:rsidP="004F46CD">
            <w:pPr>
              <w:rPr>
                <w:sz w:val="20"/>
                <w:szCs w:val="20"/>
                <w:lang w:val="en-US" w:eastAsia="sv-SE"/>
              </w:rPr>
            </w:pPr>
            <w:r w:rsidRPr="00EA6B0F">
              <w:rPr>
                <w:sz w:val="20"/>
                <w:szCs w:val="20"/>
                <w:lang w:val="en-US" w:eastAsia="sv-SE"/>
              </w:rPr>
              <w:t>19.5</w:t>
            </w:r>
          </w:p>
        </w:tc>
      </w:tr>
      <w:tr w:rsidR="00F028F3" w:rsidRPr="00EA6B0F" w14:paraId="17541645" w14:textId="77777777" w:rsidTr="00CF0B8F">
        <w:trPr>
          <w:trHeight w:val="397"/>
        </w:trPr>
        <w:tc>
          <w:tcPr>
            <w:tcW w:w="3397" w:type="dxa"/>
            <w:vAlign w:val="center"/>
          </w:tcPr>
          <w:p w14:paraId="59B365B3" w14:textId="5238343E" w:rsidR="00F028F3" w:rsidRPr="00EA6B0F" w:rsidRDefault="00F028F3" w:rsidP="004F46CD">
            <w:pPr>
              <w:rPr>
                <w:sz w:val="20"/>
                <w:szCs w:val="20"/>
                <w:lang w:val="en-US" w:eastAsia="sv-SE"/>
              </w:rPr>
            </w:pPr>
            <w:r w:rsidRPr="00EA6B0F">
              <w:rPr>
                <w:rStyle w:val="SubtleEmphasis"/>
                <w:rFonts w:ascii="Times New Roman" w:eastAsia="Times New Roman" w:hAnsi="Times New Roman" w:cs="Times New Roman"/>
                <w:i w:val="0"/>
                <w:iCs w:val="0"/>
                <w:color w:val="auto"/>
                <w:sz w:val="20"/>
                <w:szCs w:val="20"/>
              </w:rPr>
              <w:t>Hydroxy</w:t>
            </w:r>
            <w:r w:rsidR="00F55534">
              <w:rPr>
                <w:rStyle w:val="SubtleEmphasis"/>
                <w:rFonts w:ascii="Times New Roman" w:eastAsia="Times New Roman" w:hAnsi="Times New Roman" w:cs="Times New Roman"/>
                <w:i w:val="0"/>
                <w:iCs w:val="0"/>
                <w:color w:val="auto"/>
                <w:sz w:val="20"/>
                <w:szCs w:val="20"/>
              </w:rPr>
              <w:t>-</w:t>
            </w:r>
            <w:r w:rsidRPr="00EA6B0F">
              <w:rPr>
                <w:rStyle w:val="SubtleEmphasis"/>
                <w:rFonts w:ascii="Times New Roman" w:eastAsia="Times New Roman" w:hAnsi="Times New Roman" w:cs="Times New Roman"/>
                <w:i w:val="0"/>
                <w:iCs w:val="0"/>
                <w:color w:val="auto"/>
                <w:sz w:val="20"/>
                <w:szCs w:val="20"/>
              </w:rPr>
              <w:t>mephenytoin</w:t>
            </w:r>
          </w:p>
        </w:tc>
        <w:tc>
          <w:tcPr>
            <w:tcW w:w="5534" w:type="dxa"/>
            <w:vAlign w:val="center"/>
          </w:tcPr>
          <w:p w14:paraId="5251631C" w14:textId="77777777" w:rsidR="00F028F3" w:rsidRPr="00EA6B0F" w:rsidRDefault="00F028F3" w:rsidP="004F46CD">
            <w:pPr>
              <w:rPr>
                <w:sz w:val="20"/>
                <w:szCs w:val="20"/>
                <w:lang w:val="en-US" w:eastAsia="sv-SE"/>
              </w:rPr>
            </w:pPr>
            <w:r w:rsidRPr="00EA6B0F">
              <w:rPr>
                <w:sz w:val="20"/>
                <w:szCs w:val="20"/>
                <w:lang w:val="en-US" w:eastAsia="sv-SE"/>
              </w:rPr>
              <w:t>78.1</w:t>
            </w:r>
          </w:p>
        </w:tc>
      </w:tr>
      <w:tr w:rsidR="00F028F3" w:rsidRPr="00EA6B0F" w14:paraId="5C4126C5" w14:textId="77777777" w:rsidTr="00CF0B8F">
        <w:trPr>
          <w:trHeight w:val="397"/>
        </w:trPr>
        <w:tc>
          <w:tcPr>
            <w:tcW w:w="3397" w:type="dxa"/>
            <w:vAlign w:val="center"/>
          </w:tcPr>
          <w:p w14:paraId="0FE71A87" w14:textId="77777777" w:rsidR="00F028F3" w:rsidRPr="00EA6B0F" w:rsidRDefault="00F028F3" w:rsidP="004F46CD">
            <w:pPr>
              <w:rPr>
                <w:sz w:val="20"/>
                <w:szCs w:val="20"/>
                <w:highlight w:val="yellow"/>
                <w:lang w:val="en-US" w:eastAsia="sv-SE"/>
              </w:rPr>
            </w:pPr>
          </w:p>
        </w:tc>
        <w:tc>
          <w:tcPr>
            <w:tcW w:w="5534" w:type="dxa"/>
            <w:vAlign w:val="center"/>
          </w:tcPr>
          <w:p w14:paraId="2FF16F22" w14:textId="77777777" w:rsidR="00F028F3" w:rsidRPr="00EA6B0F" w:rsidRDefault="00F028F3" w:rsidP="004F46CD">
            <w:pPr>
              <w:rPr>
                <w:sz w:val="20"/>
                <w:szCs w:val="20"/>
                <w:highlight w:val="yellow"/>
                <w:lang w:val="en-US" w:eastAsia="sv-SE"/>
              </w:rPr>
            </w:pPr>
          </w:p>
        </w:tc>
      </w:tr>
      <w:tr w:rsidR="00F028F3" w:rsidRPr="00EA6B0F" w14:paraId="39DDAB3C" w14:textId="77777777" w:rsidTr="00CF0B8F">
        <w:trPr>
          <w:trHeight w:val="397"/>
        </w:trPr>
        <w:tc>
          <w:tcPr>
            <w:tcW w:w="3397" w:type="dxa"/>
          </w:tcPr>
          <w:p w14:paraId="4A792EFB" w14:textId="77777777" w:rsidR="00F028F3" w:rsidRPr="00EA6B0F" w:rsidRDefault="00F028F3" w:rsidP="004F46CD">
            <w:pPr>
              <w:rPr>
                <w:sz w:val="20"/>
                <w:szCs w:val="20"/>
                <w:highlight w:val="yellow"/>
                <w:lang w:val="en-US" w:eastAsia="sv-SE"/>
              </w:rPr>
            </w:pPr>
            <w:r w:rsidRPr="00EA6B0F">
              <w:rPr>
                <w:rStyle w:val="SubtleEmphasis"/>
                <w:rFonts w:ascii="Times New Roman" w:eastAsia="Times New Roman" w:hAnsi="Times New Roman" w:cs="Times New Roman"/>
                <w:b/>
                <w:bCs/>
                <w:i w:val="0"/>
                <w:iCs w:val="0"/>
                <w:color w:val="auto"/>
                <w:sz w:val="20"/>
                <w:szCs w:val="20"/>
              </w:rPr>
              <w:t>APAP metabolism</w:t>
            </w:r>
          </w:p>
        </w:tc>
        <w:tc>
          <w:tcPr>
            <w:tcW w:w="5534" w:type="dxa"/>
            <w:vAlign w:val="center"/>
          </w:tcPr>
          <w:p w14:paraId="260C1DBD" w14:textId="77777777" w:rsidR="00F028F3" w:rsidRPr="00EA6B0F" w:rsidRDefault="00F028F3" w:rsidP="004F46CD">
            <w:pPr>
              <w:rPr>
                <w:sz w:val="20"/>
                <w:szCs w:val="20"/>
                <w:highlight w:val="yellow"/>
                <w:lang w:val="en-US" w:eastAsia="sv-SE"/>
              </w:rPr>
            </w:pPr>
          </w:p>
        </w:tc>
      </w:tr>
      <w:tr w:rsidR="00F028F3" w:rsidRPr="00EA6B0F" w14:paraId="01F6DB53" w14:textId="77777777" w:rsidTr="00CF0B8F">
        <w:trPr>
          <w:trHeight w:val="397"/>
        </w:trPr>
        <w:tc>
          <w:tcPr>
            <w:tcW w:w="3397" w:type="dxa"/>
            <w:vAlign w:val="center"/>
          </w:tcPr>
          <w:p w14:paraId="07FEF2E5" w14:textId="77777777" w:rsidR="00F028F3" w:rsidRPr="00EA6B0F" w:rsidRDefault="00F028F3" w:rsidP="004F46CD">
            <w:pPr>
              <w:rPr>
                <w:sz w:val="20"/>
                <w:szCs w:val="20"/>
                <w:highlight w:val="yellow"/>
                <w:lang w:val="en-US" w:eastAsia="sv-SE"/>
              </w:rPr>
            </w:pPr>
            <w:r w:rsidRPr="00EA6B0F">
              <w:rPr>
                <w:rStyle w:val="SubtleEmphasis"/>
                <w:rFonts w:ascii="Times New Roman" w:eastAsia="Times New Roman" w:hAnsi="Times New Roman" w:cs="Times New Roman"/>
                <w:i w:val="0"/>
                <w:iCs w:val="0"/>
                <w:color w:val="auto"/>
                <w:sz w:val="20"/>
                <w:szCs w:val="20"/>
              </w:rPr>
              <w:t>APAP</w:t>
            </w:r>
          </w:p>
        </w:tc>
        <w:tc>
          <w:tcPr>
            <w:tcW w:w="5534" w:type="dxa"/>
            <w:vAlign w:val="center"/>
          </w:tcPr>
          <w:p w14:paraId="5AB8E35A" w14:textId="77777777" w:rsidR="00F028F3" w:rsidRPr="00EA6B0F" w:rsidRDefault="00F028F3" w:rsidP="004F46CD">
            <w:pPr>
              <w:rPr>
                <w:sz w:val="20"/>
                <w:szCs w:val="20"/>
                <w:lang w:val="en-US" w:eastAsia="sv-SE"/>
              </w:rPr>
            </w:pPr>
            <w:r w:rsidRPr="00EA6B0F">
              <w:rPr>
                <w:sz w:val="20"/>
                <w:szCs w:val="20"/>
                <w:lang w:val="en-US" w:eastAsia="sv-SE"/>
              </w:rPr>
              <w:t>12200</w:t>
            </w:r>
          </w:p>
        </w:tc>
      </w:tr>
      <w:tr w:rsidR="00F028F3" w:rsidRPr="00EA6B0F" w14:paraId="63570396" w14:textId="77777777" w:rsidTr="00CF0B8F">
        <w:trPr>
          <w:trHeight w:val="397"/>
        </w:trPr>
        <w:tc>
          <w:tcPr>
            <w:tcW w:w="3397" w:type="dxa"/>
            <w:vAlign w:val="center"/>
          </w:tcPr>
          <w:p w14:paraId="7648BAA4" w14:textId="513916AC" w:rsidR="00F028F3" w:rsidRPr="00EA6B0F" w:rsidRDefault="00F028F3" w:rsidP="004F46CD">
            <w:pPr>
              <w:rPr>
                <w:sz w:val="20"/>
                <w:szCs w:val="20"/>
                <w:highlight w:val="yellow"/>
                <w:lang w:val="en-US" w:eastAsia="sv-SE"/>
              </w:rPr>
            </w:pPr>
            <w:r w:rsidRPr="00EA6B0F">
              <w:rPr>
                <w:rStyle w:val="SubtleEmphasis"/>
                <w:rFonts w:ascii="Times New Roman" w:eastAsia="Times New Roman" w:hAnsi="Times New Roman" w:cs="Times New Roman"/>
                <w:i w:val="0"/>
                <w:iCs w:val="0"/>
                <w:color w:val="auto"/>
                <w:sz w:val="20"/>
                <w:szCs w:val="20"/>
              </w:rPr>
              <w:t>APAP</w:t>
            </w:r>
            <w:r w:rsidR="00F55534">
              <w:rPr>
                <w:rStyle w:val="SubtleEmphasis"/>
                <w:rFonts w:ascii="Times New Roman" w:eastAsia="Times New Roman" w:hAnsi="Times New Roman" w:cs="Times New Roman"/>
                <w:i w:val="0"/>
                <w:iCs w:val="0"/>
                <w:color w:val="auto"/>
                <w:sz w:val="20"/>
                <w:szCs w:val="20"/>
              </w:rPr>
              <w:t>-</w:t>
            </w:r>
            <w:r w:rsidRPr="00EA6B0F">
              <w:rPr>
                <w:rStyle w:val="SubtleEmphasis"/>
                <w:rFonts w:ascii="Times New Roman" w:eastAsia="Times New Roman" w:hAnsi="Times New Roman" w:cs="Times New Roman"/>
                <w:i w:val="0"/>
                <w:iCs w:val="0"/>
                <w:color w:val="auto"/>
                <w:sz w:val="20"/>
                <w:szCs w:val="20"/>
              </w:rPr>
              <w:t>glucuronide</w:t>
            </w:r>
          </w:p>
        </w:tc>
        <w:tc>
          <w:tcPr>
            <w:tcW w:w="5534" w:type="dxa"/>
            <w:vAlign w:val="center"/>
          </w:tcPr>
          <w:p w14:paraId="5F2D2E53" w14:textId="77777777" w:rsidR="00F028F3" w:rsidRPr="00EA6B0F" w:rsidRDefault="00F028F3" w:rsidP="004F46CD">
            <w:pPr>
              <w:rPr>
                <w:sz w:val="20"/>
                <w:szCs w:val="20"/>
                <w:highlight w:val="yellow"/>
                <w:lang w:val="en-US" w:eastAsia="sv-SE"/>
              </w:rPr>
            </w:pPr>
            <w:r w:rsidRPr="00EA6B0F">
              <w:rPr>
                <w:sz w:val="20"/>
                <w:szCs w:val="20"/>
                <w:lang w:val="en-US" w:eastAsia="sv-SE"/>
              </w:rPr>
              <w:t>2440</w:t>
            </w:r>
          </w:p>
        </w:tc>
      </w:tr>
      <w:tr w:rsidR="00F028F3" w:rsidRPr="00EA6B0F" w14:paraId="4387B54B" w14:textId="77777777" w:rsidTr="00CF0B8F">
        <w:trPr>
          <w:trHeight w:val="397"/>
        </w:trPr>
        <w:tc>
          <w:tcPr>
            <w:tcW w:w="3397" w:type="dxa"/>
            <w:vAlign w:val="center"/>
          </w:tcPr>
          <w:p w14:paraId="1C317EBD" w14:textId="1627B0C2" w:rsidR="00F028F3" w:rsidRPr="00EA6B0F" w:rsidRDefault="00F028F3" w:rsidP="004F46CD">
            <w:pPr>
              <w:rPr>
                <w:sz w:val="20"/>
                <w:szCs w:val="20"/>
                <w:lang w:val="en-US" w:eastAsia="sv-SE"/>
              </w:rPr>
            </w:pPr>
            <w:r w:rsidRPr="00EA6B0F">
              <w:rPr>
                <w:rStyle w:val="SubtleEmphasis"/>
                <w:rFonts w:ascii="Times New Roman" w:eastAsia="Times New Roman" w:hAnsi="Times New Roman" w:cs="Times New Roman"/>
                <w:i w:val="0"/>
                <w:iCs w:val="0"/>
                <w:color w:val="auto"/>
                <w:sz w:val="20"/>
                <w:szCs w:val="20"/>
              </w:rPr>
              <w:t>APAP</w:t>
            </w:r>
            <w:r w:rsidR="00F55534">
              <w:rPr>
                <w:rStyle w:val="SubtleEmphasis"/>
                <w:rFonts w:ascii="Times New Roman" w:eastAsia="Times New Roman" w:hAnsi="Times New Roman" w:cs="Times New Roman"/>
                <w:i w:val="0"/>
                <w:iCs w:val="0"/>
                <w:color w:val="auto"/>
                <w:sz w:val="20"/>
                <w:szCs w:val="20"/>
              </w:rPr>
              <w:t>-</w:t>
            </w:r>
            <w:r w:rsidRPr="00EA6B0F">
              <w:rPr>
                <w:rStyle w:val="SubtleEmphasis"/>
                <w:rFonts w:ascii="Times New Roman" w:eastAsia="Times New Roman" w:hAnsi="Times New Roman" w:cs="Times New Roman"/>
                <w:i w:val="0"/>
                <w:iCs w:val="0"/>
                <w:color w:val="auto"/>
                <w:sz w:val="20"/>
                <w:szCs w:val="20"/>
              </w:rPr>
              <w:t>sulphate</w:t>
            </w:r>
          </w:p>
        </w:tc>
        <w:tc>
          <w:tcPr>
            <w:tcW w:w="5534" w:type="dxa"/>
            <w:vAlign w:val="center"/>
          </w:tcPr>
          <w:p w14:paraId="31D7EC0E" w14:textId="77777777" w:rsidR="00F028F3" w:rsidRPr="00EA6B0F" w:rsidRDefault="00F028F3" w:rsidP="004F46CD">
            <w:pPr>
              <w:rPr>
                <w:sz w:val="20"/>
                <w:szCs w:val="20"/>
                <w:lang w:val="en-US" w:eastAsia="sv-SE"/>
              </w:rPr>
            </w:pPr>
            <w:r w:rsidRPr="00EA6B0F">
              <w:rPr>
                <w:sz w:val="20"/>
                <w:szCs w:val="20"/>
                <w:lang w:val="en-US" w:eastAsia="sv-SE"/>
              </w:rPr>
              <w:t>488</w:t>
            </w:r>
          </w:p>
        </w:tc>
      </w:tr>
      <w:tr w:rsidR="00F028F3" w:rsidRPr="00EA6B0F" w14:paraId="0A2A6F78" w14:textId="77777777" w:rsidTr="00CF0B8F">
        <w:trPr>
          <w:trHeight w:val="397"/>
        </w:trPr>
        <w:tc>
          <w:tcPr>
            <w:tcW w:w="3397" w:type="dxa"/>
            <w:vAlign w:val="center"/>
          </w:tcPr>
          <w:p w14:paraId="4842E0C7" w14:textId="0BB4C803" w:rsidR="00F028F3" w:rsidRPr="00EA6B0F" w:rsidRDefault="00F028F3" w:rsidP="004F46CD">
            <w:pPr>
              <w:rPr>
                <w:sz w:val="20"/>
                <w:szCs w:val="20"/>
                <w:highlight w:val="yellow"/>
                <w:lang w:val="en-US" w:eastAsia="sv-SE"/>
              </w:rPr>
            </w:pPr>
            <w:r w:rsidRPr="00EA6B0F">
              <w:rPr>
                <w:rStyle w:val="SubtleEmphasis"/>
                <w:rFonts w:ascii="Times New Roman" w:eastAsia="Times New Roman" w:hAnsi="Times New Roman" w:cs="Times New Roman"/>
                <w:i w:val="0"/>
                <w:iCs w:val="0"/>
                <w:color w:val="auto"/>
                <w:sz w:val="20"/>
                <w:szCs w:val="20"/>
              </w:rPr>
              <w:t>APAP</w:t>
            </w:r>
            <w:r w:rsidR="00F55534">
              <w:rPr>
                <w:rStyle w:val="SubtleEmphasis"/>
                <w:rFonts w:ascii="Times New Roman" w:eastAsia="Times New Roman" w:hAnsi="Times New Roman" w:cs="Times New Roman"/>
                <w:i w:val="0"/>
                <w:iCs w:val="0"/>
                <w:color w:val="auto"/>
                <w:sz w:val="20"/>
                <w:szCs w:val="20"/>
              </w:rPr>
              <w:t>-</w:t>
            </w:r>
            <w:r w:rsidRPr="00EA6B0F">
              <w:rPr>
                <w:rStyle w:val="SubtleEmphasis"/>
                <w:rFonts w:ascii="Times New Roman" w:eastAsia="Times New Roman" w:hAnsi="Times New Roman" w:cs="Times New Roman"/>
                <w:i w:val="0"/>
                <w:iCs w:val="0"/>
                <w:color w:val="auto"/>
                <w:sz w:val="20"/>
                <w:szCs w:val="20"/>
              </w:rPr>
              <w:t>GSH</w:t>
            </w:r>
          </w:p>
        </w:tc>
        <w:tc>
          <w:tcPr>
            <w:tcW w:w="5534" w:type="dxa"/>
            <w:vAlign w:val="center"/>
          </w:tcPr>
          <w:p w14:paraId="48B606A9" w14:textId="77777777" w:rsidR="00F028F3" w:rsidRPr="00EA6B0F" w:rsidRDefault="00F028F3" w:rsidP="004F46CD">
            <w:pPr>
              <w:rPr>
                <w:sz w:val="20"/>
                <w:szCs w:val="20"/>
                <w:lang w:val="en-US" w:eastAsia="sv-SE"/>
              </w:rPr>
            </w:pPr>
            <w:r w:rsidRPr="00EA6B0F">
              <w:rPr>
                <w:sz w:val="20"/>
                <w:szCs w:val="20"/>
                <w:lang w:val="en-US" w:eastAsia="sv-SE"/>
              </w:rPr>
              <w:t>24.4</w:t>
            </w:r>
          </w:p>
        </w:tc>
      </w:tr>
      <w:tr w:rsidR="00F028F3" w:rsidRPr="00EA6B0F" w14:paraId="1D387A85" w14:textId="77777777" w:rsidTr="00CF0B8F">
        <w:trPr>
          <w:trHeight w:val="397"/>
        </w:trPr>
        <w:tc>
          <w:tcPr>
            <w:tcW w:w="3397" w:type="dxa"/>
            <w:vAlign w:val="center"/>
          </w:tcPr>
          <w:p w14:paraId="1902FB8E" w14:textId="77777777" w:rsidR="00F028F3" w:rsidRPr="00EA6B0F" w:rsidRDefault="00F028F3" w:rsidP="004F46CD">
            <w:pPr>
              <w:rPr>
                <w:sz w:val="20"/>
                <w:szCs w:val="20"/>
                <w:highlight w:val="yellow"/>
                <w:lang w:val="en-US" w:eastAsia="sv-SE"/>
              </w:rPr>
            </w:pPr>
          </w:p>
        </w:tc>
        <w:tc>
          <w:tcPr>
            <w:tcW w:w="5534" w:type="dxa"/>
            <w:vAlign w:val="center"/>
          </w:tcPr>
          <w:p w14:paraId="22792977" w14:textId="77777777" w:rsidR="00F028F3" w:rsidRPr="00EA6B0F" w:rsidRDefault="00F028F3" w:rsidP="004F46CD">
            <w:pPr>
              <w:rPr>
                <w:sz w:val="20"/>
                <w:szCs w:val="20"/>
                <w:highlight w:val="yellow"/>
                <w:lang w:val="en-US" w:eastAsia="sv-SE"/>
              </w:rPr>
            </w:pPr>
          </w:p>
        </w:tc>
      </w:tr>
      <w:tr w:rsidR="00F028F3" w:rsidRPr="00EA6B0F" w14:paraId="1A255AD0" w14:textId="77777777" w:rsidTr="00CF0B8F">
        <w:trPr>
          <w:trHeight w:val="397"/>
        </w:trPr>
        <w:tc>
          <w:tcPr>
            <w:tcW w:w="3397" w:type="dxa"/>
            <w:vAlign w:val="center"/>
          </w:tcPr>
          <w:p w14:paraId="1AC11450" w14:textId="77777777" w:rsidR="00F028F3" w:rsidRPr="00EA6B0F" w:rsidRDefault="00F028F3" w:rsidP="004F46CD">
            <w:pPr>
              <w:rPr>
                <w:sz w:val="20"/>
                <w:szCs w:val="20"/>
                <w:highlight w:val="yellow"/>
                <w:lang w:val="en-US" w:eastAsia="sv-SE"/>
              </w:rPr>
            </w:pPr>
            <w:r w:rsidRPr="00EA6B0F">
              <w:rPr>
                <w:rStyle w:val="SubtleEmphasis"/>
                <w:rFonts w:ascii="Times New Roman" w:eastAsia="Times New Roman" w:hAnsi="Times New Roman" w:cs="Times New Roman"/>
                <w:b/>
                <w:bCs/>
                <w:i w:val="0"/>
                <w:iCs w:val="0"/>
                <w:color w:val="auto"/>
                <w:sz w:val="20"/>
                <w:szCs w:val="20"/>
              </w:rPr>
              <w:t>FIAU</w:t>
            </w:r>
          </w:p>
        </w:tc>
        <w:tc>
          <w:tcPr>
            <w:tcW w:w="5534" w:type="dxa"/>
            <w:vAlign w:val="center"/>
          </w:tcPr>
          <w:p w14:paraId="7C350C4A" w14:textId="77777777" w:rsidR="00F028F3" w:rsidRPr="00EA6B0F" w:rsidRDefault="00F028F3" w:rsidP="004F46CD">
            <w:pPr>
              <w:rPr>
                <w:sz w:val="20"/>
                <w:szCs w:val="20"/>
                <w:highlight w:val="yellow"/>
                <w:lang w:val="en-US" w:eastAsia="sv-SE"/>
              </w:rPr>
            </w:pPr>
          </w:p>
        </w:tc>
      </w:tr>
      <w:tr w:rsidR="00F028F3" w:rsidRPr="00EA6B0F" w14:paraId="3FA49339" w14:textId="77777777" w:rsidTr="00CF0B8F">
        <w:trPr>
          <w:trHeight w:val="397"/>
        </w:trPr>
        <w:tc>
          <w:tcPr>
            <w:tcW w:w="3397" w:type="dxa"/>
            <w:vAlign w:val="center"/>
          </w:tcPr>
          <w:p w14:paraId="26198EA4" w14:textId="77777777" w:rsidR="00F028F3" w:rsidRPr="00EA6B0F" w:rsidRDefault="00F028F3" w:rsidP="004F46CD">
            <w:pPr>
              <w:rPr>
                <w:sz w:val="20"/>
                <w:szCs w:val="20"/>
                <w:highlight w:val="yellow"/>
                <w:lang w:val="en-US" w:eastAsia="sv-SE"/>
              </w:rPr>
            </w:pPr>
            <w:r w:rsidRPr="00EA6B0F">
              <w:rPr>
                <w:rStyle w:val="SubtleEmphasis"/>
                <w:rFonts w:ascii="Times New Roman" w:eastAsia="Times New Roman" w:hAnsi="Times New Roman" w:cs="Times New Roman"/>
                <w:i w:val="0"/>
                <w:iCs w:val="0"/>
                <w:color w:val="auto"/>
                <w:sz w:val="20"/>
                <w:szCs w:val="20"/>
              </w:rPr>
              <w:t>FIAU</w:t>
            </w:r>
          </w:p>
        </w:tc>
        <w:tc>
          <w:tcPr>
            <w:tcW w:w="5534" w:type="dxa"/>
            <w:vAlign w:val="center"/>
          </w:tcPr>
          <w:p w14:paraId="3D820272" w14:textId="77777777" w:rsidR="00F028F3" w:rsidRPr="00EA6B0F" w:rsidRDefault="00F028F3" w:rsidP="004F46CD">
            <w:pPr>
              <w:rPr>
                <w:sz w:val="20"/>
                <w:szCs w:val="20"/>
                <w:highlight w:val="yellow"/>
                <w:lang w:val="en-US" w:eastAsia="sv-SE"/>
              </w:rPr>
            </w:pPr>
            <w:r w:rsidRPr="00EA6B0F">
              <w:rPr>
                <w:sz w:val="20"/>
                <w:szCs w:val="20"/>
                <w:lang w:val="en-US" w:eastAsia="sv-SE"/>
              </w:rPr>
              <w:t>137</w:t>
            </w:r>
          </w:p>
        </w:tc>
      </w:tr>
    </w:tbl>
    <w:p w14:paraId="6C9CE529" w14:textId="15CA4C62" w:rsidR="006155F8" w:rsidRPr="00EA6B0F" w:rsidRDefault="006155F8" w:rsidP="006155F8">
      <w:pPr>
        <w:spacing w:line="480" w:lineRule="auto"/>
        <w:rPr>
          <w:rFonts w:ascii="Times New Roman" w:hAnsi="Times New Roman" w:cs="Times New Roman"/>
          <w:sz w:val="20"/>
          <w:szCs w:val="20"/>
          <w:lang w:val="sv-SE"/>
        </w:rPr>
      </w:pPr>
    </w:p>
    <w:p w14:paraId="2D7EB546" w14:textId="2609F698" w:rsidR="008F34A9" w:rsidRPr="00EA6B0F" w:rsidRDefault="008F34A9">
      <w:pPr>
        <w:spacing w:after="160" w:line="259" w:lineRule="auto"/>
        <w:rPr>
          <w:rFonts w:ascii="Times New Roman" w:hAnsi="Times New Roman" w:cs="Times New Roman"/>
          <w:sz w:val="20"/>
          <w:szCs w:val="20"/>
          <w:lang w:val="sv-SE"/>
        </w:rPr>
      </w:pPr>
      <w:r w:rsidRPr="00EA6B0F">
        <w:rPr>
          <w:rFonts w:ascii="Times New Roman" w:hAnsi="Times New Roman" w:cs="Times New Roman"/>
          <w:sz w:val="20"/>
          <w:szCs w:val="20"/>
          <w:lang w:val="sv-SE"/>
        </w:rPr>
        <w:br w:type="page"/>
      </w:r>
    </w:p>
    <w:p w14:paraId="6745FBE9" w14:textId="36F06740" w:rsidR="008F34A9" w:rsidRPr="00EA6B0F" w:rsidRDefault="008F34A9" w:rsidP="005E7EA9">
      <w:pPr>
        <w:pStyle w:val="Heading1"/>
        <w:numPr>
          <w:ilvl w:val="0"/>
          <w:numId w:val="31"/>
        </w:numPr>
        <w:spacing w:line="480" w:lineRule="auto"/>
        <w:rPr>
          <w:rFonts w:ascii="Times New Roman" w:eastAsia="Times New Roman" w:hAnsi="Times New Roman" w:cs="Times New Roman"/>
          <w:b/>
          <w:color w:val="auto"/>
          <w:sz w:val="20"/>
          <w:szCs w:val="20"/>
        </w:rPr>
      </w:pPr>
      <w:bookmarkStart w:id="30" w:name="_Toc536769872"/>
      <w:r w:rsidRPr="00EA6B0F">
        <w:rPr>
          <w:rFonts w:ascii="Times New Roman" w:eastAsia="Times New Roman" w:hAnsi="Times New Roman" w:cs="Times New Roman"/>
          <w:b/>
          <w:color w:val="auto"/>
          <w:sz w:val="20"/>
          <w:szCs w:val="20"/>
        </w:rPr>
        <w:lastRenderedPageBreak/>
        <w:t>Determination of miR-122 levels</w:t>
      </w:r>
      <w:bookmarkEnd w:id="30"/>
      <w:r w:rsidRPr="00EA6B0F">
        <w:rPr>
          <w:rFonts w:ascii="Times New Roman" w:eastAsia="Times New Roman" w:hAnsi="Times New Roman" w:cs="Times New Roman"/>
          <w:b/>
          <w:color w:val="auto"/>
          <w:sz w:val="20"/>
          <w:szCs w:val="20"/>
        </w:rPr>
        <w:t xml:space="preserve"> </w:t>
      </w:r>
    </w:p>
    <w:p w14:paraId="095F86E3" w14:textId="2A8DF905" w:rsidR="008F34A9" w:rsidRPr="00EA6B0F" w:rsidRDefault="008F34A9" w:rsidP="008F34A9">
      <w:pPr>
        <w:spacing w:line="480" w:lineRule="auto"/>
        <w:rPr>
          <w:sz w:val="20"/>
          <w:szCs w:val="20"/>
        </w:rPr>
      </w:pPr>
      <w:r w:rsidRPr="00EA6B0F">
        <w:rPr>
          <w:rFonts w:ascii="Times New Roman" w:eastAsia="Times New Roman" w:hAnsi="Times New Roman" w:cs="Times New Roman"/>
          <w:sz w:val="20"/>
          <w:szCs w:val="20"/>
        </w:rPr>
        <w:t xml:space="preserve">miRNA extraction was performed using an miRNeasy 96 kit (Qiagen) following the manufacturer's instructions with minor modifications. Briefly, </w:t>
      </w:r>
      <w:r w:rsidRPr="00EA6B0F">
        <w:rPr>
          <w:rFonts w:ascii="Times New Roman" w:eastAsia="Times New Roman" w:hAnsi="Times New Roman" w:cs="Times New Roman"/>
          <w:sz w:val="20"/>
          <w:szCs w:val="20"/>
          <w:lang w:val="en-US"/>
        </w:rPr>
        <w:t xml:space="preserve">nucleoproteins were dissociated by adding </w:t>
      </w:r>
      <w:r w:rsidRPr="00EA6B0F">
        <w:rPr>
          <w:rFonts w:ascii="Times New Roman" w:eastAsia="Times New Roman" w:hAnsi="Times New Roman" w:cs="Times New Roman"/>
          <w:sz w:val="20"/>
          <w:szCs w:val="20"/>
        </w:rPr>
        <w:t xml:space="preserve">250 µl QIAzol reagent to </w:t>
      </w:r>
      <w:r w:rsidRPr="00EA6B0F">
        <w:rPr>
          <w:rFonts w:ascii="Times New Roman" w:eastAsia="Times New Roman" w:hAnsi="Times New Roman" w:cs="Times New Roman"/>
          <w:sz w:val="20"/>
          <w:szCs w:val="20"/>
          <w:lang w:val="en-US"/>
        </w:rPr>
        <w:t xml:space="preserve">50 </w:t>
      </w:r>
      <w:r w:rsidRPr="00EA6B0F">
        <w:rPr>
          <w:rFonts w:ascii="Times New Roman" w:eastAsia="Times New Roman" w:hAnsi="Times New Roman" w:cs="Times New Roman"/>
          <w:sz w:val="20"/>
          <w:szCs w:val="20"/>
        </w:rPr>
        <w:t>µl cell-culture media. Chloroform (50 µl) and 10 µl 50 fM Cel-miR-39</w:t>
      </w:r>
      <w:r w:rsidRPr="00EA6B0F">
        <w:rPr>
          <w:rFonts w:ascii="Times New Roman" w:eastAsia="Times New Roman" w:hAnsi="Times New Roman" w:cs="Times New Roman"/>
          <w:sz w:val="20"/>
          <w:szCs w:val="20"/>
          <w:lang w:val="en-US"/>
        </w:rPr>
        <w:t xml:space="preserve"> were added and samples mixed vigorously prior to centrifugation (5600</w:t>
      </w:r>
      <w:r w:rsidR="0051559D">
        <w:rPr>
          <w:rFonts w:ascii="Times New Roman" w:eastAsia="Times New Roman" w:hAnsi="Times New Roman" w:cs="Times New Roman"/>
          <w:sz w:val="20"/>
          <w:szCs w:val="20"/>
          <w:lang w:val="en-US"/>
        </w:rPr>
        <w:t xml:space="preserve"> </w:t>
      </w:r>
      <w:r w:rsidRPr="00EA6B0F">
        <w:rPr>
          <w:rFonts w:ascii="Times New Roman" w:eastAsia="Times New Roman" w:hAnsi="Times New Roman" w:cs="Times New Roman"/>
          <w:i/>
          <w:iCs/>
          <w:sz w:val="20"/>
          <w:szCs w:val="20"/>
          <w:lang w:val="en-US"/>
        </w:rPr>
        <w:t>g,</w:t>
      </w:r>
      <w:r w:rsidRPr="00EA6B0F">
        <w:rPr>
          <w:rFonts w:ascii="Times New Roman" w:eastAsia="Times New Roman" w:hAnsi="Times New Roman" w:cs="Times New Roman"/>
          <w:sz w:val="20"/>
          <w:szCs w:val="20"/>
          <w:lang w:val="en-US"/>
        </w:rPr>
        <w:t xml:space="preserve"> 4°C, 15 min). The upper aqueous phase (120 µl aliquot) was mixed with 180 µl ethanol prior to completion of the </w:t>
      </w:r>
      <w:r w:rsidRPr="00EA6B0F">
        <w:rPr>
          <w:rFonts w:ascii="Times New Roman" w:eastAsia="Times New Roman" w:hAnsi="Times New Roman" w:cs="Times New Roman"/>
          <w:sz w:val="20"/>
          <w:szCs w:val="20"/>
        </w:rPr>
        <w:t>manufacturer's</w:t>
      </w:r>
      <w:r w:rsidRPr="00EA6B0F">
        <w:rPr>
          <w:rFonts w:ascii="Times New Roman" w:eastAsia="Times New Roman" w:hAnsi="Times New Roman" w:cs="Times New Roman"/>
          <w:sz w:val="20"/>
          <w:szCs w:val="20"/>
          <w:lang w:val="en-US"/>
        </w:rPr>
        <w:t xml:space="preserve"> washing procedure</w:t>
      </w:r>
      <w:r w:rsidRPr="00EA6B0F">
        <w:rPr>
          <w:rFonts w:ascii="Times New Roman" w:eastAsia="Times New Roman" w:hAnsi="Times New Roman" w:cs="Times New Roman"/>
          <w:sz w:val="20"/>
          <w:szCs w:val="20"/>
        </w:rPr>
        <w:t>. mi</w:t>
      </w:r>
      <w:r w:rsidRPr="00EA6B0F">
        <w:rPr>
          <w:rFonts w:ascii="Times New Roman" w:eastAsia="Times New Roman" w:hAnsi="Times New Roman" w:cs="Times New Roman"/>
          <w:sz w:val="20"/>
          <w:szCs w:val="20"/>
          <w:lang w:val="en-US"/>
        </w:rPr>
        <w:t xml:space="preserve">RNA was eluted with 45 </w:t>
      </w:r>
      <w:r w:rsidRPr="00EA6B0F">
        <w:rPr>
          <w:rFonts w:ascii="Times New Roman" w:eastAsia="Times New Roman" w:hAnsi="Times New Roman" w:cs="Times New Roman"/>
          <w:sz w:val="20"/>
          <w:szCs w:val="20"/>
        </w:rPr>
        <w:t>µl</w:t>
      </w:r>
      <w:r w:rsidRPr="00EA6B0F" w:rsidDel="0015785A">
        <w:rPr>
          <w:rFonts w:ascii="Times New Roman" w:eastAsia="Times New Roman" w:hAnsi="Times New Roman" w:cs="Times New Roman"/>
          <w:sz w:val="20"/>
          <w:szCs w:val="20"/>
          <w:lang w:val="en-US"/>
        </w:rPr>
        <w:t xml:space="preserve"> </w:t>
      </w:r>
      <w:r w:rsidRPr="00EA6B0F">
        <w:rPr>
          <w:rFonts w:ascii="Times New Roman" w:eastAsia="Times New Roman" w:hAnsi="Times New Roman" w:cs="Times New Roman"/>
          <w:sz w:val="20"/>
          <w:szCs w:val="20"/>
          <w:lang w:val="en-US"/>
        </w:rPr>
        <w:t xml:space="preserve">RNase-free water and stored </w:t>
      </w:r>
      <w:r w:rsidRPr="00EA6B0F">
        <w:rPr>
          <w:rFonts w:ascii="Times New Roman" w:eastAsia="Times New Roman" w:hAnsi="Times New Roman" w:cs="Times New Roman"/>
          <w:sz w:val="20"/>
          <w:szCs w:val="20"/>
        </w:rPr>
        <w:t xml:space="preserve">at </w:t>
      </w:r>
      <w:r w:rsidRPr="00EA6B0F">
        <w:rPr>
          <w:rFonts w:ascii="Times New Roman" w:eastAsia="Times New Roman" w:hAnsi="Times New Roman" w:cs="Times New Roman"/>
          <w:sz w:val="20"/>
          <w:szCs w:val="20"/>
        </w:rPr>
        <w:noBreakHyphen/>
        <w:t>80</w:t>
      </w:r>
      <w:r w:rsidRPr="00EA6B0F">
        <w:rPr>
          <w:rFonts w:ascii="Symbol" w:eastAsia="Symbol" w:hAnsi="Symbol" w:cs="Symbol"/>
          <w:sz w:val="20"/>
          <w:szCs w:val="20"/>
          <w:lang w:val="en-US"/>
        </w:rPr>
        <w:t></w:t>
      </w:r>
      <w:r w:rsidRPr="00EA6B0F">
        <w:rPr>
          <w:rFonts w:ascii="Times New Roman" w:eastAsia="Times New Roman" w:hAnsi="Times New Roman" w:cs="Times New Roman"/>
          <w:sz w:val="20"/>
          <w:szCs w:val="20"/>
          <w:lang w:val="en-US"/>
        </w:rPr>
        <w:t>C</w:t>
      </w:r>
      <w:r w:rsidRPr="00EA6B0F">
        <w:rPr>
          <w:rFonts w:ascii="Times New Roman" w:eastAsia="Times New Roman" w:hAnsi="Times New Roman" w:cs="Times New Roman"/>
          <w:sz w:val="20"/>
          <w:szCs w:val="20"/>
        </w:rPr>
        <w:t>.</w:t>
      </w:r>
    </w:p>
    <w:p w14:paraId="30C664BE" w14:textId="3169E425" w:rsidR="008F34A9" w:rsidRPr="00EA6B0F" w:rsidRDefault="008F34A9" w:rsidP="008F34A9">
      <w:pPr>
        <w:spacing w:line="480" w:lineRule="auto"/>
        <w:rPr>
          <w:sz w:val="20"/>
          <w:szCs w:val="20"/>
        </w:rPr>
      </w:pPr>
      <w:r w:rsidRPr="00EA6B0F">
        <w:rPr>
          <w:rFonts w:ascii="Times New Roman" w:eastAsia="Times New Roman" w:hAnsi="Times New Roman" w:cs="Times New Roman"/>
          <w:sz w:val="20"/>
          <w:szCs w:val="20"/>
        </w:rPr>
        <w:t xml:space="preserve">Complementary DNA (cDNA) was synthesised </w:t>
      </w:r>
      <w:r w:rsidRPr="00EA6B0F">
        <w:rPr>
          <w:rFonts w:ascii="Times New Roman" w:eastAsia="Times New Roman" w:hAnsi="Times New Roman" w:cs="Times New Roman"/>
          <w:sz w:val="20"/>
          <w:szCs w:val="20"/>
          <w:lang w:val="en-US"/>
        </w:rPr>
        <w:t>using a TaqMan</w:t>
      </w:r>
      <w:r w:rsidRPr="00EA6B0F">
        <w:rPr>
          <w:rFonts w:ascii="Times New Roman" w:eastAsia="Times New Roman" w:hAnsi="Times New Roman" w:cs="Times New Roman"/>
          <w:sz w:val="20"/>
          <w:szCs w:val="20"/>
          <w:vertAlign w:val="superscript"/>
          <w:lang w:val="en-US"/>
        </w:rPr>
        <w:t>®</w:t>
      </w:r>
      <w:r w:rsidRPr="00EA6B0F">
        <w:rPr>
          <w:rFonts w:ascii="Times New Roman" w:eastAsia="Times New Roman" w:hAnsi="Times New Roman" w:cs="Times New Roman"/>
          <w:sz w:val="20"/>
          <w:szCs w:val="20"/>
          <w:lang w:val="en-US"/>
        </w:rPr>
        <w:t xml:space="preserve"> miRNA reverse transcription kit (Applied Biosystems) following the </w:t>
      </w:r>
      <w:r w:rsidRPr="00EA6B0F">
        <w:rPr>
          <w:rFonts w:ascii="Times New Roman" w:eastAsia="Times New Roman" w:hAnsi="Times New Roman" w:cs="Times New Roman"/>
          <w:sz w:val="20"/>
          <w:szCs w:val="20"/>
        </w:rPr>
        <w:t xml:space="preserve">manufacturer's instructions with minor modifications. Total miRNA extract (5.71 µl) was mixed with 8 µl RT </w:t>
      </w:r>
      <w:r w:rsidRPr="00EA6B0F">
        <w:rPr>
          <w:rFonts w:ascii="Times New Roman" w:eastAsia="Times New Roman" w:hAnsi="Times New Roman" w:cs="Times New Roman"/>
          <w:sz w:val="20"/>
          <w:szCs w:val="20"/>
          <w:lang w:val="en-US"/>
        </w:rPr>
        <w:t xml:space="preserve">reaction master mix </w:t>
      </w:r>
      <w:r w:rsidRPr="00EA6B0F">
        <w:rPr>
          <w:rFonts w:ascii="Times New Roman" w:eastAsia="Times New Roman" w:hAnsi="Times New Roman" w:cs="Times New Roman"/>
          <w:sz w:val="20"/>
          <w:szCs w:val="20"/>
        </w:rPr>
        <w:t>and 3.43 µl</w:t>
      </w:r>
      <w:r w:rsidRPr="00EA6B0F" w:rsidDel="007620A3">
        <w:rPr>
          <w:rFonts w:ascii="Times New Roman" w:eastAsia="Times New Roman" w:hAnsi="Times New Roman" w:cs="Times New Roman"/>
          <w:sz w:val="20"/>
          <w:szCs w:val="20"/>
          <w:lang w:val="en-US"/>
        </w:rPr>
        <w:t xml:space="preserve"> </w:t>
      </w:r>
      <w:r w:rsidRPr="00EA6B0F">
        <w:rPr>
          <w:rFonts w:ascii="Times New Roman" w:eastAsia="Times New Roman" w:hAnsi="Times New Roman" w:cs="Times New Roman"/>
          <w:sz w:val="20"/>
          <w:szCs w:val="20"/>
          <w:lang w:val="en-US"/>
        </w:rPr>
        <w:t>stem-loop RT primer (5X) in a total volume of 17.</w:t>
      </w:r>
      <w:r w:rsidR="00FD21D4" w:rsidRPr="00EA6B0F">
        <w:rPr>
          <w:rFonts w:ascii="Times New Roman" w:eastAsia="Times New Roman" w:hAnsi="Times New Roman" w:cs="Times New Roman"/>
          <w:sz w:val="20"/>
          <w:szCs w:val="20"/>
          <w:lang w:val="en-US"/>
        </w:rPr>
        <w:t>14</w:t>
      </w:r>
      <w:r w:rsidR="00FD21D4">
        <w:rPr>
          <w:rFonts w:ascii="Times New Roman" w:eastAsia="Times New Roman" w:hAnsi="Times New Roman" w:cs="Times New Roman"/>
          <w:sz w:val="20"/>
          <w:szCs w:val="20"/>
          <w:lang w:val="en-US"/>
        </w:rPr>
        <w:t> </w:t>
      </w:r>
      <w:r w:rsidRPr="00EA6B0F">
        <w:rPr>
          <w:rFonts w:ascii="Times New Roman" w:eastAsia="Times New Roman" w:hAnsi="Times New Roman" w:cs="Times New Roman"/>
          <w:sz w:val="20"/>
          <w:szCs w:val="20"/>
          <w:lang w:val="en-US"/>
        </w:rPr>
        <w:t>µl. cDNA for human miR-122 and cel-miR-39 were prepared in separate reactions using a thermal cycler (from Eppendorf or MJ Research)</w:t>
      </w:r>
      <w:r w:rsidRPr="00EA6B0F">
        <w:rPr>
          <w:rFonts w:ascii="Times New Roman" w:eastAsia="Times New Roman" w:hAnsi="Times New Roman" w:cs="Times New Roman"/>
          <w:sz w:val="20"/>
          <w:szCs w:val="20"/>
        </w:rPr>
        <w:t xml:space="preserve"> prior to storage</w:t>
      </w:r>
      <w:r w:rsidRPr="00EA6B0F">
        <w:rPr>
          <w:rFonts w:ascii="Times New Roman" w:eastAsia="Times New Roman" w:hAnsi="Times New Roman" w:cs="Times New Roman"/>
          <w:sz w:val="20"/>
          <w:szCs w:val="20"/>
          <w:lang w:val="en-US"/>
        </w:rPr>
        <w:t xml:space="preserve"> at -20</w:t>
      </w:r>
      <w:r w:rsidRPr="00EA6B0F">
        <w:rPr>
          <w:rFonts w:ascii="Symbol" w:eastAsia="Symbol" w:hAnsi="Symbol" w:cs="Symbol"/>
          <w:sz w:val="20"/>
          <w:szCs w:val="20"/>
          <w:lang w:val="en-US"/>
        </w:rPr>
        <w:t></w:t>
      </w:r>
      <w:r w:rsidRPr="00EA6B0F">
        <w:rPr>
          <w:rFonts w:ascii="Times New Roman" w:eastAsia="Times New Roman" w:hAnsi="Times New Roman" w:cs="Times New Roman"/>
          <w:sz w:val="20"/>
          <w:szCs w:val="20"/>
          <w:lang w:val="en-US"/>
        </w:rPr>
        <w:t>C.</w:t>
      </w:r>
    </w:p>
    <w:p w14:paraId="0311277D" w14:textId="4613A24B" w:rsidR="008F34A9" w:rsidRPr="00EA6B0F" w:rsidRDefault="008F34A9" w:rsidP="008F34A9">
      <w:pPr>
        <w:spacing w:after="160" w:line="480" w:lineRule="auto"/>
        <w:rPr>
          <w:rFonts w:ascii="Times New Roman" w:hAnsi="Times New Roman" w:cs="Times New Roman"/>
          <w:sz w:val="20"/>
          <w:szCs w:val="20"/>
          <w:lang w:val="en-US"/>
        </w:rPr>
      </w:pPr>
      <w:r w:rsidRPr="00EA6B0F">
        <w:rPr>
          <w:rFonts w:ascii="Times New Roman" w:eastAsia="Times New Roman" w:hAnsi="Times New Roman" w:cs="Times New Roman"/>
          <w:sz w:val="20"/>
          <w:szCs w:val="20"/>
          <w:lang w:val="en-US"/>
        </w:rPr>
        <w:t xml:space="preserve">Thawed cDNA (17.14 µl) was diluted 1:1 with nuclease-free water. </w:t>
      </w:r>
      <w:r w:rsidRPr="00EA6B0F">
        <w:rPr>
          <w:rFonts w:ascii="Times New Roman" w:eastAsia="Times New Roman" w:hAnsi="Times New Roman" w:cs="Times New Roman"/>
          <w:sz w:val="20"/>
          <w:szCs w:val="20"/>
        </w:rPr>
        <w:t xml:space="preserve">A </w:t>
      </w:r>
      <w:r w:rsidRPr="00EA6B0F">
        <w:rPr>
          <w:rFonts w:ascii="Times New Roman" w:eastAsia="Times New Roman" w:hAnsi="Times New Roman" w:cs="Times New Roman"/>
          <w:sz w:val="20"/>
          <w:szCs w:val="20"/>
          <w:lang w:val="en-US"/>
        </w:rPr>
        <w:t>Biomerk NX</w:t>
      </w:r>
      <w:r w:rsidRPr="00EA6B0F">
        <w:rPr>
          <w:rFonts w:ascii="Times New Roman" w:eastAsia="Times New Roman" w:hAnsi="Times New Roman" w:cs="Times New Roman"/>
          <w:sz w:val="20"/>
          <w:szCs w:val="20"/>
          <w:vertAlign w:val="superscript"/>
          <w:lang w:val="en-US"/>
        </w:rPr>
        <w:t>P</w:t>
      </w:r>
      <w:r w:rsidRPr="00EA6B0F">
        <w:rPr>
          <w:rFonts w:ascii="Times New Roman" w:eastAsia="Times New Roman" w:hAnsi="Times New Roman" w:cs="Times New Roman"/>
          <w:sz w:val="20"/>
          <w:szCs w:val="20"/>
          <w:lang w:val="en-US"/>
        </w:rPr>
        <w:t xml:space="preserve"> pipetting robot (Beckman coulter) then mixed 7 µl qPCR reaction mix (TaqMan</w:t>
      </w:r>
      <w:r w:rsidRPr="00EA6B0F">
        <w:rPr>
          <w:rFonts w:ascii="Times New Roman" w:eastAsia="Times New Roman" w:hAnsi="Times New Roman" w:cs="Times New Roman"/>
          <w:sz w:val="20"/>
          <w:szCs w:val="20"/>
          <w:vertAlign w:val="superscript"/>
          <w:lang w:val="en-US"/>
        </w:rPr>
        <w:t>®</w:t>
      </w:r>
      <w:r w:rsidRPr="00EA6B0F">
        <w:rPr>
          <w:rFonts w:ascii="Times New Roman" w:eastAsia="Times New Roman" w:hAnsi="Times New Roman" w:cs="Times New Roman"/>
          <w:sz w:val="20"/>
          <w:szCs w:val="20"/>
          <w:lang w:val="en-US"/>
        </w:rPr>
        <w:t xml:space="preserve"> universal PCR</w:t>
      </w:r>
      <w:r w:rsidRPr="00EA6B0F">
        <w:rPr>
          <w:rFonts w:ascii="Times New Roman" w:eastAsia="Times New Roman" w:hAnsi="Times New Roman" w:cs="Times New Roman"/>
          <w:sz w:val="20"/>
          <w:szCs w:val="20"/>
        </w:rPr>
        <w:t xml:space="preserve"> master mix (2X), TaqMan</w:t>
      </w:r>
      <w:r w:rsidRPr="00EA6B0F">
        <w:rPr>
          <w:rFonts w:ascii="Times New Roman" w:eastAsia="Times New Roman" w:hAnsi="Times New Roman" w:cs="Times New Roman"/>
          <w:sz w:val="20"/>
          <w:szCs w:val="20"/>
          <w:vertAlign w:val="superscript"/>
          <w:lang w:val="en-US"/>
        </w:rPr>
        <w:t>®</w:t>
      </w:r>
      <w:r w:rsidRPr="00EA6B0F">
        <w:rPr>
          <w:rFonts w:ascii="Times New Roman" w:eastAsia="Times New Roman" w:hAnsi="Times New Roman" w:cs="Times New Roman"/>
          <w:sz w:val="20"/>
          <w:szCs w:val="20"/>
          <w:lang w:val="en-US"/>
        </w:rPr>
        <w:t xml:space="preserve"> </w:t>
      </w:r>
      <w:r w:rsidRPr="00EA6B0F">
        <w:rPr>
          <w:rFonts w:ascii="Times New Roman" w:eastAsia="Times New Roman" w:hAnsi="Times New Roman" w:cs="Times New Roman"/>
          <w:sz w:val="20"/>
          <w:szCs w:val="20"/>
        </w:rPr>
        <w:t>target assay gene (20x), RNase-free water) and 3 µl diluted cDNA sample in triplicate for each of Cel-miR-39 and human miR-122</w:t>
      </w:r>
      <w:r w:rsidRPr="00EA6B0F">
        <w:rPr>
          <w:rFonts w:ascii="Times New Roman" w:eastAsia="Times New Roman" w:hAnsi="Times New Roman" w:cs="Times New Roman"/>
          <w:sz w:val="20"/>
          <w:szCs w:val="20"/>
          <w:lang w:val="en-US"/>
        </w:rPr>
        <w:t>. The qRT-PCR was performed on a Quantstudio 7 Flex Real-Time PCR (Applied Biosystems) system.</w:t>
      </w:r>
    </w:p>
    <w:p w14:paraId="328A8E36" w14:textId="4B3185BC" w:rsidR="002273FD" w:rsidRDefault="002273FD">
      <w:pPr>
        <w:spacing w:after="160" w:line="259" w:lineRule="auto"/>
        <w:rPr>
          <w:rFonts w:ascii="Times New Roman" w:hAnsi="Times New Roman" w:cs="Times New Roman"/>
          <w:sz w:val="20"/>
          <w:szCs w:val="20"/>
          <w:lang w:val="en-US"/>
        </w:rPr>
      </w:pPr>
      <w:r w:rsidRPr="00EA6B0F">
        <w:rPr>
          <w:rFonts w:ascii="Times New Roman" w:hAnsi="Times New Roman" w:cs="Times New Roman"/>
          <w:sz w:val="20"/>
          <w:szCs w:val="20"/>
          <w:lang w:val="en-US"/>
        </w:rPr>
        <w:br w:type="page"/>
      </w:r>
    </w:p>
    <w:p w14:paraId="3A00E1AE" w14:textId="204E634F" w:rsidR="00890CF2" w:rsidRPr="00B62427" w:rsidRDefault="00890CF2" w:rsidP="00813337">
      <w:pPr>
        <w:pStyle w:val="Heading1"/>
        <w:spacing w:line="480" w:lineRule="auto"/>
        <w:rPr>
          <w:rFonts w:ascii="Times New Roman" w:hAnsi="Times New Roman" w:cs="Times New Roman"/>
          <w:b/>
          <w:sz w:val="20"/>
          <w:szCs w:val="20"/>
          <w:lang w:val="en-US"/>
        </w:rPr>
      </w:pPr>
      <w:bookmarkStart w:id="31" w:name="_Toc536769873"/>
      <w:r w:rsidRPr="00B62427">
        <w:rPr>
          <w:rFonts w:ascii="Times New Roman" w:hAnsi="Times New Roman" w:cs="Times New Roman"/>
          <w:b/>
          <w:color w:val="auto"/>
          <w:sz w:val="20"/>
          <w:szCs w:val="20"/>
          <w:lang w:val="en-US"/>
        </w:rPr>
        <w:lastRenderedPageBreak/>
        <w:t>SUPPLEMENTARY RESULTS</w:t>
      </w:r>
      <w:bookmarkEnd w:id="31"/>
    </w:p>
    <w:p w14:paraId="79C07BB5" w14:textId="475AEA2C" w:rsidR="00890CF2" w:rsidRDefault="00890CF2" w:rsidP="00813337">
      <w:pPr>
        <w:spacing w:line="480" w:lineRule="auto"/>
        <w:rPr>
          <w:rFonts w:ascii="Times New Roman" w:hAnsi="Times New Roman" w:cs="Times New Roman"/>
          <w:sz w:val="20"/>
          <w:szCs w:val="20"/>
        </w:rPr>
      </w:pPr>
      <w:r>
        <w:rPr>
          <w:rFonts w:ascii="Times New Roman" w:hAnsi="Times New Roman" w:cs="Times New Roman"/>
          <w:sz w:val="20"/>
          <w:szCs w:val="20"/>
        </w:rPr>
        <w:t xml:space="preserve">The effects observed </w:t>
      </w:r>
      <w:r w:rsidR="004A4BE0">
        <w:rPr>
          <w:rFonts w:ascii="Times New Roman" w:hAnsi="Times New Roman" w:cs="Times New Roman"/>
          <w:sz w:val="20"/>
          <w:szCs w:val="20"/>
        </w:rPr>
        <w:t>on biomarker levels following exposure to APAP and FIAU in</w:t>
      </w:r>
      <w:r>
        <w:rPr>
          <w:rFonts w:ascii="Times New Roman" w:hAnsi="Times New Roman" w:cs="Times New Roman"/>
          <w:sz w:val="20"/>
          <w:szCs w:val="20"/>
        </w:rPr>
        <w:t xml:space="preserve"> </w:t>
      </w:r>
      <w:r w:rsidR="004A4BE0">
        <w:rPr>
          <w:rFonts w:ascii="Times New Roman" w:hAnsi="Times New Roman" w:cs="Times New Roman"/>
          <w:sz w:val="20"/>
          <w:szCs w:val="20"/>
        </w:rPr>
        <w:t xml:space="preserve">the Liver-Chip and liver spheroid </w:t>
      </w:r>
      <w:r>
        <w:rPr>
          <w:rFonts w:ascii="Times New Roman" w:hAnsi="Times New Roman" w:cs="Times New Roman"/>
          <w:sz w:val="20"/>
          <w:szCs w:val="20"/>
        </w:rPr>
        <w:t xml:space="preserve">models is summarised in </w:t>
      </w:r>
      <w:r w:rsidR="00A153B1">
        <w:rPr>
          <w:rFonts w:ascii="Times New Roman" w:hAnsi="Times New Roman" w:cs="Times New Roman"/>
          <w:sz w:val="20"/>
          <w:szCs w:val="20"/>
        </w:rPr>
        <w:t>Supplementary T</w:t>
      </w:r>
      <w:r>
        <w:rPr>
          <w:rFonts w:ascii="Times New Roman" w:hAnsi="Times New Roman" w:cs="Times New Roman"/>
          <w:sz w:val="20"/>
          <w:szCs w:val="20"/>
        </w:rPr>
        <w:t>able 12 below.</w:t>
      </w:r>
    </w:p>
    <w:p w14:paraId="5392FA15" w14:textId="77777777" w:rsidR="007F3639" w:rsidRPr="00813337" w:rsidRDefault="007F3639" w:rsidP="00813337">
      <w:pPr>
        <w:spacing w:line="480" w:lineRule="auto"/>
        <w:rPr>
          <w:rFonts w:ascii="Times New Roman" w:hAnsi="Times New Roman" w:cs="Times New Roman"/>
          <w:sz w:val="20"/>
          <w:szCs w:val="20"/>
        </w:rPr>
      </w:pPr>
    </w:p>
    <w:p w14:paraId="570151DA" w14:textId="01748495" w:rsidR="00EC5AB0" w:rsidRPr="00AA402A" w:rsidRDefault="00862D0C" w:rsidP="00813337">
      <w:pPr>
        <w:pStyle w:val="Heading2"/>
        <w:spacing w:line="480" w:lineRule="auto"/>
        <w:rPr>
          <w:rFonts w:cs="Times New Roman"/>
          <w:sz w:val="20"/>
          <w:szCs w:val="20"/>
        </w:rPr>
      </w:pPr>
      <w:bookmarkStart w:id="32" w:name="_Toc536769874"/>
      <w:r w:rsidRPr="00EA6B0F">
        <w:rPr>
          <w:rFonts w:cs="Times New Roman"/>
          <w:color w:val="auto"/>
          <w:sz w:val="20"/>
          <w:szCs w:val="20"/>
        </w:rPr>
        <w:t xml:space="preserve">Supplementary Table </w:t>
      </w:r>
      <w:r>
        <w:rPr>
          <w:rFonts w:cs="Times New Roman"/>
          <w:color w:val="auto"/>
          <w:sz w:val="20"/>
          <w:szCs w:val="20"/>
        </w:rPr>
        <w:t>12</w:t>
      </w:r>
      <w:r w:rsidRPr="00EA6B0F">
        <w:rPr>
          <w:rFonts w:cs="Times New Roman"/>
          <w:color w:val="auto"/>
          <w:sz w:val="20"/>
          <w:szCs w:val="20"/>
        </w:rPr>
        <w:t xml:space="preserve">. </w:t>
      </w:r>
      <w:r w:rsidRPr="00862D0C">
        <w:rPr>
          <w:rFonts w:cs="Times New Roman"/>
          <w:color w:val="auto"/>
          <w:sz w:val="20"/>
          <w:szCs w:val="20"/>
        </w:rPr>
        <w:t>Summary of biomarker changes observed following exposure to APAP and FIAU</w:t>
      </w:r>
      <w:bookmarkEnd w:id="32"/>
    </w:p>
    <w:p w14:paraId="75110A98" w14:textId="77777777" w:rsidR="00EC5AB0" w:rsidRPr="00D57444" w:rsidRDefault="00EC5AB0" w:rsidP="00EC5AB0">
      <w:pPr>
        <w:rPr>
          <w:rFonts w:ascii="Times New Roman" w:hAnsi="Times New Roman" w:cs="Times New Roman"/>
          <w:b/>
          <w:sz w:val="20"/>
          <w:szCs w:val="20"/>
        </w:rPr>
      </w:pPr>
      <w:r w:rsidRPr="00D57444">
        <w:rPr>
          <w:rFonts w:ascii="Times New Roman" w:hAnsi="Times New Roman" w:cs="Times New Roman"/>
          <w:b/>
          <w:sz w:val="20"/>
          <w:szCs w:val="20"/>
        </w:rPr>
        <w:t>Liver-Chip APAP</w:t>
      </w:r>
    </w:p>
    <w:tbl>
      <w:tblPr>
        <w:tblStyle w:val="TableGrid"/>
        <w:tblW w:w="0" w:type="auto"/>
        <w:tblLook w:val="04A0" w:firstRow="1" w:lastRow="0" w:firstColumn="1" w:lastColumn="0" w:noHBand="0" w:noVBand="1"/>
      </w:tblPr>
      <w:tblGrid>
        <w:gridCol w:w="1558"/>
        <w:gridCol w:w="1558"/>
        <w:gridCol w:w="1558"/>
        <w:gridCol w:w="1558"/>
        <w:gridCol w:w="1559"/>
      </w:tblGrid>
      <w:tr w:rsidR="00EC5AB0" w:rsidRPr="007F5673" w14:paraId="0EECB05D" w14:textId="77777777" w:rsidTr="00EC5AB0">
        <w:tc>
          <w:tcPr>
            <w:tcW w:w="1558" w:type="dxa"/>
          </w:tcPr>
          <w:p w14:paraId="29D05232" w14:textId="77777777" w:rsidR="00EC5AB0" w:rsidRPr="007F5673" w:rsidRDefault="00EC5AB0" w:rsidP="00EC5AB0">
            <w:pPr>
              <w:rPr>
                <w:rFonts w:ascii="Times New Roman" w:hAnsi="Times New Roman" w:cs="Times New Roman"/>
                <w:sz w:val="20"/>
                <w:szCs w:val="20"/>
              </w:rPr>
            </w:pPr>
          </w:p>
        </w:tc>
        <w:tc>
          <w:tcPr>
            <w:tcW w:w="1558" w:type="dxa"/>
          </w:tcPr>
          <w:p w14:paraId="37EE0E13"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w:t>
            </w:r>
          </w:p>
        </w:tc>
        <w:tc>
          <w:tcPr>
            <w:tcW w:w="1558" w:type="dxa"/>
          </w:tcPr>
          <w:p w14:paraId="429EB470"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3</w:t>
            </w:r>
          </w:p>
        </w:tc>
        <w:tc>
          <w:tcPr>
            <w:tcW w:w="1558" w:type="dxa"/>
          </w:tcPr>
          <w:p w14:paraId="5D7CF5BE"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7</w:t>
            </w:r>
          </w:p>
        </w:tc>
        <w:tc>
          <w:tcPr>
            <w:tcW w:w="1559" w:type="dxa"/>
          </w:tcPr>
          <w:p w14:paraId="1DEC57B0"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10</w:t>
            </w:r>
          </w:p>
        </w:tc>
      </w:tr>
      <w:tr w:rsidR="00EC5AB0" w:rsidRPr="007F5673" w14:paraId="03D3B49E" w14:textId="77777777" w:rsidTr="00EC5AB0">
        <w:tc>
          <w:tcPr>
            <w:tcW w:w="1558" w:type="dxa"/>
          </w:tcPr>
          <w:p w14:paraId="2936A6D2"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Albumin</w:t>
            </w:r>
          </w:p>
        </w:tc>
        <w:tc>
          <w:tcPr>
            <w:tcW w:w="1558" w:type="dxa"/>
          </w:tcPr>
          <w:p w14:paraId="30AA8142"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182D98F2"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285138D5"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4EFE10B4"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4E25C6EF" w14:textId="77777777" w:rsidTr="00EC5AB0">
        <w:tc>
          <w:tcPr>
            <w:tcW w:w="1558" w:type="dxa"/>
          </w:tcPr>
          <w:p w14:paraId="6BC4C219"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miR-122</w:t>
            </w:r>
          </w:p>
        </w:tc>
        <w:tc>
          <w:tcPr>
            <w:tcW w:w="1558" w:type="dxa"/>
          </w:tcPr>
          <w:p w14:paraId="76573BD4"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0B9F32DF"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756F5C6A"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4C3952AE"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552C9942" w14:textId="77777777" w:rsidTr="00EC5AB0">
        <w:tc>
          <w:tcPr>
            <w:tcW w:w="1558" w:type="dxa"/>
          </w:tcPr>
          <w:p w14:paraId="1A4DA3FB"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α-GST</w:t>
            </w:r>
          </w:p>
        </w:tc>
        <w:tc>
          <w:tcPr>
            <w:tcW w:w="1558" w:type="dxa"/>
          </w:tcPr>
          <w:p w14:paraId="2F988FE7"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0AD561D8"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3717558A"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15396035"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5E6378B3" w14:textId="77777777" w:rsidTr="00EC5AB0">
        <w:tc>
          <w:tcPr>
            <w:tcW w:w="1558" w:type="dxa"/>
          </w:tcPr>
          <w:p w14:paraId="2B00682C"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ATP</w:t>
            </w:r>
          </w:p>
        </w:tc>
        <w:tc>
          <w:tcPr>
            <w:tcW w:w="1558" w:type="dxa"/>
          </w:tcPr>
          <w:p w14:paraId="49A928BD"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8" w:type="dxa"/>
          </w:tcPr>
          <w:p w14:paraId="798CC2CF"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8" w:type="dxa"/>
          </w:tcPr>
          <w:p w14:paraId="281A6B79"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9" w:type="dxa"/>
          </w:tcPr>
          <w:p w14:paraId="1899C691"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bl>
    <w:p w14:paraId="291A4492" w14:textId="77777777" w:rsidR="00EC5AB0" w:rsidRDefault="00EC5AB0" w:rsidP="00EC5AB0"/>
    <w:p w14:paraId="6FC54AD6" w14:textId="77777777" w:rsidR="00EC5AB0" w:rsidRPr="00D57444" w:rsidRDefault="00EC5AB0" w:rsidP="00EC5AB0">
      <w:pPr>
        <w:rPr>
          <w:rFonts w:ascii="Times New Roman" w:hAnsi="Times New Roman" w:cs="Times New Roman"/>
          <w:b/>
          <w:sz w:val="20"/>
          <w:szCs w:val="20"/>
        </w:rPr>
      </w:pPr>
      <w:r w:rsidRPr="00D57444">
        <w:rPr>
          <w:rFonts w:ascii="Times New Roman" w:hAnsi="Times New Roman" w:cs="Times New Roman"/>
          <w:b/>
          <w:sz w:val="20"/>
          <w:szCs w:val="20"/>
        </w:rPr>
        <w:t>Liver-Chip FIAU</w:t>
      </w:r>
    </w:p>
    <w:tbl>
      <w:tblPr>
        <w:tblStyle w:val="TableGrid"/>
        <w:tblW w:w="0" w:type="auto"/>
        <w:tblLook w:val="04A0" w:firstRow="1" w:lastRow="0" w:firstColumn="1" w:lastColumn="0" w:noHBand="0" w:noVBand="1"/>
      </w:tblPr>
      <w:tblGrid>
        <w:gridCol w:w="1558"/>
        <w:gridCol w:w="1558"/>
        <w:gridCol w:w="1558"/>
        <w:gridCol w:w="1558"/>
        <w:gridCol w:w="1559"/>
      </w:tblGrid>
      <w:tr w:rsidR="00EC5AB0" w:rsidRPr="007F5673" w14:paraId="2F06D500" w14:textId="77777777" w:rsidTr="00EC5AB0">
        <w:tc>
          <w:tcPr>
            <w:tcW w:w="1558" w:type="dxa"/>
          </w:tcPr>
          <w:p w14:paraId="7ED4DD9D" w14:textId="77777777" w:rsidR="00EC5AB0" w:rsidRPr="007F5673" w:rsidRDefault="00EC5AB0" w:rsidP="00EC5AB0">
            <w:pPr>
              <w:rPr>
                <w:rFonts w:ascii="Times New Roman" w:hAnsi="Times New Roman" w:cs="Times New Roman"/>
                <w:sz w:val="20"/>
                <w:szCs w:val="20"/>
              </w:rPr>
            </w:pPr>
          </w:p>
        </w:tc>
        <w:tc>
          <w:tcPr>
            <w:tcW w:w="1558" w:type="dxa"/>
          </w:tcPr>
          <w:p w14:paraId="4746C333"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w:t>
            </w:r>
          </w:p>
        </w:tc>
        <w:tc>
          <w:tcPr>
            <w:tcW w:w="1558" w:type="dxa"/>
          </w:tcPr>
          <w:p w14:paraId="00BB5C6A"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3</w:t>
            </w:r>
          </w:p>
        </w:tc>
        <w:tc>
          <w:tcPr>
            <w:tcW w:w="1558" w:type="dxa"/>
          </w:tcPr>
          <w:p w14:paraId="2ED4FCAA"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7</w:t>
            </w:r>
          </w:p>
        </w:tc>
        <w:tc>
          <w:tcPr>
            <w:tcW w:w="1559" w:type="dxa"/>
          </w:tcPr>
          <w:p w14:paraId="3BEDDB67"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10</w:t>
            </w:r>
          </w:p>
        </w:tc>
      </w:tr>
      <w:tr w:rsidR="00EC5AB0" w:rsidRPr="007F5673" w14:paraId="3743FE85" w14:textId="77777777" w:rsidTr="00EC5AB0">
        <w:tc>
          <w:tcPr>
            <w:tcW w:w="1558" w:type="dxa"/>
          </w:tcPr>
          <w:p w14:paraId="3426233D"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Albumin</w:t>
            </w:r>
          </w:p>
        </w:tc>
        <w:tc>
          <w:tcPr>
            <w:tcW w:w="1558" w:type="dxa"/>
          </w:tcPr>
          <w:p w14:paraId="3622A484"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6A0E2F1F"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3D32A9EE"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5BADD7FD"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4A90EA5B" w14:textId="77777777" w:rsidTr="00EC5AB0">
        <w:tc>
          <w:tcPr>
            <w:tcW w:w="1558" w:type="dxa"/>
          </w:tcPr>
          <w:p w14:paraId="46880696"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miR-122</w:t>
            </w:r>
          </w:p>
        </w:tc>
        <w:tc>
          <w:tcPr>
            <w:tcW w:w="1558" w:type="dxa"/>
          </w:tcPr>
          <w:p w14:paraId="6B719343"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7F2B6B52"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3FC11DE7"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6EA4FD28"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4B4A70F9" w14:textId="77777777" w:rsidTr="00EC5AB0">
        <w:tc>
          <w:tcPr>
            <w:tcW w:w="1558" w:type="dxa"/>
          </w:tcPr>
          <w:p w14:paraId="347B8498"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α-GST</w:t>
            </w:r>
          </w:p>
        </w:tc>
        <w:tc>
          <w:tcPr>
            <w:tcW w:w="1558" w:type="dxa"/>
          </w:tcPr>
          <w:p w14:paraId="019A8567"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1FFC6D27"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31F43581"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00B56E05"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734C4FF9" w14:textId="77777777" w:rsidTr="00EC5AB0">
        <w:tc>
          <w:tcPr>
            <w:tcW w:w="1558" w:type="dxa"/>
          </w:tcPr>
          <w:p w14:paraId="01DCD6AB"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ATP</w:t>
            </w:r>
          </w:p>
        </w:tc>
        <w:tc>
          <w:tcPr>
            <w:tcW w:w="1558" w:type="dxa"/>
          </w:tcPr>
          <w:p w14:paraId="1024090F"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8" w:type="dxa"/>
          </w:tcPr>
          <w:p w14:paraId="517C3B00"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8" w:type="dxa"/>
          </w:tcPr>
          <w:p w14:paraId="25F04279"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9" w:type="dxa"/>
          </w:tcPr>
          <w:p w14:paraId="0D32DCC6"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bl>
    <w:p w14:paraId="51A4FE90" w14:textId="77777777" w:rsidR="00EC5AB0" w:rsidRDefault="00EC5AB0" w:rsidP="00EC5AB0">
      <w:pPr>
        <w:spacing w:line="360" w:lineRule="auto"/>
        <w:rPr>
          <w:rFonts w:ascii="Times New Roman" w:hAnsi="Times New Roman" w:cs="Times New Roman"/>
          <w:sz w:val="20"/>
          <w:szCs w:val="20"/>
        </w:rPr>
      </w:pPr>
      <w:r w:rsidRPr="008847CE">
        <w:rPr>
          <w:rFonts w:ascii="Times New Roman" w:hAnsi="Times New Roman" w:cs="Times New Roman"/>
          <w:sz w:val="20"/>
          <w:szCs w:val="20"/>
        </w:rPr>
        <w:t xml:space="preserve">+  Albumin or ATP </w:t>
      </w:r>
      <w:r>
        <w:rPr>
          <w:rFonts w:ascii="Times New Roman" w:hAnsi="Times New Roman" w:cs="Times New Roman"/>
          <w:sz w:val="20"/>
          <w:szCs w:val="20"/>
        </w:rPr>
        <w:t>E</w:t>
      </w:r>
      <w:r w:rsidRPr="008847CE">
        <w:rPr>
          <w:rFonts w:ascii="Times New Roman" w:hAnsi="Times New Roman" w:cs="Times New Roman"/>
          <w:sz w:val="20"/>
          <w:szCs w:val="20"/>
        </w:rPr>
        <w:t>C</w:t>
      </w:r>
      <w:r w:rsidRPr="00240C2B">
        <w:rPr>
          <w:rFonts w:ascii="Times New Roman" w:hAnsi="Times New Roman" w:cs="Times New Roman"/>
          <w:sz w:val="20"/>
          <w:szCs w:val="20"/>
          <w:vertAlign w:val="subscript"/>
        </w:rPr>
        <w:t>50</w:t>
      </w:r>
      <w:r w:rsidRPr="008847CE">
        <w:rPr>
          <w:rFonts w:ascii="Times New Roman" w:hAnsi="Times New Roman" w:cs="Times New Roman"/>
          <w:sz w:val="20"/>
          <w:szCs w:val="20"/>
        </w:rPr>
        <w:t xml:space="preserve"> recorded; α-GST </w:t>
      </w:r>
      <w:r>
        <w:rPr>
          <w:rFonts w:ascii="Times New Roman" w:hAnsi="Times New Roman" w:cs="Times New Roman"/>
          <w:sz w:val="20"/>
          <w:szCs w:val="20"/>
        </w:rPr>
        <w:t>≥ 0.4 µg/million cells/day</w:t>
      </w:r>
      <w:r w:rsidRPr="008847CE">
        <w:rPr>
          <w:rFonts w:ascii="Times New Roman" w:hAnsi="Times New Roman" w:cs="Times New Roman"/>
          <w:sz w:val="20"/>
          <w:szCs w:val="20"/>
        </w:rPr>
        <w:t xml:space="preserve"> Or </w:t>
      </w:r>
      <w:r>
        <w:rPr>
          <w:rFonts w:ascii="Times New Roman" w:hAnsi="Times New Roman" w:cs="Times New Roman"/>
          <w:sz w:val="20"/>
          <w:szCs w:val="20"/>
        </w:rPr>
        <w:t>≥</w:t>
      </w:r>
      <w:r w:rsidRPr="008847CE">
        <w:rPr>
          <w:rFonts w:ascii="Times New Roman" w:hAnsi="Times New Roman" w:cs="Times New Roman"/>
          <w:sz w:val="20"/>
          <w:szCs w:val="20"/>
        </w:rPr>
        <w:t xml:space="preserve"> 5x fold change miR-122</w:t>
      </w:r>
    </w:p>
    <w:p w14:paraId="41C6C4F0" w14:textId="77777777" w:rsidR="00EC5AB0" w:rsidRPr="00D257A0" w:rsidRDefault="00EC5AB0" w:rsidP="00EC5AB0">
      <w:pPr>
        <w:spacing w:line="360" w:lineRule="auto"/>
        <w:rPr>
          <w:rFonts w:ascii="Times New Roman" w:hAnsi="Times New Roman" w:cs="Times New Roman"/>
          <w:sz w:val="20"/>
          <w:szCs w:val="20"/>
        </w:rPr>
      </w:pPr>
      <w:r w:rsidRPr="00D257A0">
        <w:rPr>
          <w:rFonts w:ascii="Times New Roman" w:hAnsi="Times New Roman" w:cs="Times New Roman"/>
          <w:sz w:val="20"/>
          <w:szCs w:val="20"/>
        </w:rPr>
        <w:t>-</w:t>
      </w:r>
      <w:r>
        <w:rPr>
          <w:rFonts w:ascii="Times New Roman" w:hAnsi="Times New Roman" w:cs="Times New Roman"/>
          <w:sz w:val="20"/>
          <w:szCs w:val="20"/>
        </w:rPr>
        <w:t xml:space="preserve">  no albumin or ATP EC</w:t>
      </w:r>
      <w:r w:rsidRPr="00240C2B">
        <w:rPr>
          <w:rFonts w:ascii="Times New Roman" w:hAnsi="Times New Roman" w:cs="Times New Roman"/>
          <w:sz w:val="20"/>
          <w:szCs w:val="20"/>
          <w:vertAlign w:val="subscript"/>
        </w:rPr>
        <w:t>50</w:t>
      </w:r>
      <w:r>
        <w:rPr>
          <w:rFonts w:ascii="Times New Roman" w:hAnsi="Times New Roman" w:cs="Times New Roman"/>
          <w:sz w:val="20"/>
          <w:szCs w:val="20"/>
        </w:rPr>
        <w:t xml:space="preserve"> recorded, </w:t>
      </w:r>
      <w:r w:rsidRPr="008847CE">
        <w:rPr>
          <w:rFonts w:ascii="Times New Roman" w:hAnsi="Times New Roman" w:cs="Times New Roman"/>
          <w:sz w:val="20"/>
          <w:szCs w:val="20"/>
        </w:rPr>
        <w:t xml:space="preserve">α-GST </w:t>
      </w:r>
      <w:r>
        <w:rPr>
          <w:rFonts w:ascii="Times New Roman" w:hAnsi="Times New Roman" w:cs="Times New Roman"/>
          <w:sz w:val="20"/>
          <w:szCs w:val="20"/>
        </w:rPr>
        <w:t>≤ 0.4 µg/million cells/day</w:t>
      </w:r>
      <w:r w:rsidRPr="008847CE">
        <w:rPr>
          <w:rFonts w:ascii="Times New Roman" w:hAnsi="Times New Roman" w:cs="Times New Roman"/>
          <w:sz w:val="20"/>
          <w:szCs w:val="20"/>
        </w:rPr>
        <w:t xml:space="preserve"> Or </w:t>
      </w:r>
      <w:r>
        <w:rPr>
          <w:rFonts w:ascii="Times New Roman" w:hAnsi="Times New Roman" w:cs="Times New Roman"/>
          <w:sz w:val="20"/>
          <w:szCs w:val="20"/>
        </w:rPr>
        <w:t>≤</w:t>
      </w:r>
      <w:r w:rsidRPr="008847CE">
        <w:rPr>
          <w:rFonts w:ascii="Times New Roman" w:hAnsi="Times New Roman" w:cs="Times New Roman"/>
          <w:sz w:val="20"/>
          <w:szCs w:val="20"/>
        </w:rPr>
        <w:t xml:space="preserve"> 5x fold change miR-122</w:t>
      </w:r>
    </w:p>
    <w:p w14:paraId="017DF0E0" w14:textId="77777777" w:rsidR="00EC5AB0" w:rsidRDefault="00EC5AB0" w:rsidP="00EC5AB0"/>
    <w:p w14:paraId="578E7201" w14:textId="77777777" w:rsidR="00EC5AB0" w:rsidRPr="00D57444" w:rsidRDefault="00EC5AB0" w:rsidP="00EC5AB0">
      <w:pPr>
        <w:rPr>
          <w:rFonts w:ascii="Times New Roman" w:hAnsi="Times New Roman" w:cs="Times New Roman"/>
          <w:b/>
          <w:sz w:val="20"/>
          <w:szCs w:val="20"/>
        </w:rPr>
      </w:pPr>
      <w:r w:rsidRPr="00D57444">
        <w:rPr>
          <w:rFonts w:ascii="Times New Roman" w:hAnsi="Times New Roman" w:cs="Times New Roman"/>
          <w:b/>
          <w:sz w:val="20"/>
          <w:szCs w:val="20"/>
        </w:rPr>
        <w:t>Liver spheroid APAP</w:t>
      </w:r>
    </w:p>
    <w:tbl>
      <w:tblPr>
        <w:tblStyle w:val="TableGrid"/>
        <w:tblW w:w="0" w:type="auto"/>
        <w:tblLook w:val="04A0" w:firstRow="1" w:lastRow="0" w:firstColumn="1" w:lastColumn="0" w:noHBand="0" w:noVBand="1"/>
      </w:tblPr>
      <w:tblGrid>
        <w:gridCol w:w="1558"/>
        <w:gridCol w:w="1558"/>
        <w:gridCol w:w="1558"/>
        <w:gridCol w:w="1558"/>
        <w:gridCol w:w="1559"/>
      </w:tblGrid>
      <w:tr w:rsidR="00EC5AB0" w:rsidRPr="007F5673" w14:paraId="15FBC320" w14:textId="77777777" w:rsidTr="00EC5AB0">
        <w:tc>
          <w:tcPr>
            <w:tcW w:w="1558" w:type="dxa"/>
          </w:tcPr>
          <w:p w14:paraId="0EB865C9" w14:textId="77777777" w:rsidR="00EC5AB0" w:rsidRPr="007F5673" w:rsidRDefault="00EC5AB0" w:rsidP="00EC5AB0">
            <w:pPr>
              <w:rPr>
                <w:rFonts w:ascii="Times New Roman" w:hAnsi="Times New Roman" w:cs="Times New Roman"/>
                <w:sz w:val="20"/>
                <w:szCs w:val="20"/>
              </w:rPr>
            </w:pPr>
          </w:p>
        </w:tc>
        <w:tc>
          <w:tcPr>
            <w:tcW w:w="1558" w:type="dxa"/>
          </w:tcPr>
          <w:p w14:paraId="532591A8"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w:t>
            </w:r>
          </w:p>
        </w:tc>
        <w:tc>
          <w:tcPr>
            <w:tcW w:w="1558" w:type="dxa"/>
          </w:tcPr>
          <w:p w14:paraId="6351B85D"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3</w:t>
            </w:r>
          </w:p>
        </w:tc>
        <w:tc>
          <w:tcPr>
            <w:tcW w:w="1558" w:type="dxa"/>
          </w:tcPr>
          <w:p w14:paraId="511ABBEC"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7</w:t>
            </w:r>
          </w:p>
        </w:tc>
        <w:tc>
          <w:tcPr>
            <w:tcW w:w="1559" w:type="dxa"/>
          </w:tcPr>
          <w:p w14:paraId="09A83B68"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10</w:t>
            </w:r>
          </w:p>
        </w:tc>
      </w:tr>
      <w:tr w:rsidR="00EC5AB0" w:rsidRPr="007F5673" w14:paraId="66C11D91" w14:textId="77777777" w:rsidTr="00EC5AB0">
        <w:tc>
          <w:tcPr>
            <w:tcW w:w="1558" w:type="dxa"/>
          </w:tcPr>
          <w:p w14:paraId="76795AE5"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Albumin</w:t>
            </w:r>
          </w:p>
        </w:tc>
        <w:tc>
          <w:tcPr>
            <w:tcW w:w="1558" w:type="dxa"/>
          </w:tcPr>
          <w:p w14:paraId="28A0ECD8"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40AAD271"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745806D3"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700ABB52"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75F7ED50" w14:textId="77777777" w:rsidTr="00EC5AB0">
        <w:tc>
          <w:tcPr>
            <w:tcW w:w="1558" w:type="dxa"/>
          </w:tcPr>
          <w:p w14:paraId="1998295B"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miR-122</w:t>
            </w:r>
          </w:p>
        </w:tc>
        <w:tc>
          <w:tcPr>
            <w:tcW w:w="1558" w:type="dxa"/>
          </w:tcPr>
          <w:p w14:paraId="7D774E30"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64FF883D"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3A1A6F4A"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232C4FA3"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01B7193B" w14:textId="77777777" w:rsidTr="00EC5AB0">
        <w:tc>
          <w:tcPr>
            <w:tcW w:w="1558" w:type="dxa"/>
          </w:tcPr>
          <w:p w14:paraId="435812BE"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α-GST</w:t>
            </w:r>
          </w:p>
        </w:tc>
        <w:tc>
          <w:tcPr>
            <w:tcW w:w="1558" w:type="dxa"/>
          </w:tcPr>
          <w:p w14:paraId="24D3E675"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703CCB67"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67541165"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1F2C4DF3"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09A70471" w14:textId="77777777" w:rsidTr="00EC5AB0">
        <w:tc>
          <w:tcPr>
            <w:tcW w:w="1558" w:type="dxa"/>
          </w:tcPr>
          <w:p w14:paraId="684F9784"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ATP</w:t>
            </w:r>
          </w:p>
        </w:tc>
        <w:tc>
          <w:tcPr>
            <w:tcW w:w="1558" w:type="dxa"/>
          </w:tcPr>
          <w:p w14:paraId="50748DCD"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2270E311"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5FC3C4BD"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745F5E06"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bl>
    <w:p w14:paraId="67622B0E" w14:textId="77777777" w:rsidR="00EC5AB0" w:rsidRDefault="00EC5AB0" w:rsidP="00EC5AB0">
      <w:pPr>
        <w:rPr>
          <w:rFonts w:ascii="Times New Roman" w:hAnsi="Times New Roman" w:cs="Times New Roman"/>
          <w:sz w:val="20"/>
          <w:szCs w:val="20"/>
        </w:rPr>
      </w:pPr>
    </w:p>
    <w:p w14:paraId="3C1AA748" w14:textId="77777777" w:rsidR="00EC5AB0" w:rsidRPr="00D57444" w:rsidRDefault="00EC5AB0" w:rsidP="00EC5AB0">
      <w:pPr>
        <w:rPr>
          <w:rFonts w:ascii="Times New Roman" w:hAnsi="Times New Roman" w:cs="Times New Roman"/>
          <w:b/>
          <w:sz w:val="20"/>
          <w:szCs w:val="20"/>
        </w:rPr>
      </w:pPr>
      <w:r w:rsidRPr="00D57444">
        <w:rPr>
          <w:rFonts w:ascii="Times New Roman" w:hAnsi="Times New Roman" w:cs="Times New Roman"/>
          <w:b/>
          <w:sz w:val="20"/>
          <w:szCs w:val="20"/>
        </w:rPr>
        <w:t>Liver spheroid FIAU</w:t>
      </w:r>
    </w:p>
    <w:tbl>
      <w:tblPr>
        <w:tblStyle w:val="TableGrid"/>
        <w:tblW w:w="0" w:type="auto"/>
        <w:tblLook w:val="04A0" w:firstRow="1" w:lastRow="0" w:firstColumn="1" w:lastColumn="0" w:noHBand="0" w:noVBand="1"/>
      </w:tblPr>
      <w:tblGrid>
        <w:gridCol w:w="1558"/>
        <w:gridCol w:w="1558"/>
        <w:gridCol w:w="1558"/>
        <w:gridCol w:w="1558"/>
        <w:gridCol w:w="1559"/>
      </w:tblGrid>
      <w:tr w:rsidR="00EC5AB0" w:rsidRPr="007F5673" w14:paraId="5336C469" w14:textId="77777777" w:rsidTr="00EC5AB0">
        <w:tc>
          <w:tcPr>
            <w:tcW w:w="1558" w:type="dxa"/>
          </w:tcPr>
          <w:p w14:paraId="65903DE9" w14:textId="77777777" w:rsidR="00EC5AB0" w:rsidRPr="007F5673" w:rsidRDefault="00EC5AB0" w:rsidP="00EC5AB0">
            <w:pPr>
              <w:rPr>
                <w:rFonts w:ascii="Times New Roman" w:hAnsi="Times New Roman" w:cs="Times New Roman"/>
                <w:sz w:val="20"/>
                <w:szCs w:val="20"/>
              </w:rPr>
            </w:pPr>
          </w:p>
        </w:tc>
        <w:tc>
          <w:tcPr>
            <w:tcW w:w="1558" w:type="dxa"/>
          </w:tcPr>
          <w:p w14:paraId="69A3FBCB"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w:t>
            </w:r>
          </w:p>
        </w:tc>
        <w:tc>
          <w:tcPr>
            <w:tcW w:w="1558" w:type="dxa"/>
          </w:tcPr>
          <w:p w14:paraId="52FF8704"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3</w:t>
            </w:r>
          </w:p>
        </w:tc>
        <w:tc>
          <w:tcPr>
            <w:tcW w:w="1558" w:type="dxa"/>
          </w:tcPr>
          <w:p w14:paraId="2FEB905A"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7</w:t>
            </w:r>
          </w:p>
        </w:tc>
        <w:tc>
          <w:tcPr>
            <w:tcW w:w="1559" w:type="dxa"/>
          </w:tcPr>
          <w:p w14:paraId="7B0D95BF"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Day 10</w:t>
            </w:r>
          </w:p>
        </w:tc>
      </w:tr>
      <w:tr w:rsidR="00EC5AB0" w:rsidRPr="007F5673" w14:paraId="47A0F52A" w14:textId="77777777" w:rsidTr="00EC5AB0">
        <w:tc>
          <w:tcPr>
            <w:tcW w:w="1558" w:type="dxa"/>
          </w:tcPr>
          <w:p w14:paraId="7719CC14"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Albumin</w:t>
            </w:r>
          </w:p>
        </w:tc>
        <w:tc>
          <w:tcPr>
            <w:tcW w:w="1558" w:type="dxa"/>
          </w:tcPr>
          <w:p w14:paraId="33B71699"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11EAC4D3"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768D92F0"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304AFB8C"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47D616B5" w14:textId="77777777" w:rsidTr="00EC5AB0">
        <w:tc>
          <w:tcPr>
            <w:tcW w:w="1558" w:type="dxa"/>
          </w:tcPr>
          <w:p w14:paraId="04EA14CB"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miR-122</w:t>
            </w:r>
          </w:p>
        </w:tc>
        <w:tc>
          <w:tcPr>
            <w:tcW w:w="1558" w:type="dxa"/>
          </w:tcPr>
          <w:p w14:paraId="232C5CA1"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77EA5EC2"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7542233F"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054F21F3"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64A93CF4" w14:textId="77777777" w:rsidTr="00EC5AB0">
        <w:tc>
          <w:tcPr>
            <w:tcW w:w="1558" w:type="dxa"/>
          </w:tcPr>
          <w:p w14:paraId="7B31F6C4"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α-GST</w:t>
            </w:r>
          </w:p>
        </w:tc>
        <w:tc>
          <w:tcPr>
            <w:tcW w:w="1558" w:type="dxa"/>
          </w:tcPr>
          <w:p w14:paraId="46D4B550"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693C9E7E"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8" w:type="dxa"/>
          </w:tcPr>
          <w:p w14:paraId="55993F35"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c>
          <w:tcPr>
            <w:tcW w:w="1559" w:type="dxa"/>
          </w:tcPr>
          <w:p w14:paraId="731AC29F"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r w:rsidR="00EC5AB0" w:rsidRPr="007F5673" w14:paraId="41A0F261" w14:textId="77777777" w:rsidTr="00EC5AB0">
        <w:tc>
          <w:tcPr>
            <w:tcW w:w="1558" w:type="dxa"/>
          </w:tcPr>
          <w:p w14:paraId="4B944BC2" w14:textId="77777777" w:rsidR="00EC5AB0" w:rsidRPr="007F5673" w:rsidRDefault="00EC5AB0" w:rsidP="00EC5AB0">
            <w:pPr>
              <w:rPr>
                <w:rFonts w:ascii="Times New Roman" w:hAnsi="Times New Roman" w:cs="Times New Roman"/>
                <w:sz w:val="20"/>
                <w:szCs w:val="20"/>
              </w:rPr>
            </w:pPr>
            <w:r w:rsidRPr="007F5673">
              <w:rPr>
                <w:rFonts w:ascii="Times New Roman" w:hAnsi="Times New Roman" w:cs="Times New Roman"/>
                <w:sz w:val="20"/>
                <w:szCs w:val="20"/>
              </w:rPr>
              <w:t>ATP</w:t>
            </w:r>
          </w:p>
        </w:tc>
        <w:tc>
          <w:tcPr>
            <w:tcW w:w="1558" w:type="dxa"/>
          </w:tcPr>
          <w:p w14:paraId="132B39A1"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8" w:type="dxa"/>
          </w:tcPr>
          <w:p w14:paraId="7C4E9B65"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8" w:type="dxa"/>
          </w:tcPr>
          <w:p w14:paraId="6EAC5D96" w14:textId="77777777" w:rsidR="00EC5AB0" w:rsidRPr="007F5673" w:rsidRDefault="00EC5AB0" w:rsidP="00EC5AB0">
            <w:pPr>
              <w:jc w:val="center"/>
              <w:rPr>
                <w:rFonts w:ascii="Times New Roman" w:hAnsi="Times New Roman" w:cs="Times New Roman"/>
                <w:sz w:val="20"/>
                <w:szCs w:val="20"/>
              </w:rPr>
            </w:pPr>
            <w:r w:rsidRPr="007F5673">
              <w:rPr>
                <w:rFonts w:ascii="Times New Roman" w:hAnsi="Times New Roman" w:cs="Times New Roman"/>
                <w:sz w:val="20"/>
                <w:szCs w:val="20"/>
              </w:rPr>
              <w:t>n/a</w:t>
            </w:r>
          </w:p>
        </w:tc>
        <w:tc>
          <w:tcPr>
            <w:tcW w:w="1559" w:type="dxa"/>
          </w:tcPr>
          <w:p w14:paraId="658F32E9" w14:textId="77777777" w:rsidR="00EC5AB0" w:rsidRPr="007F5673" w:rsidRDefault="00EC5AB0" w:rsidP="00EC5AB0">
            <w:pPr>
              <w:jc w:val="center"/>
              <w:rPr>
                <w:rFonts w:ascii="Times New Roman" w:hAnsi="Times New Roman" w:cs="Times New Roman"/>
                <w:sz w:val="20"/>
                <w:szCs w:val="20"/>
              </w:rPr>
            </w:pPr>
            <w:r>
              <w:rPr>
                <w:rFonts w:ascii="Times New Roman" w:hAnsi="Times New Roman" w:cs="Times New Roman"/>
                <w:sz w:val="20"/>
                <w:szCs w:val="20"/>
              </w:rPr>
              <w:t>+</w:t>
            </w:r>
          </w:p>
        </w:tc>
      </w:tr>
    </w:tbl>
    <w:p w14:paraId="567F55FE" w14:textId="77777777" w:rsidR="00EC5AB0" w:rsidRPr="008847CE" w:rsidRDefault="00EC5AB0" w:rsidP="00EC5AB0">
      <w:pPr>
        <w:spacing w:line="360" w:lineRule="auto"/>
        <w:rPr>
          <w:rFonts w:ascii="Times New Roman" w:hAnsi="Times New Roman" w:cs="Times New Roman"/>
          <w:sz w:val="20"/>
          <w:szCs w:val="20"/>
        </w:rPr>
      </w:pPr>
      <w:r w:rsidRPr="008847CE">
        <w:rPr>
          <w:rFonts w:ascii="Times New Roman" w:hAnsi="Times New Roman" w:cs="Times New Roman"/>
          <w:sz w:val="20"/>
          <w:szCs w:val="20"/>
        </w:rPr>
        <w:t xml:space="preserve">+  Albumin or ATP </w:t>
      </w:r>
      <w:r>
        <w:rPr>
          <w:rFonts w:ascii="Times New Roman" w:hAnsi="Times New Roman" w:cs="Times New Roman"/>
          <w:sz w:val="20"/>
          <w:szCs w:val="20"/>
        </w:rPr>
        <w:t>E</w:t>
      </w:r>
      <w:r w:rsidRPr="008847CE">
        <w:rPr>
          <w:rFonts w:ascii="Times New Roman" w:hAnsi="Times New Roman" w:cs="Times New Roman"/>
          <w:sz w:val="20"/>
          <w:szCs w:val="20"/>
        </w:rPr>
        <w:t>C</w:t>
      </w:r>
      <w:r w:rsidRPr="00240C2B">
        <w:rPr>
          <w:rFonts w:ascii="Times New Roman" w:hAnsi="Times New Roman" w:cs="Times New Roman"/>
          <w:sz w:val="20"/>
          <w:szCs w:val="20"/>
          <w:vertAlign w:val="subscript"/>
        </w:rPr>
        <w:t>50</w:t>
      </w:r>
      <w:r w:rsidRPr="008847CE">
        <w:rPr>
          <w:rFonts w:ascii="Times New Roman" w:hAnsi="Times New Roman" w:cs="Times New Roman"/>
          <w:sz w:val="20"/>
          <w:szCs w:val="20"/>
        </w:rPr>
        <w:t xml:space="preserve"> recorded; α-GST </w:t>
      </w:r>
      <w:r>
        <w:rPr>
          <w:rFonts w:ascii="Times New Roman" w:hAnsi="Times New Roman" w:cs="Times New Roman"/>
          <w:sz w:val="20"/>
          <w:szCs w:val="20"/>
        </w:rPr>
        <w:t>≥ 2 fold</w:t>
      </w:r>
      <w:r w:rsidRPr="008847CE">
        <w:rPr>
          <w:rFonts w:ascii="Times New Roman" w:hAnsi="Times New Roman" w:cs="Times New Roman"/>
          <w:sz w:val="20"/>
          <w:szCs w:val="20"/>
        </w:rPr>
        <w:t xml:space="preserve"> Or </w:t>
      </w:r>
      <w:r>
        <w:rPr>
          <w:rFonts w:ascii="Times New Roman" w:hAnsi="Times New Roman" w:cs="Times New Roman"/>
          <w:sz w:val="20"/>
          <w:szCs w:val="20"/>
        </w:rPr>
        <w:t>≥</w:t>
      </w:r>
      <w:r w:rsidRPr="008847CE">
        <w:rPr>
          <w:rFonts w:ascii="Times New Roman" w:hAnsi="Times New Roman" w:cs="Times New Roman"/>
          <w:sz w:val="20"/>
          <w:szCs w:val="20"/>
        </w:rPr>
        <w:t xml:space="preserve"> 5x fold change miR-122</w:t>
      </w:r>
    </w:p>
    <w:p w14:paraId="6E12DA8C" w14:textId="77777777" w:rsidR="00EC5AB0" w:rsidRPr="00D257A0" w:rsidRDefault="00EC5AB0" w:rsidP="00EC5AB0">
      <w:pPr>
        <w:spacing w:line="360" w:lineRule="auto"/>
        <w:rPr>
          <w:rFonts w:ascii="Times New Roman" w:hAnsi="Times New Roman" w:cs="Times New Roman"/>
          <w:sz w:val="20"/>
          <w:szCs w:val="20"/>
        </w:rPr>
      </w:pPr>
      <w:r w:rsidRPr="00D257A0">
        <w:rPr>
          <w:rFonts w:ascii="Times New Roman" w:hAnsi="Times New Roman" w:cs="Times New Roman"/>
          <w:sz w:val="20"/>
          <w:szCs w:val="20"/>
        </w:rPr>
        <w:t>-</w:t>
      </w:r>
      <w:r>
        <w:rPr>
          <w:rFonts w:ascii="Times New Roman" w:hAnsi="Times New Roman" w:cs="Times New Roman"/>
          <w:sz w:val="20"/>
          <w:szCs w:val="20"/>
        </w:rPr>
        <w:t xml:space="preserve">  no albumin or ATP EC</w:t>
      </w:r>
      <w:r w:rsidRPr="00D57444">
        <w:rPr>
          <w:rFonts w:ascii="Times New Roman" w:hAnsi="Times New Roman" w:cs="Times New Roman"/>
          <w:sz w:val="20"/>
          <w:szCs w:val="20"/>
          <w:vertAlign w:val="subscript"/>
        </w:rPr>
        <w:t>50</w:t>
      </w:r>
      <w:r>
        <w:rPr>
          <w:rFonts w:ascii="Times New Roman" w:hAnsi="Times New Roman" w:cs="Times New Roman"/>
          <w:sz w:val="20"/>
          <w:szCs w:val="20"/>
        </w:rPr>
        <w:t xml:space="preserve"> recorded, </w:t>
      </w:r>
      <w:r w:rsidRPr="008847CE">
        <w:rPr>
          <w:rFonts w:ascii="Times New Roman" w:hAnsi="Times New Roman" w:cs="Times New Roman"/>
          <w:sz w:val="20"/>
          <w:szCs w:val="20"/>
        </w:rPr>
        <w:t xml:space="preserve">α-GST </w:t>
      </w:r>
      <w:r>
        <w:rPr>
          <w:rFonts w:ascii="Times New Roman" w:hAnsi="Times New Roman" w:cs="Times New Roman"/>
          <w:sz w:val="20"/>
          <w:szCs w:val="20"/>
        </w:rPr>
        <w:t>≤ 2 fold</w:t>
      </w:r>
      <w:r w:rsidRPr="008847CE">
        <w:rPr>
          <w:rFonts w:ascii="Times New Roman" w:hAnsi="Times New Roman" w:cs="Times New Roman"/>
          <w:sz w:val="20"/>
          <w:szCs w:val="20"/>
        </w:rPr>
        <w:t xml:space="preserve"> Or </w:t>
      </w:r>
      <w:r>
        <w:rPr>
          <w:rFonts w:ascii="Times New Roman" w:hAnsi="Times New Roman" w:cs="Times New Roman"/>
          <w:sz w:val="20"/>
          <w:szCs w:val="20"/>
        </w:rPr>
        <w:t>≤</w:t>
      </w:r>
      <w:r w:rsidRPr="008847CE">
        <w:rPr>
          <w:rFonts w:ascii="Times New Roman" w:hAnsi="Times New Roman" w:cs="Times New Roman"/>
          <w:sz w:val="20"/>
          <w:szCs w:val="20"/>
        </w:rPr>
        <w:t xml:space="preserve"> 5x fold change miR-122</w:t>
      </w:r>
    </w:p>
    <w:p w14:paraId="45E450C4" w14:textId="7538A60C" w:rsidR="00EC5AB0" w:rsidRDefault="00EC5AB0">
      <w:pPr>
        <w:spacing w:after="160" w:line="259" w:lineRule="auto"/>
        <w:rPr>
          <w:rFonts w:ascii="Times New Roman" w:hAnsi="Times New Roman" w:cs="Times New Roman"/>
          <w:sz w:val="20"/>
          <w:szCs w:val="20"/>
          <w:lang w:val="en-US"/>
        </w:rPr>
      </w:pPr>
    </w:p>
    <w:p w14:paraId="194704E9" w14:textId="29678999" w:rsidR="00EC5AB0" w:rsidRDefault="00EC5AB0">
      <w:pPr>
        <w:spacing w:after="160" w:line="259" w:lineRule="auto"/>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04166D08" w14:textId="77777777" w:rsidR="00EC5AB0" w:rsidRPr="00EA6B0F" w:rsidRDefault="00EC5AB0">
      <w:pPr>
        <w:spacing w:after="160" w:line="259" w:lineRule="auto"/>
        <w:rPr>
          <w:rFonts w:ascii="Times New Roman" w:hAnsi="Times New Roman" w:cs="Times New Roman"/>
          <w:sz w:val="20"/>
          <w:szCs w:val="20"/>
          <w:lang w:val="en-US"/>
        </w:rPr>
      </w:pPr>
    </w:p>
    <w:p w14:paraId="32EB7B84" w14:textId="6EA70791" w:rsidR="00124EA2" w:rsidRPr="00EA6B0F" w:rsidRDefault="002273FD" w:rsidP="00C57613">
      <w:pPr>
        <w:pStyle w:val="Heading1"/>
        <w:spacing w:line="480" w:lineRule="auto"/>
        <w:rPr>
          <w:rFonts w:ascii="Times New Roman" w:hAnsi="Times New Roman" w:cs="Times New Roman"/>
          <w:b/>
          <w:color w:val="auto"/>
          <w:sz w:val="20"/>
          <w:szCs w:val="20"/>
          <w:lang w:val="sv-SE"/>
        </w:rPr>
      </w:pPr>
      <w:bookmarkStart w:id="33" w:name="_Toc536769875"/>
      <w:r w:rsidRPr="00EA6B0F">
        <w:rPr>
          <w:rFonts w:ascii="Times New Roman" w:hAnsi="Times New Roman" w:cs="Times New Roman"/>
          <w:b/>
          <w:color w:val="auto"/>
          <w:sz w:val="20"/>
          <w:szCs w:val="20"/>
          <w:lang w:val="sv-SE"/>
        </w:rPr>
        <w:t>SUPPLEMENTARY FIGURES</w:t>
      </w:r>
      <w:bookmarkEnd w:id="33"/>
    </w:p>
    <w:p w14:paraId="5E0E2CC3" w14:textId="489A2950" w:rsidR="002273FD" w:rsidRPr="00EA6B0F" w:rsidRDefault="002273FD" w:rsidP="00C57613">
      <w:pPr>
        <w:pStyle w:val="Heading1"/>
        <w:spacing w:line="480" w:lineRule="auto"/>
        <w:rPr>
          <w:rFonts w:ascii="Times New Roman" w:hAnsi="Times New Roman" w:cs="Times New Roman"/>
          <w:b/>
          <w:color w:val="auto"/>
          <w:sz w:val="20"/>
          <w:szCs w:val="20"/>
          <w:lang w:val="sv-SE"/>
        </w:rPr>
      </w:pPr>
      <w:bookmarkStart w:id="34" w:name="_Toc536769876"/>
      <w:r w:rsidRPr="00EA6B0F">
        <w:rPr>
          <w:rFonts w:ascii="Times New Roman" w:hAnsi="Times New Roman" w:cs="Times New Roman"/>
          <w:b/>
          <w:color w:val="auto"/>
          <w:sz w:val="20"/>
          <w:szCs w:val="20"/>
          <w:lang w:val="sv-SE"/>
        </w:rPr>
        <w:t>Supplementary Figure 1</w:t>
      </w:r>
      <w:bookmarkEnd w:id="34"/>
    </w:p>
    <w:p w14:paraId="3B82BEAB" w14:textId="75CA5978" w:rsidR="002273FD" w:rsidRPr="00EA6B0F" w:rsidRDefault="00C57613" w:rsidP="00C57613">
      <w:pPr>
        <w:spacing w:line="480" w:lineRule="auto"/>
        <w:rPr>
          <w:sz w:val="20"/>
          <w:szCs w:val="20"/>
          <w:lang w:val="sv-SE"/>
        </w:rPr>
      </w:pPr>
      <w:r w:rsidRPr="00EA6B0F">
        <w:rPr>
          <w:noProof/>
          <w:sz w:val="20"/>
          <w:szCs w:val="20"/>
        </w:rPr>
        <w:drawing>
          <wp:inline distT="0" distB="0" distL="0" distR="0" wp14:anchorId="258246D8" wp14:editId="4AE73A26">
            <wp:extent cx="5731510" cy="19839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983984"/>
                    </a:xfrm>
                    <a:prstGeom prst="rect">
                      <a:avLst/>
                    </a:prstGeom>
                    <a:noFill/>
                    <a:ln>
                      <a:noFill/>
                    </a:ln>
                  </pic:spPr>
                </pic:pic>
              </a:graphicData>
            </a:graphic>
          </wp:inline>
        </w:drawing>
      </w:r>
    </w:p>
    <w:p w14:paraId="790F2888" w14:textId="692A7AA8" w:rsidR="002273FD" w:rsidRPr="00EA6B0F" w:rsidRDefault="002273FD" w:rsidP="00C57613">
      <w:pPr>
        <w:spacing w:line="480" w:lineRule="auto"/>
        <w:rPr>
          <w:sz w:val="20"/>
          <w:szCs w:val="20"/>
          <w:lang w:val="sv-SE"/>
        </w:rPr>
      </w:pPr>
    </w:p>
    <w:p w14:paraId="65264391" w14:textId="12FE184A" w:rsidR="002273FD" w:rsidRPr="00EA6B0F" w:rsidRDefault="002273FD" w:rsidP="00C57613">
      <w:pPr>
        <w:spacing w:line="480" w:lineRule="auto"/>
        <w:rPr>
          <w:rFonts w:ascii="Times New Roman" w:hAnsi="Times New Roman" w:cs="Times New Roman"/>
          <w:sz w:val="20"/>
          <w:szCs w:val="20"/>
        </w:rPr>
      </w:pPr>
      <w:r w:rsidRPr="00EA6B0F">
        <w:rPr>
          <w:rFonts w:ascii="Times New Roman" w:hAnsi="Times New Roman" w:cs="Times New Roman"/>
          <w:b/>
          <w:bCs/>
          <w:sz w:val="20"/>
          <w:szCs w:val="20"/>
        </w:rPr>
        <w:t xml:space="preserve">Supplementary </w:t>
      </w:r>
      <w:r w:rsidR="00C57613" w:rsidRPr="00EA6B0F">
        <w:rPr>
          <w:rFonts w:ascii="Times New Roman" w:hAnsi="Times New Roman" w:cs="Times New Roman"/>
          <w:b/>
          <w:bCs/>
          <w:sz w:val="20"/>
          <w:szCs w:val="20"/>
        </w:rPr>
        <w:t>Fi</w:t>
      </w:r>
      <w:r w:rsidRPr="00EA6B0F">
        <w:rPr>
          <w:rFonts w:ascii="Times New Roman" w:hAnsi="Times New Roman" w:cs="Times New Roman"/>
          <w:b/>
          <w:bCs/>
          <w:sz w:val="20"/>
          <w:szCs w:val="20"/>
        </w:rPr>
        <w:t>g</w:t>
      </w:r>
      <w:r w:rsidR="003B6687">
        <w:rPr>
          <w:rFonts w:ascii="Times New Roman" w:hAnsi="Times New Roman" w:cs="Times New Roman"/>
          <w:b/>
          <w:bCs/>
          <w:sz w:val="20"/>
          <w:szCs w:val="20"/>
        </w:rPr>
        <w:t>.</w:t>
      </w:r>
      <w:r w:rsidRPr="00EA6B0F">
        <w:rPr>
          <w:rFonts w:ascii="Times New Roman" w:hAnsi="Times New Roman" w:cs="Times New Roman"/>
          <w:b/>
          <w:bCs/>
          <w:sz w:val="20"/>
          <w:szCs w:val="20"/>
        </w:rPr>
        <w:t xml:space="preserve"> 1 Hepatocyte albumin levels in vehicle alone treated Liver-Chips (A) and liver spheroids (B).</w:t>
      </w:r>
      <w:r w:rsidR="00885AC9" w:rsidRPr="00EA6B0F">
        <w:rPr>
          <w:rFonts w:asciiTheme="minorHAnsi" w:eastAsiaTheme="minorEastAsia" w:hAnsi="Calibri"/>
          <w:color w:val="000000" w:themeColor="text1"/>
          <w:kern w:val="24"/>
          <w:sz w:val="20"/>
          <w:szCs w:val="20"/>
        </w:rPr>
        <w:t xml:space="preserve"> </w:t>
      </w:r>
      <w:r w:rsidR="00885AC9" w:rsidRPr="00EA6B0F">
        <w:rPr>
          <w:rFonts w:ascii="Times New Roman" w:hAnsi="Times New Roman" w:cs="Times New Roman"/>
          <w:bCs/>
          <w:sz w:val="20"/>
          <w:szCs w:val="20"/>
        </w:rPr>
        <w:t>Samples were collected</w:t>
      </w:r>
      <w:r w:rsidR="00891A59" w:rsidRPr="00EA6B0F">
        <w:rPr>
          <w:rFonts w:ascii="Times New Roman" w:hAnsi="Times New Roman" w:cs="Times New Roman"/>
          <w:bCs/>
          <w:sz w:val="20"/>
          <w:szCs w:val="20"/>
        </w:rPr>
        <w:t xml:space="preserve"> on day 1</w:t>
      </w:r>
      <w:r w:rsidR="00885AC9" w:rsidRPr="00EA6B0F">
        <w:rPr>
          <w:rFonts w:ascii="Times New Roman" w:hAnsi="Times New Roman" w:cs="Times New Roman"/>
          <w:bCs/>
          <w:sz w:val="20"/>
          <w:szCs w:val="20"/>
        </w:rPr>
        <w:t xml:space="preserve"> (</w:t>
      </w:r>
      <w:r w:rsidR="002264FB" w:rsidRPr="00EA6B0F">
        <w:rPr>
          <w:rFonts w:ascii="Times New Roman" w:hAnsi="Times New Roman" w:cs="Times New Roman"/>
          <w:bCs/>
          <w:sz w:val="20"/>
          <w:szCs w:val="20"/>
        </w:rPr>
        <w:t>d</w:t>
      </w:r>
      <w:r w:rsidR="00885AC9" w:rsidRPr="00EA6B0F">
        <w:rPr>
          <w:rFonts w:ascii="Times New Roman" w:hAnsi="Times New Roman" w:cs="Times New Roman"/>
          <w:bCs/>
          <w:sz w:val="20"/>
          <w:szCs w:val="20"/>
        </w:rPr>
        <w:t xml:space="preserve">ay </w:t>
      </w:r>
      <w:r w:rsidR="00891A59" w:rsidRPr="00EA6B0F">
        <w:rPr>
          <w:rFonts w:ascii="Times New Roman" w:hAnsi="Times New Roman" w:cs="Times New Roman"/>
          <w:bCs/>
          <w:sz w:val="20"/>
          <w:szCs w:val="20"/>
        </w:rPr>
        <w:t>8</w:t>
      </w:r>
      <w:r w:rsidR="00885AC9" w:rsidRPr="00EA6B0F">
        <w:rPr>
          <w:rFonts w:ascii="Times New Roman" w:hAnsi="Times New Roman" w:cs="Times New Roman"/>
          <w:bCs/>
          <w:sz w:val="20"/>
          <w:szCs w:val="20"/>
        </w:rPr>
        <w:t xml:space="preserve">), </w:t>
      </w:r>
      <w:r w:rsidR="002264FB" w:rsidRPr="00EA6B0F">
        <w:rPr>
          <w:rFonts w:ascii="Times New Roman" w:hAnsi="Times New Roman" w:cs="Times New Roman"/>
          <w:bCs/>
          <w:sz w:val="20"/>
          <w:szCs w:val="20"/>
        </w:rPr>
        <w:t xml:space="preserve">day </w:t>
      </w:r>
      <w:r w:rsidR="00891A59" w:rsidRPr="00EA6B0F">
        <w:rPr>
          <w:rFonts w:ascii="Times New Roman" w:hAnsi="Times New Roman" w:cs="Times New Roman"/>
          <w:bCs/>
          <w:sz w:val="20"/>
          <w:szCs w:val="20"/>
        </w:rPr>
        <w:t>3</w:t>
      </w:r>
      <w:r w:rsidR="00885AC9" w:rsidRPr="00EA6B0F">
        <w:rPr>
          <w:rFonts w:ascii="Times New Roman" w:hAnsi="Times New Roman" w:cs="Times New Roman"/>
          <w:bCs/>
          <w:sz w:val="20"/>
          <w:szCs w:val="20"/>
        </w:rPr>
        <w:t xml:space="preserve"> (day </w:t>
      </w:r>
      <w:r w:rsidR="00891A59" w:rsidRPr="00EA6B0F">
        <w:rPr>
          <w:rFonts w:ascii="Times New Roman" w:hAnsi="Times New Roman" w:cs="Times New Roman"/>
          <w:bCs/>
          <w:sz w:val="20"/>
          <w:szCs w:val="20"/>
        </w:rPr>
        <w:t>10</w:t>
      </w:r>
      <w:r w:rsidR="00885AC9" w:rsidRPr="00EA6B0F">
        <w:rPr>
          <w:rFonts w:ascii="Times New Roman" w:hAnsi="Times New Roman" w:cs="Times New Roman"/>
          <w:bCs/>
          <w:sz w:val="20"/>
          <w:szCs w:val="20"/>
        </w:rPr>
        <w:t xml:space="preserve">), </w:t>
      </w:r>
      <w:r w:rsidR="002264FB" w:rsidRPr="00EA6B0F">
        <w:rPr>
          <w:rFonts w:ascii="Times New Roman" w:hAnsi="Times New Roman" w:cs="Times New Roman"/>
          <w:bCs/>
          <w:sz w:val="20"/>
          <w:szCs w:val="20"/>
        </w:rPr>
        <w:t xml:space="preserve">day </w:t>
      </w:r>
      <w:r w:rsidR="00891A59" w:rsidRPr="00EA6B0F">
        <w:rPr>
          <w:rFonts w:ascii="Times New Roman" w:hAnsi="Times New Roman" w:cs="Times New Roman"/>
          <w:bCs/>
          <w:sz w:val="20"/>
          <w:szCs w:val="20"/>
        </w:rPr>
        <w:t>7</w:t>
      </w:r>
      <w:r w:rsidR="00885AC9" w:rsidRPr="00EA6B0F">
        <w:rPr>
          <w:rFonts w:ascii="Times New Roman" w:hAnsi="Times New Roman" w:cs="Times New Roman"/>
          <w:bCs/>
          <w:sz w:val="20"/>
          <w:szCs w:val="20"/>
        </w:rPr>
        <w:t xml:space="preserve"> (day </w:t>
      </w:r>
      <w:r w:rsidR="00891A59" w:rsidRPr="00EA6B0F">
        <w:rPr>
          <w:rFonts w:ascii="Times New Roman" w:hAnsi="Times New Roman" w:cs="Times New Roman"/>
          <w:bCs/>
          <w:sz w:val="20"/>
          <w:szCs w:val="20"/>
        </w:rPr>
        <w:t>14</w:t>
      </w:r>
      <w:r w:rsidR="00885AC9" w:rsidRPr="00EA6B0F">
        <w:rPr>
          <w:rFonts w:ascii="Times New Roman" w:hAnsi="Times New Roman" w:cs="Times New Roman"/>
          <w:bCs/>
          <w:sz w:val="20"/>
          <w:szCs w:val="20"/>
        </w:rPr>
        <w:t xml:space="preserve">) and </w:t>
      </w:r>
      <w:r w:rsidR="002264FB" w:rsidRPr="00EA6B0F">
        <w:rPr>
          <w:rFonts w:ascii="Times New Roman" w:hAnsi="Times New Roman" w:cs="Times New Roman"/>
          <w:bCs/>
          <w:sz w:val="20"/>
          <w:szCs w:val="20"/>
        </w:rPr>
        <w:t xml:space="preserve">day </w:t>
      </w:r>
      <w:r w:rsidR="00885AC9" w:rsidRPr="00EA6B0F">
        <w:rPr>
          <w:rFonts w:ascii="Times New Roman" w:hAnsi="Times New Roman" w:cs="Times New Roman"/>
          <w:bCs/>
          <w:sz w:val="20"/>
          <w:szCs w:val="20"/>
        </w:rPr>
        <w:t>1</w:t>
      </w:r>
      <w:r w:rsidR="00891A59" w:rsidRPr="00EA6B0F">
        <w:rPr>
          <w:rFonts w:ascii="Times New Roman" w:hAnsi="Times New Roman" w:cs="Times New Roman"/>
          <w:bCs/>
          <w:sz w:val="20"/>
          <w:szCs w:val="20"/>
        </w:rPr>
        <w:t>0</w:t>
      </w:r>
      <w:r w:rsidR="00885AC9" w:rsidRPr="00EA6B0F">
        <w:rPr>
          <w:rFonts w:ascii="Times New Roman" w:hAnsi="Times New Roman" w:cs="Times New Roman"/>
          <w:bCs/>
          <w:sz w:val="20"/>
          <w:szCs w:val="20"/>
        </w:rPr>
        <w:t xml:space="preserve"> (day 1</w:t>
      </w:r>
      <w:r w:rsidR="00891A59" w:rsidRPr="00EA6B0F">
        <w:rPr>
          <w:rFonts w:ascii="Times New Roman" w:hAnsi="Times New Roman" w:cs="Times New Roman"/>
          <w:bCs/>
          <w:sz w:val="20"/>
          <w:szCs w:val="20"/>
        </w:rPr>
        <w:t>7</w:t>
      </w:r>
      <w:r w:rsidR="00885AC9" w:rsidRPr="00EA6B0F">
        <w:rPr>
          <w:rFonts w:ascii="Times New Roman" w:hAnsi="Times New Roman" w:cs="Times New Roman"/>
          <w:bCs/>
          <w:sz w:val="20"/>
          <w:szCs w:val="20"/>
        </w:rPr>
        <w:t>) post</w:t>
      </w:r>
      <w:r w:rsidR="00891A59" w:rsidRPr="00EA6B0F">
        <w:rPr>
          <w:rFonts w:ascii="Times New Roman" w:hAnsi="Times New Roman" w:cs="Times New Roman"/>
          <w:bCs/>
          <w:sz w:val="20"/>
          <w:szCs w:val="20"/>
        </w:rPr>
        <w:t xml:space="preserve"> commencement of dosing with vehicle (post-seeding</w:t>
      </w:r>
      <w:r w:rsidR="002264FB" w:rsidRPr="00EA6B0F">
        <w:rPr>
          <w:rFonts w:ascii="Times New Roman" w:hAnsi="Times New Roman" w:cs="Times New Roman"/>
          <w:bCs/>
          <w:sz w:val="20"/>
          <w:szCs w:val="20"/>
        </w:rPr>
        <w:t xml:space="preserve"> of PHH</w:t>
      </w:r>
      <w:r w:rsidR="00891A59" w:rsidRPr="00EA6B0F">
        <w:rPr>
          <w:rFonts w:ascii="Times New Roman" w:hAnsi="Times New Roman" w:cs="Times New Roman"/>
          <w:bCs/>
          <w:sz w:val="20"/>
          <w:szCs w:val="20"/>
        </w:rPr>
        <w:t xml:space="preserve">) </w:t>
      </w:r>
      <w:r w:rsidR="00885AC9" w:rsidRPr="00EA6B0F">
        <w:rPr>
          <w:rFonts w:ascii="Times New Roman" w:hAnsi="Times New Roman" w:cs="Times New Roman"/>
          <w:bCs/>
          <w:sz w:val="20"/>
          <w:szCs w:val="20"/>
        </w:rPr>
        <w:t xml:space="preserve">in both systems. Media was replenished every 3 </w:t>
      </w:r>
      <w:r w:rsidR="002264FB" w:rsidRPr="00EA6B0F">
        <w:rPr>
          <w:rFonts w:ascii="Times New Roman" w:hAnsi="Times New Roman" w:cs="Times New Roman"/>
          <w:bCs/>
          <w:sz w:val="20"/>
          <w:szCs w:val="20"/>
        </w:rPr>
        <w:t xml:space="preserve">days </w:t>
      </w:r>
      <w:r w:rsidR="00885AC9" w:rsidRPr="00EA6B0F">
        <w:rPr>
          <w:rFonts w:ascii="Times New Roman" w:hAnsi="Times New Roman" w:cs="Times New Roman"/>
          <w:bCs/>
          <w:sz w:val="20"/>
          <w:szCs w:val="20"/>
        </w:rPr>
        <w:t>for</w:t>
      </w:r>
      <w:r w:rsidR="00891A59" w:rsidRPr="00EA6B0F">
        <w:rPr>
          <w:rFonts w:ascii="Times New Roman" w:hAnsi="Times New Roman" w:cs="Times New Roman"/>
          <w:bCs/>
          <w:sz w:val="20"/>
          <w:szCs w:val="20"/>
        </w:rPr>
        <w:t xml:space="preserve"> the</w:t>
      </w:r>
      <w:r w:rsidR="00885AC9" w:rsidRPr="00EA6B0F">
        <w:rPr>
          <w:rFonts w:ascii="Times New Roman" w:hAnsi="Times New Roman" w:cs="Times New Roman"/>
          <w:bCs/>
          <w:sz w:val="20"/>
          <w:szCs w:val="20"/>
        </w:rPr>
        <w:t xml:space="preserve"> Liver-Chip</w:t>
      </w:r>
      <w:r w:rsidR="00891A59" w:rsidRPr="00EA6B0F">
        <w:rPr>
          <w:rFonts w:ascii="Times New Roman" w:hAnsi="Times New Roman" w:cs="Times New Roman"/>
          <w:bCs/>
          <w:sz w:val="20"/>
          <w:szCs w:val="20"/>
        </w:rPr>
        <w:t>s</w:t>
      </w:r>
      <w:r w:rsidR="00885AC9" w:rsidRPr="00EA6B0F">
        <w:rPr>
          <w:rFonts w:ascii="Times New Roman" w:hAnsi="Times New Roman" w:cs="Times New Roman"/>
          <w:bCs/>
          <w:sz w:val="20"/>
          <w:szCs w:val="20"/>
        </w:rPr>
        <w:t xml:space="preserve"> and </w:t>
      </w:r>
      <w:r w:rsidR="002264FB" w:rsidRPr="00EA6B0F">
        <w:rPr>
          <w:rFonts w:ascii="Times New Roman" w:hAnsi="Times New Roman" w:cs="Times New Roman"/>
          <w:bCs/>
          <w:sz w:val="20"/>
          <w:szCs w:val="20"/>
        </w:rPr>
        <w:t xml:space="preserve">every 3-4 days for the </w:t>
      </w:r>
      <w:r w:rsidR="00885AC9" w:rsidRPr="00EA6B0F">
        <w:rPr>
          <w:rFonts w:ascii="Times New Roman" w:hAnsi="Times New Roman" w:cs="Times New Roman"/>
          <w:bCs/>
          <w:sz w:val="20"/>
          <w:szCs w:val="20"/>
        </w:rPr>
        <w:t>liver spheroids</w:t>
      </w:r>
      <w:r w:rsidR="00891A59" w:rsidRPr="00EA6B0F">
        <w:rPr>
          <w:rFonts w:ascii="Times New Roman" w:hAnsi="Times New Roman" w:cs="Times New Roman"/>
          <w:bCs/>
          <w:sz w:val="20"/>
          <w:szCs w:val="20"/>
        </w:rPr>
        <w:t>.</w:t>
      </w:r>
      <w:r w:rsidR="002264FB" w:rsidRPr="00EA6B0F">
        <w:rPr>
          <w:rFonts w:ascii="Times New Roman" w:hAnsi="Times New Roman" w:cs="Times New Roman"/>
          <w:sz w:val="20"/>
          <w:szCs w:val="20"/>
        </w:rPr>
        <w:t xml:space="preserve"> </w:t>
      </w:r>
      <w:r w:rsidRPr="00EA6B0F">
        <w:rPr>
          <w:rFonts w:ascii="Times New Roman" w:hAnsi="Times New Roman" w:cs="Times New Roman"/>
          <w:sz w:val="20"/>
          <w:szCs w:val="20"/>
        </w:rPr>
        <w:t xml:space="preserve">Data are from 3 or 4 separate experiments </w:t>
      </w:r>
    </w:p>
    <w:p w14:paraId="2F500DCB" w14:textId="04E5753C" w:rsidR="00C57613" w:rsidRPr="00EA6B0F" w:rsidRDefault="00C57613">
      <w:pPr>
        <w:spacing w:after="160" w:line="259" w:lineRule="auto"/>
        <w:rPr>
          <w:sz w:val="20"/>
          <w:szCs w:val="20"/>
          <w:lang w:val="sv-SE"/>
        </w:rPr>
      </w:pPr>
      <w:r w:rsidRPr="00EA6B0F">
        <w:rPr>
          <w:sz w:val="20"/>
          <w:szCs w:val="20"/>
          <w:lang w:val="sv-SE"/>
        </w:rPr>
        <w:br w:type="page"/>
      </w:r>
    </w:p>
    <w:p w14:paraId="485494CE" w14:textId="185423DE" w:rsidR="00C57613" w:rsidRPr="00EA6B0F" w:rsidRDefault="00C57613" w:rsidP="00C57613">
      <w:pPr>
        <w:pStyle w:val="Heading1"/>
        <w:spacing w:line="480" w:lineRule="auto"/>
        <w:rPr>
          <w:rFonts w:ascii="Times New Roman" w:hAnsi="Times New Roman" w:cs="Times New Roman"/>
          <w:b/>
          <w:color w:val="auto"/>
          <w:sz w:val="20"/>
          <w:szCs w:val="20"/>
          <w:lang w:val="sv-SE"/>
        </w:rPr>
      </w:pPr>
      <w:bookmarkStart w:id="35" w:name="_Toc536769877"/>
      <w:r w:rsidRPr="00EA6B0F">
        <w:rPr>
          <w:rFonts w:ascii="Times New Roman" w:hAnsi="Times New Roman" w:cs="Times New Roman"/>
          <w:b/>
          <w:color w:val="auto"/>
          <w:sz w:val="20"/>
          <w:szCs w:val="20"/>
          <w:lang w:val="sv-SE"/>
        </w:rPr>
        <w:lastRenderedPageBreak/>
        <w:t xml:space="preserve">Supplementary Figure </w:t>
      </w:r>
      <w:r w:rsidR="005412A7" w:rsidRPr="00EA6B0F">
        <w:rPr>
          <w:rFonts w:ascii="Times New Roman" w:hAnsi="Times New Roman" w:cs="Times New Roman"/>
          <w:b/>
          <w:color w:val="auto"/>
          <w:sz w:val="20"/>
          <w:szCs w:val="20"/>
          <w:lang w:val="sv-SE"/>
        </w:rPr>
        <w:t>2</w:t>
      </w:r>
      <w:bookmarkEnd w:id="35"/>
    </w:p>
    <w:p w14:paraId="359C9EAE" w14:textId="0BEC76F6" w:rsidR="00C57613" w:rsidRPr="00EA6B0F" w:rsidRDefault="00C57613" w:rsidP="00C57613">
      <w:pPr>
        <w:rPr>
          <w:sz w:val="20"/>
          <w:szCs w:val="20"/>
          <w:lang w:val="sv-SE"/>
        </w:rPr>
      </w:pPr>
      <w:r w:rsidRPr="00EA6B0F">
        <w:rPr>
          <w:noProof/>
          <w:sz w:val="20"/>
          <w:szCs w:val="20"/>
        </w:rPr>
        <w:drawing>
          <wp:inline distT="0" distB="0" distL="0" distR="0" wp14:anchorId="53B211DF" wp14:editId="3ECBBC9B">
            <wp:extent cx="5731510" cy="3187679"/>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187679"/>
                    </a:xfrm>
                    <a:prstGeom prst="rect">
                      <a:avLst/>
                    </a:prstGeom>
                    <a:noFill/>
                    <a:ln>
                      <a:noFill/>
                    </a:ln>
                  </pic:spPr>
                </pic:pic>
              </a:graphicData>
            </a:graphic>
          </wp:inline>
        </w:drawing>
      </w:r>
    </w:p>
    <w:p w14:paraId="099C7358" w14:textId="5EAA4E53" w:rsidR="003132DF" w:rsidRPr="00EA6B0F" w:rsidRDefault="003132DF" w:rsidP="00C57613">
      <w:pPr>
        <w:rPr>
          <w:sz w:val="20"/>
          <w:szCs w:val="20"/>
          <w:lang w:val="sv-SE"/>
        </w:rPr>
      </w:pPr>
    </w:p>
    <w:p w14:paraId="6B2255DF" w14:textId="6EF0C0A8" w:rsidR="003132DF" w:rsidRPr="00EA6B0F" w:rsidRDefault="003132DF" w:rsidP="003132DF">
      <w:pPr>
        <w:spacing w:line="480" w:lineRule="auto"/>
        <w:rPr>
          <w:rFonts w:ascii="Times New Roman" w:hAnsi="Times New Roman" w:cs="Times New Roman"/>
          <w:sz w:val="20"/>
          <w:szCs w:val="20"/>
        </w:rPr>
      </w:pPr>
      <w:r w:rsidRPr="00EA6B0F">
        <w:rPr>
          <w:rFonts w:ascii="Times New Roman" w:hAnsi="Times New Roman" w:cs="Times New Roman"/>
          <w:b/>
          <w:bCs/>
          <w:sz w:val="20"/>
          <w:szCs w:val="20"/>
        </w:rPr>
        <w:t>Supplemental Fig</w:t>
      </w:r>
      <w:r w:rsidR="003B6687">
        <w:rPr>
          <w:rFonts w:ascii="Times New Roman" w:hAnsi="Times New Roman" w:cs="Times New Roman"/>
          <w:b/>
          <w:bCs/>
          <w:sz w:val="20"/>
          <w:szCs w:val="20"/>
        </w:rPr>
        <w:t>.</w:t>
      </w:r>
      <w:r w:rsidRPr="00EA6B0F">
        <w:rPr>
          <w:rFonts w:ascii="Times New Roman" w:hAnsi="Times New Roman" w:cs="Times New Roman"/>
          <w:b/>
          <w:bCs/>
          <w:sz w:val="20"/>
          <w:szCs w:val="20"/>
        </w:rPr>
        <w:t xml:space="preserve"> </w:t>
      </w:r>
      <w:r w:rsidR="005412A7" w:rsidRPr="00EA6B0F">
        <w:rPr>
          <w:rFonts w:ascii="Times New Roman" w:hAnsi="Times New Roman" w:cs="Times New Roman"/>
          <w:b/>
          <w:bCs/>
          <w:sz w:val="20"/>
          <w:szCs w:val="20"/>
        </w:rPr>
        <w:t>2</w:t>
      </w:r>
      <w:r w:rsidRPr="00EA6B0F">
        <w:rPr>
          <w:rFonts w:ascii="Times New Roman" w:hAnsi="Times New Roman" w:cs="Times New Roman"/>
          <w:b/>
          <w:bCs/>
          <w:sz w:val="20"/>
          <w:szCs w:val="20"/>
        </w:rPr>
        <w:t xml:space="preserve"> </w:t>
      </w:r>
      <w:r w:rsidRPr="00EA6B0F">
        <w:rPr>
          <w:rFonts w:ascii="Times New Roman" w:hAnsi="Times New Roman" w:cs="Times New Roman"/>
          <w:b/>
          <w:sz w:val="20"/>
          <w:szCs w:val="20"/>
        </w:rPr>
        <w:t>Metabolism of Fialuridine in liver spheroids:</w:t>
      </w:r>
      <w:r w:rsidRPr="00EA6B0F">
        <w:rPr>
          <w:rFonts w:ascii="Times New Roman" w:hAnsi="Times New Roman" w:cs="Times New Roman"/>
          <w:sz w:val="20"/>
          <w:szCs w:val="20"/>
        </w:rPr>
        <w:t xml:space="preserve"> Liver spheroids were incubated with 300 µM FIAU for 24 h for identification of FIAU des-iodo, des-iodo cysteine and FIAU glucuronide conjugate by LCMS analysis </w:t>
      </w:r>
    </w:p>
    <w:p w14:paraId="468BB2CC" w14:textId="04A87BC7" w:rsidR="003132DF" w:rsidRPr="00EA6B0F" w:rsidRDefault="003132DF">
      <w:pPr>
        <w:spacing w:after="160" w:line="259" w:lineRule="auto"/>
        <w:rPr>
          <w:sz w:val="20"/>
          <w:szCs w:val="20"/>
          <w:lang w:val="en-US"/>
        </w:rPr>
      </w:pPr>
      <w:r w:rsidRPr="00EA6B0F">
        <w:rPr>
          <w:sz w:val="20"/>
          <w:szCs w:val="20"/>
          <w:lang w:val="en-US"/>
        </w:rPr>
        <w:br w:type="page"/>
      </w:r>
    </w:p>
    <w:p w14:paraId="710FE9FD" w14:textId="32145784" w:rsidR="003E227A" w:rsidRPr="00EA6B0F" w:rsidRDefault="003132DF" w:rsidP="003E227A">
      <w:pPr>
        <w:pStyle w:val="Heading1"/>
        <w:rPr>
          <w:rFonts w:ascii="Times New Roman" w:hAnsi="Times New Roman" w:cs="Times New Roman"/>
          <w:b/>
          <w:color w:val="auto"/>
          <w:sz w:val="20"/>
          <w:szCs w:val="20"/>
          <w:lang w:val="sv-SE"/>
        </w:rPr>
      </w:pPr>
      <w:bookmarkStart w:id="36" w:name="_Toc536769878"/>
      <w:r w:rsidRPr="00EA6B0F">
        <w:rPr>
          <w:rFonts w:ascii="Times New Roman" w:hAnsi="Times New Roman" w:cs="Times New Roman"/>
          <w:b/>
          <w:color w:val="auto"/>
          <w:sz w:val="20"/>
          <w:szCs w:val="20"/>
          <w:lang w:val="sv-SE"/>
        </w:rPr>
        <w:lastRenderedPageBreak/>
        <w:t xml:space="preserve">Supplementary Figure </w:t>
      </w:r>
      <w:r w:rsidR="005412A7" w:rsidRPr="00EA6B0F">
        <w:rPr>
          <w:rFonts w:ascii="Times New Roman" w:hAnsi="Times New Roman" w:cs="Times New Roman"/>
          <w:b/>
          <w:color w:val="auto"/>
          <w:sz w:val="20"/>
          <w:szCs w:val="20"/>
          <w:lang w:val="sv-SE"/>
        </w:rPr>
        <w:t>3</w:t>
      </w:r>
      <w:bookmarkEnd w:id="36"/>
      <w:r w:rsidR="005412A7" w:rsidRPr="00EA6B0F">
        <w:rPr>
          <w:rFonts w:ascii="Times New Roman" w:hAnsi="Times New Roman" w:cs="Times New Roman"/>
          <w:b/>
          <w:color w:val="auto"/>
          <w:sz w:val="20"/>
          <w:szCs w:val="20"/>
          <w:lang w:val="sv-SE"/>
        </w:rPr>
        <w:t xml:space="preserve"> </w:t>
      </w:r>
    </w:p>
    <w:p w14:paraId="4B8AEE0C" w14:textId="77777777" w:rsidR="003E227A" w:rsidRPr="00EA6B0F" w:rsidRDefault="003E227A" w:rsidP="003E227A">
      <w:pPr>
        <w:rPr>
          <w:sz w:val="20"/>
          <w:szCs w:val="20"/>
          <w:lang w:val="sv-SE"/>
        </w:rPr>
      </w:pPr>
    </w:p>
    <w:p w14:paraId="51296A99" w14:textId="71EF795F" w:rsidR="003132DF" w:rsidRPr="00EA6B0F" w:rsidRDefault="003132DF" w:rsidP="003E227A">
      <w:pPr>
        <w:rPr>
          <w:sz w:val="20"/>
          <w:szCs w:val="20"/>
          <w:lang w:val="sv-SE"/>
        </w:rPr>
      </w:pPr>
      <w:r w:rsidRPr="00EA6B0F">
        <w:rPr>
          <w:noProof/>
          <w:sz w:val="20"/>
          <w:szCs w:val="20"/>
        </w:rPr>
        <w:drawing>
          <wp:inline distT="0" distB="0" distL="0" distR="0" wp14:anchorId="1024934C" wp14:editId="26D7AE58">
            <wp:extent cx="5731510" cy="3690796"/>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690796"/>
                    </a:xfrm>
                    <a:prstGeom prst="rect">
                      <a:avLst/>
                    </a:prstGeom>
                    <a:noFill/>
                    <a:ln>
                      <a:noFill/>
                    </a:ln>
                  </pic:spPr>
                </pic:pic>
              </a:graphicData>
            </a:graphic>
          </wp:inline>
        </w:drawing>
      </w:r>
    </w:p>
    <w:p w14:paraId="0B101B17" w14:textId="77777777" w:rsidR="003E227A" w:rsidRPr="00EA6B0F" w:rsidRDefault="003E227A" w:rsidP="003E227A">
      <w:pPr>
        <w:rPr>
          <w:sz w:val="20"/>
          <w:szCs w:val="20"/>
          <w:lang w:val="sv-SE"/>
        </w:rPr>
      </w:pPr>
    </w:p>
    <w:p w14:paraId="3941F4B7" w14:textId="251BD209" w:rsidR="003132DF" w:rsidRPr="00EA6B0F" w:rsidRDefault="003132DF" w:rsidP="003E227A">
      <w:pPr>
        <w:spacing w:line="480" w:lineRule="auto"/>
        <w:rPr>
          <w:rFonts w:ascii="Times New Roman" w:hAnsi="Times New Roman" w:cs="Times New Roman"/>
          <w:sz w:val="20"/>
          <w:szCs w:val="20"/>
        </w:rPr>
      </w:pPr>
      <w:r w:rsidRPr="00EA6B0F">
        <w:rPr>
          <w:rFonts w:ascii="Times New Roman" w:hAnsi="Times New Roman" w:cs="Times New Roman"/>
          <w:b/>
          <w:bCs/>
          <w:sz w:val="20"/>
          <w:szCs w:val="20"/>
        </w:rPr>
        <w:t>Supplemental Fig</w:t>
      </w:r>
      <w:r w:rsidR="003B6687">
        <w:rPr>
          <w:rFonts w:ascii="Times New Roman" w:hAnsi="Times New Roman" w:cs="Times New Roman"/>
          <w:b/>
          <w:bCs/>
          <w:sz w:val="20"/>
          <w:szCs w:val="20"/>
        </w:rPr>
        <w:t>.</w:t>
      </w:r>
      <w:r w:rsidRPr="00EA6B0F">
        <w:rPr>
          <w:rFonts w:ascii="Times New Roman" w:hAnsi="Times New Roman" w:cs="Times New Roman"/>
          <w:b/>
          <w:bCs/>
          <w:sz w:val="20"/>
          <w:szCs w:val="20"/>
        </w:rPr>
        <w:t xml:space="preserve"> </w:t>
      </w:r>
      <w:r w:rsidR="005412A7" w:rsidRPr="00EA6B0F">
        <w:rPr>
          <w:rFonts w:ascii="Times New Roman" w:hAnsi="Times New Roman" w:cs="Times New Roman"/>
          <w:b/>
          <w:bCs/>
          <w:sz w:val="20"/>
          <w:szCs w:val="20"/>
        </w:rPr>
        <w:t>3</w:t>
      </w:r>
      <w:r w:rsidRPr="00EA6B0F">
        <w:rPr>
          <w:rFonts w:ascii="Times New Roman" w:hAnsi="Times New Roman" w:cs="Times New Roman"/>
          <w:b/>
          <w:bCs/>
          <w:sz w:val="20"/>
          <w:szCs w:val="20"/>
        </w:rPr>
        <w:t xml:space="preserve"> </w:t>
      </w:r>
      <w:r w:rsidRPr="00EA6B0F">
        <w:rPr>
          <w:rFonts w:ascii="Times New Roman" w:hAnsi="Times New Roman" w:cs="Times New Roman"/>
          <w:b/>
          <w:sz w:val="20"/>
          <w:szCs w:val="20"/>
        </w:rPr>
        <w:t>Metabolism of Fialuridine in Liver-Chip</w:t>
      </w:r>
      <w:r w:rsidR="00A56A62" w:rsidRPr="00EA6B0F">
        <w:rPr>
          <w:rFonts w:ascii="Times New Roman" w:hAnsi="Times New Roman" w:cs="Times New Roman"/>
          <w:b/>
          <w:sz w:val="20"/>
          <w:szCs w:val="20"/>
        </w:rPr>
        <w:t>s</w:t>
      </w:r>
      <w:r w:rsidRPr="00EA6B0F">
        <w:rPr>
          <w:rFonts w:ascii="Times New Roman" w:hAnsi="Times New Roman" w:cs="Times New Roman"/>
          <w:b/>
          <w:sz w:val="20"/>
          <w:szCs w:val="20"/>
        </w:rPr>
        <w:t>:</w:t>
      </w:r>
      <w:r w:rsidRPr="00EA6B0F">
        <w:rPr>
          <w:rFonts w:ascii="Times New Roman" w:hAnsi="Times New Roman" w:cs="Times New Roman"/>
          <w:sz w:val="20"/>
          <w:szCs w:val="20"/>
        </w:rPr>
        <w:t xml:space="preserve"> </w:t>
      </w:r>
      <w:r w:rsidR="003E227A" w:rsidRPr="00EA6B0F">
        <w:rPr>
          <w:rFonts w:ascii="Times New Roman" w:hAnsi="Times New Roman" w:cs="Times New Roman"/>
          <w:sz w:val="20"/>
          <w:szCs w:val="20"/>
        </w:rPr>
        <w:t>Liver</w:t>
      </w:r>
      <w:r w:rsidR="00A84A0C" w:rsidRPr="00EA6B0F">
        <w:rPr>
          <w:rFonts w:ascii="Times New Roman" w:hAnsi="Times New Roman" w:cs="Times New Roman"/>
          <w:sz w:val="20"/>
          <w:szCs w:val="20"/>
        </w:rPr>
        <w:t>-C</w:t>
      </w:r>
      <w:r w:rsidR="003E227A" w:rsidRPr="00EA6B0F">
        <w:rPr>
          <w:rFonts w:ascii="Times New Roman" w:hAnsi="Times New Roman" w:cs="Times New Roman"/>
          <w:sz w:val="20"/>
          <w:szCs w:val="20"/>
        </w:rPr>
        <w:t>hips were incubated with 300 µM FIAU for 24 h prior to collection of samples</w:t>
      </w:r>
      <w:r w:rsidRPr="00EA6B0F">
        <w:rPr>
          <w:rFonts w:ascii="Times New Roman" w:hAnsi="Times New Roman" w:cs="Times New Roman"/>
          <w:sz w:val="20"/>
          <w:szCs w:val="20"/>
        </w:rPr>
        <w:t xml:space="preserve"> from the top (hepatocyte) channel for identification of FIAU des-iodo, des-iodo cysteine and FIAU glucuronide conjugates by LCMS analysis </w:t>
      </w:r>
    </w:p>
    <w:p w14:paraId="4EA14481" w14:textId="0075146B" w:rsidR="003E227A" w:rsidRPr="00EA6B0F" w:rsidRDefault="003E227A">
      <w:pPr>
        <w:spacing w:after="160" w:line="259" w:lineRule="auto"/>
        <w:rPr>
          <w:sz w:val="20"/>
          <w:szCs w:val="20"/>
          <w:lang w:val="en-US"/>
        </w:rPr>
      </w:pPr>
      <w:r w:rsidRPr="00EA6B0F">
        <w:rPr>
          <w:sz w:val="20"/>
          <w:szCs w:val="20"/>
          <w:lang w:val="en-US"/>
        </w:rPr>
        <w:br w:type="page"/>
      </w:r>
    </w:p>
    <w:p w14:paraId="269CF1F6" w14:textId="32BE655F" w:rsidR="003132DF" w:rsidRPr="00EA6B0F" w:rsidRDefault="003E227A" w:rsidP="003E227A">
      <w:pPr>
        <w:pStyle w:val="Heading1"/>
        <w:rPr>
          <w:rFonts w:ascii="Times New Roman" w:hAnsi="Times New Roman" w:cs="Times New Roman"/>
          <w:b/>
          <w:color w:val="auto"/>
          <w:sz w:val="20"/>
          <w:szCs w:val="20"/>
          <w:lang w:val="sv-SE"/>
        </w:rPr>
      </w:pPr>
      <w:bookmarkStart w:id="37" w:name="_Toc536769879"/>
      <w:r w:rsidRPr="00EA6B0F">
        <w:rPr>
          <w:rFonts w:ascii="Times New Roman" w:hAnsi="Times New Roman" w:cs="Times New Roman"/>
          <w:b/>
          <w:color w:val="auto"/>
          <w:sz w:val="20"/>
          <w:szCs w:val="20"/>
          <w:lang w:val="sv-SE"/>
        </w:rPr>
        <w:lastRenderedPageBreak/>
        <w:t xml:space="preserve">Supplementary Figure </w:t>
      </w:r>
      <w:r w:rsidR="005412A7" w:rsidRPr="00EA6B0F">
        <w:rPr>
          <w:rFonts w:ascii="Times New Roman" w:hAnsi="Times New Roman" w:cs="Times New Roman"/>
          <w:b/>
          <w:color w:val="auto"/>
          <w:sz w:val="20"/>
          <w:szCs w:val="20"/>
          <w:lang w:val="sv-SE"/>
        </w:rPr>
        <w:t>4</w:t>
      </w:r>
      <w:bookmarkEnd w:id="37"/>
    </w:p>
    <w:p w14:paraId="7633BA6A" w14:textId="77777777" w:rsidR="003E227A" w:rsidRPr="00EA6B0F" w:rsidRDefault="003E227A" w:rsidP="00C57613">
      <w:pPr>
        <w:rPr>
          <w:rFonts w:ascii="Times New Roman" w:hAnsi="Times New Roman" w:cs="Times New Roman"/>
          <w:b/>
          <w:sz w:val="20"/>
          <w:szCs w:val="20"/>
          <w:lang w:val="sv-SE"/>
        </w:rPr>
      </w:pPr>
    </w:p>
    <w:p w14:paraId="00373C70" w14:textId="604935CA" w:rsidR="003E227A" w:rsidRPr="00EA6B0F" w:rsidRDefault="003E227A" w:rsidP="00C57613">
      <w:pPr>
        <w:rPr>
          <w:sz w:val="20"/>
          <w:szCs w:val="20"/>
          <w:lang w:val="sv-SE"/>
        </w:rPr>
      </w:pPr>
      <w:r w:rsidRPr="00EA6B0F">
        <w:rPr>
          <w:noProof/>
          <w:sz w:val="20"/>
          <w:szCs w:val="20"/>
        </w:rPr>
        <w:drawing>
          <wp:inline distT="0" distB="0" distL="0" distR="0" wp14:anchorId="11E46ACD" wp14:editId="06DC9B09">
            <wp:extent cx="3741420" cy="37414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1420" cy="3741420"/>
                    </a:xfrm>
                    <a:prstGeom prst="rect">
                      <a:avLst/>
                    </a:prstGeom>
                    <a:noFill/>
                    <a:ln>
                      <a:noFill/>
                    </a:ln>
                  </pic:spPr>
                </pic:pic>
              </a:graphicData>
            </a:graphic>
          </wp:inline>
        </w:drawing>
      </w:r>
    </w:p>
    <w:p w14:paraId="73A17DBE" w14:textId="77777777" w:rsidR="003E227A" w:rsidRPr="00EA6B0F" w:rsidRDefault="003E227A" w:rsidP="00C57613">
      <w:pPr>
        <w:rPr>
          <w:sz w:val="20"/>
          <w:szCs w:val="20"/>
          <w:lang w:val="sv-SE"/>
        </w:rPr>
      </w:pPr>
    </w:p>
    <w:p w14:paraId="5276644F" w14:textId="33AF8098" w:rsidR="003E227A" w:rsidRPr="00EA6B0F" w:rsidRDefault="003E227A" w:rsidP="003E227A">
      <w:pPr>
        <w:spacing w:line="480" w:lineRule="auto"/>
        <w:rPr>
          <w:rFonts w:ascii="Times New Roman" w:hAnsi="Times New Roman" w:cs="Times New Roman"/>
          <w:sz w:val="20"/>
          <w:szCs w:val="20"/>
        </w:rPr>
      </w:pPr>
      <w:r w:rsidRPr="00EA6B0F">
        <w:rPr>
          <w:rFonts w:ascii="Times New Roman" w:hAnsi="Times New Roman" w:cs="Times New Roman"/>
          <w:b/>
          <w:bCs/>
          <w:sz w:val="20"/>
          <w:szCs w:val="20"/>
        </w:rPr>
        <w:t>Supplementary Fig</w:t>
      </w:r>
      <w:r w:rsidR="003B6687">
        <w:rPr>
          <w:rFonts w:ascii="Times New Roman" w:hAnsi="Times New Roman" w:cs="Times New Roman"/>
          <w:b/>
          <w:bCs/>
          <w:sz w:val="20"/>
          <w:szCs w:val="20"/>
        </w:rPr>
        <w:t>.</w:t>
      </w:r>
      <w:r w:rsidRPr="00EA6B0F">
        <w:rPr>
          <w:rFonts w:ascii="Times New Roman" w:hAnsi="Times New Roman" w:cs="Times New Roman"/>
          <w:b/>
          <w:bCs/>
          <w:sz w:val="20"/>
          <w:szCs w:val="20"/>
        </w:rPr>
        <w:t xml:space="preserve"> </w:t>
      </w:r>
      <w:r w:rsidR="005412A7" w:rsidRPr="00EA6B0F">
        <w:rPr>
          <w:rFonts w:ascii="Times New Roman" w:hAnsi="Times New Roman" w:cs="Times New Roman"/>
          <w:b/>
          <w:bCs/>
          <w:sz w:val="20"/>
          <w:szCs w:val="20"/>
        </w:rPr>
        <w:t>4</w:t>
      </w:r>
      <w:r w:rsidRPr="00EA6B0F">
        <w:rPr>
          <w:rFonts w:ascii="Times New Roman" w:hAnsi="Times New Roman" w:cs="Times New Roman"/>
          <w:b/>
          <w:bCs/>
          <w:sz w:val="20"/>
          <w:szCs w:val="20"/>
        </w:rPr>
        <w:t xml:space="preserve"> % </w:t>
      </w:r>
      <w:r w:rsidR="00A56A62" w:rsidRPr="00EA6B0F">
        <w:rPr>
          <w:rFonts w:ascii="Times New Roman" w:hAnsi="Times New Roman" w:cs="Times New Roman"/>
          <w:b/>
          <w:bCs/>
          <w:sz w:val="20"/>
          <w:szCs w:val="20"/>
        </w:rPr>
        <w:t>T</w:t>
      </w:r>
      <w:r w:rsidRPr="00EA6B0F">
        <w:rPr>
          <w:rFonts w:ascii="Times New Roman" w:hAnsi="Times New Roman" w:cs="Times New Roman"/>
          <w:b/>
          <w:bCs/>
          <w:sz w:val="20"/>
          <w:szCs w:val="20"/>
        </w:rPr>
        <w:t>otal variation in response in both biomarker release and metabolite formation in the Liver-Chip and liver spheroid models exposed to 0-10,000 µM APAP or 0-100 µM FIAU</w:t>
      </w:r>
      <w:r w:rsidRPr="00EA6B0F">
        <w:rPr>
          <w:rFonts w:ascii="Times New Roman" w:hAnsi="Times New Roman" w:cs="Times New Roman"/>
          <w:sz w:val="20"/>
          <w:szCs w:val="20"/>
        </w:rPr>
        <w:t>. The RV is the variation remaining after removing the effects of compound, day, and experiment; i.e. it is the noise remaining after removing the known experimental effects and is a measure of technical reproducibility. The residual variation was calculated for each outcome separately and for APAP and FIAU separately. Lower variation represents a more reproducible assay. Each point is an outcome and the same outcome tested in both assays is connected with a line (note that some points are plotted on top of each other)</w:t>
      </w:r>
    </w:p>
    <w:p w14:paraId="0CA9CD35" w14:textId="77777777" w:rsidR="003E227A" w:rsidRPr="00EA6B0F" w:rsidRDefault="003E227A" w:rsidP="00C57613">
      <w:pPr>
        <w:rPr>
          <w:sz w:val="20"/>
          <w:szCs w:val="20"/>
          <w:lang w:val="en-US"/>
        </w:rPr>
      </w:pPr>
    </w:p>
    <w:sectPr w:rsidR="003E227A" w:rsidRPr="00EA6B0F" w:rsidSect="00922C6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39511C" w14:textId="77777777" w:rsidR="00125E2D" w:rsidRDefault="00125E2D" w:rsidP="004F46CD">
      <w:r>
        <w:separator/>
      </w:r>
    </w:p>
  </w:endnote>
  <w:endnote w:type="continuationSeparator" w:id="0">
    <w:p w14:paraId="35887824" w14:textId="77777777" w:rsidR="00125E2D" w:rsidRDefault="00125E2D" w:rsidP="004F4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51853"/>
      <w:docPartObj>
        <w:docPartGallery w:val="Page Numbers (Bottom of Page)"/>
        <w:docPartUnique/>
      </w:docPartObj>
    </w:sdtPr>
    <w:sdtEndPr>
      <w:rPr>
        <w:noProof/>
      </w:rPr>
    </w:sdtEndPr>
    <w:sdtContent>
      <w:p w14:paraId="3623DF9C" w14:textId="79EB6A44" w:rsidR="00125E2D" w:rsidRDefault="00125E2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5C7418A" w14:textId="77777777" w:rsidR="00125E2D" w:rsidRDefault="00125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001DD" w14:textId="77777777" w:rsidR="00125E2D" w:rsidRDefault="00125E2D" w:rsidP="004F46CD">
      <w:r>
        <w:separator/>
      </w:r>
    </w:p>
  </w:footnote>
  <w:footnote w:type="continuationSeparator" w:id="0">
    <w:p w14:paraId="509B53D2" w14:textId="77777777" w:rsidR="00125E2D" w:rsidRDefault="00125E2D" w:rsidP="004F46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95D15"/>
    <w:multiLevelType w:val="multilevel"/>
    <w:tmpl w:val="13A4DD22"/>
    <w:lvl w:ilvl="0">
      <w:start w:val="2"/>
      <w:numFmt w:val="decimal"/>
      <w:lvlText w:val="%1."/>
      <w:lvlJc w:val="left"/>
      <w:pPr>
        <w:ind w:left="360" w:hanging="360"/>
      </w:pPr>
      <w:rPr>
        <w:rFonts w:hint="default"/>
      </w:rPr>
    </w:lvl>
    <w:lvl w:ilvl="1">
      <w:start w:val="2"/>
      <w:numFmt w:val="decimal"/>
      <w:lvlRestart w:val="0"/>
      <w:lvlText w:val="%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611BA8"/>
    <w:multiLevelType w:val="multilevel"/>
    <w:tmpl w:val="92AE80B6"/>
    <w:lvl w:ilvl="0">
      <w:start w:val="2"/>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131E0F"/>
    <w:multiLevelType w:val="hybridMultilevel"/>
    <w:tmpl w:val="BBC87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E2F8A"/>
    <w:multiLevelType w:val="multilevel"/>
    <w:tmpl w:val="8800DF1A"/>
    <w:styleLink w:val="Style4"/>
    <w:lvl w:ilvl="0">
      <w:start w:val="2"/>
      <w:numFmt w:val="decimal"/>
      <w:lvlText w:val="%1."/>
      <w:lvlJc w:val="left"/>
      <w:pPr>
        <w:ind w:left="360" w:hanging="360"/>
      </w:pPr>
      <w:rPr>
        <w:rFonts w:hint="default"/>
      </w:rPr>
    </w:lvl>
    <w:lvl w:ilvl="1">
      <w:start w:val="2"/>
      <w:numFmt w:val="decimal"/>
      <w:lvlText w:val="%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25597E"/>
    <w:multiLevelType w:val="multilevel"/>
    <w:tmpl w:val="FD74EFDC"/>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20005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DE1164"/>
    <w:multiLevelType w:val="multilevel"/>
    <w:tmpl w:val="13A4DD22"/>
    <w:lvl w:ilvl="0">
      <w:start w:val="2"/>
      <w:numFmt w:val="decimal"/>
      <w:lvlText w:val="%1."/>
      <w:lvlJc w:val="left"/>
      <w:pPr>
        <w:ind w:left="360" w:hanging="360"/>
      </w:pPr>
      <w:rPr>
        <w:rFonts w:hint="default"/>
      </w:rPr>
    </w:lvl>
    <w:lvl w:ilvl="1">
      <w:start w:val="2"/>
      <w:numFmt w:val="decimal"/>
      <w:lvlRestart w:val="0"/>
      <w:lvlText w:val="%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2E25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3359BF"/>
    <w:multiLevelType w:val="multilevel"/>
    <w:tmpl w:val="8800DF1A"/>
    <w:numStyleLink w:val="Style4"/>
  </w:abstractNum>
  <w:abstractNum w:abstractNumId="9" w15:restartNumberingAfterBreak="0">
    <w:nsid w:val="183142A5"/>
    <w:multiLevelType w:val="multilevel"/>
    <w:tmpl w:val="304C500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89C60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9E2175E"/>
    <w:multiLevelType w:val="multilevel"/>
    <w:tmpl w:val="F426FE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A95607"/>
    <w:multiLevelType w:val="multilevel"/>
    <w:tmpl w:val="9DEAA240"/>
    <w:lvl w:ilvl="0">
      <w:start w:val="2"/>
      <w:numFmt w:val="decimal"/>
      <w:lvlText w:val="%1."/>
      <w:lvlJc w:val="left"/>
      <w:pPr>
        <w:ind w:left="360" w:hanging="360"/>
      </w:pPr>
      <w:rPr>
        <w:rFonts w:hint="default"/>
        <w:color w:val="auto"/>
      </w:rPr>
    </w:lvl>
    <w:lvl w:ilvl="1">
      <w:start w:val="1"/>
      <w:numFmt w:val="decimal"/>
      <w:lvlText w:val="%1.%2."/>
      <w:lvlJc w:val="left"/>
      <w:pPr>
        <w:ind w:left="792" w:hanging="432"/>
      </w:pPr>
      <w:rPr>
        <w:rFonts w:ascii="Times New Roman" w:hAnsi="Times New Roman" w:cs="Times New Roman" w:hint="default"/>
        <w:b w:val="0"/>
        <w:color w:val="auto"/>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F0965A3"/>
    <w:multiLevelType w:val="multilevel"/>
    <w:tmpl w:val="2D6291B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62088B"/>
    <w:multiLevelType w:val="multilevel"/>
    <w:tmpl w:val="8800DF1A"/>
    <w:numStyleLink w:val="Style4"/>
  </w:abstractNum>
  <w:abstractNum w:abstractNumId="15" w15:restartNumberingAfterBreak="0">
    <w:nsid w:val="2922434F"/>
    <w:multiLevelType w:val="multilevel"/>
    <w:tmpl w:val="08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353FB8"/>
    <w:multiLevelType w:val="multilevel"/>
    <w:tmpl w:val="64F0C650"/>
    <w:lvl w:ilvl="0">
      <w:start w:val="2"/>
      <w:numFmt w:val="decimal"/>
      <w:lvlText w:val="%1."/>
      <w:lvlJc w:val="left"/>
      <w:pPr>
        <w:ind w:left="360" w:hanging="360"/>
      </w:pPr>
      <w:rPr>
        <w:rFonts w:hint="default"/>
      </w:rPr>
    </w:lvl>
    <w:lvl w:ilvl="1">
      <w:start w:val="2"/>
      <w:numFmt w:val="decimal"/>
      <w:lvlRestart w:val="0"/>
      <w:lvlText w:val="%2%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E565CC8"/>
    <w:multiLevelType w:val="hybridMultilevel"/>
    <w:tmpl w:val="3EBE480E"/>
    <w:lvl w:ilvl="0" w:tplc="2E88711A">
      <w:start w:val="6"/>
      <w:numFmt w:val="decimal"/>
      <w:lvlText w:val="%1."/>
      <w:lvlJc w:val="left"/>
      <w:pPr>
        <w:ind w:left="9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15373C9"/>
    <w:multiLevelType w:val="multilevel"/>
    <w:tmpl w:val="19E4BE78"/>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47A73D3"/>
    <w:multiLevelType w:val="multilevel"/>
    <w:tmpl w:val="8800DF1A"/>
    <w:lvl w:ilvl="0">
      <w:start w:val="2"/>
      <w:numFmt w:val="decimal"/>
      <w:lvlText w:val="%1."/>
      <w:lvlJc w:val="left"/>
      <w:pPr>
        <w:ind w:left="360" w:hanging="360"/>
      </w:pPr>
      <w:rPr>
        <w:rFonts w:hint="default"/>
      </w:rPr>
    </w:lvl>
    <w:lvl w:ilvl="1">
      <w:start w:val="2"/>
      <w:numFmt w:val="decimal"/>
      <w:lvlText w:val="%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51B04BD"/>
    <w:multiLevelType w:val="hybridMultilevel"/>
    <w:tmpl w:val="81B22D5C"/>
    <w:lvl w:ilvl="0" w:tplc="0809000F">
      <w:start w:val="1"/>
      <w:numFmt w:val="decimal"/>
      <w:lvlText w:val="%1."/>
      <w:lvlJc w:val="left"/>
      <w:pPr>
        <w:ind w:left="990" w:hanging="360"/>
      </w:p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21" w15:restartNumberingAfterBreak="0">
    <w:nsid w:val="35605DED"/>
    <w:multiLevelType w:val="multilevel"/>
    <w:tmpl w:val="1AA2278E"/>
    <w:lvl w:ilvl="0">
      <w:start w:val="2"/>
      <w:numFmt w:val="decimal"/>
      <w:lvlText w:val="%1."/>
      <w:lvlJc w:val="left"/>
      <w:pPr>
        <w:ind w:left="360" w:hanging="360"/>
      </w:pPr>
      <w:rPr>
        <w:rFonts w:hint="default"/>
      </w:rPr>
    </w:lvl>
    <w:lvl w:ilvl="1">
      <w:start w:val="2"/>
      <w:numFmt w:val="decimal"/>
      <w:lvlRestart w:val="0"/>
      <w:lvlText w:val="%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6E6DBE"/>
    <w:multiLevelType w:val="multilevel"/>
    <w:tmpl w:val="E0BE820C"/>
    <w:numStyleLink w:val="Style3"/>
  </w:abstractNum>
  <w:abstractNum w:abstractNumId="23" w15:restartNumberingAfterBreak="0">
    <w:nsid w:val="365C1B76"/>
    <w:multiLevelType w:val="multilevel"/>
    <w:tmpl w:val="FAC0498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CCF1B9C"/>
    <w:multiLevelType w:val="multilevel"/>
    <w:tmpl w:val="0809001F"/>
    <w:styleLink w:val="Style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62340D"/>
    <w:multiLevelType w:val="multilevel"/>
    <w:tmpl w:val="FAC0498A"/>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3457C0A"/>
    <w:multiLevelType w:val="multilevel"/>
    <w:tmpl w:val="0809001D"/>
    <w:numStyleLink w:val="Style2"/>
  </w:abstractNum>
  <w:abstractNum w:abstractNumId="27" w15:restartNumberingAfterBreak="0">
    <w:nsid w:val="44971EF2"/>
    <w:multiLevelType w:val="multilevel"/>
    <w:tmpl w:val="B47C66B6"/>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6DA5CE1"/>
    <w:multiLevelType w:val="multilevel"/>
    <w:tmpl w:val="A74A6ADE"/>
    <w:lvl w:ilvl="0">
      <w:start w:val="2"/>
      <w:numFmt w:val="decimal"/>
      <w:lvlText w:val="%1."/>
      <w:lvlJc w:val="left"/>
      <w:pPr>
        <w:ind w:left="360" w:hanging="360"/>
      </w:pPr>
      <w:rPr>
        <w:rFonts w:hint="default"/>
      </w:rPr>
    </w:lvl>
    <w:lvl w:ilvl="1">
      <w:start w:val="1"/>
      <w:numFmt w:val="decimal"/>
      <w:lvlRestart w:val="0"/>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9D65FC0"/>
    <w:multiLevelType w:val="multilevel"/>
    <w:tmpl w:val="8A64B338"/>
    <w:lvl w:ilvl="0">
      <w:start w:val="3"/>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27B7DC2"/>
    <w:multiLevelType w:val="hybridMultilevel"/>
    <w:tmpl w:val="7B04D160"/>
    <w:lvl w:ilvl="0" w:tplc="3DDA3368">
      <w:start w:val="1"/>
      <w:numFmt w:val="decimal"/>
      <w:lvlText w:val="%1."/>
      <w:lvlJc w:val="left"/>
      <w:pPr>
        <w:ind w:left="990" w:hanging="360"/>
      </w:pPr>
      <w:rPr>
        <w:rFonts w:hint="default"/>
      </w:r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31" w15:restartNumberingAfterBreak="0">
    <w:nsid w:val="5726087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2F7F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B8F455E"/>
    <w:multiLevelType w:val="multilevel"/>
    <w:tmpl w:val="E0BE820C"/>
    <w:styleLink w:val="Style3"/>
    <w:lvl w:ilvl="0">
      <w:start w:val="1"/>
      <w:numFmt w:val="decimal"/>
      <w:lvlText w:val="%1."/>
      <w:lvlJc w:val="left"/>
      <w:pPr>
        <w:ind w:left="720" w:hanging="360"/>
      </w:pPr>
      <w:rPr>
        <w:rFonts w:hint="default"/>
      </w:r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03763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7D4D58"/>
    <w:multiLevelType w:val="multilevel"/>
    <w:tmpl w:val="9B1CF81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5F230CC"/>
    <w:multiLevelType w:val="hybridMultilevel"/>
    <w:tmpl w:val="81B22D5C"/>
    <w:lvl w:ilvl="0" w:tplc="0809000F">
      <w:start w:val="1"/>
      <w:numFmt w:val="decimal"/>
      <w:lvlText w:val="%1."/>
      <w:lvlJc w:val="left"/>
      <w:pPr>
        <w:ind w:left="990" w:hanging="360"/>
      </w:p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37" w15:restartNumberingAfterBreak="0">
    <w:nsid w:val="68C05222"/>
    <w:multiLevelType w:val="multilevel"/>
    <w:tmpl w:val="AF2A7874"/>
    <w:lvl w:ilvl="0">
      <w:start w:val="2"/>
      <w:numFmt w:val="decimal"/>
      <w:lvlText w:val="%1."/>
      <w:lvlJc w:val="left"/>
      <w:pPr>
        <w:ind w:left="360" w:hanging="360"/>
      </w:pPr>
      <w:rPr>
        <w:rFonts w:hint="default"/>
      </w:rPr>
    </w:lvl>
    <w:lvl w:ilvl="1">
      <w:start w:val="2"/>
      <w:numFmt w:val="decimal"/>
      <w:lvlRestart w:val="0"/>
      <w:lvlText w:val="%2%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6A3379E9"/>
    <w:multiLevelType w:val="multilevel"/>
    <w:tmpl w:val="0809001F"/>
    <w:numStyleLink w:val="Style5"/>
  </w:abstractNum>
  <w:abstractNum w:abstractNumId="39" w15:restartNumberingAfterBreak="0">
    <w:nsid w:val="6C13550A"/>
    <w:multiLevelType w:val="multilevel"/>
    <w:tmpl w:val="F77ACAC0"/>
    <w:lvl w:ilvl="0">
      <w:start w:val="1"/>
      <w:numFmt w:val="decimal"/>
      <w:lvlText w:val="%1."/>
      <w:lvlJc w:val="left"/>
      <w:pPr>
        <w:ind w:left="360" w:hanging="360"/>
      </w:pPr>
      <w:rPr>
        <w:rFonts w:hint="default"/>
      </w:rPr>
    </w:lvl>
    <w:lvl w:ilvl="1">
      <w:start w:val="2"/>
      <w:numFmt w:val="decimal"/>
      <w:lvlText w:val="%1.1"/>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E6444F6"/>
    <w:multiLevelType w:val="multilevel"/>
    <w:tmpl w:val="8800DF1A"/>
    <w:numStyleLink w:val="Style4"/>
  </w:abstractNum>
  <w:abstractNum w:abstractNumId="41" w15:restartNumberingAfterBreak="0">
    <w:nsid w:val="74D613F4"/>
    <w:multiLevelType w:val="multilevel"/>
    <w:tmpl w:val="08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57B4BAF"/>
    <w:multiLevelType w:val="multilevel"/>
    <w:tmpl w:val="47F61D0C"/>
    <w:lvl w:ilvl="0">
      <w:start w:val="2"/>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5E10D0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30"/>
  </w:num>
  <w:num w:numId="4">
    <w:abstractNumId w:val="20"/>
  </w:num>
  <w:num w:numId="5">
    <w:abstractNumId w:val="34"/>
  </w:num>
  <w:num w:numId="6">
    <w:abstractNumId w:val="11"/>
  </w:num>
  <w:num w:numId="7">
    <w:abstractNumId w:val="39"/>
  </w:num>
  <w:num w:numId="8">
    <w:abstractNumId w:val="31"/>
  </w:num>
  <w:num w:numId="9">
    <w:abstractNumId w:val="5"/>
  </w:num>
  <w:num w:numId="10">
    <w:abstractNumId w:val="4"/>
  </w:num>
  <w:num w:numId="11">
    <w:abstractNumId w:val="10"/>
  </w:num>
  <w:num w:numId="12">
    <w:abstractNumId w:val="18"/>
  </w:num>
  <w:num w:numId="13">
    <w:abstractNumId w:val="9"/>
  </w:num>
  <w:num w:numId="14">
    <w:abstractNumId w:val="43"/>
  </w:num>
  <w:num w:numId="15">
    <w:abstractNumId w:val="38"/>
  </w:num>
  <w:num w:numId="16">
    <w:abstractNumId w:val="41"/>
  </w:num>
  <w:num w:numId="17">
    <w:abstractNumId w:val="32"/>
  </w:num>
  <w:num w:numId="18">
    <w:abstractNumId w:val="15"/>
  </w:num>
  <w:num w:numId="19">
    <w:abstractNumId w:val="26"/>
  </w:num>
  <w:num w:numId="20">
    <w:abstractNumId w:val="7"/>
  </w:num>
  <w:num w:numId="21">
    <w:abstractNumId w:val="2"/>
  </w:num>
  <w:num w:numId="22">
    <w:abstractNumId w:val="13"/>
  </w:num>
  <w:num w:numId="23">
    <w:abstractNumId w:val="29"/>
  </w:num>
  <w:num w:numId="24">
    <w:abstractNumId w:val="19"/>
  </w:num>
  <w:num w:numId="25">
    <w:abstractNumId w:val="22"/>
  </w:num>
  <w:num w:numId="26">
    <w:abstractNumId w:val="33"/>
  </w:num>
  <w:num w:numId="27">
    <w:abstractNumId w:val="23"/>
  </w:num>
  <w:num w:numId="28">
    <w:abstractNumId w:val="1"/>
  </w:num>
  <w:num w:numId="29">
    <w:abstractNumId w:val="25"/>
  </w:num>
  <w:num w:numId="30">
    <w:abstractNumId w:val="42"/>
  </w:num>
  <w:num w:numId="31">
    <w:abstractNumId w:val="35"/>
  </w:num>
  <w:num w:numId="32">
    <w:abstractNumId w:val="6"/>
  </w:num>
  <w:num w:numId="33">
    <w:abstractNumId w:val="3"/>
  </w:num>
  <w:num w:numId="34">
    <w:abstractNumId w:val="27"/>
  </w:num>
  <w:num w:numId="35">
    <w:abstractNumId w:val="40"/>
  </w:num>
  <w:num w:numId="36">
    <w:abstractNumId w:val="0"/>
  </w:num>
  <w:num w:numId="37">
    <w:abstractNumId w:val="28"/>
  </w:num>
  <w:num w:numId="38">
    <w:abstractNumId w:val="16"/>
  </w:num>
  <w:num w:numId="39">
    <w:abstractNumId w:val="21"/>
  </w:num>
  <w:num w:numId="40">
    <w:abstractNumId w:val="8"/>
  </w:num>
  <w:num w:numId="41">
    <w:abstractNumId w:val="14"/>
  </w:num>
  <w:num w:numId="42">
    <w:abstractNumId w:val="37"/>
  </w:num>
  <w:num w:numId="43">
    <w:abstractNumId w:val="12"/>
  </w:num>
  <w:num w:numId="44">
    <w:abstractNumId w:val="1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F8"/>
    <w:rsid w:val="00000C46"/>
    <w:rsid w:val="00010F95"/>
    <w:rsid w:val="000442DF"/>
    <w:rsid w:val="00060C7C"/>
    <w:rsid w:val="00080BAC"/>
    <w:rsid w:val="000872BD"/>
    <w:rsid w:val="000902AB"/>
    <w:rsid w:val="00095ACB"/>
    <w:rsid w:val="000A5146"/>
    <w:rsid w:val="000A55A9"/>
    <w:rsid w:val="000E112E"/>
    <w:rsid w:val="000E32A2"/>
    <w:rsid w:val="000F097E"/>
    <w:rsid w:val="00105426"/>
    <w:rsid w:val="0010792C"/>
    <w:rsid w:val="00114C29"/>
    <w:rsid w:val="00116588"/>
    <w:rsid w:val="001241AF"/>
    <w:rsid w:val="00124EA2"/>
    <w:rsid w:val="00125E2D"/>
    <w:rsid w:val="00141F9A"/>
    <w:rsid w:val="0014227E"/>
    <w:rsid w:val="00143FBD"/>
    <w:rsid w:val="00144BBE"/>
    <w:rsid w:val="00145808"/>
    <w:rsid w:val="001565C2"/>
    <w:rsid w:val="00164EC5"/>
    <w:rsid w:val="001671FF"/>
    <w:rsid w:val="00171AD7"/>
    <w:rsid w:val="0019210B"/>
    <w:rsid w:val="001C58E4"/>
    <w:rsid w:val="00202556"/>
    <w:rsid w:val="00203181"/>
    <w:rsid w:val="00210474"/>
    <w:rsid w:val="00225B85"/>
    <w:rsid w:val="002264FB"/>
    <w:rsid w:val="002273FD"/>
    <w:rsid w:val="00264FA0"/>
    <w:rsid w:val="00267089"/>
    <w:rsid w:val="002812D8"/>
    <w:rsid w:val="00293072"/>
    <w:rsid w:val="002A0BE5"/>
    <w:rsid w:val="002A37F9"/>
    <w:rsid w:val="002B1906"/>
    <w:rsid w:val="002B3746"/>
    <w:rsid w:val="002B52EA"/>
    <w:rsid w:val="002E1801"/>
    <w:rsid w:val="003132DF"/>
    <w:rsid w:val="00352D12"/>
    <w:rsid w:val="0035441D"/>
    <w:rsid w:val="00366F12"/>
    <w:rsid w:val="00373645"/>
    <w:rsid w:val="00392765"/>
    <w:rsid w:val="003A1CB4"/>
    <w:rsid w:val="003B6687"/>
    <w:rsid w:val="003C7F40"/>
    <w:rsid w:val="003E227A"/>
    <w:rsid w:val="003F7613"/>
    <w:rsid w:val="00401C9C"/>
    <w:rsid w:val="004042D9"/>
    <w:rsid w:val="00435451"/>
    <w:rsid w:val="00440658"/>
    <w:rsid w:val="00454480"/>
    <w:rsid w:val="00463F55"/>
    <w:rsid w:val="0047266F"/>
    <w:rsid w:val="004818AB"/>
    <w:rsid w:val="00492CB6"/>
    <w:rsid w:val="004A4BE0"/>
    <w:rsid w:val="004D1685"/>
    <w:rsid w:val="004D23BC"/>
    <w:rsid w:val="004E6D9A"/>
    <w:rsid w:val="004F46CD"/>
    <w:rsid w:val="00511744"/>
    <w:rsid w:val="0051559D"/>
    <w:rsid w:val="005412A7"/>
    <w:rsid w:val="00547209"/>
    <w:rsid w:val="0055219A"/>
    <w:rsid w:val="00577D8D"/>
    <w:rsid w:val="005A4397"/>
    <w:rsid w:val="005B26DB"/>
    <w:rsid w:val="005B31DF"/>
    <w:rsid w:val="005C541C"/>
    <w:rsid w:val="005E1FD9"/>
    <w:rsid w:val="005E760C"/>
    <w:rsid w:val="005E7EA9"/>
    <w:rsid w:val="00600A46"/>
    <w:rsid w:val="0061311E"/>
    <w:rsid w:val="006155F8"/>
    <w:rsid w:val="006242DA"/>
    <w:rsid w:val="0063168E"/>
    <w:rsid w:val="00670AEA"/>
    <w:rsid w:val="00680057"/>
    <w:rsid w:val="006A462A"/>
    <w:rsid w:val="006B0965"/>
    <w:rsid w:val="006B270D"/>
    <w:rsid w:val="006B47A5"/>
    <w:rsid w:val="006C6799"/>
    <w:rsid w:val="006D6D72"/>
    <w:rsid w:val="006D7CB4"/>
    <w:rsid w:val="006F2C19"/>
    <w:rsid w:val="006F3A35"/>
    <w:rsid w:val="007005BE"/>
    <w:rsid w:val="007275E3"/>
    <w:rsid w:val="00731626"/>
    <w:rsid w:val="007430C7"/>
    <w:rsid w:val="0074792D"/>
    <w:rsid w:val="00747D0F"/>
    <w:rsid w:val="007559CD"/>
    <w:rsid w:val="00780CA6"/>
    <w:rsid w:val="007B08D7"/>
    <w:rsid w:val="007D11CF"/>
    <w:rsid w:val="007D3F85"/>
    <w:rsid w:val="007E1984"/>
    <w:rsid w:val="007F3126"/>
    <w:rsid w:val="007F3639"/>
    <w:rsid w:val="00813337"/>
    <w:rsid w:val="0081459A"/>
    <w:rsid w:val="008149FB"/>
    <w:rsid w:val="00814B91"/>
    <w:rsid w:val="00820800"/>
    <w:rsid w:val="0083728C"/>
    <w:rsid w:val="008423DA"/>
    <w:rsid w:val="00843536"/>
    <w:rsid w:val="00862D0C"/>
    <w:rsid w:val="008746C4"/>
    <w:rsid w:val="0088450F"/>
    <w:rsid w:val="00885AC9"/>
    <w:rsid w:val="00885AD5"/>
    <w:rsid w:val="00890CF2"/>
    <w:rsid w:val="00891A59"/>
    <w:rsid w:val="00895AD7"/>
    <w:rsid w:val="008A754B"/>
    <w:rsid w:val="008B66DC"/>
    <w:rsid w:val="008D71BC"/>
    <w:rsid w:val="008F34A9"/>
    <w:rsid w:val="00905721"/>
    <w:rsid w:val="009100C6"/>
    <w:rsid w:val="009178E1"/>
    <w:rsid w:val="0092257F"/>
    <w:rsid w:val="00922C60"/>
    <w:rsid w:val="00937530"/>
    <w:rsid w:val="00970205"/>
    <w:rsid w:val="009A0CB1"/>
    <w:rsid w:val="009D465D"/>
    <w:rsid w:val="009F6027"/>
    <w:rsid w:val="00A00D5C"/>
    <w:rsid w:val="00A153B1"/>
    <w:rsid w:val="00A258C4"/>
    <w:rsid w:val="00A313B3"/>
    <w:rsid w:val="00A31890"/>
    <w:rsid w:val="00A32589"/>
    <w:rsid w:val="00A41CBD"/>
    <w:rsid w:val="00A43773"/>
    <w:rsid w:val="00A442E2"/>
    <w:rsid w:val="00A56A62"/>
    <w:rsid w:val="00A67427"/>
    <w:rsid w:val="00A74843"/>
    <w:rsid w:val="00A84A0C"/>
    <w:rsid w:val="00AC16B2"/>
    <w:rsid w:val="00AC21C5"/>
    <w:rsid w:val="00AC52E6"/>
    <w:rsid w:val="00AE4FBA"/>
    <w:rsid w:val="00B37833"/>
    <w:rsid w:val="00B417DD"/>
    <w:rsid w:val="00B50F3B"/>
    <w:rsid w:val="00B55D03"/>
    <w:rsid w:val="00B62427"/>
    <w:rsid w:val="00B73E4A"/>
    <w:rsid w:val="00B82A8F"/>
    <w:rsid w:val="00B86C67"/>
    <w:rsid w:val="00BB310C"/>
    <w:rsid w:val="00BB742E"/>
    <w:rsid w:val="00BC1292"/>
    <w:rsid w:val="00BC4133"/>
    <w:rsid w:val="00C33728"/>
    <w:rsid w:val="00C40E99"/>
    <w:rsid w:val="00C42DE7"/>
    <w:rsid w:val="00C53818"/>
    <w:rsid w:val="00C57613"/>
    <w:rsid w:val="00C95B0D"/>
    <w:rsid w:val="00CA79BD"/>
    <w:rsid w:val="00CD40BE"/>
    <w:rsid w:val="00CD7717"/>
    <w:rsid w:val="00CE789F"/>
    <w:rsid w:val="00CF0B8F"/>
    <w:rsid w:val="00D045D3"/>
    <w:rsid w:val="00D5728B"/>
    <w:rsid w:val="00D65D77"/>
    <w:rsid w:val="00D66627"/>
    <w:rsid w:val="00D720F1"/>
    <w:rsid w:val="00D763CB"/>
    <w:rsid w:val="00D851A5"/>
    <w:rsid w:val="00DA0BAE"/>
    <w:rsid w:val="00DC0844"/>
    <w:rsid w:val="00DD4057"/>
    <w:rsid w:val="00DE08E3"/>
    <w:rsid w:val="00DE4E12"/>
    <w:rsid w:val="00DF110F"/>
    <w:rsid w:val="00DF441C"/>
    <w:rsid w:val="00E02E98"/>
    <w:rsid w:val="00E22830"/>
    <w:rsid w:val="00E371D1"/>
    <w:rsid w:val="00E41E53"/>
    <w:rsid w:val="00E521F6"/>
    <w:rsid w:val="00E5397B"/>
    <w:rsid w:val="00E640CA"/>
    <w:rsid w:val="00E903F0"/>
    <w:rsid w:val="00E923DE"/>
    <w:rsid w:val="00EA6B0F"/>
    <w:rsid w:val="00EC5AB0"/>
    <w:rsid w:val="00EC77A6"/>
    <w:rsid w:val="00F028F3"/>
    <w:rsid w:val="00F20E49"/>
    <w:rsid w:val="00F330E4"/>
    <w:rsid w:val="00F4379A"/>
    <w:rsid w:val="00F44E13"/>
    <w:rsid w:val="00F47E18"/>
    <w:rsid w:val="00F55534"/>
    <w:rsid w:val="00F8123E"/>
    <w:rsid w:val="00FB20B9"/>
    <w:rsid w:val="00FC375C"/>
    <w:rsid w:val="00FD21D4"/>
    <w:rsid w:val="00FD2E01"/>
    <w:rsid w:val="00FD3954"/>
    <w:rsid w:val="00FD7FAD"/>
    <w:rsid w:val="08C4C064"/>
    <w:rsid w:val="08CA5685"/>
    <w:rsid w:val="0CB45D3B"/>
    <w:rsid w:val="0D170F13"/>
    <w:rsid w:val="17AEA9AB"/>
    <w:rsid w:val="17F7CC10"/>
    <w:rsid w:val="1AB0E86F"/>
    <w:rsid w:val="1CF35CCF"/>
    <w:rsid w:val="1D104009"/>
    <w:rsid w:val="1DB1AF07"/>
    <w:rsid w:val="1E5A5853"/>
    <w:rsid w:val="1ECA33C3"/>
    <w:rsid w:val="228A83C3"/>
    <w:rsid w:val="23359BA5"/>
    <w:rsid w:val="24226BE2"/>
    <w:rsid w:val="26EAB445"/>
    <w:rsid w:val="27B7D344"/>
    <w:rsid w:val="2DC8AE76"/>
    <w:rsid w:val="3298EF06"/>
    <w:rsid w:val="331DE02A"/>
    <w:rsid w:val="3438E59E"/>
    <w:rsid w:val="3D2DB3EF"/>
    <w:rsid w:val="3D6065F7"/>
    <w:rsid w:val="42100D9C"/>
    <w:rsid w:val="43666D8B"/>
    <w:rsid w:val="43A502C1"/>
    <w:rsid w:val="48900F25"/>
    <w:rsid w:val="49DF0AC1"/>
    <w:rsid w:val="5204BA5F"/>
    <w:rsid w:val="52393B8F"/>
    <w:rsid w:val="550C9CAD"/>
    <w:rsid w:val="56DA3B80"/>
    <w:rsid w:val="588C8945"/>
    <w:rsid w:val="58DC6783"/>
    <w:rsid w:val="59E95932"/>
    <w:rsid w:val="5AEF1221"/>
    <w:rsid w:val="5C45B1D7"/>
    <w:rsid w:val="5D8F48D4"/>
    <w:rsid w:val="5F6C2BA3"/>
    <w:rsid w:val="67BBAF0D"/>
    <w:rsid w:val="6AC902C6"/>
    <w:rsid w:val="6D15BC49"/>
    <w:rsid w:val="6F32170C"/>
    <w:rsid w:val="6FD21214"/>
    <w:rsid w:val="6FDEC299"/>
    <w:rsid w:val="705C6F31"/>
    <w:rsid w:val="728DE851"/>
    <w:rsid w:val="737B8426"/>
    <w:rsid w:val="78428597"/>
    <w:rsid w:val="7A6D1996"/>
    <w:rsid w:val="7BBD4BEC"/>
    <w:rsid w:val="7D501E87"/>
    <w:rsid w:val="7DD34DCF"/>
    <w:rsid w:val="7FCCA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D51F4"/>
  <w15:chartTrackingRefBased/>
  <w15:docId w15:val="{B3DB115A-53C0-4CD7-AAE9-CEAF3146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55F8"/>
    <w:pPr>
      <w:spacing w:after="0" w:line="240" w:lineRule="auto"/>
    </w:pPr>
    <w:rPr>
      <w:rFonts w:ascii="Arial" w:hAnsi="Arial"/>
      <w:lang w:eastAsia="en-GB"/>
    </w:rPr>
  </w:style>
  <w:style w:type="paragraph" w:styleId="Heading1">
    <w:name w:val="heading 1"/>
    <w:basedOn w:val="Normal"/>
    <w:next w:val="Normal"/>
    <w:link w:val="Heading1Char"/>
    <w:uiPriority w:val="9"/>
    <w:qFormat/>
    <w:rsid w:val="004F46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next w:val="Normal"/>
    <w:link w:val="Heading2Char"/>
    <w:uiPriority w:val="9"/>
    <w:unhideWhenUsed/>
    <w:qFormat/>
    <w:rsid w:val="005E760C"/>
    <w:pPr>
      <w:keepNext/>
      <w:keepLines/>
      <w:spacing w:before="40"/>
      <w:outlineLvl w:val="1"/>
    </w:pPr>
    <w:rPr>
      <w:rFonts w:ascii="Times New Roman" w:eastAsiaTheme="majorEastAsia" w:hAnsi="Times New Roman" w:cstheme="majorBidi"/>
      <w:b/>
      <w:color w:val="2F5496" w:themeColor="accent1" w:themeShade="BF"/>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155F8"/>
    <w:rPr>
      <w:sz w:val="16"/>
      <w:szCs w:val="16"/>
    </w:rPr>
  </w:style>
  <w:style w:type="paragraph" w:styleId="CommentText">
    <w:name w:val="annotation text"/>
    <w:basedOn w:val="Normal"/>
    <w:link w:val="CommentTextChar"/>
    <w:uiPriority w:val="99"/>
    <w:semiHidden/>
    <w:unhideWhenUsed/>
    <w:rsid w:val="006155F8"/>
    <w:rPr>
      <w:sz w:val="20"/>
      <w:szCs w:val="20"/>
    </w:rPr>
  </w:style>
  <w:style w:type="character" w:customStyle="1" w:styleId="CommentTextChar">
    <w:name w:val="Comment Text Char"/>
    <w:basedOn w:val="DefaultParagraphFont"/>
    <w:link w:val="CommentText"/>
    <w:uiPriority w:val="99"/>
    <w:semiHidden/>
    <w:rsid w:val="006155F8"/>
    <w:rPr>
      <w:rFonts w:ascii="Arial" w:hAnsi="Arial"/>
      <w:sz w:val="20"/>
      <w:szCs w:val="20"/>
      <w:lang w:eastAsia="en-GB"/>
    </w:rPr>
  </w:style>
  <w:style w:type="paragraph" w:styleId="BalloonText">
    <w:name w:val="Balloon Text"/>
    <w:basedOn w:val="Normal"/>
    <w:link w:val="BalloonTextChar"/>
    <w:uiPriority w:val="99"/>
    <w:semiHidden/>
    <w:unhideWhenUsed/>
    <w:rsid w:val="006155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5F8"/>
    <w:rPr>
      <w:rFonts w:ascii="Segoe UI" w:hAnsi="Segoe UI" w:cs="Segoe UI"/>
      <w:sz w:val="18"/>
      <w:szCs w:val="18"/>
      <w:lang w:eastAsia="en-GB"/>
    </w:rPr>
  </w:style>
  <w:style w:type="character" w:styleId="SubtleEmphasis">
    <w:name w:val="Subtle Emphasis"/>
    <w:basedOn w:val="DefaultParagraphFont"/>
    <w:uiPriority w:val="19"/>
    <w:qFormat/>
    <w:rsid w:val="006155F8"/>
    <w:rPr>
      <w:rFonts w:eastAsiaTheme="minorEastAsia" w:cstheme="minorBidi"/>
      <w:bCs w:val="0"/>
      <w:i/>
      <w:iCs/>
      <w:color w:val="808080" w:themeColor="text1" w:themeTint="7F"/>
      <w:szCs w:val="22"/>
      <w:lang w:val="en-US"/>
    </w:rPr>
  </w:style>
  <w:style w:type="table" w:styleId="PlainTable2">
    <w:name w:val="Plain Table 2"/>
    <w:basedOn w:val="TableNormal"/>
    <w:uiPriority w:val="42"/>
    <w:rsid w:val="006155F8"/>
    <w:pPr>
      <w:spacing w:after="0" w:line="240" w:lineRule="auto"/>
    </w:pPr>
    <w:rPr>
      <w:rFonts w:ascii="Arial" w:hAnsi="Arial"/>
      <w:lang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559CD"/>
    <w:pPr>
      <w:spacing w:after="0" w:line="240" w:lineRule="auto"/>
    </w:pPr>
    <w:rPr>
      <w:rFonts w:ascii="Arial" w:hAnsi="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Text">
    <w:name w:val="A-Table Text"/>
    <w:rsid w:val="00C33728"/>
    <w:pPr>
      <w:spacing w:before="60" w:after="60" w:line="240" w:lineRule="auto"/>
    </w:pPr>
    <w:rPr>
      <w:rFonts w:ascii="Times New Roman" w:eastAsia="Times New Roman" w:hAnsi="Times New Roman" w:cs="Times New Roman"/>
      <w:szCs w:val="20"/>
    </w:rPr>
  </w:style>
  <w:style w:type="paragraph" w:customStyle="1" w:styleId="A-TableHeader">
    <w:name w:val="A-Table Header"/>
    <w:next w:val="A-TableText"/>
    <w:rsid w:val="00C33728"/>
    <w:pPr>
      <w:keepNext/>
      <w:spacing w:before="60" w:after="60" w:line="240" w:lineRule="auto"/>
    </w:pPr>
    <w:rPr>
      <w:rFonts w:ascii="Times New Roman" w:eastAsia="Times New Roman" w:hAnsi="Times New Roman" w:cs="Times New Roman"/>
      <w:b/>
      <w:szCs w:val="20"/>
    </w:rPr>
  </w:style>
  <w:style w:type="paragraph" w:customStyle="1" w:styleId="A-AppendixTitle">
    <w:name w:val="A-Appendix Title"/>
    <w:next w:val="Normal"/>
    <w:rsid w:val="00C33728"/>
    <w:pPr>
      <w:tabs>
        <w:tab w:val="left" w:pos="1800"/>
      </w:tabs>
      <w:spacing w:after="120" w:line="240" w:lineRule="auto"/>
      <w:ind w:left="1800" w:hanging="1800"/>
    </w:pPr>
    <w:rPr>
      <w:rFonts w:ascii="Times New Roman" w:eastAsia="Times New Roman" w:hAnsi="Times New Roman" w:cs="Times New Roman"/>
      <w:b/>
      <w:sz w:val="28"/>
      <w:szCs w:val="20"/>
    </w:rPr>
  </w:style>
  <w:style w:type="paragraph" w:customStyle="1" w:styleId="A-TableTitle">
    <w:name w:val="A-Table Title"/>
    <w:next w:val="Normal"/>
    <w:rsid w:val="00C33728"/>
    <w:pPr>
      <w:keepNext/>
      <w:tabs>
        <w:tab w:val="left" w:pos="1800"/>
      </w:tabs>
      <w:spacing w:after="120" w:line="280" w:lineRule="atLeast"/>
      <w:ind w:left="1800" w:hanging="1800"/>
    </w:pPr>
    <w:rPr>
      <w:rFonts w:ascii="Times New Roman" w:eastAsia="Times New Roman" w:hAnsi="Times New Roman" w:cs="Times New Roman"/>
      <w:b/>
      <w:sz w:val="24"/>
      <w:szCs w:val="20"/>
    </w:rPr>
  </w:style>
  <w:style w:type="paragraph" w:styleId="CommentSubject">
    <w:name w:val="annotation subject"/>
    <w:basedOn w:val="CommentText"/>
    <w:next w:val="CommentText"/>
    <w:link w:val="CommentSubjectChar"/>
    <w:uiPriority w:val="99"/>
    <w:semiHidden/>
    <w:unhideWhenUsed/>
    <w:rsid w:val="00F330E4"/>
    <w:rPr>
      <w:b/>
      <w:bCs/>
    </w:rPr>
  </w:style>
  <w:style w:type="character" w:customStyle="1" w:styleId="CommentSubjectChar">
    <w:name w:val="Comment Subject Char"/>
    <w:basedOn w:val="CommentTextChar"/>
    <w:link w:val="CommentSubject"/>
    <w:uiPriority w:val="99"/>
    <w:semiHidden/>
    <w:rsid w:val="00F330E4"/>
    <w:rPr>
      <w:rFonts w:ascii="Arial" w:hAnsi="Arial"/>
      <w:b/>
      <w:bCs/>
      <w:sz w:val="20"/>
      <w:szCs w:val="20"/>
      <w:lang w:eastAsia="en-GB"/>
    </w:rPr>
  </w:style>
  <w:style w:type="paragraph" w:styleId="Revision">
    <w:name w:val="Revision"/>
    <w:hidden/>
    <w:uiPriority w:val="99"/>
    <w:semiHidden/>
    <w:rsid w:val="00EC77A6"/>
    <w:pPr>
      <w:spacing w:after="0" w:line="240" w:lineRule="auto"/>
    </w:pPr>
    <w:rPr>
      <w:rFonts w:ascii="Arial" w:hAnsi="Arial"/>
      <w:lang w:eastAsia="en-GB"/>
    </w:r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BB742E"/>
    <w:pPr>
      <w:ind w:left="720"/>
      <w:contextualSpacing/>
    </w:pPr>
  </w:style>
  <w:style w:type="character" w:customStyle="1" w:styleId="Heading1Char">
    <w:name w:val="Heading 1 Char"/>
    <w:basedOn w:val="DefaultParagraphFont"/>
    <w:link w:val="Heading1"/>
    <w:uiPriority w:val="9"/>
    <w:rsid w:val="004F46CD"/>
    <w:rPr>
      <w:rFonts w:asciiTheme="majorHAnsi" w:eastAsiaTheme="majorEastAsia" w:hAnsiTheme="majorHAnsi" w:cstheme="majorBidi"/>
      <w:color w:val="2F5496" w:themeColor="accent1" w:themeShade="BF"/>
      <w:sz w:val="32"/>
      <w:szCs w:val="32"/>
      <w:lang w:eastAsia="en-GB"/>
    </w:rPr>
  </w:style>
  <w:style w:type="paragraph" w:styleId="TOCHeading">
    <w:name w:val="TOC Heading"/>
    <w:basedOn w:val="Heading1"/>
    <w:next w:val="Normal"/>
    <w:uiPriority w:val="39"/>
    <w:unhideWhenUsed/>
    <w:qFormat/>
    <w:rsid w:val="004F46CD"/>
    <w:pPr>
      <w:spacing w:line="259" w:lineRule="auto"/>
      <w:outlineLvl w:val="9"/>
    </w:pPr>
    <w:rPr>
      <w:lang w:val="en-US" w:eastAsia="en-US"/>
    </w:rPr>
  </w:style>
  <w:style w:type="paragraph" w:styleId="TOC3">
    <w:name w:val="toc 3"/>
    <w:basedOn w:val="Normal"/>
    <w:next w:val="Normal"/>
    <w:autoRedefine/>
    <w:uiPriority w:val="39"/>
    <w:unhideWhenUsed/>
    <w:rsid w:val="004F46CD"/>
    <w:pPr>
      <w:spacing w:after="100"/>
      <w:ind w:left="440"/>
    </w:pPr>
  </w:style>
  <w:style w:type="character" w:styleId="Hyperlink">
    <w:name w:val="Hyperlink"/>
    <w:basedOn w:val="DefaultParagraphFont"/>
    <w:uiPriority w:val="99"/>
    <w:unhideWhenUsed/>
    <w:rsid w:val="004F46CD"/>
    <w:rPr>
      <w:color w:val="0563C1" w:themeColor="hyperlink"/>
      <w:u w:val="single"/>
    </w:rPr>
  </w:style>
  <w:style w:type="paragraph" w:styleId="Header">
    <w:name w:val="header"/>
    <w:basedOn w:val="Normal"/>
    <w:link w:val="HeaderChar"/>
    <w:uiPriority w:val="99"/>
    <w:unhideWhenUsed/>
    <w:rsid w:val="004F46CD"/>
    <w:pPr>
      <w:tabs>
        <w:tab w:val="center" w:pos="4513"/>
        <w:tab w:val="right" w:pos="9026"/>
      </w:tabs>
    </w:pPr>
  </w:style>
  <w:style w:type="character" w:customStyle="1" w:styleId="HeaderChar">
    <w:name w:val="Header Char"/>
    <w:basedOn w:val="DefaultParagraphFont"/>
    <w:link w:val="Header"/>
    <w:uiPriority w:val="99"/>
    <w:rsid w:val="004F46CD"/>
    <w:rPr>
      <w:rFonts w:ascii="Arial" w:hAnsi="Arial"/>
      <w:lang w:eastAsia="en-GB"/>
    </w:rPr>
  </w:style>
  <w:style w:type="paragraph" w:styleId="Footer">
    <w:name w:val="footer"/>
    <w:basedOn w:val="Normal"/>
    <w:link w:val="FooterChar"/>
    <w:uiPriority w:val="99"/>
    <w:unhideWhenUsed/>
    <w:rsid w:val="004F46CD"/>
    <w:pPr>
      <w:tabs>
        <w:tab w:val="center" w:pos="4513"/>
        <w:tab w:val="right" w:pos="9026"/>
      </w:tabs>
    </w:pPr>
  </w:style>
  <w:style w:type="character" w:customStyle="1" w:styleId="FooterChar">
    <w:name w:val="Footer Char"/>
    <w:basedOn w:val="DefaultParagraphFont"/>
    <w:link w:val="Footer"/>
    <w:uiPriority w:val="99"/>
    <w:rsid w:val="004F46CD"/>
    <w:rPr>
      <w:rFonts w:ascii="Arial" w:hAnsi="Arial"/>
      <w:lang w:eastAsia="en-GB"/>
    </w:rPr>
  </w:style>
  <w:style w:type="paragraph" w:styleId="TOC1">
    <w:name w:val="toc 1"/>
    <w:basedOn w:val="Normal"/>
    <w:next w:val="Normal"/>
    <w:autoRedefine/>
    <w:uiPriority w:val="39"/>
    <w:unhideWhenUsed/>
    <w:rsid w:val="009F6027"/>
    <w:pPr>
      <w:spacing w:after="100"/>
    </w:pPr>
  </w:style>
  <w:style w:type="character" w:customStyle="1" w:styleId="Heading2Char">
    <w:name w:val="Heading 2 Char"/>
    <w:basedOn w:val="DefaultParagraphFont"/>
    <w:link w:val="Heading2"/>
    <w:uiPriority w:val="9"/>
    <w:rsid w:val="005E760C"/>
    <w:rPr>
      <w:rFonts w:ascii="Times New Roman" w:eastAsiaTheme="majorEastAsia" w:hAnsi="Times New Roman" w:cstheme="majorBidi"/>
      <w:b/>
      <w:color w:val="2F5496" w:themeColor="accent1" w:themeShade="BF"/>
      <w:sz w:val="24"/>
      <w:szCs w:val="26"/>
      <w:lang w:eastAsia="en-GB"/>
    </w:rPr>
  </w:style>
  <w:style w:type="paragraph" w:styleId="TOC2">
    <w:name w:val="toc 2"/>
    <w:basedOn w:val="Normal"/>
    <w:next w:val="Normal"/>
    <w:autoRedefine/>
    <w:uiPriority w:val="39"/>
    <w:unhideWhenUsed/>
    <w:rsid w:val="00080BAC"/>
    <w:pPr>
      <w:spacing w:after="100"/>
      <w:ind w:left="220"/>
    </w:pPr>
  </w:style>
  <w:style w:type="numbering" w:customStyle="1" w:styleId="Style1">
    <w:name w:val="Style1"/>
    <w:uiPriority w:val="99"/>
    <w:rsid w:val="00145808"/>
    <w:pPr>
      <w:numPr>
        <w:numId w:val="16"/>
      </w:numPr>
    </w:pPr>
  </w:style>
  <w:style w:type="numbering" w:customStyle="1" w:styleId="Style2">
    <w:name w:val="Style2"/>
    <w:uiPriority w:val="99"/>
    <w:rsid w:val="00B55D03"/>
    <w:pPr>
      <w:numPr>
        <w:numId w:val="18"/>
      </w:numPr>
    </w:pPr>
  </w:style>
  <w:style w:type="numbering" w:customStyle="1" w:styleId="Style3">
    <w:name w:val="Style3"/>
    <w:uiPriority w:val="99"/>
    <w:rsid w:val="00DD4057"/>
    <w:pPr>
      <w:numPr>
        <w:numId w:val="26"/>
      </w:numPr>
    </w:pPr>
  </w:style>
  <w:style w:type="numbering" w:customStyle="1" w:styleId="Style4">
    <w:name w:val="Style4"/>
    <w:uiPriority w:val="99"/>
    <w:rsid w:val="006B0965"/>
    <w:pPr>
      <w:numPr>
        <w:numId w:val="33"/>
      </w:numPr>
    </w:pPr>
  </w:style>
  <w:style w:type="numbering" w:customStyle="1" w:styleId="Style5">
    <w:name w:val="Style5"/>
    <w:uiPriority w:val="99"/>
    <w:rsid w:val="00FD21D4"/>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153037">
      <w:bodyDiv w:val="1"/>
      <w:marLeft w:val="0"/>
      <w:marRight w:val="0"/>
      <w:marTop w:val="0"/>
      <w:marBottom w:val="0"/>
      <w:divBdr>
        <w:top w:val="none" w:sz="0" w:space="0" w:color="auto"/>
        <w:left w:val="none" w:sz="0" w:space="0" w:color="auto"/>
        <w:bottom w:val="none" w:sz="0" w:space="0" w:color="auto"/>
        <w:right w:val="none" w:sz="0" w:space="0" w:color="auto"/>
      </w:divBdr>
    </w:div>
    <w:div w:id="529489690">
      <w:bodyDiv w:val="1"/>
      <w:marLeft w:val="0"/>
      <w:marRight w:val="0"/>
      <w:marTop w:val="0"/>
      <w:marBottom w:val="0"/>
      <w:divBdr>
        <w:top w:val="none" w:sz="0" w:space="0" w:color="auto"/>
        <w:left w:val="none" w:sz="0" w:space="0" w:color="auto"/>
        <w:bottom w:val="none" w:sz="0" w:space="0" w:color="auto"/>
        <w:right w:val="none" w:sz="0" w:space="0" w:color="auto"/>
      </w:divBdr>
    </w:div>
    <w:div w:id="863902502">
      <w:bodyDiv w:val="1"/>
      <w:marLeft w:val="0"/>
      <w:marRight w:val="0"/>
      <w:marTop w:val="0"/>
      <w:marBottom w:val="0"/>
      <w:divBdr>
        <w:top w:val="none" w:sz="0" w:space="0" w:color="auto"/>
        <w:left w:val="none" w:sz="0" w:space="0" w:color="auto"/>
        <w:bottom w:val="none" w:sz="0" w:space="0" w:color="auto"/>
        <w:right w:val="none" w:sz="0" w:space="0" w:color="auto"/>
      </w:divBdr>
    </w:div>
    <w:div w:id="1060054040">
      <w:bodyDiv w:val="1"/>
      <w:marLeft w:val="0"/>
      <w:marRight w:val="0"/>
      <w:marTop w:val="0"/>
      <w:marBottom w:val="0"/>
      <w:divBdr>
        <w:top w:val="none" w:sz="0" w:space="0" w:color="auto"/>
        <w:left w:val="none" w:sz="0" w:space="0" w:color="auto"/>
        <w:bottom w:val="none" w:sz="0" w:space="0" w:color="auto"/>
        <w:right w:val="none" w:sz="0" w:space="0" w:color="auto"/>
      </w:divBdr>
    </w:div>
    <w:div w:id="1368412129">
      <w:bodyDiv w:val="1"/>
      <w:marLeft w:val="0"/>
      <w:marRight w:val="0"/>
      <w:marTop w:val="0"/>
      <w:marBottom w:val="0"/>
      <w:divBdr>
        <w:top w:val="none" w:sz="0" w:space="0" w:color="auto"/>
        <w:left w:val="none" w:sz="0" w:space="0" w:color="auto"/>
        <w:bottom w:val="none" w:sz="0" w:space="0" w:color="auto"/>
        <w:right w:val="none" w:sz="0" w:space="0" w:color="auto"/>
      </w:divBdr>
    </w:div>
    <w:div w:id="1408114246">
      <w:bodyDiv w:val="1"/>
      <w:marLeft w:val="0"/>
      <w:marRight w:val="0"/>
      <w:marTop w:val="0"/>
      <w:marBottom w:val="0"/>
      <w:divBdr>
        <w:top w:val="none" w:sz="0" w:space="0" w:color="auto"/>
        <w:left w:val="none" w:sz="0" w:space="0" w:color="auto"/>
        <w:bottom w:val="none" w:sz="0" w:space="0" w:color="auto"/>
        <w:right w:val="none" w:sz="0" w:space="0" w:color="auto"/>
      </w:divBdr>
    </w:div>
    <w:div w:id="1421297950">
      <w:bodyDiv w:val="1"/>
      <w:marLeft w:val="0"/>
      <w:marRight w:val="0"/>
      <w:marTop w:val="0"/>
      <w:marBottom w:val="0"/>
      <w:divBdr>
        <w:top w:val="none" w:sz="0" w:space="0" w:color="auto"/>
        <w:left w:val="none" w:sz="0" w:space="0" w:color="auto"/>
        <w:bottom w:val="none" w:sz="0" w:space="0" w:color="auto"/>
        <w:right w:val="none" w:sz="0" w:space="0" w:color="auto"/>
      </w:divBdr>
    </w:div>
    <w:div w:id="1686983530">
      <w:bodyDiv w:val="1"/>
      <w:marLeft w:val="0"/>
      <w:marRight w:val="0"/>
      <w:marTop w:val="0"/>
      <w:marBottom w:val="0"/>
      <w:divBdr>
        <w:top w:val="none" w:sz="0" w:space="0" w:color="auto"/>
        <w:left w:val="none" w:sz="0" w:space="0" w:color="auto"/>
        <w:bottom w:val="none" w:sz="0" w:space="0" w:color="auto"/>
        <w:right w:val="none" w:sz="0" w:space="0" w:color="auto"/>
      </w:divBdr>
    </w:div>
    <w:div w:id="1938055352">
      <w:bodyDiv w:val="1"/>
      <w:marLeft w:val="0"/>
      <w:marRight w:val="0"/>
      <w:marTop w:val="0"/>
      <w:marBottom w:val="0"/>
      <w:divBdr>
        <w:top w:val="none" w:sz="0" w:space="0" w:color="auto"/>
        <w:left w:val="none" w:sz="0" w:space="0" w:color="auto"/>
        <w:bottom w:val="none" w:sz="0" w:space="0" w:color="auto"/>
        <w:right w:val="none" w:sz="0" w:space="0" w:color="auto"/>
      </w:divBdr>
    </w:div>
    <w:div w:id="2012028840">
      <w:bodyDiv w:val="1"/>
      <w:marLeft w:val="0"/>
      <w:marRight w:val="0"/>
      <w:marTop w:val="0"/>
      <w:marBottom w:val="0"/>
      <w:divBdr>
        <w:top w:val="none" w:sz="0" w:space="0" w:color="auto"/>
        <w:left w:val="none" w:sz="0" w:space="0" w:color="auto"/>
        <w:bottom w:val="none" w:sz="0" w:space="0" w:color="auto"/>
        <w:right w:val="none" w:sz="0" w:space="0" w:color="auto"/>
      </w:divBdr>
    </w:div>
    <w:div w:id="207022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10BFF-132E-407D-8EEC-F233FCCC0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3751</Words>
  <Characters>21385</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Foster, Alison</dc:creator>
  <cp:keywords/>
  <dc:description/>
  <cp:lastModifiedBy>Foster, Alison</cp:lastModifiedBy>
  <cp:revision>6</cp:revision>
  <cp:lastPrinted>2019-01-31T16:55:00Z</cp:lastPrinted>
  <dcterms:created xsi:type="dcterms:W3CDTF">2019-01-31T17:27:00Z</dcterms:created>
  <dcterms:modified xsi:type="dcterms:W3CDTF">2019-02-01T07:35:00Z</dcterms:modified>
</cp:coreProperties>
</file>