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B93DA" w14:textId="355792ED" w:rsidR="00376C6D" w:rsidRDefault="00DD367B">
      <w:r w:rsidRPr="00DD367B">
        <w:rPr>
          <w:noProof/>
          <w:lang w:eastAsia="en-US"/>
        </w:rPr>
        <w:drawing>
          <wp:inline distT="0" distB="0" distL="0" distR="0" wp14:anchorId="544AFD83" wp14:editId="22990808">
            <wp:extent cx="5943600" cy="24758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C6D">
        <w:t>Supplementary Figure. S1</w:t>
      </w:r>
      <w:r w:rsidR="001676D1">
        <w:t>.</w:t>
      </w:r>
      <w:r w:rsidR="00376C6D">
        <w:t xml:space="preserve"> </w:t>
      </w:r>
      <w:r w:rsidR="001676D1" w:rsidRPr="001676D1">
        <w:t xml:space="preserve">Concentration–response curves of </w:t>
      </w:r>
      <w:r w:rsidR="001676D1">
        <w:t>Aflatoxin B1</w:t>
      </w:r>
      <w:r w:rsidR="001676D1" w:rsidRPr="001676D1">
        <w:t xml:space="preserve"> in p53RE assays. Cells were treated with </w:t>
      </w:r>
      <w:r w:rsidR="001676D1">
        <w:t>Aflatoxin B1</w:t>
      </w:r>
      <w:r w:rsidR="001676D1" w:rsidRPr="001676D1">
        <w:t xml:space="preserve"> in the presence of</w:t>
      </w:r>
      <w:r w:rsidR="00712A64">
        <w:t xml:space="preserve"> </w:t>
      </w:r>
      <w:r w:rsidR="000938CC">
        <w:t xml:space="preserve">(a) </w:t>
      </w:r>
      <w:r w:rsidR="001676D1">
        <w:t>human liver microsomes</w:t>
      </w:r>
      <w:r w:rsidR="00712A64">
        <w:t xml:space="preserve"> and</w:t>
      </w:r>
      <w:r w:rsidR="001676D1">
        <w:t xml:space="preserve"> </w:t>
      </w:r>
      <w:r w:rsidR="000938CC">
        <w:t xml:space="preserve">(b) </w:t>
      </w:r>
      <w:r w:rsidR="001676D1" w:rsidRPr="001676D1">
        <w:t>rat liver microsomes</w:t>
      </w:r>
      <w:r w:rsidR="00712A64">
        <w:t xml:space="preserve"> with different concentration</w:t>
      </w:r>
      <w:r w:rsidR="007F79CE">
        <w:t>s</w:t>
      </w:r>
      <w:r w:rsidR="00712A64">
        <w:t xml:space="preserve"> of NADPH. Y-axis</w:t>
      </w:r>
      <w:r w:rsidR="000938CC">
        <w:t>,</w:t>
      </w:r>
      <w:r w:rsidR="007F79CE">
        <w:t xml:space="preserve"> p53 response;</w:t>
      </w:r>
      <w:r w:rsidR="000938CC">
        <w:t xml:space="preserve"> X-axis</w:t>
      </w:r>
      <w:r w:rsidR="007F79CE">
        <w:t>,</w:t>
      </w:r>
      <w:r w:rsidR="000938CC">
        <w:t xml:space="preserve"> concentration of Aflatoxin B1.</w:t>
      </w:r>
    </w:p>
    <w:p w14:paraId="15B2AE7F" w14:textId="02DD004D" w:rsidR="00560721" w:rsidRDefault="00560721"/>
    <w:p w14:paraId="08151A6A" w14:textId="3A8509F1" w:rsidR="00560721" w:rsidRDefault="00560721">
      <w:r>
        <w:rPr>
          <w:noProof/>
          <w:lang w:eastAsia="en-US"/>
        </w:rPr>
        <w:drawing>
          <wp:inline distT="0" distB="0" distL="0" distR="0" wp14:anchorId="522CC1E0" wp14:editId="2D9EA74D">
            <wp:extent cx="5819140" cy="318449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205" cy="3193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B3BA5" w14:textId="52934917" w:rsidR="00560721" w:rsidRDefault="00712A64">
      <w:r>
        <w:t>Supplementary Figure S2.</w:t>
      </w:r>
      <w:r w:rsidR="000938CC">
        <w:t xml:space="preserve"> Venn diagram showing</w:t>
      </w:r>
      <w:r w:rsidR="003978A0">
        <w:t xml:space="preserve"> </w:t>
      </w:r>
      <w:r w:rsidR="000938CC">
        <w:t>the number of active compounds</w:t>
      </w:r>
      <w:r w:rsidR="003978A0">
        <w:t xml:space="preserve"> identified </w:t>
      </w:r>
      <w:r w:rsidR="000938CC">
        <w:t xml:space="preserve">in (a) the primary screening and (b) the confirmation study under three </w:t>
      </w:r>
      <w:r w:rsidR="0016518C">
        <w:t>conditions</w:t>
      </w:r>
      <w:r w:rsidR="003978A0">
        <w:t>:</w:t>
      </w:r>
      <w:r w:rsidR="000938CC">
        <w:t xml:space="preserve"> without microsomes, with rat liver microsomes, or with </w:t>
      </w:r>
      <w:r w:rsidR="005D23DE">
        <w:t xml:space="preserve">human liver microsomes. The tables </w:t>
      </w:r>
      <w:r w:rsidR="003978A0">
        <w:t xml:space="preserve">beneath each Venn diagram </w:t>
      </w:r>
      <w:r w:rsidR="005D23DE">
        <w:t xml:space="preserve">show the number of actives in each </w:t>
      </w:r>
      <w:r w:rsidR="007F79CE">
        <w:t>category</w:t>
      </w:r>
      <w:r w:rsidR="005D23DE">
        <w:t>.</w:t>
      </w:r>
    </w:p>
    <w:p w14:paraId="2DDC5854" w14:textId="25A5A95A" w:rsidR="00E14568" w:rsidRDefault="00E14568"/>
    <w:p w14:paraId="0C4B0C7E" w14:textId="65FFD3EE" w:rsidR="00E14568" w:rsidRDefault="003615BE">
      <w:bookmarkStart w:id="0" w:name="_GoBack"/>
      <w:bookmarkEnd w:id="0"/>
      <w:r>
        <w:rPr>
          <w:noProof/>
          <w:lang w:eastAsia="en-US"/>
        </w:rPr>
        <w:lastRenderedPageBreak/>
        <w:drawing>
          <wp:inline distT="0" distB="0" distL="0" distR="0" wp14:anchorId="2B64C072" wp14:editId="598C8896">
            <wp:extent cx="5762625" cy="166307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59" cy="1666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723950" w14:textId="471AB5B7" w:rsidR="003615BE" w:rsidRDefault="003615BE">
      <w:r>
        <w:t xml:space="preserve">Supplementary Figure S3. </w:t>
      </w:r>
      <w:r w:rsidRPr="003615BE">
        <w:t>Concentration–response curves of representative compounds in p53RE assays. Cells were treated with the compounds in the absence or presence of heat</w:t>
      </w:r>
      <w:r w:rsidR="00DD367B">
        <w:t>-</w:t>
      </w:r>
      <w:r w:rsidRPr="003615BE">
        <w:t xml:space="preserve">attenuated rat liver microsomes or rat liver microsomes in the absence of NADPH. (a) </w:t>
      </w:r>
      <w:r w:rsidR="00DD367B">
        <w:t>leptophos</w:t>
      </w:r>
      <w:r w:rsidRPr="003615BE">
        <w:t xml:space="preserve">, (b) </w:t>
      </w:r>
      <w:r w:rsidR="00DD367B">
        <w:t>chlorethoxyphos.</w:t>
      </w:r>
      <w:r w:rsidRPr="003615BE">
        <w:t xml:space="preserve"> Each value represents the mean ± SD of three independent experiments. MS, with microsomes; Heat attenuated MS, with heat attenuated microsomes; No NADPH, without NADPH.</w:t>
      </w:r>
    </w:p>
    <w:sectPr w:rsidR="003615BE" w:rsidSect="00D04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xMzY0tjQ0sLA0NDZT0lEKTi0uzszPAykwrgUACdQYdiwAAAA="/>
  </w:docVars>
  <w:rsids>
    <w:rsidRoot w:val="00376C6D"/>
    <w:rsid w:val="00035FD6"/>
    <w:rsid w:val="000938CC"/>
    <w:rsid w:val="0016518C"/>
    <w:rsid w:val="001676D1"/>
    <w:rsid w:val="00190311"/>
    <w:rsid w:val="003259AC"/>
    <w:rsid w:val="003615BE"/>
    <w:rsid w:val="00376C6D"/>
    <w:rsid w:val="00387054"/>
    <w:rsid w:val="003978A0"/>
    <w:rsid w:val="00555052"/>
    <w:rsid w:val="00560721"/>
    <w:rsid w:val="005D23DE"/>
    <w:rsid w:val="00712A64"/>
    <w:rsid w:val="00763762"/>
    <w:rsid w:val="00780320"/>
    <w:rsid w:val="007F79CE"/>
    <w:rsid w:val="00820ED3"/>
    <w:rsid w:val="00881791"/>
    <w:rsid w:val="00B20B42"/>
    <w:rsid w:val="00C22CAC"/>
    <w:rsid w:val="00D0470B"/>
    <w:rsid w:val="00DD367B"/>
    <w:rsid w:val="00E1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268BE"/>
  <w15:chartTrackingRefBased/>
  <w15:docId w15:val="{111E4A83-EBC4-4CE1-85F2-6F353C67F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978A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978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8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8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8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8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Ooka, Masato (NIH/NCATS) [F]</dc:creator>
  <cp:keywords/>
  <dc:description/>
  <cp:lastModifiedBy>Priyanka Ramesh</cp:lastModifiedBy>
  <cp:revision>4</cp:revision>
  <dcterms:created xsi:type="dcterms:W3CDTF">2021-12-15T19:48:00Z</dcterms:created>
  <dcterms:modified xsi:type="dcterms:W3CDTF">2022-04-04T02:14:00Z</dcterms:modified>
</cp:coreProperties>
</file>