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3894C" w14:textId="35942976" w:rsidR="00E50FE4" w:rsidRPr="00425F10" w:rsidRDefault="00E50FE4" w:rsidP="00E50FE4">
      <w:pPr>
        <w:pStyle w:val="Caption"/>
        <w:keepNext/>
        <w:rPr>
          <w:rFonts w:ascii="Times New Roman" w:hAnsi="Times New Roman" w:cs="Times New Roman"/>
          <w:sz w:val="22"/>
          <w:szCs w:val="22"/>
          <w:lang w:val="en-US"/>
        </w:rPr>
      </w:pPr>
      <w:bookmarkStart w:id="0" w:name="_Ref92112886"/>
      <w:bookmarkStart w:id="1" w:name="_Ref13752816"/>
      <w:r w:rsidRPr="00425F10">
        <w:rPr>
          <w:rFonts w:ascii="Times New Roman" w:hAnsi="Times New Roman" w:cs="Times New Roman"/>
          <w:sz w:val="22"/>
          <w:szCs w:val="22"/>
          <w:lang w:val="en-US"/>
        </w:rPr>
        <w:t>Table S</w:t>
      </w:r>
      <w:r w:rsidRPr="00425F10">
        <w:rPr>
          <w:rFonts w:ascii="Times New Roman" w:hAnsi="Times New Roman" w:cs="Times New Roman"/>
          <w:sz w:val="22"/>
          <w:szCs w:val="22"/>
          <w:lang w:val="en-US"/>
        </w:rPr>
        <w:fldChar w:fldCharType="begin"/>
      </w:r>
      <w:r w:rsidRPr="00425F10">
        <w:rPr>
          <w:rFonts w:ascii="Times New Roman" w:hAnsi="Times New Roman" w:cs="Times New Roman"/>
          <w:sz w:val="22"/>
          <w:szCs w:val="22"/>
          <w:lang w:val="en-US"/>
        </w:rPr>
        <w:instrText xml:space="preserve"> SEQ Table \* ARABIC </w:instrText>
      </w:r>
      <w:r w:rsidRPr="00425F10">
        <w:rPr>
          <w:rFonts w:ascii="Times New Roman" w:hAnsi="Times New Roman" w:cs="Times New Roman"/>
          <w:sz w:val="22"/>
          <w:szCs w:val="22"/>
          <w:lang w:val="en-US"/>
        </w:rPr>
        <w:fldChar w:fldCharType="separate"/>
      </w:r>
      <w:r w:rsidR="00B30B26">
        <w:rPr>
          <w:rFonts w:ascii="Times New Roman" w:hAnsi="Times New Roman" w:cs="Times New Roman"/>
          <w:noProof/>
          <w:sz w:val="22"/>
          <w:szCs w:val="22"/>
          <w:lang w:val="en-US"/>
        </w:rPr>
        <w:t>1</w:t>
      </w:r>
      <w:r w:rsidRPr="00425F10">
        <w:rPr>
          <w:rFonts w:ascii="Times New Roman" w:hAnsi="Times New Roman" w:cs="Times New Roman"/>
          <w:sz w:val="22"/>
          <w:szCs w:val="22"/>
          <w:lang w:val="en-US"/>
        </w:rPr>
        <w:fldChar w:fldCharType="end"/>
      </w:r>
      <w:bookmarkEnd w:id="0"/>
      <w:bookmarkEnd w:id="1"/>
      <w:r w:rsidR="006130AB">
        <w:rPr>
          <w:rFonts w:ascii="Times New Roman" w:hAnsi="Times New Roman" w:cs="Times New Roman"/>
          <w:sz w:val="22"/>
          <w:szCs w:val="22"/>
          <w:lang w:val="en-US"/>
        </w:rPr>
        <w:t>.</w:t>
      </w:r>
      <w:r w:rsidRPr="00425F10">
        <w:rPr>
          <w:rFonts w:ascii="Times New Roman" w:hAnsi="Times New Roman" w:cs="Times New Roman"/>
          <w:sz w:val="22"/>
          <w:szCs w:val="22"/>
          <w:lang w:val="en-US"/>
        </w:rPr>
        <w:t xml:space="preserve"> Overview of </w:t>
      </w:r>
      <w:r w:rsidR="006130AB">
        <w:rPr>
          <w:rFonts w:ascii="Times New Roman" w:hAnsi="Times New Roman" w:cs="Times New Roman"/>
          <w:sz w:val="22"/>
          <w:szCs w:val="22"/>
          <w:lang w:val="en-US"/>
        </w:rPr>
        <w:t>test method</w:t>
      </w:r>
      <w:r w:rsidR="006130AB" w:rsidRPr="00425F10">
        <w:rPr>
          <w:rFonts w:ascii="Times New Roman" w:hAnsi="Times New Roman" w:cs="Times New Roman"/>
          <w:sz w:val="22"/>
          <w:szCs w:val="22"/>
          <w:lang w:val="en-US"/>
        </w:rPr>
        <w:t xml:space="preserve"> </w:t>
      </w:r>
      <w:r w:rsidRPr="00425F10">
        <w:rPr>
          <w:rFonts w:ascii="Times New Roman" w:hAnsi="Times New Roman" w:cs="Times New Roman"/>
          <w:sz w:val="22"/>
          <w:szCs w:val="22"/>
          <w:lang w:val="en-US"/>
        </w:rPr>
        <w:t>subtypes in the HPPT database</w:t>
      </w:r>
    </w:p>
    <w:tbl>
      <w:tblPr>
        <w:tblStyle w:val="TableGrid"/>
        <w:tblW w:w="0" w:type="auto"/>
        <w:tblLook w:val="04A0" w:firstRow="1" w:lastRow="0" w:firstColumn="1" w:lastColumn="0" w:noHBand="0" w:noVBand="1"/>
      </w:tblPr>
      <w:tblGrid>
        <w:gridCol w:w="795"/>
        <w:gridCol w:w="897"/>
        <w:gridCol w:w="868"/>
        <w:gridCol w:w="984"/>
        <w:gridCol w:w="1007"/>
        <w:gridCol w:w="985"/>
        <w:gridCol w:w="1056"/>
        <w:gridCol w:w="985"/>
        <w:gridCol w:w="1010"/>
        <w:gridCol w:w="967"/>
        <w:gridCol w:w="978"/>
        <w:gridCol w:w="1070"/>
        <w:gridCol w:w="1348"/>
      </w:tblGrid>
      <w:tr w:rsidR="00E50FE4" w:rsidRPr="00425F10" w14:paraId="1E6376A0" w14:textId="77777777" w:rsidTr="000021F8">
        <w:tc>
          <w:tcPr>
            <w:tcW w:w="804" w:type="dxa"/>
            <w:vMerge w:val="restart"/>
            <w:vAlign w:val="center"/>
          </w:tcPr>
          <w:p w14:paraId="3A7728D0" w14:textId="77777777" w:rsidR="00E50FE4" w:rsidRPr="00425F10" w:rsidRDefault="00E50FE4" w:rsidP="000021F8">
            <w:pPr>
              <w:jc w:val="center"/>
              <w:rPr>
                <w:rFonts w:ascii="Times New Roman" w:hAnsi="Times New Roman" w:cs="Times New Roman"/>
                <w:b/>
                <w:sz w:val="18"/>
                <w:szCs w:val="18"/>
              </w:rPr>
            </w:pPr>
            <w:r w:rsidRPr="00425F10">
              <w:rPr>
                <w:rFonts w:ascii="Times New Roman" w:hAnsi="Times New Roman" w:cs="Times New Roman"/>
                <w:b/>
                <w:sz w:val="18"/>
                <w:szCs w:val="18"/>
              </w:rPr>
              <w:t xml:space="preserve">Test </w:t>
            </w:r>
            <w:proofErr w:type="spellStart"/>
            <w:r w:rsidRPr="00425F10">
              <w:rPr>
                <w:rFonts w:ascii="Times New Roman" w:hAnsi="Times New Roman" w:cs="Times New Roman"/>
                <w:b/>
                <w:sz w:val="18"/>
                <w:szCs w:val="18"/>
              </w:rPr>
              <w:t>type</w:t>
            </w:r>
            <w:r w:rsidRPr="00425F10">
              <w:rPr>
                <w:rFonts w:ascii="Times New Roman" w:hAnsi="Times New Roman" w:cs="Times New Roman"/>
                <w:b/>
                <w:sz w:val="18"/>
                <w:szCs w:val="18"/>
                <w:vertAlign w:val="superscript"/>
              </w:rPr>
              <w:t>a</w:t>
            </w:r>
            <w:proofErr w:type="spellEnd"/>
          </w:p>
        </w:tc>
        <w:tc>
          <w:tcPr>
            <w:tcW w:w="846" w:type="dxa"/>
            <w:vMerge w:val="restart"/>
            <w:vAlign w:val="center"/>
          </w:tcPr>
          <w:p w14:paraId="08658550" w14:textId="77777777" w:rsidR="00E50FE4" w:rsidRPr="00425F10" w:rsidRDefault="00E50FE4" w:rsidP="000021F8">
            <w:pPr>
              <w:jc w:val="center"/>
              <w:rPr>
                <w:rFonts w:ascii="Times New Roman" w:hAnsi="Times New Roman" w:cs="Times New Roman"/>
                <w:b/>
                <w:sz w:val="18"/>
                <w:szCs w:val="18"/>
              </w:rPr>
            </w:pPr>
            <w:r w:rsidRPr="00425F10">
              <w:rPr>
                <w:rFonts w:ascii="Times New Roman" w:hAnsi="Times New Roman" w:cs="Times New Roman"/>
                <w:b/>
                <w:sz w:val="18"/>
                <w:szCs w:val="18"/>
              </w:rPr>
              <w:t>Sub-</w:t>
            </w:r>
            <w:proofErr w:type="spellStart"/>
            <w:r w:rsidRPr="00425F10">
              <w:rPr>
                <w:rFonts w:ascii="Times New Roman" w:hAnsi="Times New Roman" w:cs="Times New Roman"/>
                <w:b/>
                <w:sz w:val="18"/>
                <w:szCs w:val="18"/>
              </w:rPr>
              <w:t>type</w:t>
            </w:r>
            <w:r w:rsidRPr="00425F10">
              <w:rPr>
                <w:rFonts w:ascii="Times New Roman" w:hAnsi="Times New Roman" w:cs="Times New Roman"/>
                <w:b/>
                <w:sz w:val="18"/>
                <w:szCs w:val="18"/>
                <w:vertAlign w:val="superscript"/>
              </w:rPr>
              <w:t>a</w:t>
            </w:r>
            <w:proofErr w:type="spellEnd"/>
          </w:p>
        </w:tc>
        <w:tc>
          <w:tcPr>
            <w:tcW w:w="875" w:type="dxa"/>
            <w:vMerge w:val="restart"/>
            <w:vAlign w:val="center"/>
          </w:tcPr>
          <w:p w14:paraId="39B8080F" w14:textId="77777777" w:rsidR="00E50FE4" w:rsidRPr="00425F10" w:rsidRDefault="00E50FE4" w:rsidP="000021F8">
            <w:pPr>
              <w:jc w:val="center"/>
              <w:rPr>
                <w:rFonts w:ascii="Times New Roman" w:hAnsi="Times New Roman" w:cs="Times New Roman"/>
                <w:b/>
                <w:sz w:val="18"/>
                <w:szCs w:val="18"/>
              </w:rPr>
            </w:pPr>
            <w:r w:rsidRPr="00425F10">
              <w:rPr>
                <w:rFonts w:ascii="Times New Roman" w:hAnsi="Times New Roman" w:cs="Times New Roman"/>
                <w:b/>
                <w:sz w:val="18"/>
                <w:szCs w:val="18"/>
              </w:rPr>
              <w:t>Typical number of test subjects</w:t>
            </w:r>
          </w:p>
        </w:tc>
        <w:tc>
          <w:tcPr>
            <w:tcW w:w="6147" w:type="dxa"/>
            <w:gridSpan w:val="6"/>
            <w:vAlign w:val="center"/>
          </w:tcPr>
          <w:p w14:paraId="6419F18D" w14:textId="77777777" w:rsidR="00E50FE4" w:rsidRPr="00425F10" w:rsidRDefault="00E50FE4" w:rsidP="000021F8">
            <w:pPr>
              <w:jc w:val="center"/>
              <w:rPr>
                <w:rFonts w:ascii="Times New Roman" w:hAnsi="Times New Roman" w:cs="Times New Roman"/>
                <w:b/>
                <w:sz w:val="18"/>
                <w:szCs w:val="18"/>
              </w:rPr>
            </w:pPr>
            <w:r w:rsidRPr="00425F10">
              <w:rPr>
                <w:rFonts w:ascii="Times New Roman" w:hAnsi="Times New Roman" w:cs="Times New Roman"/>
                <w:b/>
                <w:sz w:val="18"/>
                <w:szCs w:val="18"/>
              </w:rPr>
              <w:t>Induction</w:t>
            </w:r>
          </w:p>
        </w:tc>
        <w:tc>
          <w:tcPr>
            <w:tcW w:w="1001" w:type="dxa"/>
            <w:vMerge w:val="restart"/>
            <w:vAlign w:val="center"/>
          </w:tcPr>
          <w:p w14:paraId="5254A0B6" w14:textId="77777777" w:rsidR="00E50FE4" w:rsidRPr="00425F10" w:rsidRDefault="00E50FE4" w:rsidP="000021F8">
            <w:pPr>
              <w:jc w:val="center"/>
              <w:rPr>
                <w:rFonts w:ascii="Times New Roman" w:hAnsi="Times New Roman" w:cs="Times New Roman"/>
                <w:b/>
                <w:sz w:val="18"/>
                <w:szCs w:val="18"/>
              </w:rPr>
            </w:pPr>
            <w:r w:rsidRPr="00425F10">
              <w:rPr>
                <w:rFonts w:ascii="Times New Roman" w:hAnsi="Times New Roman" w:cs="Times New Roman"/>
                <w:b/>
                <w:sz w:val="18"/>
                <w:szCs w:val="18"/>
              </w:rPr>
              <w:t>Typical rest phase (d)</w:t>
            </w:r>
          </w:p>
        </w:tc>
        <w:tc>
          <w:tcPr>
            <w:tcW w:w="2081" w:type="dxa"/>
            <w:gridSpan w:val="2"/>
            <w:vAlign w:val="center"/>
          </w:tcPr>
          <w:p w14:paraId="13A654F0" w14:textId="77777777" w:rsidR="00E50FE4" w:rsidRPr="00425F10" w:rsidRDefault="00E50FE4" w:rsidP="000021F8">
            <w:pPr>
              <w:jc w:val="center"/>
              <w:rPr>
                <w:rFonts w:ascii="Times New Roman" w:hAnsi="Times New Roman" w:cs="Times New Roman"/>
                <w:b/>
                <w:sz w:val="18"/>
                <w:szCs w:val="18"/>
              </w:rPr>
            </w:pPr>
            <w:r w:rsidRPr="00425F10">
              <w:rPr>
                <w:rFonts w:ascii="Times New Roman" w:hAnsi="Times New Roman" w:cs="Times New Roman"/>
                <w:b/>
                <w:sz w:val="18"/>
                <w:szCs w:val="18"/>
              </w:rPr>
              <w:t>Challenge</w:t>
            </w:r>
          </w:p>
        </w:tc>
        <w:tc>
          <w:tcPr>
            <w:tcW w:w="1422" w:type="dxa"/>
            <w:vAlign w:val="center"/>
          </w:tcPr>
          <w:p w14:paraId="6F154776" w14:textId="77777777" w:rsidR="00E50FE4" w:rsidRPr="00425F10" w:rsidRDefault="00E50FE4" w:rsidP="000021F8">
            <w:pPr>
              <w:jc w:val="center"/>
              <w:rPr>
                <w:rFonts w:ascii="Times New Roman" w:hAnsi="Times New Roman" w:cs="Times New Roman"/>
                <w:b/>
                <w:sz w:val="18"/>
                <w:szCs w:val="18"/>
              </w:rPr>
            </w:pPr>
            <w:r w:rsidRPr="00425F10">
              <w:rPr>
                <w:rFonts w:ascii="Times New Roman" w:hAnsi="Times New Roman" w:cs="Times New Roman"/>
                <w:b/>
                <w:sz w:val="18"/>
                <w:szCs w:val="18"/>
              </w:rPr>
              <w:t>Reference</w:t>
            </w:r>
          </w:p>
        </w:tc>
      </w:tr>
      <w:tr w:rsidR="00E50FE4" w:rsidRPr="00425F10" w14:paraId="4FCF19A0" w14:textId="77777777" w:rsidTr="000021F8">
        <w:trPr>
          <w:trHeight w:val="418"/>
        </w:trPr>
        <w:tc>
          <w:tcPr>
            <w:tcW w:w="804" w:type="dxa"/>
            <w:vMerge/>
            <w:vAlign w:val="center"/>
          </w:tcPr>
          <w:p w14:paraId="68CA9C3C" w14:textId="77777777" w:rsidR="00E50FE4" w:rsidRPr="00425F10" w:rsidRDefault="00E50FE4" w:rsidP="000021F8">
            <w:pPr>
              <w:jc w:val="center"/>
              <w:rPr>
                <w:rFonts w:ascii="Times New Roman" w:hAnsi="Times New Roman" w:cs="Times New Roman"/>
                <w:b/>
                <w:sz w:val="18"/>
                <w:szCs w:val="18"/>
              </w:rPr>
            </w:pPr>
          </w:p>
        </w:tc>
        <w:tc>
          <w:tcPr>
            <w:tcW w:w="846" w:type="dxa"/>
            <w:vMerge/>
            <w:vAlign w:val="center"/>
          </w:tcPr>
          <w:p w14:paraId="3FD887E8" w14:textId="77777777" w:rsidR="00E50FE4" w:rsidRPr="00425F10" w:rsidRDefault="00E50FE4" w:rsidP="000021F8">
            <w:pPr>
              <w:jc w:val="center"/>
              <w:rPr>
                <w:rFonts w:ascii="Times New Roman" w:hAnsi="Times New Roman" w:cs="Times New Roman"/>
                <w:b/>
                <w:sz w:val="18"/>
                <w:szCs w:val="18"/>
              </w:rPr>
            </w:pPr>
          </w:p>
        </w:tc>
        <w:tc>
          <w:tcPr>
            <w:tcW w:w="875" w:type="dxa"/>
            <w:vMerge/>
            <w:vAlign w:val="center"/>
          </w:tcPr>
          <w:p w14:paraId="70E2AE83" w14:textId="77777777" w:rsidR="00E50FE4" w:rsidRPr="00425F10" w:rsidRDefault="00E50FE4" w:rsidP="000021F8">
            <w:pPr>
              <w:jc w:val="center"/>
              <w:rPr>
                <w:rFonts w:ascii="Times New Roman" w:hAnsi="Times New Roman" w:cs="Times New Roman"/>
                <w:b/>
                <w:sz w:val="18"/>
                <w:szCs w:val="18"/>
              </w:rPr>
            </w:pPr>
          </w:p>
        </w:tc>
        <w:tc>
          <w:tcPr>
            <w:tcW w:w="986" w:type="dxa"/>
            <w:vAlign w:val="center"/>
          </w:tcPr>
          <w:p w14:paraId="434DD29F" w14:textId="77777777" w:rsidR="00E50FE4" w:rsidRPr="00425F10" w:rsidRDefault="00E50FE4" w:rsidP="000021F8">
            <w:pPr>
              <w:jc w:val="center"/>
              <w:rPr>
                <w:rFonts w:ascii="Times New Roman" w:hAnsi="Times New Roman" w:cs="Times New Roman"/>
                <w:b/>
                <w:sz w:val="18"/>
                <w:szCs w:val="18"/>
              </w:rPr>
            </w:pPr>
            <w:proofErr w:type="spellStart"/>
            <w:r w:rsidRPr="00425F10">
              <w:rPr>
                <w:rFonts w:ascii="Times New Roman" w:hAnsi="Times New Roman" w:cs="Times New Roman"/>
                <w:b/>
                <w:sz w:val="18"/>
                <w:szCs w:val="18"/>
              </w:rPr>
              <w:t>SLS</w:t>
            </w:r>
            <w:r w:rsidRPr="00425F10">
              <w:rPr>
                <w:rFonts w:ascii="Times New Roman" w:hAnsi="Times New Roman" w:cs="Times New Roman"/>
                <w:b/>
                <w:sz w:val="18"/>
                <w:szCs w:val="18"/>
                <w:vertAlign w:val="superscript"/>
              </w:rPr>
              <w:t>b</w:t>
            </w:r>
            <w:proofErr w:type="spellEnd"/>
            <w:r w:rsidRPr="00425F10">
              <w:rPr>
                <w:rFonts w:ascii="Times New Roman" w:hAnsi="Times New Roman" w:cs="Times New Roman"/>
                <w:b/>
                <w:sz w:val="18"/>
                <w:szCs w:val="18"/>
              </w:rPr>
              <w:t xml:space="preserve"> pre-treatment</w:t>
            </w:r>
          </w:p>
        </w:tc>
        <w:tc>
          <w:tcPr>
            <w:tcW w:w="1046" w:type="dxa"/>
            <w:vAlign w:val="center"/>
          </w:tcPr>
          <w:p w14:paraId="1B96017E" w14:textId="77777777" w:rsidR="00E50FE4" w:rsidRPr="00425F10" w:rsidRDefault="00E50FE4" w:rsidP="000021F8">
            <w:pPr>
              <w:jc w:val="center"/>
              <w:rPr>
                <w:rFonts w:ascii="Times New Roman" w:hAnsi="Times New Roman" w:cs="Times New Roman"/>
                <w:b/>
                <w:sz w:val="18"/>
                <w:szCs w:val="18"/>
              </w:rPr>
            </w:pPr>
            <w:r w:rsidRPr="00425F10">
              <w:rPr>
                <w:rFonts w:ascii="Times New Roman" w:hAnsi="Times New Roman" w:cs="Times New Roman"/>
                <w:b/>
                <w:sz w:val="18"/>
                <w:szCs w:val="18"/>
              </w:rPr>
              <w:t>Test volume (µL)</w:t>
            </w:r>
          </w:p>
        </w:tc>
        <w:tc>
          <w:tcPr>
            <w:tcW w:w="1019" w:type="dxa"/>
            <w:vAlign w:val="center"/>
          </w:tcPr>
          <w:p w14:paraId="64C40F8B" w14:textId="77777777" w:rsidR="00E50FE4" w:rsidRPr="00425F10" w:rsidRDefault="00E50FE4" w:rsidP="000021F8">
            <w:pPr>
              <w:jc w:val="center"/>
              <w:rPr>
                <w:rFonts w:ascii="Times New Roman" w:hAnsi="Times New Roman" w:cs="Times New Roman"/>
                <w:b/>
                <w:sz w:val="18"/>
                <w:szCs w:val="18"/>
              </w:rPr>
            </w:pPr>
            <w:r w:rsidRPr="00425F10">
              <w:rPr>
                <w:rFonts w:ascii="Times New Roman" w:hAnsi="Times New Roman" w:cs="Times New Roman"/>
                <w:b/>
                <w:sz w:val="18"/>
                <w:szCs w:val="18"/>
              </w:rPr>
              <w:t>Patch size (cm</w:t>
            </w:r>
            <w:r w:rsidRPr="00425F10">
              <w:rPr>
                <w:rFonts w:ascii="Times New Roman" w:hAnsi="Times New Roman" w:cs="Times New Roman"/>
                <w:b/>
                <w:sz w:val="18"/>
                <w:szCs w:val="18"/>
                <w:vertAlign w:val="superscript"/>
              </w:rPr>
              <w:t>2</w:t>
            </w:r>
            <w:r w:rsidRPr="00425F10">
              <w:rPr>
                <w:rFonts w:ascii="Times New Roman" w:hAnsi="Times New Roman" w:cs="Times New Roman"/>
                <w:b/>
                <w:sz w:val="18"/>
                <w:szCs w:val="18"/>
              </w:rPr>
              <w:t>)</w:t>
            </w:r>
          </w:p>
        </w:tc>
        <w:tc>
          <w:tcPr>
            <w:tcW w:w="1086" w:type="dxa"/>
            <w:vAlign w:val="center"/>
          </w:tcPr>
          <w:p w14:paraId="5095405B" w14:textId="77777777" w:rsidR="00E50FE4" w:rsidRPr="00425F10" w:rsidRDefault="00E50FE4" w:rsidP="000021F8">
            <w:pPr>
              <w:jc w:val="center"/>
              <w:rPr>
                <w:rFonts w:ascii="Times New Roman" w:hAnsi="Times New Roman" w:cs="Times New Roman"/>
                <w:b/>
                <w:sz w:val="18"/>
                <w:szCs w:val="18"/>
              </w:rPr>
            </w:pPr>
            <w:r w:rsidRPr="00425F10">
              <w:rPr>
                <w:rFonts w:ascii="Times New Roman" w:hAnsi="Times New Roman" w:cs="Times New Roman"/>
                <w:b/>
                <w:sz w:val="18"/>
                <w:szCs w:val="18"/>
              </w:rPr>
              <w:t>Contact per exposure (h)</w:t>
            </w:r>
          </w:p>
        </w:tc>
        <w:tc>
          <w:tcPr>
            <w:tcW w:w="987" w:type="dxa"/>
            <w:vAlign w:val="center"/>
          </w:tcPr>
          <w:p w14:paraId="08D2BC60" w14:textId="77777777" w:rsidR="00E50FE4" w:rsidRPr="00425F10" w:rsidRDefault="00E50FE4" w:rsidP="000021F8">
            <w:pPr>
              <w:jc w:val="center"/>
              <w:rPr>
                <w:rFonts w:ascii="Times New Roman" w:hAnsi="Times New Roman" w:cs="Times New Roman"/>
                <w:b/>
                <w:sz w:val="18"/>
                <w:szCs w:val="18"/>
              </w:rPr>
            </w:pPr>
            <w:r w:rsidRPr="00425F10">
              <w:rPr>
                <w:rFonts w:ascii="Times New Roman" w:hAnsi="Times New Roman" w:cs="Times New Roman"/>
                <w:b/>
                <w:sz w:val="18"/>
                <w:szCs w:val="18"/>
              </w:rPr>
              <w:t>No. of exposures</w:t>
            </w:r>
          </w:p>
        </w:tc>
        <w:tc>
          <w:tcPr>
            <w:tcW w:w="1023" w:type="dxa"/>
            <w:vAlign w:val="center"/>
          </w:tcPr>
          <w:p w14:paraId="17917622" w14:textId="77777777" w:rsidR="00E50FE4" w:rsidRPr="00425F10" w:rsidRDefault="00E50FE4" w:rsidP="000021F8">
            <w:pPr>
              <w:jc w:val="center"/>
              <w:rPr>
                <w:rFonts w:ascii="Times New Roman" w:hAnsi="Times New Roman" w:cs="Times New Roman"/>
                <w:b/>
                <w:sz w:val="18"/>
                <w:szCs w:val="18"/>
              </w:rPr>
            </w:pPr>
            <w:r w:rsidRPr="00425F10">
              <w:rPr>
                <w:rFonts w:ascii="Times New Roman" w:hAnsi="Times New Roman" w:cs="Times New Roman"/>
                <w:b/>
                <w:sz w:val="18"/>
                <w:szCs w:val="18"/>
              </w:rPr>
              <w:t>Site of induction</w:t>
            </w:r>
          </w:p>
        </w:tc>
        <w:tc>
          <w:tcPr>
            <w:tcW w:w="1001" w:type="dxa"/>
            <w:vMerge/>
            <w:vAlign w:val="center"/>
          </w:tcPr>
          <w:p w14:paraId="426DC63A" w14:textId="77777777" w:rsidR="00E50FE4" w:rsidRPr="00425F10" w:rsidRDefault="00E50FE4" w:rsidP="000021F8">
            <w:pPr>
              <w:jc w:val="center"/>
              <w:rPr>
                <w:rFonts w:ascii="Times New Roman" w:hAnsi="Times New Roman" w:cs="Times New Roman"/>
                <w:b/>
                <w:sz w:val="18"/>
                <w:szCs w:val="18"/>
              </w:rPr>
            </w:pPr>
          </w:p>
        </w:tc>
        <w:tc>
          <w:tcPr>
            <w:tcW w:w="978" w:type="dxa"/>
            <w:vAlign w:val="center"/>
          </w:tcPr>
          <w:p w14:paraId="085A6AAD" w14:textId="77777777" w:rsidR="00E50FE4" w:rsidRPr="00425F10" w:rsidRDefault="00E50FE4" w:rsidP="000021F8">
            <w:pPr>
              <w:jc w:val="center"/>
              <w:rPr>
                <w:rFonts w:ascii="Times New Roman" w:hAnsi="Times New Roman" w:cs="Times New Roman"/>
                <w:b/>
                <w:sz w:val="18"/>
                <w:szCs w:val="18"/>
              </w:rPr>
            </w:pPr>
            <w:r w:rsidRPr="00425F10">
              <w:rPr>
                <w:rFonts w:ascii="Times New Roman" w:hAnsi="Times New Roman" w:cs="Times New Roman"/>
                <w:b/>
                <w:sz w:val="18"/>
                <w:szCs w:val="18"/>
              </w:rPr>
              <w:t>No. of exposures</w:t>
            </w:r>
          </w:p>
        </w:tc>
        <w:tc>
          <w:tcPr>
            <w:tcW w:w="1103" w:type="dxa"/>
            <w:vAlign w:val="center"/>
          </w:tcPr>
          <w:p w14:paraId="0FBB2CE4" w14:textId="77777777" w:rsidR="00E50FE4" w:rsidRPr="00425F10" w:rsidRDefault="00E50FE4" w:rsidP="000021F8">
            <w:pPr>
              <w:jc w:val="center"/>
              <w:rPr>
                <w:rFonts w:ascii="Times New Roman" w:hAnsi="Times New Roman" w:cs="Times New Roman"/>
                <w:b/>
                <w:sz w:val="18"/>
                <w:szCs w:val="18"/>
              </w:rPr>
            </w:pPr>
            <w:r w:rsidRPr="00425F10">
              <w:rPr>
                <w:rFonts w:ascii="Times New Roman" w:hAnsi="Times New Roman" w:cs="Times New Roman"/>
                <w:b/>
                <w:sz w:val="18"/>
                <w:szCs w:val="18"/>
              </w:rPr>
              <w:t>Contact time per exposure</w:t>
            </w:r>
          </w:p>
        </w:tc>
        <w:tc>
          <w:tcPr>
            <w:tcW w:w="1422" w:type="dxa"/>
            <w:vAlign w:val="center"/>
          </w:tcPr>
          <w:p w14:paraId="1AB5E998" w14:textId="77777777" w:rsidR="00E50FE4" w:rsidRPr="00425F10" w:rsidRDefault="00E50FE4" w:rsidP="000021F8">
            <w:pPr>
              <w:jc w:val="center"/>
              <w:rPr>
                <w:rFonts w:ascii="Times New Roman" w:hAnsi="Times New Roman" w:cs="Times New Roman"/>
                <w:b/>
                <w:sz w:val="18"/>
                <w:szCs w:val="18"/>
              </w:rPr>
            </w:pPr>
          </w:p>
        </w:tc>
      </w:tr>
      <w:tr w:rsidR="00E50FE4" w:rsidRPr="00425F10" w14:paraId="4D28A38D" w14:textId="77777777" w:rsidTr="000021F8">
        <w:tc>
          <w:tcPr>
            <w:tcW w:w="804" w:type="dxa"/>
            <w:vMerge w:val="restart"/>
            <w:vAlign w:val="center"/>
          </w:tcPr>
          <w:p w14:paraId="5716EBCF" w14:textId="20153D11"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HMT (1619</w:t>
            </w:r>
            <w:r w:rsidR="006130AB" w:rsidRPr="00425F10">
              <w:rPr>
                <w:rFonts w:ascii="Times New Roman" w:hAnsi="Times New Roman" w:cs="Times New Roman"/>
                <w:sz w:val="18"/>
                <w:szCs w:val="18"/>
                <w:vertAlign w:val="superscript"/>
              </w:rPr>
              <w:t>c</w:t>
            </w:r>
            <w:r w:rsidRPr="00425F10">
              <w:rPr>
                <w:rFonts w:ascii="Times New Roman" w:hAnsi="Times New Roman" w:cs="Times New Roman"/>
                <w:sz w:val="18"/>
                <w:szCs w:val="18"/>
              </w:rPr>
              <w:t>)</w:t>
            </w:r>
          </w:p>
        </w:tc>
        <w:tc>
          <w:tcPr>
            <w:tcW w:w="846" w:type="dxa"/>
            <w:vAlign w:val="center"/>
          </w:tcPr>
          <w:p w14:paraId="2561587D"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Klig66</w:t>
            </w:r>
          </w:p>
          <w:p w14:paraId="228C89A8"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(178)</w:t>
            </w:r>
          </w:p>
        </w:tc>
        <w:tc>
          <w:tcPr>
            <w:tcW w:w="875" w:type="dxa"/>
            <w:vMerge w:val="restart"/>
            <w:vAlign w:val="center"/>
          </w:tcPr>
          <w:p w14:paraId="0489A822"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25</w:t>
            </w:r>
          </w:p>
        </w:tc>
        <w:tc>
          <w:tcPr>
            <w:tcW w:w="986" w:type="dxa"/>
            <w:vMerge w:val="restart"/>
            <w:vAlign w:val="center"/>
          </w:tcPr>
          <w:p w14:paraId="3003D960"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yes</w:t>
            </w:r>
          </w:p>
        </w:tc>
        <w:tc>
          <w:tcPr>
            <w:tcW w:w="1046" w:type="dxa"/>
            <w:vAlign w:val="center"/>
          </w:tcPr>
          <w:p w14:paraId="1EB6F41F"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1000</w:t>
            </w:r>
          </w:p>
        </w:tc>
        <w:tc>
          <w:tcPr>
            <w:tcW w:w="1019" w:type="dxa"/>
            <w:vAlign w:val="center"/>
          </w:tcPr>
          <w:p w14:paraId="6BBFFE3C"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14.5</w:t>
            </w:r>
          </w:p>
        </w:tc>
        <w:tc>
          <w:tcPr>
            <w:tcW w:w="1086" w:type="dxa"/>
            <w:vMerge w:val="restart"/>
            <w:vAlign w:val="center"/>
          </w:tcPr>
          <w:p w14:paraId="3F892DBF"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48</w:t>
            </w:r>
          </w:p>
        </w:tc>
        <w:tc>
          <w:tcPr>
            <w:tcW w:w="987" w:type="dxa"/>
            <w:vMerge w:val="restart"/>
            <w:vAlign w:val="center"/>
          </w:tcPr>
          <w:p w14:paraId="0CACCC3C"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5</w:t>
            </w:r>
          </w:p>
        </w:tc>
        <w:tc>
          <w:tcPr>
            <w:tcW w:w="1023" w:type="dxa"/>
            <w:vAlign w:val="center"/>
          </w:tcPr>
          <w:p w14:paraId="5C23D716"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forearm or lower leg</w:t>
            </w:r>
          </w:p>
        </w:tc>
        <w:tc>
          <w:tcPr>
            <w:tcW w:w="1001" w:type="dxa"/>
            <w:vMerge w:val="restart"/>
            <w:vAlign w:val="center"/>
          </w:tcPr>
          <w:p w14:paraId="65FF5728"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10</w:t>
            </w:r>
            <w:r w:rsidRPr="00425F10">
              <w:rPr>
                <w:rFonts w:ascii="Times New Roman" w:hAnsi="Times New Roman" w:cs="Times New Roman"/>
                <w:sz w:val="18"/>
                <w:szCs w:val="18"/>
                <w:vertAlign w:val="superscript"/>
              </w:rPr>
              <w:t>d</w:t>
            </w:r>
          </w:p>
        </w:tc>
        <w:tc>
          <w:tcPr>
            <w:tcW w:w="978" w:type="dxa"/>
            <w:vMerge w:val="restart"/>
            <w:vAlign w:val="center"/>
          </w:tcPr>
          <w:p w14:paraId="0FBF9684"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1</w:t>
            </w:r>
          </w:p>
        </w:tc>
        <w:tc>
          <w:tcPr>
            <w:tcW w:w="1103" w:type="dxa"/>
            <w:vMerge w:val="restart"/>
            <w:vAlign w:val="center"/>
          </w:tcPr>
          <w:p w14:paraId="43FDF888"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48</w:t>
            </w:r>
          </w:p>
        </w:tc>
        <w:tc>
          <w:tcPr>
            <w:tcW w:w="1422" w:type="dxa"/>
            <w:vAlign w:val="center"/>
          </w:tcPr>
          <w:p w14:paraId="01344430" w14:textId="32B229FE"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noProof/>
                <w:sz w:val="18"/>
                <w:szCs w:val="18"/>
              </w:rPr>
              <w:t>(Kligman, 1966)</w:t>
            </w:r>
          </w:p>
        </w:tc>
      </w:tr>
      <w:tr w:rsidR="00E50FE4" w:rsidRPr="00425F10" w14:paraId="25FD40A0" w14:textId="77777777" w:rsidTr="000021F8">
        <w:tc>
          <w:tcPr>
            <w:tcW w:w="804" w:type="dxa"/>
            <w:vMerge/>
            <w:vAlign w:val="center"/>
          </w:tcPr>
          <w:p w14:paraId="2B174851" w14:textId="77777777" w:rsidR="00E50FE4" w:rsidRPr="00425F10" w:rsidRDefault="00E50FE4" w:rsidP="000021F8">
            <w:pPr>
              <w:jc w:val="center"/>
              <w:rPr>
                <w:rFonts w:ascii="Times New Roman" w:hAnsi="Times New Roman" w:cs="Times New Roman"/>
                <w:sz w:val="18"/>
                <w:szCs w:val="18"/>
              </w:rPr>
            </w:pPr>
          </w:p>
        </w:tc>
        <w:tc>
          <w:tcPr>
            <w:tcW w:w="846" w:type="dxa"/>
            <w:vAlign w:val="center"/>
          </w:tcPr>
          <w:p w14:paraId="373E268A"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Klig6675</w:t>
            </w:r>
          </w:p>
          <w:p w14:paraId="6659512D"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(528)</w:t>
            </w:r>
          </w:p>
        </w:tc>
        <w:tc>
          <w:tcPr>
            <w:tcW w:w="875" w:type="dxa"/>
            <w:vMerge/>
            <w:vAlign w:val="center"/>
          </w:tcPr>
          <w:p w14:paraId="0B8C0B69" w14:textId="77777777" w:rsidR="00E50FE4" w:rsidRPr="00425F10" w:rsidRDefault="00E50FE4" w:rsidP="000021F8">
            <w:pPr>
              <w:jc w:val="center"/>
              <w:rPr>
                <w:rFonts w:ascii="Times New Roman" w:hAnsi="Times New Roman" w:cs="Times New Roman"/>
                <w:sz w:val="18"/>
                <w:szCs w:val="18"/>
              </w:rPr>
            </w:pPr>
          </w:p>
        </w:tc>
        <w:tc>
          <w:tcPr>
            <w:tcW w:w="986" w:type="dxa"/>
            <w:vMerge/>
            <w:vAlign w:val="center"/>
          </w:tcPr>
          <w:p w14:paraId="169E6961" w14:textId="77777777" w:rsidR="00E50FE4" w:rsidRPr="00425F10" w:rsidRDefault="00E50FE4" w:rsidP="000021F8">
            <w:pPr>
              <w:jc w:val="center"/>
              <w:rPr>
                <w:rFonts w:ascii="Times New Roman" w:hAnsi="Times New Roman" w:cs="Times New Roman"/>
                <w:sz w:val="18"/>
                <w:szCs w:val="18"/>
              </w:rPr>
            </w:pPr>
          </w:p>
        </w:tc>
        <w:tc>
          <w:tcPr>
            <w:tcW w:w="1046" w:type="dxa"/>
            <w:vAlign w:val="center"/>
          </w:tcPr>
          <w:p w14:paraId="563D647C" w14:textId="5AC5C1D8"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1000 or 300</w:t>
            </w:r>
            <w:r w:rsidRPr="00425F10">
              <w:rPr>
                <w:rFonts w:ascii="Times New Roman" w:hAnsi="Times New Roman" w:cs="Times New Roman"/>
                <w:sz w:val="18"/>
                <w:szCs w:val="18"/>
                <w:vertAlign w:val="superscript"/>
              </w:rPr>
              <w:t>e</w:t>
            </w:r>
          </w:p>
        </w:tc>
        <w:tc>
          <w:tcPr>
            <w:tcW w:w="1019" w:type="dxa"/>
            <w:vAlign w:val="center"/>
          </w:tcPr>
          <w:p w14:paraId="0C44D65F"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 xml:space="preserve">14.5 or 4.0 </w:t>
            </w:r>
            <w:r w:rsidRPr="00425F10">
              <w:rPr>
                <w:rFonts w:ascii="Times New Roman" w:hAnsi="Times New Roman" w:cs="Times New Roman"/>
                <w:sz w:val="18"/>
                <w:szCs w:val="18"/>
                <w:vertAlign w:val="superscript"/>
              </w:rPr>
              <w:t>e</w:t>
            </w:r>
          </w:p>
        </w:tc>
        <w:tc>
          <w:tcPr>
            <w:tcW w:w="1086" w:type="dxa"/>
            <w:vMerge/>
            <w:vAlign w:val="center"/>
          </w:tcPr>
          <w:p w14:paraId="47E0AE83" w14:textId="77777777" w:rsidR="00E50FE4" w:rsidRPr="00425F10" w:rsidRDefault="00E50FE4" w:rsidP="000021F8">
            <w:pPr>
              <w:jc w:val="center"/>
              <w:rPr>
                <w:rFonts w:ascii="Times New Roman" w:hAnsi="Times New Roman" w:cs="Times New Roman"/>
                <w:sz w:val="18"/>
                <w:szCs w:val="18"/>
              </w:rPr>
            </w:pPr>
          </w:p>
        </w:tc>
        <w:tc>
          <w:tcPr>
            <w:tcW w:w="987" w:type="dxa"/>
            <w:vMerge/>
            <w:vAlign w:val="center"/>
          </w:tcPr>
          <w:p w14:paraId="1193B3AE" w14:textId="77777777" w:rsidR="00E50FE4" w:rsidRPr="00425F10" w:rsidRDefault="00E50FE4" w:rsidP="000021F8">
            <w:pPr>
              <w:jc w:val="center"/>
              <w:rPr>
                <w:rFonts w:ascii="Times New Roman" w:hAnsi="Times New Roman" w:cs="Times New Roman"/>
                <w:sz w:val="18"/>
                <w:szCs w:val="18"/>
              </w:rPr>
            </w:pPr>
          </w:p>
        </w:tc>
        <w:tc>
          <w:tcPr>
            <w:tcW w:w="1023" w:type="dxa"/>
            <w:vAlign w:val="center"/>
          </w:tcPr>
          <w:p w14:paraId="6A60D6C0"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forearm, back, or lower leg</w:t>
            </w:r>
          </w:p>
        </w:tc>
        <w:tc>
          <w:tcPr>
            <w:tcW w:w="1001" w:type="dxa"/>
            <w:vMerge/>
            <w:vAlign w:val="center"/>
          </w:tcPr>
          <w:p w14:paraId="201B7AF7" w14:textId="77777777" w:rsidR="00E50FE4" w:rsidRPr="00425F10" w:rsidRDefault="00E50FE4" w:rsidP="000021F8">
            <w:pPr>
              <w:jc w:val="center"/>
              <w:rPr>
                <w:rFonts w:ascii="Times New Roman" w:hAnsi="Times New Roman" w:cs="Times New Roman"/>
                <w:sz w:val="18"/>
                <w:szCs w:val="18"/>
              </w:rPr>
            </w:pPr>
          </w:p>
        </w:tc>
        <w:tc>
          <w:tcPr>
            <w:tcW w:w="978" w:type="dxa"/>
            <w:vMerge/>
            <w:vAlign w:val="center"/>
          </w:tcPr>
          <w:p w14:paraId="594908D5" w14:textId="77777777" w:rsidR="00E50FE4" w:rsidRPr="00425F10" w:rsidRDefault="00E50FE4" w:rsidP="000021F8">
            <w:pPr>
              <w:jc w:val="center"/>
              <w:rPr>
                <w:rFonts w:ascii="Times New Roman" w:hAnsi="Times New Roman" w:cs="Times New Roman"/>
                <w:sz w:val="18"/>
                <w:szCs w:val="18"/>
              </w:rPr>
            </w:pPr>
          </w:p>
        </w:tc>
        <w:tc>
          <w:tcPr>
            <w:tcW w:w="1103" w:type="dxa"/>
            <w:vMerge/>
            <w:vAlign w:val="center"/>
          </w:tcPr>
          <w:p w14:paraId="61E4A892" w14:textId="77777777" w:rsidR="00E50FE4" w:rsidRPr="00425F10" w:rsidRDefault="00E50FE4" w:rsidP="000021F8">
            <w:pPr>
              <w:jc w:val="center"/>
              <w:rPr>
                <w:rFonts w:ascii="Times New Roman" w:hAnsi="Times New Roman" w:cs="Times New Roman"/>
                <w:sz w:val="18"/>
                <w:szCs w:val="18"/>
              </w:rPr>
            </w:pPr>
          </w:p>
        </w:tc>
        <w:tc>
          <w:tcPr>
            <w:tcW w:w="1422" w:type="dxa"/>
            <w:vMerge w:val="restart"/>
            <w:vAlign w:val="center"/>
          </w:tcPr>
          <w:p w14:paraId="1C23D709" w14:textId="7801CE49" w:rsidR="00E50FE4" w:rsidRPr="00425F10" w:rsidRDefault="00E50FE4" w:rsidP="000021F8">
            <w:pPr>
              <w:jc w:val="center"/>
              <w:rPr>
                <w:rFonts w:ascii="Times New Roman" w:hAnsi="Times New Roman" w:cs="Times New Roman"/>
                <w:sz w:val="18"/>
                <w:szCs w:val="18"/>
                <w:lang w:val="de-DE"/>
              </w:rPr>
            </w:pPr>
            <w:r w:rsidRPr="00425F10">
              <w:rPr>
                <w:rFonts w:ascii="Times New Roman" w:hAnsi="Times New Roman" w:cs="Times New Roman"/>
                <w:noProof/>
                <w:sz w:val="18"/>
                <w:szCs w:val="18"/>
                <w:lang w:val="de-DE"/>
              </w:rPr>
              <w:t>(Kligman, 1966; Kligman and Epstein, 1975)</w:t>
            </w:r>
          </w:p>
        </w:tc>
      </w:tr>
      <w:tr w:rsidR="00E50FE4" w:rsidRPr="00425F10" w14:paraId="36EC044B" w14:textId="77777777" w:rsidTr="000021F8">
        <w:tc>
          <w:tcPr>
            <w:tcW w:w="804" w:type="dxa"/>
            <w:vMerge/>
            <w:vAlign w:val="center"/>
          </w:tcPr>
          <w:p w14:paraId="7FA4F11E" w14:textId="77777777" w:rsidR="00E50FE4" w:rsidRPr="00425F10" w:rsidRDefault="00E50FE4" w:rsidP="000021F8">
            <w:pPr>
              <w:jc w:val="center"/>
              <w:rPr>
                <w:rFonts w:ascii="Times New Roman" w:hAnsi="Times New Roman" w:cs="Times New Roman"/>
                <w:sz w:val="18"/>
                <w:szCs w:val="18"/>
                <w:lang w:val="de-DE"/>
              </w:rPr>
            </w:pPr>
          </w:p>
        </w:tc>
        <w:tc>
          <w:tcPr>
            <w:tcW w:w="846" w:type="dxa"/>
            <w:vAlign w:val="center"/>
          </w:tcPr>
          <w:p w14:paraId="75C31889"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Klig75</w:t>
            </w:r>
          </w:p>
          <w:p w14:paraId="58913DB9"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(785)</w:t>
            </w:r>
          </w:p>
        </w:tc>
        <w:tc>
          <w:tcPr>
            <w:tcW w:w="875" w:type="dxa"/>
            <w:vMerge/>
            <w:vAlign w:val="center"/>
          </w:tcPr>
          <w:p w14:paraId="56F9C915" w14:textId="77777777" w:rsidR="00E50FE4" w:rsidRPr="00425F10" w:rsidRDefault="00E50FE4" w:rsidP="000021F8">
            <w:pPr>
              <w:jc w:val="center"/>
              <w:rPr>
                <w:rFonts w:ascii="Times New Roman" w:hAnsi="Times New Roman" w:cs="Times New Roman"/>
                <w:sz w:val="18"/>
                <w:szCs w:val="18"/>
              </w:rPr>
            </w:pPr>
          </w:p>
        </w:tc>
        <w:tc>
          <w:tcPr>
            <w:tcW w:w="986" w:type="dxa"/>
            <w:vMerge/>
            <w:vAlign w:val="center"/>
          </w:tcPr>
          <w:p w14:paraId="47A41387" w14:textId="77777777" w:rsidR="00E50FE4" w:rsidRPr="00425F10" w:rsidRDefault="00E50FE4" w:rsidP="000021F8">
            <w:pPr>
              <w:jc w:val="center"/>
              <w:rPr>
                <w:rFonts w:ascii="Times New Roman" w:hAnsi="Times New Roman" w:cs="Times New Roman"/>
                <w:sz w:val="18"/>
                <w:szCs w:val="18"/>
              </w:rPr>
            </w:pPr>
          </w:p>
        </w:tc>
        <w:tc>
          <w:tcPr>
            <w:tcW w:w="1046" w:type="dxa"/>
            <w:vAlign w:val="center"/>
          </w:tcPr>
          <w:p w14:paraId="7C8E0745"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300</w:t>
            </w:r>
          </w:p>
        </w:tc>
        <w:tc>
          <w:tcPr>
            <w:tcW w:w="1019" w:type="dxa"/>
            <w:vAlign w:val="center"/>
          </w:tcPr>
          <w:p w14:paraId="6FB9CB1D"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4</w:t>
            </w:r>
          </w:p>
        </w:tc>
        <w:tc>
          <w:tcPr>
            <w:tcW w:w="1086" w:type="dxa"/>
            <w:vMerge/>
            <w:vAlign w:val="center"/>
          </w:tcPr>
          <w:p w14:paraId="45B20ADA" w14:textId="77777777" w:rsidR="00E50FE4" w:rsidRPr="00425F10" w:rsidRDefault="00E50FE4" w:rsidP="000021F8">
            <w:pPr>
              <w:jc w:val="center"/>
              <w:rPr>
                <w:rFonts w:ascii="Times New Roman" w:hAnsi="Times New Roman" w:cs="Times New Roman"/>
                <w:sz w:val="18"/>
                <w:szCs w:val="18"/>
              </w:rPr>
            </w:pPr>
          </w:p>
        </w:tc>
        <w:tc>
          <w:tcPr>
            <w:tcW w:w="987" w:type="dxa"/>
            <w:vMerge/>
            <w:vAlign w:val="center"/>
          </w:tcPr>
          <w:p w14:paraId="5A5715A6" w14:textId="77777777" w:rsidR="00E50FE4" w:rsidRPr="00425F10" w:rsidRDefault="00E50FE4" w:rsidP="000021F8">
            <w:pPr>
              <w:jc w:val="center"/>
              <w:rPr>
                <w:rFonts w:ascii="Times New Roman" w:hAnsi="Times New Roman" w:cs="Times New Roman"/>
                <w:sz w:val="18"/>
                <w:szCs w:val="18"/>
              </w:rPr>
            </w:pPr>
          </w:p>
        </w:tc>
        <w:tc>
          <w:tcPr>
            <w:tcW w:w="1023" w:type="dxa"/>
            <w:vAlign w:val="center"/>
          </w:tcPr>
          <w:p w14:paraId="59E673F2"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forearm or back</w:t>
            </w:r>
          </w:p>
        </w:tc>
        <w:tc>
          <w:tcPr>
            <w:tcW w:w="1001" w:type="dxa"/>
            <w:vMerge/>
            <w:vAlign w:val="center"/>
          </w:tcPr>
          <w:p w14:paraId="78FAE14E" w14:textId="77777777" w:rsidR="00E50FE4" w:rsidRPr="00425F10" w:rsidRDefault="00E50FE4" w:rsidP="000021F8">
            <w:pPr>
              <w:jc w:val="center"/>
              <w:rPr>
                <w:rFonts w:ascii="Times New Roman" w:hAnsi="Times New Roman" w:cs="Times New Roman"/>
                <w:sz w:val="18"/>
                <w:szCs w:val="18"/>
              </w:rPr>
            </w:pPr>
          </w:p>
        </w:tc>
        <w:tc>
          <w:tcPr>
            <w:tcW w:w="978" w:type="dxa"/>
            <w:vMerge/>
            <w:vAlign w:val="center"/>
          </w:tcPr>
          <w:p w14:paraId="4BA257BC" w14:textId="77777777" w:rsidR="00E50FE4" w:rsidRPr="00425F10" w:rsidRDefault="00E50FE4" w:rsidP="000021F8">
            <w:pPr>
              <w:jc w:val="center"/>
              <w:rPr>
                <w:rFonts w:ascii="Times New Roman" w:hAnsi="Times New Roman" w:cs="Times New Roman"/>
                <w:sz w:val="18"/>
                <w:szCs w:val="18"/>
              </w:rPr>
            </w:pPr>
          </w:p>
        </w:tc>
        <w:tc>
          <w:tcPr>
            <w:tcW w:w="1103" w:type="dxa"/>
            <w:vMerge/>
            <w:vAlign w:val="center"/>
          </w:tcPr>
          <w:p w14:paraId="2E0C9E71" w14:textId="77777777" w:rsidR="00E50FE4" w:rsidRPr="00425F10" w:rsidRDefault="00E50FE4" w:rsidP="000021F8">
            <w:pPr>
              <w:jc w:val="center"/>
              <w:rPr>
                <w:rFonts w:ascii="Times New Roman" w:hAnsi="Times New Roman" w:cs="Times New Roman"/>
                <w:sz w:val="18"/>
                <w:szCs w:val="18"/>
              </w:rPr>
            </w:pPr>
          </w:p>
        </w:tc>
        <w:tc>
          <w:tcPr>
            <w:tcW w:w="1422" w:type="dxa"/>
            <w:vMerge/>
            <w:vAlign w:val="center"/>
          </w:tcPr>
          <w:p w14:paraId="3527120B" w14:textId="77777777" w:rsidR="00E50FE4" w:rsidRPr="00425F10" w:rsidRDefault="00E50FE4" w:rsidP="000021F8">
            <w:pPr>
              <w:jc w:val="center"/>
              <w:rPr>
                <w:rFonts w:ascii="Times New Roman" w:hAnsi="Times New Roman" w:cs="Times New Roman"/>
                <w:sz w:val="18"/>
                <w:szCs w:val="18"/>
              </w:rPr>
            </w:pPr>
          </w:p>
        </w:tc>
      </w:tr>
      <w:tr w:rsidR="00E50FE4" w:rsidRPr="00425F10" w14:paraId="7D7E59CA" w14:textId="77777777" w:rsidTr="000021F8">
        <w:tc>
          <w:tcPr>
            <w:tcW w:w="804" w:type="dxa"/>
            <w:vMerge w:val="restart"/>
            <w:vAlign w:val="center"/>
          </w:tcPr>
          <w:p w14:paraId="176D71FD" w14:textId="78186105"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HRIPT (636</w:t>
            </w:r>
            <w:r w:rsidR="006130AB" w:rsidRPr="00425F10">
              <w:rPr>
                <w:rFonts w:ascii="Times New Roman" w:hAnsi="Times New Roman" w:cs="Times New Roman"/>
                <w:sz w:val="18"/>
                <w:szCs w:val="18"/>
                <w:vertAlign w:val="superscript"/>
              </w:rPr>
              <w:t>c</w:t>
            </w:r>
            <w:r w:rsidRPr="00425F10">
              <w:rPr>
                <w:rFonts w:ascii="Times New Roman" w:hAnsi="Times New Roman" w:cs="Times New Roman"/>
                <w:sz w:val="18"/>
                <w:szCs w:val="18"/>
              </w:rPr>
              <w:t>)</w:t>
            </w:r>
          </w:p>
        </w:tc>
        <w:tc>
          <w:tcPr>
            <w:tcW w:w="846" w:type="dxa"/>
            <w:vAlign w:val="center"/>
          </w:tcPr>
          <w:p w14:paraId="5CBAA7FD"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Shel53</w:t>
            </w:r>
          </w:p>
          <w:p w14:paraId="7FCB6DC6"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(11)</w:t>
            </w:r>
          </w:p>
        </w:tc>
        <w:tc>
          <w:tcPr>
            <w:tcW w:w="875" w:type="dxa"/>
            <w:vAlign w:val="center"/>
          </w:tcPr>
          <w:p w14:paraId="3A3F2F1B" w14:textId="5A4EE8F0"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200</w:t>
            </w:r>
            <w:r w:rsidRPr="00425F10">
              <w:rPr>
                <w:rFonts w:ascii="Times New Roman" w:hAnsi="Times New Roman" w:cs="Times New Roman"/>
                <w:sz w:val="18"/>
                <w:szCs w:val="18"/>
                <w:vertAlign w:val="superscript"/>
              </w:rPr>
              <w:t>f</w:t>
            </w:r>
          </w:p>
        </w:tc>
        <w:tc>
          <w:tcPr>
            <w:tcW w:w="986" w:type="dxa"/>
            <w:vMerge w:val="restart"/>
            <w:vAlign w:val="center"/>
          </w:tcPr>
          <w:p w14:paraId="24FEE11F"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no</w:t>
            </w:r>
          </w:p>
        </w:tc>
        <w:tc>
          <w:tcPr>
            <w:tcW w:w="1046" w:type="dxa"/>
            <w:vAlign w:val="center"/>
          </w:tcPr>
          <w:p w14:paraId="610F3295"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not reported</w:t>
            </w:r>
          </w:p>
        </w:tc>
        <w:tc>
          <w:tcPr>
            <w:tcW w:w="1019" w:type="dxa"/>
            <w:vAlign w:val="center"/>
          </w:tcPr>
          <w:p w14:paraId="1F14738B" w14:textId="77777777" w:rsidR="00E50FE4" w:rsidRPr="00425F10" w:rsidRDefault="00E50FE4" w:rsidP="000021F8">
            <w:pPr>
              <w:jc w:val="center"/>
              <w:rPr>
                <w:rFonts w:ascii="Times New Roman" w:hAnsi="Times New Roman" w:cs="Times New Roman"/>
                <w:color w:val="000000"/>
                <w:sz w:val="18"/>
                <w:szCs w:val="18"/>
              </w:rPr>
            </w:pPr>
            <w:r w:rsidRPr="00425F10">
              <w:rPr>
                <w:rFonts w:ascii="Times New Roman" w:hAnsi="Times New Roman" w:cs="Times New Roman"/>
                <w:sz w:val="18"/>
                <w:szCs w:val="18"/>
              </w:rPr>
              <w:t>not reported</w:t>
            </w:r>
          </w:p>
        </w:tc>
        <w:tc>
          <w:tcPr>
            <w:tcW w:w="1086" w:type="dxa"/>
            <w:vMerge w:val="restart"/>
            <w:vAlign w:val="center"/>
          </w:tcPr>
          <w:p w14:paraId="6EA1672C"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24</w:t>
            </w:r>
          </w:p>
        </w:tc>
        <w:tc>
          <w:tcPr>
            <w:tcW w:w="987" w:type="dxa"/>
            <w:vAlign w:val="center"/>
          </w:tcPr>
          <w:p w14:paraId="40FFEE5B"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10-15</w:t>
            </w:r>
          </w:p>
        </w:tc>
        <w:tc>
          <w:tcPr>
            <w:tcW w:w="1023" w:type="dxa"/>
            <w:vAlign w:val="center"/>
          </w:tcPr>
          <w:p w14:paraId="3567FE23"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not reported</w:t>
            </w:r>
          </w:p>
        </w:tc>
        <w:tc>
          <w:tcPr>
            <w:tcW w:w="1001" w:type="dxa"/>
            <w:vAlign w:val="center"/>
          </w:tcPr>
          <w:p w14:paraId="718D5FD3"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14-21</w:t>
            </w:r>
          </w:p>
        </w:tc>
        <w:tc>
          <w:tcPr>
            <w:tcW w:w="978" w:type="dxa"/>
            <w:vMerge/>
            <w:vAlign w:val="center"/>
          </w:tcPr>
          <w:p w14:paraId="57A21D0F" w14:textId="77777777" w:rsidR="00E50FE4" w:rsidRPr="00425F10" w:rsidRDefault="00E50FE4" w:rsidP="000021F8">
            <w:pPr>
              <w:jc w:val="center"/>
              <w:rPr>
                <w:rFonts w:ascii="Times New Roman" w:hAnsi="Times New Roman" w:cs="Times New Roman"/>
                <w:sz w:val="18"/>
                <w:szCs w:val="18"/>
              </w:rPr>
            </w:pPr>
          </w:p>
        </w:tc>
        <w:tc>
          <w:tcPr>
            <w:tcW w:w="1103" w:type="dxa"/>
            <w:vAlign w:val="center"/>
          </w:tcPr>
          <w:p w14:paraId="0141A896"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48</w:t>
            </w:r>
          </w:p>
        </w:tc>
        <w:tc>
          <w:tcPr>
            <w:tcW w:w="1422" w:type="dxa"/>
            <w:vAlign w:val="center"/>
          </w:tcPr>
          <w:p w14:paraId="4EED37B1"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noProof/>
                <w:sz w:val="18"/>
                <w:szCs w:val="18"/>
              </w:rPr>
              <w:t>(Shelanski and Shelanski, 1953)</w:t>
            </w:r>
          </w:p>
        </w:tc>
      </w:tr>
      <w:tr w:rsidR="00E50FE4" w:rsidRPr="00425F10" w14:paraId="25B996DD" w14:textId="77777777" w:rsidTr="000021F8">
        <w:trPr>
          <w:trHeight w:val="449"/>
        </w:trPr>
        <w:tc>
          <w:tcPr>
            <w:tcW w:w="804" w:type="dxa"/>
            <w:vMerge/>
            <w:vAlign w:val="center"/>
          </w:tcPr>
          <w:p w14:paraId="7347938A" w14:textId="77777777" w:rsidR="00E50FE4" w:rsidRPr="00425F10" w:rsidRDefault="00E50FE4" w:rsidP="000021F8">
            <w:pPr>
              <w:jc w:val="center"/>
              <w:rPr>
                <w:rFonts w:ascii="Times New Roman" w:hAnsi="Times New Roman" w:cs="Times New Roman"/>
                <w:sz w:val="18"/>
                <w:szCs w:val="18"/>
              </w:rPr>
            </w:pPr>
          </w:p>
        </w:tc>
        <w:tc>
          <w:tcPr>
            <w:tcW w:w="846" w:type="dxa"/>
            <w:vAlign w:val="center"/>
          </w:tcPr>
          <w:p w14:paraId="1BF40A66"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Voss58</w:t>
            </w:r>
          </w:p>
          <w:p w14:paraId="7C3FA8DE"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(24)</w:t>
            </w:r>
          </w:p>
        </w:tc>
        <w:tc>
          <w:tcPr>
            <w:tcW w:w="875" w:type="dxa"/>
            <w:vAlign w:val="center"/>
          </w:tcPr>
          <w:p w14:paraId="313E473B"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50-60</w:t>
            </w:r>
          </w:p>
        </w:tc>
        <w:tc>
          <w:tcPr>
            <w:tcW w:w="986" w:type="dxa"/>
            <w:vMerge/>
            <w:vAlign w:val="center"/>
          </w:tcPr>
          <w:p w14:paraId="3D3F8291" w14:textId="77777777" w:rsidR="00E50FE4" w:rsidRPr="00425F10" w:rsidRDefault="00E50FE4" w:rsidP="000021F8">
            <w:pPr>
              <w:jc w:val="center"/>
              <w:rPr>
                <w:rFonts w:ascii="Times New Roman" w:hAnsi="Times New Roman" w:cs="Times New Roman"/>
                <w:sz w:val="18"/>
                <w:szCs w:val="18"/>
              </w:rPr>
            </w:pPr>
          </w:p>
        </w:tc>
        <w:tc>
          <w:tcPr>
            <w:tcW w:w="1046" w:type="dxa"/>
            <w:vAlign w:val="center"/>
          </w:tcPr>
          <w:p w14:paraId="4880D03D"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500</w:t>
            </w:r>
          </w:p>
        </w:tc>
        <w:tc>
          <w:tcPr>
            <w:tcW w:w="1019" w:type="dxa"/>
            <w:vAlign w:val="center"/>
          </w:tcPr>
          <w:p w14:paraId="10C18CA7"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color w:val="000000"/>
                <w:sz w:val="18"/>
                <w:szCs w:val="18"/>
              </w:rPr>
              <w:t>4.2</w:t>
            </w:r>
          </w:p>
        </w:tc>
        <w:tc>
          <w:tcPr>
            <w:tcW w:w="1086" w:type="dxa"/>
            <w:vMerge/>
            <w:vAlign w:val="center"/>
          </w:tcPr>
          <w:p w14:paraId="6C3DA9FF" w14:textId="77777777" w:rsidR="00E50FE4" w:rsidRPr="00425F10" w:rsidRDefault="00E50FE4" w:rsidP="000021F8">
            <w:pPr>
              <w:jc w:val="center"/>
              <w:rPr>
                <w:rFonts w:ascii="Times New Roman" w:hAnsi="Times New Roman" w:cs="Times New Roman"/>
                <w:sz w:val="18"/>
                <w:szCs w:val="18"/>
              </w:rPr>
            </w:pPr>
          </w:p>
        </w:tc>
        <w:tc>
          <w:tcPr>
            <w:tcW w:w="987" w:type="dxa"/>
            <w:vAlign w:val="center"/>
          </w:tcPr>
          <w:p w14:paraId="14AF98D8"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9</w:t>
            </w:r>
          </w:p>
        </w:tc>
        <w:tc>
          <w:tcPr>
            <w:tcW w:w="1023" w:type="dxa"/>
            <w:vAlign w:val="center"/>
          </w:tcPr>
          <w:p w14:paraId="2F875E07"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upper arm</w:t>
            </w:r>
          </w:p>
        </w:tc>
        <w:tc>
          <w:tcPr>
            <w:tcW w:w="1001" w:type="dxa"/>
            <w:vAlign w:val="center"/>
          </w:tcPr>
          <w:p w14:paraId="772EF7EC"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10</w:t>
            </w:r>
          </w:p>
        </w:tc>
        <w:tc>
          <w:tcPr>
            <w:tcW w:w="978" w:type="dxa"/>
            <w:vMerge/>
            <w:vAlign w:val="center"/>
          </w:tcPr>
          <w:p w14:paraId="5FEA2094" w14:textId="77777777" w:rsidR="00E50FE4" w:rsidRPr="00425F10" w:rsidRDefault="00E50FE4" w:rsidP="000021F8">
            <w:pPr>
              <w:jc w:val="center"/>
              <w:rPr>
                <w:rFonts w:ascii="Times New Roman" w:hAnsi="Times New Roman" w:cs="Times New Roman"/>
                <w:sz w:val="18"/>
                <w:szCs w:val="18"/>
              </w:rPr>
            </w:pPr>
          </w:p>
        </w:tc>
        <w:tc>
          <w:tcPr>
            <w:tcW w:w="1103" w:type="dxa"/>
            <w:vAlign w:val="center"/>
          </w:tcPr>
          <w:p w14:paraId="33F0B3BE"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24</w:t>
            </w:r>
          </w:p>
        </w:tc>
        <w:tc>
          <w:tcPr>
            <w:tcW w:w="1422" w:type="dxa"/>
            <w:vAlign w:val="center"/>
          </w:tcPr>
          <w:p w14:paraId="342C6208"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noProof/>
                <w:sz w:val="18"/>
                <w:szCs w:val="18"/>
              </w:rPr>
              <w:t>(Voss, 1958)</w:t>
            </w:r>
          </w:p>
        </w:tc>
      </w:tr>
      <w:tr w:rsidR="00E50FE4" w:rsidRPr="00425F10" w14:paraId="5F79A2BD" w14:textId="77777777" w:rsidTr="000021F8">
        <w:tc>
          <w:tcPr>
            <w:tcW w:w="804" w:type="dxa"/>
            <w:vMerge/>
            <w:vAlign w:val="center"/>
          </w:tcPr>
          <w:p w14:paraId="5BDD5A79" w14:textId="77777777" w:rsidR="00E50FE4" w:rsidRPr="00425F10" w:rsidRDefault="00E50FE4" w:rsidP="000021F8">
            <w:pPr>
              <w:jc w:val="center"/>
              <w:rPr>
                <w:rFonts w:ascii="Times New Roman" w:hAnsi="Times New Roman" w:cs="Times New Roman"/>
                <w:sz w:val="18"/>
                <w:szCs w:val="18"/>
              </w:rPr>
            </w:pPr>
          </w:p>
        </w:tc>
        <w:tc>
          <w:tcPr>
            <w:tcW w:w="846" w:type="dxa"/>
            <w:vAlign w:val="center"/>
          </w:tcPr>
          <w:p w14:paraId="55E4CB04"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Drai59</w:t>
            </w:r>
          </w:p>
          <w:p w14:paraId="454D4A58"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(73)</w:t>
            </w:r>
          </w:p>
        </w:tc>
        <w:tc>
          <w:tcPr>
            <w:tcW w:w="875" w:type="dxa"/>
            <w:vAlign w:val="center"/>
          </w:tcPr>
          <w:p w14:paraId="4129EF68"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200</w:t>
            </w:r>
          </w:p>
        </w:tc>
        <w:tc>
          <w:tcPr>
            <w:tcW w:w="986" w:type="dxa"/>
            <w:vMerge/>
            <w:vAlign w:val="center"/>
          </w:tcPr>
          <w:p w14:paraId="00D22FAB" w14:textId="77777777" w:rsidR="00E50FE4" w:rsidRPr="00425F10" w:rsidRDefault="00E50FE4" w:rsidP="000021F8">
            <w:pPr>
              <w:jc w:val="center"/>
              <w:rPr>
                <w:rFonts w:ascii="Times New Roman" w:hAnsi="Times New Roman" w:cs="Times New Roman"/>
                <w:sz w:val="18"/>
                <w:szCs w:val="18"/>
              </w:rPr>
            </w:pPr>
          </w:p>
        </w:tc>
        <w:tc>
          <w:tcPr>
            <w:tcW w:w="1046" w:type="dxa"/>
            <w:vMerge w:val="restart"/>
            <w:vAlign w:val="center"/>
          </w:tcPr>
          <w:p w14:paraId="1A7B6028"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500</w:t>
            </w:r>
          </w:p>
        </w:tc>
        <w:tc>
          <w:tcPr>
            <w:tcW w:w="1019" w:type="dxa"/>
            <w:vAlign w:val="center"/>
          </w:tcPr>
          <w:p w14:paraId="0A249861" w14:textId="204B1D3A"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6.5</w:t>
            </w:r>
            <w:r w:rsidRPr="00425F10">
              <w:rPr>
                <w:rFonts w:ascii="Times New Roman" w:hAnsi="Times New Roman" w:cs="Times New Roman"/>
                <w:sz w:val="18"/>
                <w:szCs w:val="18"/>
                <w:vertAlign w:val="superscript"/>
              </w:rPr>
              <w:t>g</w:t>
            </w:r>
          </w:p>
        </w:tc>
        <w:tc>
          <w:tcPr>
            <w:tcW w:w="1086" w:type="dxa"/>
            <w:vMerge/>
            <w:vAlign w:val="center"/>
          </w:tcPr>
          <w:p w14:paraId="38F688E8" w14:textId="77777777" w:rsidR="00E50FE4" w:rsidRPr="00425F10" w:rsidRDefault="00E50FE4" w:rsidP="000021F8">
            <w:pPr>
              <w:jc w:val="center"/>
              <w:rPr>
                <w:rFonts w:ascii="Times New Roman" w:hAnsi="Times New Roman" w:cs="Times New Roman"/>
                <w:sz w:val="18"/>
                <w:szCs w:val="18"/>
              </w:rPr>
            </w:pPr>
          </w:p>
        </w:tc>
        <w:tc>
          <w:tcPr>
            <w:tcW w:w="987" w:type="dxa"/>
            <w:vAlign w:val="center"/>
          </w:tcPr>
          <w:p w14:paraId="64EF0F4C"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10</w:t>
            </w:r>
          </w:p>
        </w:tc>
        <w:tc>
          <w:tcPr>
            <w:tcW w:w="1023" w:type="dxa"/>
            <w:vAlign w:val="center"/>
          </w:tcPr>
          <w:p w14:paraId="422AC50E"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arms or back</w:t>
            </w:r>
          </w:p>
        </w:tc>
        <w:tc>
          <w:tcPr>
            <w:tcW w:w="1001" w:type="dxa"/>
            <w:vAlign w:val="center"/>
          </w:tcPr>
          <w:p w14:paraId="7DD679E2"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10-14</w:t>
            </w:r>
          </w:p>
        </w:tc>
        <w:tc>
          <w:tcPr>
            <w:tcW w:w="978" w:type="dxa"/>
            <w:vMerge/>
            <w:vAlign w:val="center"/>
          </w:tcPr>
          <w:p w14:paraId="280EBE1A" w14:textId="77777777" w:rsidR="00E50FE4" w:rsidRPr="00425F10" w:rsidRDefault="00E50FE4" w:rsidP="000021F8">
            <w:pPr>
              <w:jc w:val="center"/>
              <w:rPr>
                <w:rFonts w:ascii="Times New Roman" w:hAnsi="Times New Roman" w:cs="Times New Roman"/>
                <w:sz w:val="18"/>
                <w:szCs w:val="18"/>
              </w:rPr>
            </w:pPr>
          </w:p>
        </w:tc>
        <w:tc>
          <w:tcPr>
            <w:tcW w:w="1103" w:type="dxa"/>
            <w:vMerge w:val="restart"/>
            <w:vAlign w:val="center"/>
          </w:tcPr>
          <w:p w14:paraId="589FAD9B"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24</w:t>
            </w:r>
          </w:p>
        </w:tc>
        <w:tc>
          <w:tcPr>
            <w:tcW w:w="1422" w:type="dxa"/>
            <w:vAlign w:val="center"/>
          </w:tcPr>
          <w:p w14:paraId="00D3FC10"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noProof/>
                <w:sz w:val="18"/>
                <w:szCs w:val="18"/>
              </w:rPr>
              <w:t>(Draize, 1959)</w:t>
            </w:r>
          </w:p>
        </w:tc>
      </w:tr>
      <w:tr w:rsidR="00E50FE4" w:rsidRPr="00425F10" w14:paraId="0AA7CF25" w14:textId="77777777" w:rsidTr="000021F8">
        <w:tc>
          <w:tcPr>
            <w:tcW w:w="804" w:type="dxa"/>
            <w:vMerge/>
            <w:vAlign w:val="center"/>
          </w:tcPr>
          <w:p w14:paraId="58651DF4" w14:textId="77777777" w:rsidR="00E50FE4" w:rsidRPr="00425F10" w:rsidRDefault="00E50FE4" w:rsidP="000021F8">
            <w:pPr>
              <w:jc w:val="center"/>
              <w:rPr>
                <w:rFonts w:ascii="Times New Roman" w:hAnsi="Times New Roman" w:cs="Times New Roman"/>
                <w:sz w:val="18"/>
                <w:szCs w:val="18"/>
              </w:rPr>
            </w:pPr>
          </w:p>
        </w:tc>
        <w:tc>
          <w:tcPr>
            <w:tcW w:w="846" w:type="dxa"/>
            <w:vAlign w:val="center"/>
          </w:tcPr>
          <w:p w14:paraId="3A3AF128"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Gri69</w:t>
            </w:r>
          </w:p>
          <w:p w14:paraId="02426B5E"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(3)</w:t>
            </w:r>
          </w:p>
        </w:tc>
        <w:tc>
          <w:tcPr>
            <w:tcW w:w="875" w:type="dxa"/>
            <w:vAlign w:val="center"/>
          </w:tcPr>
          <w:p w14:paraId="491DB4D6"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60-70</w:t>
            </w:r>
          </w:p>
        </w:tc>
        <w:tc>
          <w:tcPr>
            <w:tcW w:w="986" w:type="dxa"/>
            <w:vMerge/>
            <w:vAlign w:val="center"/>
          </w:tcPr>
          <w:p w14:paraId="13AF5EB9" w14:textId="77777777" w:rsidR="00E50FE4" w:rsidRPr="00425F10" w:rsidRDefault="00E50FE4" w:rsidP="000021F8">
            <w:pPr>
              <w:jc w:val="center"/>
              <w:rPr>
                <w:rFonts w:ascii="Times New Roman" w:hAnsi="Times New Roman" w:cs="Times New Roman"/>
                <w:sz w:val="18"/>
                <w:szCs w:val="18"/>
              </w:rPr>
            </w:pPr>
          </w:p>
        </w:tc>
        <w:tc>
          <w:tcPr>
            <w:tcW w:w="1046" w:type="dxa"/>
            <w:vMerge/>
            <w:vAlign w:val="center"/>
          </w:tcPr>
          <w:p w14:paraId="49D195AE" w14:textId="77777777" w:rsidR="00E50FE4" w:rsidRPr="00425F10" w:rsidRDefault="00E50FE4" w:rsidP="000021F8">
            <w:pPr>
              <w:jc w:val="center"/>
              <w:rPr>
                <w:rFonts w:ascii="Times New Roman" w:hAnsi="Times New Roman" w:cs="Times New Roman"/>
                <w:sz w:val="18"/>
                <w:szCs w:val="18"/>
              </w:rPr>
            </w:pPr>
          </w:p>
        </w:tc>
        <w:tc>
          <w:tcPr>
            <w:tcW w:w="1019" w:type="dxa"/>
            <w:vAlign w:val="center"/>
          </w:tcPr>
          <w:p w14:paraId="08681014"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3.9</w:t>
            </w:r>
          </w:p>
        </w:tc>
        <w:tc>
          <w:tcPr>
            <w:tcW w:w="1086" w:type="dxa"/>
            <w:vMerge/>
            <w:vAlign w:val="center"/>
          </w:tcPr>
          <w:p w14:paraId="1B3D76E8" w14:textId="77777777" w:rsidR="00E50FE4" w:rsidRPr="00425F10" w:rsidRDefault="00E50FE4" w:rsidP="000021F8">
            <w:pPr>
              <w:jc w:val="center"/>
              <w:rPr>
                <w:rFonts w:ascii="Times New Roman" w:hAnsi="Times New Roman" w:cs="Times New Roman"/>
                <w:sz w:val="18"/>
                <w:szCs w:val="18"/>
              </w:rPr>
            </w:pPr>
          </w:p>
        </w:tc>
        <w:tc>
          <w:tcPr>
            <w:tcW w:w="987" w:type="dxa"/>
            <w:vAlign w:val="center"/>
          </w:tcPr>
          <w:p w14:paraId="20075922"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9</w:t>
            </w:r>
          </w:p>
        </w:tc>
        <w:tc>
          <w:tcPr>
            <w:tcW w:w="1023" w:type="dxa"/>
            <w:vAlign w:val="center"/>
          </w:tcPr>
          <w:p w14:paraId="54F31F54"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upper arm</w:t>
            </w:r>
          </w:p>
        </w:tc>
        <w:tc>
          <w:tcPr>
            <w:tcW w:w="1001" w:type="dxa"/>
            <w:vAlign w:val="center"/>
          </w:tcPr>
          <w:p w14:paraId="0E05B947"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17</w:t>
            </w:r>
          </w:p>
        </w:tc>
        <w:tc>
          <w:tcPr>
            <w:tcW w:w="978" w:type="dxa"/>
            <w:vMerge/>
            <w:vAlign w:val="center"/>
          </w:tcPr>
          <w:p w14:paraId="0CA19184" w14:textId="77777777" w:rsidR="00E50FE4" w:rsidRPr="00425F10" w:rsidRDefault="00E50FE4" w:rsidP="000021F8">
            <w:pPr>
              <w:jc w:val="center"/>
              <w:rPr>
                <w:rFonts w:ascii="Times New Roman" w:hAnsi="Times New Roman" w:cs="Times New Roman"/>
                <w:sz w:val="18"/>
                <w:szCs w:val="18"/>
              </w:rPr>
            </w:pPr>
          </w:p>
        </w:tc>
        <w:tc>
          <w:tcPr>
            <w:tcW w:w="1103" w:type="dxa"/>
            <w:vMerge/>
            <w:vAlign w:val="center"/>
          </w:tcPr>
          <w:p w14:paraId="2D583BB0" w14:textId="77777777" w:rsidR="00E50FE4" w:rsidRPr="00425F10" w:rsidRDefault="00E50FE4" w:rsidP="000021F8">
            <w:pPr>
              <w:jc w:val="center"/>
              <w:rPr>
                <w:rFonts w:ascii="Times New Roman" w:hAnsi="Times New Roman" w:cs="Times New Roman"/>
                <w:sz w:val="18"/>
                <w:szCs w:val="18"/>
              </w:rPr>
            </w:pPr>
          </w:p>
        </w:tc>
        <w:tc>
          <w:tcPr>
            <w:tcW w:w="1422" w:type="dxa"/>
            <w:vAlign w:val="center"/>
          </w:tcPr>
          <w:p w14:paraId="2CF69466"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noProof/>
                <w:sz w:val="18"/>
                <w:szCs w:val="18"/>
              </w:rPr>
              <w:t>(Griffith, 1969)</w:t>
            </w:r>
          </w:p>
        </w:tc>
      </w:tr>
      <w:tr w:rsidR="00E50FE4" w:rsidRPr="00425F10" w14:paraId="4EB7B947" w14:textId="77777777" w:rsidTr="000021F8">
        <w:tc>
          <w:tcPr>
            <w:tcW w:w="804" w:type="dxa"/>
            <w:vMerge/>
            <w:vAlign w:val="center"/>
          </w:tcPr>
          <w:p w14:paraId="62C279DC" w14:textId="77777777" w:rsidR="00E50FE4" w:rsidRPr="00425F10" w:rsidRDefault="00E50FE4" w:rsidP="000021F8">
            <w:pPr>
              <w:jc w:val="center"/>
              <w:rPr>
                <w:rFonts w:ascii="Times New Roman" w:hAnsi="Times New Roman" w:cs="Times New Roman"/>
                <w:sz w:val="18"/>
                <w:szCs w:val="18"/>
              </w:rPr>
            </w:pPr>
          </w:p>
        </w:tc>
        <w:tc>
          <w:tcPr>
            <w:tcW w:w="846" w:type="dxa"/>
            <w:vAlign w:val="center"/>
          </w:tcPr>
          <w:p w14:paraId="59C9C855"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MM73</w:t>
            </w:r>
          </w:p>
          <w:p w14:paraId="2D1755CC"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(91)</w:t>
            </w:r>
          </w:p>
        </w:tc>
        <w:tc>
          <w:tcPr>
            <w:tcW w:w="875" w:type="dxa"/>
            <w:vAlign w:val="center"/>
          </w:tcPr>
          <w:p w14:paraId="734342AE"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200</w:t>
            </w:r>
          </w:p>
        </w:tc>
        <w:tc>
          <w:tcPr>
            <w:tcW w:w="986" w:type="dxa"/>
            <w:vMerge/>
            <w:vAlign w:val="center"/>
          </w:tcPr>
          <w:p w14:paraId="766209AA" w14:textId="77777777" w:rsidR="00E50FE4" w:rsidRPr="00425F10" w:rsidRDefault="00E50FE4" w:rsidP="000021F8">
            <w:pPr>
              <w:jc w:val="center"/>
              <w:rPr>
                <w:rFonts w:ascii="Times New Roman" w:hAnsi="Times New Roman" w:cs="Times New Roman"/>
                <w:sz w:val="18"/>
                <w:szCs w:val="18"/>
              </w:rPr>
            </w:pPr>
          </w:p>
        </w:tc>
        <w:tc>
          <w:tcPr>
            <w:tcW w:w="1046" w:type="dxa"/>
            <w:vMerge/>
            <w:vAlign w:val="center"/>
          </w:tcPr>
          <w:p w14:paraId="2A19B3B9" w14:textId="77777777" w:rsidR="00E50FE4" w:rsidRPr="00425F10" w:rsidRDefault="00E50FE4" w:rsidP="000021F8">
            <w:pPr>
              <w:jc w:val="center"/>
              <w:rPr>
                <w:rFonts w:ascii="Times New Roman" w:hAnsi="Times New Roman" w:cs="Times New Roman"/>
                <w:sz w:val="18"/>
                <w:szCs w:val="18"/>
              </w:rPr>
            </w:pPr>
          </w:p>
        </w:tc>
        <w:tc>
          <w:tcPr>
            <w:tcW w:w="1019" w:type="dxa"/>
            <w:vAlign w:val="center"/>
          </w:tcPr>
          <w:p w14:paraId="37108884" w14:textId="7CACEBF8"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6.5</w:t>
            </w:r>
            <w:r w:rsidRPr="00425F10">
              <w:rPr>
                <w:rFonts w:ascii="Times New Roman" w:hAnsi="Times New Roman" w:cs="Times New Roman"/>
                <w:sz w:val="18"/>
                <w:szCs w:val="18"/>
                <w:vertAlign w:val="superscript"/>
              </w:rPr>
              <w:t>h</w:t>
            </w:r>
          </w:p>
        </w:tc>
        <w:tc>
          <w:tcPr>
            <w:tcW w:w="1086" w:type="dxa"/>
            <w:vMerge w:val="restart"/>
            <w:vAlign w:val="center"/>
          </w:tcPr>
          <w:p w14:paraId="1051EE4C"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48-72</w:t>
            </w:r>
          </w:p>
        </w:tc>
        <w:tc>
          <w:tcPr>
            <w:tcW w:w="987" w:type="dxa"/>
            <w:vAlign w:val="center"/>
          </w:tcPr>
          <w:p w14:paraId="322F91E2"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10</w:t>
            </w:r>
          </w:p>
        </w:tc>
        <w:tc>
          <w:tcPr>
            <w:tcW w:w="1023" w:type="dxa"/>
            <w:vAlign w:val="center"/>
          </w:tcPr>
          <w:p w14:paraId="65FC4E63"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arm</w:t>
            </w:r>
          </w:p>
        </w:tc>
        <w:tc>
          <w:tcPr>
            <w:tcW w:w="1001" w:type="dxa"/>
            <w:vMerge w:val="restart"/>
            <w:vAlign w:val="center"/>
          </w:tcPr>
          <w:p w14:paraId="1B580A27"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14</w:t>
            </w:r>
          </w:p>
        </w:tc>
        <w:tc>
          <w:tcPr>
            <w:tcW w:w="978" w:type="dxa"/>
            <w:vMerge/>
            <w:vAlign w:val="center"/>
          </w:tcPr>
          <w:p w14:paraId="1B8A3A02" w14:textId="77777777" w:rsidR="00E50FE4" w:rsidRPr="00425F10" w:rsidRDefault="00E50FE4" w:rsidP="000021F8">
            <w:pPr>
              <w:jc w:val="center"/>
              <w:rPr>
                <w:rFonts w:ascii="Times New Roman" w:hAnsi="Times New Roman" w:cs="Times New Roman"/>
                <w:sz w:val="18"/>
                <w:szCs w:val="18"/>
              </w:rPr>
            </w:pPr>
          </w:p>
        </w:tc>
        <w:tc>
          <w:tcPr>
            <w:tcW w:w="1103" w:type="dxa"/>
            <w:vAlign w:val="center"/>
          </w:tcPr>
          <w:p w14:paraId="20E02F47"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72</w:t>
            </w:r>
          </w:p>
        </w:tc>
        <w:tc>
          <w:tcPr>
            <w:tcW w:w="1422" w:type="dxa"/>
            <w:vAlign w:val="center"/>
          </w:tcPr>
          <w:p w14:paraId="53827462"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noProof/>
                <w:sz w:val="18"/>
                <w:szCs w:val="18"/>
              </w:rPr>
              <w:t>(Marzulli and Maibach, 1973)</w:t>
            </w:r>
          </w:p>
        </w:tc>
      </w:tr>
      <w:tr w:rsidR="00E50FE4" w:rsidRPr="00425F10" w14:paraId="30E0CAEB" w14:textId="77777777" w:rsidTr="000021F8">
        <w:tc>
          <w:tcPr>
            <w:tcW w:w="804" w:type="dxa"/>
            <w:vMerge/>
            <w:vAlign w:val="center"/>
          </w:tcPr>
          <w:p w14:paraId="794BC549" w14:textId="77777777" w:rsidR="00E50FE4" w:rsidRPr="00425F10" w:rsidRDefault="00E50FE4" w:rsidP="000021F8">
            <w:pPr>
              <w:jc w:val="center"/>
              <w:rPr>
                <w:rFonts w:ascii="Times New Roman" w:hAnsi="Times New Roman" w:cs="Times New Roman"/>
                <w:sz w:val="18"/>
                <w:szCs w:val="18"/>
              </w:rPr>
            </w:pPr>
          </w:p>
        </w:tc>
        <w:tc>
          <w:tcPr>
            <w:tcW w:w="846" w:type="dxa"/>
            <w:vAlign w:val="center"/>
          </w:tcPr>
          <w:p w14:paraId="6ADC8252"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JK77</w:t>
            </w:r>
          </w:p>
          <w:p w14:paraId="288066EC"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(10)</w:t>
            </w:r>
          </w:p>
        </w:tc>
        <w:tc>
          <w:tcPr>
            <w:tcW w:w="875" w:type="dxa"/>
            <w:vAlign w:val="center"/>
          </w:tcPr>
          <w:p w14:paraId="60F92B32"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150</w:t>
            </w:r>
          </w:p>
        </w:tc>
        <w:tc>
          <w:tcPr>
            <w:tcW w:w="986" w:type="dxa"/>
            <w:vMerge/>
            <w:vAlign w:val="center"/>
          </w:tcPr>
          <w:p w14:paraId="51FB1799" w14:textId="77777777" w:rsidR="00E50FE4" w:rsidRPr="00425F10" w:rsidRDefault="00E50FE4" w:rsidP="000021F8">
            <w:pPr>
              <w:jc w:val="center"/>
              <w:rPr>
                <w:rFonts w:ascii="Times New Roman" w:hAnsi="Times New Roman" w:cs="Times New Roman"/>
                <w:sz w:val="18"/>
                <w:szCs w:val="18"/>
              </w:rPr>
            </w:pPr>
          </w:p>
        </w:tc>
        <w:tc>
          <w:tcPr>
            <w:tcW w:w="1046" w:type="dxa"/>
            <w:vAlign w:val="center"/>
          </w:tcPr>
          <w:p w14:paraId="28C51AC8"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500</w:t>
            </w:r>
          </w:p>
        </w:tc>
        <w:tc>
          <w:tcPr>
            <w:tcW w:w="1019" w:type="dxa"/>
            <w:vAlign w:val="center"/>
          </w:tcPr>
          <w:p w14:paraId="2CA12819"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4</w:t>
            </w:r>
          </w:p>
        </w:tc>
        <w:tc>
          <w:tcPr>
            <w:tcW w:w="1086" w:type="dxa"/>
            <w:vMerge/>
            <w:vAlign w:val="center"/>
          </w:tcPr>
          <w:p w14:paraId="3D8C1ED3" w14:textId="77777777" w:rsidR="00E50FE4" w:rsidRPr="00425F10" w:rsidRDefault="00E50FE4" w:rsidP="000021F8">
            <w:pPr>
              <w:jc w:val="center"/>
              <w:rPr>
                <w:rFonts w:ascii="Times New Roman" w:hAnsi="Times New Roman" w:cs="Times New Roman"/>
                <w:sz w:val="18"/>
                <w:szCs w:val="18"/>
              </w:rPr>
            </w:pPr>
          </w:p>
        </w:tc>
        <w:tc>
          <w:tcPr>
            <w:tcW w:w="987" w:type="dxa"/>
            <w:vAlign w:val="center"/>
          </w:tcPr>
          <w:p w14:paraId="43875307"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9</w:t>
            </w:r>
          </w:p>
        </w:tc>
        <w:tc>
          <w:tcPr>
            <w:tcW w:w="1023" w:type="dxa"/>
            <w:vAlign w:val="center"/>
          </w:tcPr>
          <w:p w14:paraId="39890D3C"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upper back</w:t>
            </w:r>
          </w:p>
        </w:tc>
        <w:tc>
          <w:tcPr>
            <w:tcW w:w="1001" w:type="dxa"/>
            <w:vMerge/>
            <w:vAlign w:val="center"/>
          </w:tcPr>
          <w:p w14:paraId="59CD7A88" w14:textId="77777777" w:rsidR="00E50FE4" w:rsidRPr="00425F10" w:rsidRDefault="00E50FE4" w:rsidP="000021F8">
            <w:pPr>
              <w:jc w:val="center"/>
              <w:rPr>
                <w:rFonts w:ascii="Times New Roman" w:hAnsi="Times New Roman" w:cs="Times New Roman"/>
                <w:sz w:val="18"/>
                <w:szCs w:val="18"/>
              </w:rPr>
            </w:pPr>
          </w:p>
        </w:tc>
        <w:tc>
          <w:tcPr>
            <w:tcW w:w="978" w:type="dxa"/>
            <w:vAlign w:val="center"/>
          </w:tcPr>
          <w:p w14:paraId="3AE2950A"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2</w:t>
            </w:r>
          </w:p>
        </w:tc>
        <w:tc>
          <w:tcPr>
            <w:tcW w:w="1103" w:type="dxa"/>
            <w:vAlign w:val="center"/>
          </w:tcPr>
          <w:p w14:paraId="217C6E1C"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48</w:t>
            </w:r>
          </w:p>
        </w:tc>
        <w:tc>
          <w:tcPr>
            <w:tcW w:w="1422" w:type="dxa"/>
            <w:vAlign w:val="center"/>
          </w:tcPr>
          <w:p w14:paraId="3D98FAF8"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noProof/>
                <w:sz w:val="18"/>
                <w:szCs w:val="18"/>
              </w:rPr>
              <w:t>(Jordan Jr. and King, 1977)</w:t>
            </w:r>
          </w:p>
        </w:tc>
      </w:tr>
      <w:tr w:rsidR="00E50FE4" w:rsidRPr="00425F10" w14:paraId="6D17FD48" w14:textId="77777777" w:rsidTr="000021F8">
        <w:tc>
          <w:tcPr>
            <w:tcW w:w="804" w:type="dxa"/>
            <w:vMerge/>
            <w:vAlign w:val="center"/>
          </w:tcPr>
          <w:p w14:paraId="3AD57682" w14:textId="77777777" w:rsidR="00E50FE4" w:rsidRPr="00425F10" w:rsidRDefault="00E50FE4" w:rsidP="000021F8">
            <w:pPr>
              <w:jc w:val="center"/>
              <w:rPr>
                <w:rFonts w:ascii="Times New Roman" w:hAnsi="Times New Roman" w:cs="Times New Roman"/>
                <w:sz w:val="18"/>
                <w:szCs w:val="18"/>
              </w:rPr>
            </w:pPr>
          </w:p>
        </w:tc>
        <w:tc>
          <w:tcPr>
            <w:tcW w:w="846" w:type="dxa"/>
            <w:vAlign w:val="center"/>
          </w:tcPr>
          <w:p w14:paraId="2A302A9A"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MM80</w:t>
            </w:r>
          </w:p>
          <w:p w14:paraId="14DF1377"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(45)</w:t>
            </w:r>
          </w:p>
        </w:tc>
        <w:tc>
          <w:tcPr>
            <w:tcW w:w="875" w:type="dxa"/>
            <w:vAlign w:val="center"/>
          </w:tcPr>
          <w:p w14:paraId="4CFA7493"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200</w:t>
            </w:r>
          </w:p>
        </w:tc>
        <w:tc>
          <w:tcPr>
            <w:tcW w:w="986" w:type="dxa"/>
            <w:vMerge/>
            <w:vAlign w:val="center"/>
          </w:tcPr>
          <w:p w14:paraId="3F571C05" w14:textId="77777777" w:rsidR="00E50FE4" w:rsidRPr="00425F10" w:rsidRDefault="00E50FE4" w:rsidP="000021F8">
            <w:pPr>
              <w:jc w:val="center"/>
              <w:rPr>
                <w:rFonts w:ascii="Times New Roman" w:hAnsi="Times New Roman" w:cs="Times New Roman"/>
                <w:sz w:val="18"/>
                <w:szCs w:val="18"/>
              </w:rPr>
            </w:pPr>
          </w:p>
        </w:tc>
        <w:tc>
          <w:tcPr>
            <w:tcW w:w="1046" w:type="dxa"/>
            <w:vAlign w:val="center"/>
          </w:tcPr>
          <w:p w14:paraId="0BDAC5E2"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200</w:t>
            </w:r>
          </w:p>
        </w:tc>
        <w:tc>
          <w:tcPr>
            <w:tcW w:w="1019" w:type="dxa"/>
            <w:vMerge w:val="restart"/>
            <w:vAlign w:val="center"/>
          </w:tcPr>
          <w:p w14:paraId="62E62F50"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2.54</w:t>
            </w:r>
          </w:p>
        </w:tc>
        <w:tc>
          <w:tcPr>
            <w:tcW w:w="1086" w:type="dxa"/>
            <w:vMerge/>
            <w:vAlign w:val="center"/>
          </w:tcPr>
          <w:p w14:paraId="33B20374" w14:textId="77777777" w:rsidR="00E50FE4" w:rsidRPr="00425F10" w:rsidRDefault="00E50FE4" w:rsidP="000021F8">
            <w:pPr>
              <w:jc w:val="center"/>
              <w:rPr>
                <w:rFonts w:ascii="Times New Roman" w:hAnsi="Times New Roman" w:cs="Times New Roman"/>
                <w:sz w:val="18"/>
                <w:szCs w:val="18"/>
              </w:rPr>
            </w:pPr>
          </w:p>
        </w:tc>
        <w:tc>
          <w:tcPr>
            <w:tcW w:w="987" w:type="dxa"/>
            <w:vAlign w:val="center"/>
          </w:tcPr>
          <w:p w14:paraId="4F3B487D"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10</w:t>
            </w:r>
          </w:p>
        </w:tc>
        <w:tc>
          <w:tcPr>
            <w:tcW w:w="1023" w:type="dxa"/>
            <w:vAlign w:val="center"/>
          </w:tcPr>
          <w:p w14:paraId="3058CAF6"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arm or upper back</w:t>
            </w:r>
          </w:p>
        </w:tc>
        <w:tc>
          <w:tcPr>
            <w:tcW w:w="1001" w:type="dxa"/>
            <w:vMerge/>
            <w:vAlign w:val="center"/>
          </w:tcPr>
          <w:p w14:paraId="596F1A41" w14:textId="77777777" w:rsidR="00E50FE4" w:rsidRPr="00425F10" w:rsidRDefault="00E50FE4" w:rsidP="000021F8">
            <w:pPr>
              <w:jc w:val="center"/>
              <w:rPr>
                <w:rFonts w:ascii="Times New Roman" w:hAnsi="Times New Roman" w:cs="Times New Roman"/>
                <w:sz w:val="18"/>
                <w:szCs w:val="18"/>
              </w:rPr>
            </w:pPr>
          </w:p>
        </w:tc>
        <w:tc>
          <w:tcPr>
            <w:tcW w:w="978" w:type="dxa"/>
            <w:vMerge w:val="restart"/>
            <w:vAlign w:val="center"/>
          </w:tcPr>
          <w:p w14:paraId="164F161E"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1-2</w:t>
            </w:r>
          </w:p>
        </w:tc>
        <w:tc>
          <w:tcPr>
            <w:tcW w:w="1103" w:type="dxa"/>
            <w:vAlign w:val="center"/>
          </w:tcPr>
          <w:p w14:paraId="731042F4"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72</w:t>
            </w:r>
          </w:p>
        </w:tc>
        <w:tc>
          <w:tcPr>
            <w:tcW w:w="1422" w:type="dxa"/>
            <w:vAlign w:val="center"/>
          </w:tcPr>
          <w:p w14:paraId="51E58479" w14:textId="7853BEA0"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noProof/>
                <w:sz w:val="18"/>
                <w:szCs w:val="18"/>
              </w:rPr>
              <w:t>(Marzulli and Maibach, 1980)</w:t>
            </w:r>
          </w:p>
        </w:tc>
      </w:tr>
      <w:tr w:rsidR="00E50FE4" w:rsidRPr="00425F10" w14:paraId="2ACE0DD9" w14:textId="77777777" w:rsidTr="000021F8">
        <w:tc>
          <w:tcPr>
            <w:tcW w:w="804" w:type="dxa"/>
            <w:vMerge/>
            <w:vAlign w:val="center"/>
          </w:tcPr>
          <w:p w14:paraId="4C5C9F81" w14:textId="77777777" w:rsidR="00E50FE4" w:rsidRPr="00425F10" w:rsidRDefault="00E50FE4" w:rsidP="000021F8">
            <w:pPr>
              <w:jc w:val="center"/>
              <w:rPr>
                <w:rFonts w:ascii="Times New Roman" w:hAnsi="Times New Roman" w:cs="Times New Roman"/>
                <w:sz w:val="18"/>
                <w:szCs w:val="18"/>
              </w:rPr>
            </w:pPr>
          </w:p>
        </w:tc>
        <w:tc>
          <w:tcPr>
            <w:tcW w:w="846" w:type="dxa"/>
            <w:vAlign w:val="center"/>
          </w:tcPr>
          <w:p w14:paraId="185FE485"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RIFM08</w:t>
            </w:r>
          </w:p>
          <w:p w14:paraId="31CE6ED3"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(67)</w:t>
            </w:r>
          </w:p>
        </w:tc>
        <w:tc>
          <w:tcPr>
            <w:tcW w:w="875" w:type="dxa"/>
            <w:vAlign w:val="center"/>
          </w:tcPr>
          <w:p w14:paraId="577E6A72"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 100</w:t>
            </w:r>
          </w:p>
        </w:tc>
        <w:tc>
          <w:tcPr>
            <w:tcW w:w="986" w:type="dxa"/>
            <w:vMerge/>
            <w:vAlign w:val="center"/>
          </w:tcPr>
          <w:p w14:paraId="27C6706E" w14:textId="77777777" w:rsidR="00E50FE4" w:rsidRPr="00425F10" w:rsidRDefault="00E50FE4" w:rsidP="000021F8">
            <w:pPr>
              <w:jc w:val="center"/>
              <w:rPr>
                <w:rFonts w:ascii="Times New Roman" w:hAnsi="Times New Roman" w:cs="Times New Roman"/>
                <w:sz w:val="18"/>
                <w:szCs w:val="18"/>
              </w:rPr>
            </w:pPr>
          </w:p>
        </w:tc>
        <w:tc>
          <w:tcPr>
            <w:tcW w:w="1046" w:type="dxa"/>
            <w:vAlign w:val="center"/>
          </w:tcPr>
          <w:p w14:paraId="02D3FDB6"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300</w:t>
            </w:r>
          </w:p>
        </w:tc>
        <w:tc>
          <w:tcPr>
            <w:tcW w:w="1019" w:type="dxa"/>
            <w:vMerge/>
            <w:vAlign w:val="center"/>
          </w:tcPr>
          <w:p w14:paraId="19B8E91D" w14:textId="77777777" w:rsidR="00E50FE4" w:rsidRPr="00425F10" w:rsidRDefault="00E50FE4" w:rsidP="000021F8">
            <w:pPr>
              <w:jc w:val="center"/>
              <w:rPr>
                <w:rFonts w:ascii="Times New Roman" w:hAnsi="Times New Roman" w:cs="Times New Roman"/>
                <w:sz w:val="18"/>
                <w:szCs w:val="18"/>
              </w:rPr>
            </w:pPr>
          </w:p>
        </w:tc>
        <w:tc>
          <w:tcPr>
            <w:tcW w:w="1086" w:type="dxa"/>
            <w:vAlign w:val="center"/>
          </w:tcPr>
          <w:p w14:paraId="65D3C7A4"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24</w:t>
            </w:r>
          </w:p>
        </w:tc>
        <w:tc>
          <w:tcPr>
            <w:tcW w:w="987" w:type="dxa"/>
            <w:vAlign w:val="center"/>
          </w:tcPr>
          <w:p w14:paraId="089EC1B6"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9</w:t>
            </w:r>
          </w:p>
        </w:tc>
        <w:tc>
          <w:tcPr>
            <w:tcW w:w="1023" w:type="dxa"/>
            <w:vAlign w:val="center"/>
          </w:tcPr>
          <w:p w14:paraId="4D7A2282"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back</w:t>
            </w:r>
          </w:p>
        </w:tc>
        <w:tc>
          <w:tcPr>
            <w:tcW w:w="1001" w:type="dxa"/>
            <w:vAlign w:val="center"/>
          </w:tcPr>
          <w:p w14:paraId="618AA253"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10-14</w:t>
            </w:r>
          </w:p>
        </w:tc>
        <w:tc>
          <w:tcPr>
            <w:tcW w:w="978" w:type="dxa"/>
            <w:vMerge/>
            <w:vAlign w:val="center"/>
          </w:tcPr>
          <w:p w14:paraId="1E8246D6" w14:textId="77777777" w:rsidR="00E50FE4" w:rsidRPr="00425F10" w:rsidRDefault="00E50FE4" w:rsidP="000021F8">
            <w:pPr>
              <w:jc w:val="center"/>
              <w:rPr>
                <w:rFonts w:ascii="Times New Roman" w:hAnsi="Times New Roman" w:cs="Times New Roman"/>
                <w:sz w:val="18"/>
                <w:szCs w:val="18"/>
              </w:rPr>
            </w:pPr>
          </w:p>
        </w:tc>
        <w:tc>
          <w:tcPr>
            <w:tcW w:w="1103" w:type="dxa"/>
            <w:vAlign w:val="center"/>
          </w:tcPr>
          <w:p w14:paraId="06E43CD0"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sz w:val="18"/>
                <w:szCs w:val="18"/>
              </w:rPr>
              <w:t>24</w:t>
            </w:r>
          </w:p>
        </w:tc>
        <w:tc>
          <w:tcPr>
            <w:tcW w:w="1422" w:type="dxa"/>
            <w:vAlign w:val="center"/>
          </w:tcPr>
          <w:p w14:paraId="7CFDAC75" w14:textId="77777777" w:rsidR="00E50FE4" w:rsidRPr="00425F10" w:rsidRDefault="00E50FE4" w:rsidP="000021F8">
            <w:pPr>
              <w:jc w:val="center"/>
              <w:rPr>
                <w:rFonts w:ascii="Times New Roman" w:hAnsi="Times New Roman" w:cs="Times New Roman"/>
                <w:sz w:val="18"/>
                <w:szCs w:val="18"/>
              </w:rPr>
            </w:pPr>
            <w:r w:rsidRPr="00425F10">
              <w:rPr>
                <w:rFonts w:ascii="Times New Roman" w:hAnsi="Times New Roman" w:cs="Times New Roman"/>
                <w:noProof/>
                <w:sz w:val="18"/>
                <w:szCs w:val="18"/>
              </w:rPr>
              <w:t>(Politano and Api, 2008)</w:t>
            </w:r>
          </w:p>
        </w:tc>
      </w:tr>
    </w:tbl>
    <w:p w14:paraId="3DF615B9" w14:textId="0C4D370E" w:rsidR="00E50FE4" w:rsidRPr="00425F10" w:rsidRDefault="00E50FE4" w:rsidP="00E50FE4">
      <w:pPr>
        <w:pStyle w:val="FootnoteText"/>
        <w:rPr>
          <w:rFonts w:ascii="Times New Roman" w:hAnsi="Times New Roman" w:cs="Times New Roman"/>
          <w:sz w:val="18"/>
          <w:szCs w:val="18"/>
          <w:lang w:val="en-US"/>
        </w:rPr>
      </w:pPr>
      <w:r w:rsidRPr="00425F10">
        <w:rPr>
          <w:rFonts w:ascii="Times New Roman" w:hAnsi="Times New Roman" w:cs="Times New Roman"/>
          <w:sz w:val="18"/>
          <w:szCs w:val="18"/>
          <w:vertAlign w:val="superscript"/>
          <w:lang w:val="en-US"/>
        </w:rPr>
        <w:t>a</w:t>
      </w:r>
      <w:r w:rsidRPr="00425F10">
        <w:rPr>
          <w:rFonts w:ascii="Times New Roman" w:hAnsi="Times New Roman" w:cs="Times New Roman"/>
          <w:sz w:val="18"/>
          <w:szCs w:val="18"/>
          <w:lang w:val="en-US"/>
        </w:rPr>
        <w:t xml:space="preserve"> Parentheses show the number of test results with Relative Reliability Score less than or equal to 4</w:t>
      </w:r>
      <w:r w:rsidR="00B22077">
        <w:rPr>
          <w:rFonts w:ascii="Times New Roman" w:hAnsi="Times New Roman" w:cs="Times New Roman"/>
          <w:sz w:val="18"/>
          <w:szCs w:val="18"/>
          <w:lang w:val="en-US"/>
        </w:rPr>
        <w:t>.</w:t>
      </w:r>
      <w:r w:rsidRPr="00425F10">
        <w:rPr>
          <w:rFonts w:ascii="Times New Roman" w:hAnsi="Times New Roman" w:cs="Times New Roman"/>
          <w:sz w:val="18"/>
          <w:szCs w:val="18"/>
          <w:lang w:val="en-US"/>
        </w:rPr>
        <w:t xml:space="preserve"> Of the 2277 tests, 2255 met this criterion.</w:t>
      </w:r>
      <w:r w:rsidR="00B22077">
        <w:rPr>
          <w:rFonts w:ascii="Times New Roman" w:hAnsi="Times New Roman" w:cs="Times New Roman"/>
          <w:sz w:val="18"/>
          <w:szCs w:val="18"/>
          <w:lang w:val="en-US"/>
        </w:rPr>
        <w:t xml:space="preserve"> Only 22 tests had </w:t>
      </w:r>
      <w:r w:rsidR="00B22077" w:rsidRPr="00425F10">
        <w:rPr>
          <w:rFonts w:ascii="Times New Roman" w:hAnsi="Times New Roman" w:cs="Times New Roman"/>
          <w:sz w:val="18"/>
          <w:szCs w:val="18"/>
          <w:lang w:val="en-US"/>
        </w:rPr>
        <w:t>Relative Reliability Score</w:t>
      </w:r>
      <w:r w:rsidR="00B22077">
        <w:rPr>
          <w:rFonts w:ascii="Times New Roman" w:hAnsi="Times New Roman" w:cs="Times New Roman"/>
          <w:sz w:val="18"/>
          <w:szCs w:val="18"/>
          <w:lang w:val="en-US"/>
        </w:rPr>
        <w:t xml:space="preserve"> of 5.</w:t>
      </w:r>
      <w:r w:rsidR="00B55939">
        <w:rPr>
          <w:rFonts w:ascii="Times New Roman" w:hAnsi="Times New Roman" w:cs="Times New Roman"/>
          <w:sz w:val="18"/>
          <w:szCs w:val="18"/>
          <w:lang w:val="en-US"/>
        </w:rPr>
        <w:t xml:space="preserve"> (Higher reliability scores indicate lower reliability.)</w:t>
      </w:r>
    </w:p>
    <w:p w14:paraId="24AC3685" w14:textId="10E58840" w:rsidR="00E50FE4" w:rsidRPr="00425F10" w:rsidRDefault="00E50FE4" w:rsidP="00E50FE4">
      <w:pPr>
        <w:pStyle w:val="FootnoteText"/>
        <w:rPr>
          <w:rFonts w:ascii="Times New Roman" w:hAnsi="Times New Roman" w:cs="Times New Roman"/>
          <w:sz w:val="18"/>
          <w:szCs w:val="18"/>
          <w:lang w:val="en-US"/>
        </w:rPr>
      </w:pPr>
      <w:r w:rsidRPr="00425F10">
        <w:rPr>
          <w:rFonts w:ascii="Times New Roman" w:hAnsi="Times New Roman" w:cs="Times New Roman"/>
          <w:sz w:val="18"/>
          <w:szCs w:val="18"/>
          <w:vertAlign w:val="superscript"/>
          <w:lang w:val="en-US"/>
        </w:rPr>
        <w:t>b</w:t>
      </w:r>
      <w:r w:rsidRPr="00425F10">
        <w:rPr>
          <w:rFonts w:ascii="Times New Roman" w:hAnsi="Times New Roman" w:cs="Times New Roman"/>
          <w:sz w:val="18"/>
          <w:szCs w:val="18"/>
          <w:lang w:val="en-US"/>
        </w:rPr>
        <w:t xml:space="preserve"> SLS</w:t>
      </w:r>
      <w:r w:rsidR="006130AB">
        <w:rPr>
          <w:rFonts w:ascii="Times New Roman" w:hAnsi="Times New Roman" w:cs="Times New Roman"/>
          <w:sz w:val="18"/>
          <w:szCs w:val="18"/>
          <w:lang w:val="en-US"/>
        </w:rPr>
        <w:t>:</w:t>
      </w:r>
      <w:r w:rsidRPr="00425F10">
        <w:rPr>
          <w:rFonts w:ascii="Times New Roman" w:hAnsi="Times New Roman" w:cs="Times New Roman"/>
          <w:sz w:val="18"/>
          <w:szCs w:val="18"/>
          <w:lang w:val="en-US"/>
        </w:rPr>
        <w:t xml:space="preserve"> sodium lauryl sulfate, an irritant used for pre-treatment in the HMT to maximize sensitization outcome.</w:t>
      </w:r>
    </w:p>
    <w:p w14:paraId="7DB45DC3" w14:textId="77777777" w:rsidR="00E50FE4" w:rsidRPr="00425F10" w:rsidRDefault="00E50FE4" w:rsidP="00E50FE4">
      <w:pPr>
        <w:pStyle w:val="FootnoteText"/>
        <w:rPr>
          <w:rFonts w:ascii="Times New Roman" w:hAnsi="Times New Roman" w:cs="Times New Roman"/>
          <w:sz w:val="18"/>
          <w:szCs w:val="18"/>
          <w:lang w:val="en-US"/>
        </w:rPr>
      </w:pPr>
      <w:r w:rsidRPr="00425F10">
        <w:rPr>
          <w:rFonts w:ascii="Times New Roman" w:hAnsi="Times New Roman" w:cs="Times New Roman"/>
          <w:sz w:val="18"/>
          <w:szCs w:val="18"/>
          <w:vertAlign w:val="superscript"/>
          <w:lang w:val="en-US"/>
        </w:rPr>
        <w:t>c</w:t>
      </w:r>
      <w:r w:rsidRPr="00425F10">
        <w:rPr>
          <w:rFonts w:ascii="Times New Roman" w:hAnsi="Times New Roman" w:cs="Times New Roman"/>
          <w:sz w:val="18"/>
          <w:szCs w:val="18"/>
          <w:lang w:val="en-US"/>
        </w:rPr>
        <w:t xml:space="preserve"> The discrepancy between this value and the sum of the subtypes is explained by the presence of test results for which the test design could not be assigned (i.e., the test type is provided as “other” in the database).</w:t>
      </w:r>
    </w:p>
    <w:p w14:paraId="0B7DECB1" w14:textId="1C4E8C7C" w:rsidR="00E50FE4" w:rsidRPr="00425F10" w:rsidRDefault="00E50FE4" w:rsidP="00E50FE4">
      <w:pPr>
        <w:pStyle w:val="FootnoteText"/>
        <w:rPr>
          <w:rFonts w:ascii="Times New Roman" w:hAnsi="Times New Roman" w:cs="Times New Roman"/>
          <w:sz w:val="18"/>
          <w:szCs w:val="18"/>
          <w:lang w:val="en-US"/>
        </w:rPr>
      </w:pPr>
      <w:r w:rsidRPr="00425F10">
        <w:rPr>
          <w:rFonts w:ascii="Times New Roman" w:hAnsi="Times New Roman" w:cs="Times New Roman"/>
          <w:sz w:val="18"/>
          <w:szCs w:val="18"/>
          <w:vertAlign w:val="superscript"/>
          <w:lang w:val="en-US"/>
        </w:rPr>
        <w:t>d</w:t>
      </w:r>
      <w:r w:rsidRPr="00425F10">
        <w:rPr>
          <w:rFonts w:ascii="Times New Roman" w:hAnsi="Times New Roman" w:cs="Times New Roman"/>
          <w:sz w:val="18"/>
          <w:szCs w:val="18"/>
          <w:lang w:val="en-US"/>
        </w:rPr>
        <w:t xml:space="preserve"> According to </w:t>
      </w:r>
      <w:r w:rsidRPr="00425F10">
        <w:rPr>
          <w:rFonts w:ascii="Times New Roman" w:hAnsi="Times New Roman" w:cs="Times New Roman"/>
          <w:noProof/>
          <w:sz w:val="18"/>
          <w:szCs w:val="18"/>
          <w:lang w:val="en-US"/>
        </w:rPr>
        <w:t>Greif (1967)</w:t>
      </w:r>
      <w:r w:rsidR="00810A2B">
        <w:rPr>
          <w:rFonts w:ascii="Times New Roman" w:hAnsi="Times New Roman" w:cs="Times New Roman"/>
          <w:noProof/>
          <w:sz w:val="18"/>
          <w:szCs w:val="18"/>
          <w:lang w:val="en-US"/>
        </w:rPr>
        <w:t>.</w:t>
      </w:r>
    </w:p>
    <w:p w14:paraId="78EDF6AC" w14:textId="77777777" w:rsidR="00E50FE4" w:rsidRPr="00425F10" w:rsidRDefault="00E50FE4" w:rsidP="00E50FE4">
      <w:pPr>
        <w:pStyle w:val="FootnoteText"/>
        <w:rPr>
          <w:rFonts w:ascii="Times New Roman" w:hAnsi="Times New Roman" w:cs="Times New Roman"/>
          <w:sz w:val="18"/>
          <w:szCs w:val="18"/>
          <w:lang w:val="en-US"/>
        </w:rPr>
      </w:pPr>
      <w:r w:rsidRPr="00425F10">
        <w:rPr>
          <w:rFonts w:ascii="Times New Roman" w:hAnsi="Times New Roman" w:cs="Times New Roman"/>
          <w:sz w:val="18"/>
          <w:szCs w:val="18"/>
          <w:vertAlign w:val="superscript"/>
          <w:lang w:val="en-US"/>
        </w:rPr>
        <w:t>e</w:t>
      </w:r>
      <w:r w:rsidRPr="00425F10">
        <w:rPr>
          <w:rFonts w:ascii="Times New Roman" w:hAnsi="Times New Roman" w:cs="Times New Roman"/>
          <w:sz w:val="18"/>
          <w:szCs w:val="18"/>
          <w:lang w:val="en-US"/>
        </w:rPr>
        <w:t xml:space="preserve"> We used the average ratio of test volume/patch size of 72 µL/cm</w:t>
      </w:r>
      <w:r w:rsidRPr="00425F10">
        <w:rPr>
          <w:rFonts w:ascii="Times New Roman" w:hAnsi="Times New Roman" w:cs="Times New Roman"/>
          <w:sz w:val="18"/>
          <w:szCs w:val="18"/>
          <w:vertAlign w:val="superscript"/>
          <w:lang w:val="en-US"/>
        </w:rPr>
        <w:t>2</w:t>
      </w:r>
      <w:r w:rsidRPr="00425F10">
        <w:rPr>
          <w:rFonts w:ascii="Times New Roman" w:hAnsi="Times New Roman" w:cs="Times New Roman"/>
          <w:sz w:val="18"/>
          <w:szCs w:val="18"/>
          <w:lang w:val="en-US"/>
        </w:rPr>
        <w:t xml:space="preserve"> for calculations herein. The original HMT (Kli66) was published in </w:t>
      </w:r>
      <w:r w:rsidRPr="00425F10">
        <w:rPr>
          <w:rFonts w:ascii="Times New Roman" w:hAnsi="Times New Roman" w:cs="Times New Roman"/>
          <w:noProof/>
          <w:sz w:val="18"/>
          <w:szCs w:val="18"/>
          <w:lang w:val="en-US"/>
        </w:rPr>
        <w:t>Kligman (1966c)</w:t>
      </w:r>
      <w:r w:rsidRPr="00425F10">
        <w:rPr>
          <w:rFonts w:ascii="Times New Roman" w:hAnsi="Times New Roman" w:cs="Times New Roman"/>
          <w:sz w:val="18"/>
          <w:szCs w:val="18"/>
          <w:lang w:val="en-US"/>
        </w:rPr>
        <w:t xml:space="preserve">. However, </w:t>
      </w:r>
      <w:proofErr w:type="spellStart"/>
      <w:r w:rsidRPr="00425F10">
        <w:rPr>
          <w:rFonts w:ascii="Times New Roman" w:hAnsi="Times New Roman" w:cs="Times New Roman"/>
          <w:sz w:val="18"/>
          <w:szCs w:val="18"/>
          <w:lang w:val="en-US"/>
        </w:rPr>
        <w:t>Kligman</w:t>
      </w:r>
      <w:proofErr w:type="spellEnd"/>
      <w:r w:rsidRPr="00425F10">
        <w:rPr>
          <w:rFonts w:ascii="Times New Roman" w:hAnsi="Times New Roman" w:cs="Times New Roman"/>
          <w:sz w:val="18"/>
          <w:szCs w:val="18"/>
          <w:lang w:val="en-US"/>
        </w:rPr>
        <w:t xml:space="preserve"> and Epstein (1975) modified that design, reducing the patch size from 14.5 to 4 cm</w:t>
      </w:r>
      <w:r w:rsidRPr="00425F10">
        <w:rPr>
          <w:rFonts w:ascii="Times New Roman" w:hAnsi="Times New Roman" w:cs="Times New Roman"/>
          <w:sz w:val="18"/>
          <w:szCs w:val="18"/>
          <w:vertAlign w:val="superscript"/>
          <w:lang w:val="en-US"/>
        </w:rPr>
        <w:t>2</w:t>
      </w:r>
      <w:r w:rsidRPr="00425F10">
        <w:rPr>
          <w:rFonts w:ascii="Times New Roman" w:hAnsi="Times New Roman" w:cs="Times New Roman"/>
          <w:sz w:val="18"/>
          <w:szCs w:val="18"/>
          <w:lang w:val="en-US"/>
        </w:rPr>
        <w:t xml:space="preserve"> and the test volume from 1 to 0.3 mL (Kli75). Thus, there is uncertainty about the degree to which the original design had been modified for tests performed between 1967 and 1974 (Kli6675). Using the average of Kli66 (69 µg/cm</w:t>
      </w:r>
      <w:r w:rsidRPr="00425F10">
        <w:rPr>
          <w:rFonts w:ascii="Times New Roman" w:hAnsi="Times New Roman" w:cs="Times New Roman"/>
          <w:sz w:val="18"/>
          <w:szCs w:val="18"/>
          <w:vertAlign w:val="superscript"/>
          <w:lang w:val="en-US"/>
        </w:rPr>
        <w:t>2</w:t>
      </w:r>
      <w:r w:rsidRPr="00425F10">
        <w:rPr>
          <w:rFonts w:ascii="Times New Roman" w:hAnsi="Times New Roman" w:cs="Times New Roman"/>
          <w:sz w:val="18"/>
          <w:szCs w:val="18"/>
          <w:lang w:val="en-US"/>
        </w:rPr>
        <w:t>) and Kli75 (75 µg/cm</w:t>
      </w:r>
      <w:r w:rsidRPr="00425F10">
        <w:rPr>
          <w:rFonts w:ascii="Times New Roman" w:hAnsi="Times New Roman" w:cs="Times New Roman"/>
          <w:sz w:val="18"/>
          <w:szCs w:val="18"/>
          <w:vertAlign w:val="superscript"/>
          <w:lang w:val="en-US"/>
        </w:rPr>
        <w:t>2</w:t>
      </w:r>
      <w:r w:rsidRPr="00425F10">
        <w:rPr>
          <w:rFonts w:ascii="Times New Roman" w:hAnsi="Times New Roman" w:cs="Times New Roman"/>
          <w:sz w:val="18"/>
          <w:szCs w:val="18"/>
          <w:lang w:val="en-US"/>
        </w:rPr>
        <w:t>) introduces a small error of 4% vs. a potential greater error of approximately 9% when erroneously assigning Kli66 or Kli75.</w:t>
      </w:r>
    </w:p>
    <w:p w14:paraId="5C1D2369" w14:textId="78BC7E68" w:rsidR="00E50FE4" w:rsidRPr="00425F10" w:rsidRDefault="00E50FE4" w:rsidP="00E50FE4">
      <w:pPr>
        <w:pStyle w:val="FootnoteText"/>
        <w:rPr>
          <w:rFonts w:ascii="Times New Roman" w:hAnsi="Times New Roman" w:cs="Times New Roman"/>
          <w:sz w:val="18"/>
          <w:szCs w:val="18"/>
          <w:lang w:val="en-US"/>
        </w:rPr>
      </w:pPr>
      <w:r w:rsidRPr="00425F10">
        <w:rPr>
          <w:rFonts w:ascii="Times New Roman" w:hAnsi="Times New Roman" w:cs="Times New Roman"/>
          <w:sz w:val="18"/>
          <w:szCs w:val="18"/>
          <w:vertAlign w:val="superscript"/>
          <w:lang w:val="en-US"/>
        </w:rPr>
        <w:t>f</w:t>
      </w:r>
      <w:r w:rsidRPr="00425F10">
        <w:rPr>
          <w:rFonts w:ascii="Times New Roman" w:hAnsi="Times New Roman" w:cs="Times New Roman"/>
          <w:sz w:val="18"/>
          <w:szCs w:val="18"/>
          <w:lang w:val="en-US"/>
        </w:rPr>
        <w:t xml:space="preserve"> Not reported in original publication, but in </w:t>
      </w:r>
      <w:r w:rsidRPr="00425F10">
        <w:rPr>
          <w:rFonts w:ascii="Times New Roman" w:hAnsi="Times New Roman" w:cs="Times New Roman"/>
          <w:noProof/>
          <w:sz w:val="18"/>
          <w:szCs w:val="18"/>
          <w:lang w:val="en-US"/>
        </w:rPr>
        <w:t>Kligman (1966)</w:t>
      </w:r>
      <w:r w:rsidRPr="00425F10">
        <w:rPr>
          <w:rFonts w:ascii="Times New Roman" w:hAnsi="Times New Roman" w:cs="Times New Roman"/>
          <w:sz w:val="18"/>
          <w:szCs w:val="18"/>
          <w:lang w:val="en-US"/>
        </w:rPr>
        <w:t xml:space="preserve"> and </w:t>
      </w:r>
      <w:r w:rsidRPr="00425F10">
        <w:rPr>
          <w:rFonts w:ascii="Times New Roman" w:hAnsi="Times New Roman" w:cs="Times New Roman"/>
          <w:noProof/>
          <w:sz w:val="18"/>
          <w:szCs w:val="18"/>
          <w:lang w:val="en-US"/>
        </w:rPr>
        <w:t>Marzulli and Maibach (1976)</w:t>
      </w:r>
      <w:r w:rsidRPr="00425F10">
        <w:rPr>
          <w:rFonts w:ascii="Times New Roman" w:hAnsi="Times New Roman" w:cs="Times New Roman"/>
          <w:sz w:val="18"/>
          <w:szCs w:val="18"/>
          <w:lang w:val="en-US"/>
        </w:rPr>
        <w:t>.</w:t>
      </w:r>
    </w:p>
    <w:p w14:paraId="64E467F5" w14:textId="77777777" w:rsidR="00E50FE4" w:rsidRPr="00425F10" w:rsidRDefault="00E50FE4" w:rsidP="00E50FE4">
      <w:pPr>
        <w:pStyle w:val="FootnoteText"/>
        <w:rPr>
          <w:rFonts w:ascii="Times New Roman" w:hAnsi="Times New Roman" w:cs="Times New Roman"/>
          <w:sz w:val="18"/>
          <w:szCs w:val="18"/>
          <w:lang w:val="en-US"/>
        </w:rPr>
      </w:pPr>
      <w:r w:rsidRPr="00425F10">
        <w:rPr>
          <w:rFonts w:ascii="Times New Roman" w:hAnsi="Times New Roman" w:cs="Times New Roman"/>
          <w:sz w:val="18"/>
          <w:szCs w:val="18"/>
          <w:vertAlign w:val="superscript"/>
          <w:lang w:val="en-US"/>
        </w:rPr>
        <w:lastRenderedPageBreak/>
        <w:t>g</w:t>
      </w:r>
      <w:r w:rsidRPr="00425F10">
        <w:rPr>
          <w:rFonts w:ascii="Times New Roman" w:hAnsi="Times New Roman" w:cs="Times New Roman"/>
          <w:sz w:val="18"/>
          <w:szCs w:val="18"/>
          <w:lang w:val="en-US"/>
        </w:rPr>
        <w:t xml:space="preserve"> The value used in calculations reported here is 6.4516 cm</w:t>
      </w:r>
      <w:r w:rsidRPr="00425F10">
        <w:rPr>
          <w:rFonts w:ascii="Times New Roman" w:hAnsi="Times New Roman" w:cs="Times New Roman"/>
          <w:sz w:val="18"/>
          <w:szCs w:val="18"/>
          <w:vertAlign w:val="superscript"/>
          <w:lang w:val="en-US"/>
        </w:rPr>
        <w:t>2</w:t>
      </w:r>
      <w:r w:rsidRPr="00425F10">
        <w:rPr>
          <w:rFonts w:ascii="Times New Roman" w:hAnsi="Times New Roman" w:cs="Times New Roman"/>
          <w:sz w:val="18"/>
          <w:szCs w:val="18"/>
          <w:lang w:val="en-US"/>
        </w:rPr>
        <w:t>, i.e., one square inch.</w:t>
      </w:r>
    </w:p>
    <w:p w14:paraId="1499FBB2" w14:textId="77777777" w:rsidR="00BC1FAE" w:rsidRDefault="00E50FE4" w:rsidP="00E50FE4">
      <w:pPr>
        <w:rPr>
          <w:rFonts w:ascii="Times New Roman" w:hAnsi="Times New Roman" w:cs="Times New Roman"/>
          <w:sz w:val="18"/>
          <w:szCs w:val="18"/>
        </w:rPr>
      </w:pPr>
      <w:r w:rsidRPr="00425F10">
        <w:rPr>
          <w:rFonts w:ascii="Times New Roman" w:hAnsi="Times New Roman" w:cs="Times New Roman"/>
          <w:sz w:val="18"/>
          <w:szCs w:val="18"/>
          <w:vertAlign w:val="superscript"/>
        </w:rPr>
        <w:t>h</w:t>
      </w:r>
      <w:r w:rsidRPr="00425F10">
        <w:rPr>
          <w:rFonts w:ascii="Times New Roman" w:hAnsi="Times New Roman" w:cs="Times New Roman"/>
          <w:sz w:val="18"/>
          <w:szCs w:val="18"/>
        </w:rPr>
        <w:t xml:space="preserve"> Not reported in the original </w:t>
      </w:r>
      <w:proofErr w:type="gramStart"/>
      <w:r w:rsidRPr="00425F10">
        <w:rPr>
          <w:rFonts w:ascii="Times New Roman" w:hAnsi="Times New Roman" w:cs="Times New Roman"/>
          <w:sz w:val="18"/>
          <w:szCs w:val="18"/>
        </w:rPr>
        <w:t>papers, but</w:t>
      </w:r>
      <w:proofErr w:type="gramEnd"/>
      <w:r w:rsidRPr="00425F10">
        <w:rPr>
          <w:rFonts w:ascii="Times New Roman" w:hAnsi="Times New Roman" w:cs="Times New Roman"/>
          <w:sz w:val="18"/>
          <w:szCs w:val="18"/>
        </w:rPr>
        <w:t xml:space="preserve"> inferred after communications with the Research Institute for Fragrance Materials and Dr. </w:t>
      </w:r>
      <w:proofErr w:type="spellStart"/>
      <w:r w:rsidRPr="00425F10">
        <w:rPr>
          <w:rFonts w:ascii="Times New Roman" w:hAnsi="Times New Roman" w:cs="Times New Roman"/>
          <w:sz w:val="18"/>
          <w:szCs w:val="18"/>
        </w:rPr>
        <w:t>Maibach</w:t>
      </w:r>
      <w:proofErr w:type="spellEnd"/>
      <w:r w:rsidRPr="00425F10">
        <w:rPr>
          <w:rFonts w:ascii="Times New Roman" w:hAnsi="Times New Roman" w:cs="Times New Roman"/>
          <w:sz w:val="18"/>
          <w:szCs w:val="18"/>
        </w:rPr>
        <w:t>.</w:t>
      </w:r>
    </w:p>
    <w:p w14:paraId="2A5A5C7F" w14:textId="77777777" w:rsidR="00C73C38" w:rsidRPr="00C73C38" w:rsidRDefault="00C73C38" w:rsidP="00E50FE4">
      <w:pPr>
        <w:rPr>
          <w:rFonts w:ascii="Times New Roman" w:hAnsi="Times New Roman" w:cs="Times New Roman"/>
        </w:rPr>
      </w:pPr>
    </w:p>
    <w:p w14:paraId="0141C632" w14:textId="3FC506EC" w:rsidR="00C73C38" w:rsidRPr="00C81451" w:rsidRDefault="00C73C38" w:rsidP="00E50FE4">
      <w:pPr>
        <w:rPr>
          <w:rFonts w:ascii="Times New Roman" w:hAnsi="Times New Roman" w:cs="Times New Roman"/>
          <w:b/>
          <w:bCs/>
          <w:lang w:val="de-DE"/>
        </w:rPr>
      </w:pPr>
      <w:r w:rsidRPr="00C81451">
        <w:rPr>
          <w:rFonts w:ascii="Times New Roman" w:hAnsi="Times New Roman" w:cs="Times New Roman"/>
          <w:b/>
          <w:bCs/>
          <w:lang w:val="de-DE"/>
        </w:rPr>
        <w:t>Table References</w:t>
      </w:r>
    </w:p>
    <w:p w14:paraId="646AB81F" w14:textId="71030A23" w:rsidR="00C73C38" w:rsidRPr="00C81451" w:rsidRDefault="00C73C38" w:rsidP="00C73C38">
      <w:pPr>
        <w:spacing w:after="0" w:line="240" w:lineRule="auto"/>
        <w:rPr>
          <w:rFonts w:ascii="Times New Roman" w:eastAsia="Times New Roman" w:hAnsi="Times New Roman" w:cs="Times New Roman"/>
          <w:color w:val="000000"/>
          <w:lang w:val="de-DE"/>
        </w:rPr>
      </w:pPr>
      <w:r w:rsidRPr="00C81451">
        <w:rPr>
          <w:rFonts w:ascii="Times New Roman" w:eastAsia="Times New Roman" w:hAnsi="Times New Roman" w:cs="Times New Roman"/>
          <w:color w:val="000000"/>
          <w:lang w:val="de-DE"/>
        </w:rPr>
        <w:t>Kligman AM (1966): https://doi.org/10.1038/jid.1966.160</w:t>
      </w:r>
    </w:p>
    <w:p w14:paraId="449ABDF3" w14:textId="067DA4DF" w:rsidR="00C73C38" w:rsidRPr="00C81451" w:rsidRDefault="00C73C38" w:rsidP="00C73C38">
      <w:pPr>
        <w:spacing w:after="0" w:line="240" w:lineRule="auto"/>
        <w:rPr>
          <w:rFonts w:ascii="Times New Roman" w:eastAsia="Times New Roman" w:hAnsi="Times New Roman" w:cs="Times New Roman"/>
          <w:color w:val="000000"/>
          <w:lang w:val="de-DE"/>
        </w:rPr>
      </w:pPr>
      <w:r w:rsidRPr="00C81451">
        <w:rPr>
          <w:rFonts w:ascii="Times New Roman" w:eastAsia="Times New Roman" w:hAnsi="Times New Roman" w:cs="Times New Roman"/>
          <w:color w:val="000000"/>
          <w:lang w:val="de-DE"/>
        </w:rPr>
        <w:t>Kligman AM</w:t>
      </w:r>
      <w:r w:rsidR="008C0ED8" w:rsidRPr="00C81451">
        <w:rPr>
          <w:rFonts w:ascii="Times New Roman" w:eastAsia="Times New Roman" w:hAnsi="Times New Roman" w:cs="Times New Roman"/>
          <w:color w:val="000000"/>
          <w:lang w:val="de-DE"/>
        </w:rPr>
        <w:t>,</w:t>
      </w:r>
      <w:r w:rsidRPr="00C81451">
        <w:rPr>
          <w:rFonts w:ascii="Times New Roman" w:eastAsia="Times New Roman" w:hAnsi="Times New Roman" w:cs="Times New Roman"/>
          <w:color w:val="000000"/>
          <w:lang w:val="de-DE"/>
        </w:rPr>
        <w:t xml:space="preserve"> Epstein W (1975): https://doi.org/10.1111/j.1600-0536.1975.tb05389.x</w:t>
      </w:r>
    </w:p>
    <w:p w14:paraId="7D7800FB" w14:textId="04709B54" w:rsidR="00C73C38" w:rsidRPr="00C73C38" w:rsidRDefault="00C73C38" w:rsidP="00C73C38">
      <w:pPr>
        <w:spacing w:after="0" w:line="240" w:lineRule="auto"/>
        <w:rPr>
          <w:rFonts w:ascii="Times New Roman" w:eastAsia="Times New Roman" w:hAnsi="Times New Roman" w:cs="Times New Roman"/>
          <w:color w:val="000000"/>
        </w:rPr>
      </w:pPr>
      <w:proofErr w:type="spellStart"/>
      <w:r w:rsidRPr="00C73C38">
        <w:rPr>
          <w:rFonts w:ascii="Times New Roman" w:eastAsia="Times New Roman" w:hAnsi="Times New Roman" w:cs="Times New Roman"/>
          <w:color w:val="000000"/>
        </w:rPr>
        <w:t>Shelanski</w:t>
      </w:r>
      <w:proofErr w:type="spellEnd"/>
      <w:r w:rsidRPr="00C73C38">
        <w:rPr>
          <w:rFonts w:ascii="Times New Roman" w:eastAsia="Times New Roman" w:hAnsi="Times New Roman" w:cs="Times New Roman"/>
          <w:color w:val="000000"/>
        </w:rPr>
        <w:t xml:space="preserve"> HA, </w:t>
      </w:r>
      <w:proofErr w:type="spellStart"/>
      <w:r w:rsidRPr="00C73C38">
        <w:rPr>
          <w:rFonts w:ascii="Times New Roman" w:eastAsia="Times New Roman" w:hAnsi="Times New Roman" w:cs="Times New Roman"/>
          <w:color w:val="000000"/>
        </w:rPr>
        <w:t>Shelanski</w:t>
      </w:r>
      <w:proofErr w:type="spellEnd"/>
      <w:r w:rsidRPr="00C73C38">
        <w:rPr>
          <w:rFonts w:ascii="Times New Roman" w:eastAsia="Times New Roman" w:hAnsi="Times New Roman" w:cs="Times New Roman"/>
          <w:color w:val="000000"/>
        </w:rPr>
        <w:t xml:space="preserve"> MV (1953): A new technique of human patch tests. Proceedings of the Scientific Section of the Toilet Goods Association 19, 46-49.</w:t>
      </w:r>
    </w:p>
    <w:p w14:paraId="18F98840" w14:textId="75E69C36" w:rsidR="00C73C38" w:rsidRPr="00C73C38" w:rsidRDefault="00C73C38" w:rsidP="00C73C38">
      <w:pPr>
        <w:spacing w:after="0" w:line="240" w:lineRule="auto"/>
        <w:rPr>
          <w:rFonts w:ascii="Times New Roman" w:eastAsia="Times New Roman" w:hAnsi="Times New Roman" w:cs="Times New Roman"/>
          <w:color w:val="000000"/>
        </w:rPr>
      </w:pPr>
      <w:r w:rsidRPr="00C73C38">
        <w:rPr>
          <w:rFonts w:ascii="Times New Roman" w:eastAsia="Times New Roman" w:hAnsi="Times New Roman" w:cs="Times New Roman"/>
          <w:color w:val="000000"/>
        </w:rPr>
        <w:t>Draize JH (1959): https://babel.hathitrust.org/cgi/pt?id=uc1.b3596550;view=1up;seq=5</w:t>
      </w:r>
    </w:p>
    <w:p w14:paraId="5B2B3E75" w14:textId="0C8ECCA7" w:rsidR="00C73C38" w:rsidRPr="00C73C38" w:rsidRDefault="00C73C38" w:rsidP="00C73C38">
      <w:pPr>
        <w:spacing w:after="0" w:line="240" w:lineRule="auto"/>
        <w:rPr>
          <w:rFonts w:ascii="Times New Roman" w:eastAsia="Times New Roman" w:hAnsi="Times New Roman" w:cs="Times New Roman"/>
          <w:color w:val="000000"/>
        </w:rPr>
      </w:pPr>
      <w:r w:rsidRPr="00C73C38">
        <w:rPr>
          <w:rFonts w:ascii="Times New Roman" w:eastAsia="Times New Roman" w:hAnsi="Times New Roman" w:cs="Times New Roman"/>
          <w:color w:val="000000"/>
        </w:rPr>
        <w:t xml:space="preserve">Griffith JF (1969): </w:t>
      </w:r>
      <w:r w:rsidRPr="00C73C38">
        <w:rPr>
          <w:rFonts w:ascii="Times New Roman" w:eastAsia="Times New Roman" w:hAnsi="Times New Roman" w:cs="Times New Roman"/>
          <w:color w:val="222222"/>
        </w:rPr>
        <w:t>https://doi.org/</w:t>
      </w:r>
      <w:r w:rsidRPr="00C73C38">
        <w:rPr>
          <w:rFonts w:ascii="Times New Roman" w:eastAsia="Times New Roman" w:hAnsi="Times New Roman" w:cs="Times New Roman"/>
          <w:color w:val="000000"/>
        </w:rPr>
        <w:t>10.1016/S0041-008X(69)80014-1</w:t>
      </w:r>
    </w:p>
    <w:p w14:paraId="69C7558E" w14:textId="18587A6A" w:rsidR="00C73C38" w:rsidRPr="00C81451" w:rsidRDefault="00C73C38" w:rsidP="00C73C38">
      <w:pPr>
        <w:spacing w:after="0" w:line="240" w:lineRule="auto"/>
        <w:rPr>
          <w:rFonts w:ascii="Times New Roman" w:eastAsia="Times New Roman" w:hAnsi="Times New Roman" w:cs="Times New Roman"/>
          <w:color w:val="000000"/>
          <w:lang w:val="de-DE"/>
        </w:rPr>
      </w:pPr>
      <w:r w:rsidRPr="00C81451">
        <w:rPr>
          <w:rFonts w:ascii="Times New Roman" w:eastAsia="Times New Roman" w:hAnsi="Times New Roman" w:cs="Times New Roman"/>
          <w:color w:val="000000"/>
          <w:lang w:val="de-DE"/>
        </w:rPr>
        <w:t xml:space="preserve">Marzulli FN, Maibach HI (1973): </w:t>
      </w:r>
      <w:r w:rsidR="000147E9" w:rsidRPr="00C81451">
        <w:rPr>
          <w:rFonts w:ascii="Times New Roman" w:eastAsia="Times New Roman" w:hAnsi="Times New Roman" w:cs="Times New Roman"/>
          <w:lang w:val="de-DE"/>
        </w:rPr>
        <w:t>https://library.scconline.org/v024n07/</w:t>
      </w:r>
    </w:p>
    <w:p w14:paraId="24C67C96" w14:textId="3A9CB1ED" w:rsidR="000147E9" w:rsidRPr="00C81451" w:rsidRDefault="000147E9" w:rsidP="00C73C38">
      <w:pPr>
        <w:spacing w:after="0" w:line="240" w:lineRule="auto"/>
        <w:rPr>
          <w:rFonts w:ascii="Times New Roman" w:eastAsia="Times New Roman" w:hAnsi="Times New Roman" w:cs="Times New Roman"/>
          <w:color w:val="000000"/>
          <w:lang w:val="de-DE"/>
        </w:rPr>
      </w:pPr>
      <w:r w:rsidRPr="00C81451">
        <w:rPr>
          <w:rFonts w:ascii="Times New Roman" w:eastAsia="Times New Roman" w:hAnsi="Times New Roman" w:cs="Times New Roman"/>
          <w:color w:val="000000"/>
          <w:lang w:val="de-DE"/>
        </w:rPr>
        <w:t>Marzulli FN</w:t>
      </w:r>
      <w:r w:rsidR="001A5859" w:rsidRPr="00C81451">
        <w:rPr>
          <w:rFonts w:ascii="Times New Roman" w:eastAsia="Times New Roman" w:hAnsi="Times New Roman" w:cs="Times New Roman"/>
          <w:color w:val="000000"/>
          <w:lang w:val="de-DE"/>
        </w:rPr>
        <w:t>,</w:t>
      </w:r>
      <w:r w:rsidRPr="00C81451">
        <w:rPr>
          <w:rFonts w:ascii="Times New Roman" w:eastAsia="Times New Roman" w:hAnsi="Times New Roman" w:cs="Times New Roman"/>
          <w:color w:val="000000"/>
          <w:lang w:val="de-DE"/>
        </w:rPr>
        <w:t xml:space="preserve"> Maibach HI (1976): </w:t>
      </w:r>
      <w:r w:rsidRPr="00C81451">
        <w:rPr>
          <w:rFonts w:ascii="Times New Roman" w:eastAsia="Times New Roman" w:hAnsi="Times New Roman" w:cs="Times New Roman"/>
          <w:color w:val="222222"/>
          <w:lang w:val="de-DE"/>
        </w:rPr>
        <w:t>https://doi.org/</w:t>
      </w:r>
      <w:r w:rsidRPr="00C81451">
        <w:rPr>
          <w:rFonts w:ascii="Times New Roman" w:eastAsia="Times New Roman" w:hAnsi="Times New Roman" w:cs="Times New Roman"/>
          <w:color w:val="000000"/>
          <w:lang w:val="de-DE"/>
        </w:rPr>
        <w:t>10.1111/j.1600-0536.1976.tb02972.x</w:t>
      </w:r>
    </w:p>
    <w:p w14:paraId="3705CB66" w14:textId="303DF420" w:rsidR="00C73C38" w:rsidRPr="00C81451" w:rsidRDefault="00C73C38" w:rsidP="00C73C38">
      <w:pPr>
        <w:spacing w:after="0" w:line="240" w:lineRule="auto"/>
        <w:rPr>
          <w:rFonts w:ascii="Times New Roman" w:eastAsia="Times New Roman" w:hAnsi="Times New Roman" w:cs="Times New Roman"/>
          <w:color w:val="000000"/>
          <w:lang w:val="de-DE"/>
        </w:rPr>
      </w:pPr>
      <w:r w:rsidRPr="00C81451">
        <w:rPr>
          <w:rFonts w:ascii="Times New Roman" w:eastAsia="Times New Roman" w:hAnsi="Times New Roman" w:cs="Times New Roman"/>
          <w:color w:val="000000"/>
          <w:lang w:val="de-DE"/>
        </w:rPr>
        <w:t>Marzulli FN, Maibach HI (1980): https://pubmed.ncbi.nlm.nih.gov/7441083/</w:t>
      </w:r>
    </w:p>
    <w:p w14:paraId="3F77C176" w14:textId="35673317" w:rsidR="00C73C38" w:rsidRPr="00C73C38" w:rsidRDefault="00C73C38" w:rsidP="00C73C38">
      <w:pPr>
        <w:spacing w:after="0" w:line="240" w:lineRule="auto"/>
        <w:rPr>
          <w:rFonts w:ascii="Times New Roman" w:eastAsia="Times New Roman" w:hAnsi="Times New Roman" w:cs="Times New Roman"/>
          <w:color w:val="000000"/>
        </w:rPr>
      </w:pPr>
      <w:r w:rsidRPr="00C73C38">
        <w:rPr>
          <w:rFonts w:ascii="Times New Roman" w:eastAsia="Times New Roman" w:hAnsi="Times New Roman" w:cs="Times New Roman"/>
          <w:color w:val="000000"/>
        </w:rPr>
        <w:t>Jordan WP, King SE (1977): https://doi.org/10.1111/j.1600-0536.1977.tb03582.x</w:t>
      </w:r>
    </w:p>
    <w:p w14:paraId="38BBCDB3" w14:textId="57A17611" w:rsidR="00C73C38" w:rsidRPr="00C73C38" w:rsidRDefault="00C73C38" w:rsidP="00C73C38">
      <w:pPr>
        <w:spacing w:after="0" w:line="240" w:lineRule="auto"/>
        <w:rPr>
          <w:rFonts w:ascii="Times New Roman" w:eastAsia="Times New Roman" w:hAnsi="Times New Roman" w:cs="Times New Roman"/>
          <w:color w:val="000000"/>
        </w:rPr>
      </w:pPr>
      <w:proofErr w:type="spellStart"/>
      <w:r w:rsidRPr="00C73C38">
        <w:rPr>
          <w:rFonts w:ascii="Times New Roman" w:eastAsia="Times New Roman" w:hAnsi="Times New Roman" w:cs="Times New Roman"/>
          <w:color w:val="000000"/>
        </w:rPr>
        <w:t>Politano</w:t>
      </w:r>
      <w:proofErr w:type="spellEnd"/>
      <w:r w:rsidRPr="00C73C38">
        <w:rPr>
          <w:rFonts w:ascii="Times New Roman" w:eastAsia="Times New Roman" w:hAnsi="Times New Roman" w:cs="Times New Roman"/>
          <w:color w:val="000000"/>
        </w:rPr>
        <w:t xml:space="preserve"> VT, Api AM (2008): </w:t>
      </w:r>
      <w:r w:rsidRPr="00C73C38">
        <w:rPr>
          <w:rFonts w:ascii="Times New Roman" w:eastAsia="Times New Roman" w:hAnsi="Times New Roman" w:cs="Times New Roman"/>
          <w:color w:val="222222"/>
        </w:rPr>
        <w:t>https://doi.org/</w:t>
      </w:r>
      <w:r w:rsidRPr="00C73C38">
        <w:rPr>
          <w:rFonts w:ascii="Times New Roman" w:eastAsia="Times New Roman" w:hAnsi="Times New Roman" w:cs="Times New Roman"/>
          <w:color w:val="000000"/>
        </w:rPr>
        <w:t>10.1016/j.yrtph.2007.11.004</w:t>
      </w:r>
    </w:p>
    <w:p w14:paraId="63FAA403" w14:textId="069DA8C5" w:rsidR="00C73C38" w:rsidRPr="00C73C38" w:rsidRDefault="00C73C38" w:rsidP="00C73C38">
      <w:pPr>
        <w:spacing w:after="0" w:line="240" w:lineRule="auto"/>
        <w:rPr>
          <w:rFonts w:ascii="Times New Roman" w:eastAsia="Times New Roman" w:hAnsi="Times New Roman" w:cs="Times New Roman"/>
          <w:color w:val="000000"/>
        </w:rPr>
      </w:pPr>
      <w:r w:rsidRPr="00C73C38">
        <w:rPr>
          <w:rFonts w:ascii="Times New Roman" w:eastAsia="Times New Roman" w:hAnsi="Times New Roman" w:cs="Times New Roman"/>
          <w:color w:val="000000"/>
        </w:rPr>
        <w:t xml:space="preserve">Voss JG (1958): </w:t>
      </w:r>
      <w:r w:rsidR="00294004" w:rsidRPr="00294004">
        <w:rPr>
          <w:rFonts w:ascii="Times New Roman" w:eastAsia="Times New Roman" w:hAnsi="Times New Roman" w:cs="Times New Roman"/>
          <w:color w:val="000000"/>
        </w:rPr>
        <w:t>https://doi.org/10.1038/jid.1958.120</w:t>
      </w:r>
    </w:p>
    <w:p w14:paraId="2172F7A2" w14:textId="77777777" w:rsidR="00C73C38" w:rsidRPr="00C73C38" w:rsidRDefault="00C73C38" w:rsidP="00C73C38">
      <w:pPr>
        <w:spacing w:after="0" w:line="240" w:lineRule="auto"/>
        <w:rPr>
          <w:rFonts w:ascii="Calibri" w:eastAsia="Times New Roman" w:hAnsi="Calibri" w:cs="Calibri"/>
          <w:color w:val="000000"/>
        </w:rPr>
      </w:pPr>
    </w:p>
    <w:p w14:paraId="5292D4F2" w14:textId="77777777" w:rsidR="00C73C38" w:rsidRPr="00C73C38" w:rsidRDefault="00C73C38" w:rsidP="00C73C38">
      <w:pPr>
        <w:spacing w:after="0" w:line="240" w:lineRule="auto"/>
        <w:rPr>
          <w:rFonts w:ascii="Times New Roman" w:eastAsia="Times New Roman" w:hAnsi="Times New Roman" w:cs="Times New Roman"/>
          <w:sz w:val="20"/>
          <w:szCs w:val="20"/>
        </w:rPr>
      </w:pPr>
    </w:p>
    <w:p w14:paraId="6600329C" w14:textId="77777777" w:rsidR="00C73C38" w:rsidRPr="00C73C38" w:rsidRDefault="00C73C38" w:rsidP="00C73C38">
      <w:pPr>
        <w:spacing w:after="0" w:line="240" w:lineRule="auto"/>
        <w:rPr>
          <w:rFonts w:ascii="Times New Roman" w:eastAsia="Times New Roman" w:hAnsi="Times New Roman" w:cs="Times New Roman"/>
          <w:sz w:val="20"/>
          <w:szCs w:val="20"/>
        </w:rPr>
      </w:pPr>
    </w:p>
    <w:p w14:paraId="30A27DB0" w14:textId="77777777" w:rsidR="00C73C38" w:rsidRPr="00C73C38" w:rsidRDefault="00C73C38" w:rsidP="00C73C38">
      <w:pPr>
        <w:spacing w:after="0" w:line="240" w:lineRule="auto"/>
        <w:rPr>
          <w:rFonts w:ascii="Times New Roman" w:eastAsia="Times New Roman" w:hAnsi="Times New Roman" w:cs="Times New Roman"/>
          <w:sz w:val="20"/>
          <w:szCs w:val="20"/>
        </w:rPr>
      </w:pPr>
    </w:p>
    <w:p w14:paraId="0B04024D" w14:textId="47FAF2CF" w:rsidR="00C73C38" w:rsidRPr="00425F10" w:rsidRDefault="00C73C38" w:rsidP="00E50FE4">
      <w:pPr>
        <w:rPr>
          <w:rFonts w:ascii="Times New Roman" w:hAnsi="Times New Roman" w:cs="Times New Roman"/>
          <w:sz w:val="18"/>
          <w:szCs w:val="18"/>
        </w:rPr>
        <w:sectPr w:rsidR="00C73C38" w:rsidRPr="00425F10" w:rsidSect="005274AD">
          <w:headerReference w:type="even" r:id="rId7"/>
          <w:headerReference w:type="default" r:id="rId8"/>
          <w:footerReference w:type="even" r:id="rId9"/>
          <w:footerReference w:type="default" r:id="rId10"/>
          <w:headerReference w:type="first" r:id="rId11"/>
          <w:footerReference w:type="first" r:id="rId12"/>
          <w:pgSz w:w="15840" w:h="12240" w:orient="landscape"/>
          <w:pgMar w:top="1440" w:right="1440" w:bottom="1440" w:left="1440" w:header="720" w:footer="720" w:gutter="0"/>
          <w:cols w:space="720"/>
          <w:docGrid w:linePitch="360"/>
        </w:sectPr>
      </w:pPr>
    </w:p>
    <w:p w14:paraId="33D9040A" w14:textId="135B22D5" w:rsidR="00BC1FAE" w:rsidRPr="00425F10" w:rsidRDefault="00BC1FAE" w:rsidP="00BC1FAE">
      <w:pPr>
        <w:pStyle w:val="Caption"/>
        <w:keepNext/>
        <w:rPr>
          <w:rFonts w:ascii="Times New Roman" w:hAnsi="Times New Roman" w:cs="Times New Roman"/>
          <w:sz w:val="24"/>
          <w:szCs w:val="24"/>
        </w:rPr>
      </w:pPr>
      <w:bookmarkStart w:id="2" w:name="_Ref92112875"/>
      <w:r w:rsidRPr="00425F10">
        <w:rPr>
          <w:rFonts w:ascii="Times New Roman" w:hAnsi="Times New Roman" w:cs="Times New Roman"/>
          <w:sz w:val="24"/>
          <w:szCs w:val="24"/>
          <w:lang w:val="en-US"/>
        </w:rPr>
        <w:lastRenderedPageBreak/>
        <w:t xml:space="preserve">Table </w:t>
      </w:r>
      <w:bookmarkEnd w:id="2"/>
      <w:r w:rsidR="00F87E1D" w:rsidRPr="00425F10">
        <w:rPr>
          <w:rFonts w:ascii="Times New Roman" w:hAnsi="Times New Roman" w:cs="Times New Roman"/>
          <w:sz w:val="24"/>
          <w:szCs w:val="24"/>
          <w:lang w:val="en-US"/>
        </w:rPr>
        <w:t>S2</w:t>
      </w:r>
      <w:r w:rsidRPr="00425F10">
        <w:rPr>
          <w:rFonts w:ascii="Times New Roman" w:hAnsi="Times New Roman" w:cs="Times New Roman"/>
          <w:sz w:val="24"/>
          <w:szCs w:val="24"/>
          <w:lang w:val="en-US"/>
        </w:rPr>
        <w:t>: Database structure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04"/>
        <w:gridCol w:w="6646"/>
      </w:tblGrid>
      <w:tr w:rsidR="00BC1FAE" w:rsidRPr="0046787B" w14:paraId="5C998AE9" w14:textId="77777777" w:rsidTr="000021F8">
        <w:trPr>
          <w:trHeight w:val="255"/>
        </w:trPr>
        <w:tc>
          <w:tcPr>
            <w:tcW w:w="1446" w:type="pct"/>
            <w:shd w:val="clear" w:color="auto" w:fill="auto"/>
            <w:noWrap/>
            <w:tcMar>
              <w:top w:w="15" w:type="dxa"/>
              <w:left w:w="15" w:type="dxa"/>
              <w:bottom w:w="0" w:type="dxa"/>
              <w:right w:w="15" w:type="dxa"/>
            </w:tcMar>
          </w:tcPr>
          <w:p w14:paraId="277CB2B9" w14:textId="77777777" w:rsidR="00BC1FAE" w:rsidRPr="00C766B1" w:rsidRDefault="00BC1FAE" w:rsidP="000021F8">
            <w:pPr>
              <w:jc w:val="center"/>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t>Section</w:t>
            </w:r>
          </w:p>
        </w:tc>
        <w:tc>
          <w:tcPr>
            <w:tcW w:w="3554" w:type="pct"/>
            <w:shd w:val="clear" w:color="auto" w:fill="auto"/>
            <w:noWrap/>
            <w:tcMar>
              <w:top w:w="15" w:type="dxa"/>
              <w:left w:w="15" w:type="dxa"/>
              <w:bottom w:w="0" w:type="dxa"/>
              <w:right w:w="15" w:type="dxa"/>
            </w:tcMar>
          </w:tcPr>
          <w:p w14:paraId="75E13ACC" w14:textId="77777777" w:rsidR="00BC1FAE" w:rsidRPr="00F87E5B" w:rsidRDefault="00BC1FAE" w:rsidP="000021F8">
            <w:pPr>
              <w:jc w:val="center"/>
              <w:rPr>
                <w:rFonts w:ascii="Times New Roman" w:hAnsi="Times New Roman" w:cs="Times New Roman"/>
                <w:b/>
                <w:bCs/>
                <w:iCs/>
                <w:color w:val="000000"/>
                <w:sz w:val="24"/>
                <w:szCs w:val="24"/>
              </w:rPr>
            </w:pPr>
            <w:r w:rsidRPr="00F87E5B">
              <w:rPr>
                <w:rFonts w:ascii="Times New Roman" w:hAnsi="Times New Roman" w:cs="Times New Roman"/>
                <w:b/>
                <w:bCs/>
                <w:iCs/>
                <w:color w:val="000000"/>
                <w:sz w:val="24"/>
                <w:szCs w:val="24"/>
              </w:rPr>
              <w:t>Fields included</w:t>
            </w:r>
          </w:p>
        </w:tc>
      </w:tr>
      <w:tr w:rsidR="00BC1FAE" w:rsidRPr="0046787B" w14:paraId="7D6DBC6C" w14:textId="77777777" w:rsidTr="00206388">
        <w:trPr>
          <w:trHeight w:val="1514"/>
        </w:trPr>
        <w:tc>
          <w:tcPr>
            <w:tcW w:w="1446" w:type="pct"/>
            <w:shd w:val="clear" w:color="auto" w:fill="auto"/>
            <w:noWrap/>
            <w:tcMar>
              <w:top w:w="15" w:type="dxa"/>
              <w:left w:w="15" w:type="dxa"/>
              <w:bottom w:w="0" w:type="dxa"/>
              <w:right w:w="15" w:type="dxa"/>
            </w:tcMar>
            <w:vAlign w:val="center"/>
          </w:tcPr>
          <w:p w14:paraId="0972EE94" w14:textId="77777777" w:rsidR="00BC1FAE" w:rsidRPr="00C766B1" w:rsidRDefault="00BC1FAE" w:rsidP="00206388">
            <w:pPr>
              <w:rPr>
                <w:rFonts w:ascii="Times New Roman" w:hAnsi="Times New Roman" w:cs="Times New Roman"/>
                <w:iCs/>
                <w:color w:val="000000"/>
                <w:sz w:val="24"/>
                <w:szCs w:val="24"/>
              </w:rPr>
            </w:pPr>
            <w:r w:rsidRPr="00C766B1">
              <w:rPr>
                <w:rFonts w:ascii="Times New Roman" w:hAnsi="Times New Roman" w:cs="Times New Roman"/>
                <w:iCs/>
                <w:color w:val="000000"/>
                <w:sz w:val="24"/>
                <w:szCs w:val="24"/>
              </w:rPr>
              <w:t xml:space="preserve">Substance </w:t>
            </w:r>
            <w:r>
              <w:rPr>
                <w:rFonts w:ascii="Times New Roman" w:hAnsi="Times New Roman" w:cs="Times New Roman"/>
                <w:iCs/>
                <w:color w:val="000000"/>
                <w:sz w:val="24"/>
                <w:szCs w:val="24"/>
              </w:rPr>
              <w:t>i</w:t>
            </w:r>
            <w:r w:rsidRPr="00C766B1">
              <w:rPr>
                <w:rFonts w:ascii="Times New Roman" w:hAnsi="Times New Roman" w:cs="Times New Roman"/>
                <w:iCs/>
                <w:color w:val="000000"/>
                <w:sz w:val="24"/>
                <w:szCs w:val="24"/>
              </w:rPr>
              <w:t>dentification</w:t>
            </w:r>
          </w:p>
        </w:tc>
        <w:tc>
          <w:tcPr>
            <w:tcW w:w="3554" w:type="pct"/>
            <w:shd w:val="clear" w:color="auto" w:fill="auto"/>
            <w:noWrap/>
            <w:tcMar>
              <w:top w:w="15" w:type="dxa"/>
              <w:left w:w="15" w:type="dxa"/>
              <w:bottom w:w="0" w:type="dxa"/>
              <w:right w:w="15" w:type="dxa"/>
            </w:tcMar>
          </w:tcPr>
          <w:p w14:paraId="193766C1" w14:textId="7AC02A5D" w:rsidR="00BC1FAE" w:rsidRPr="00C766B1" w:rsidRDefault="00BC1FAE" w:rsidP="000021F8">
            <w:pPr>
              <w:rPr>
                <w:rFonts w:ascii="Times New Roman" w:hAnsi="Times New Roman" w:cs="Times New Roman"/>
                <w:iCs/>
                <w:color w:val="000000"/>
                <w:sz w:val="24"/>
                <w:szCs w:val="24"/>
              </w:rPr>
            </w:pPr>
            <w:r w:rsidRPr="00C766B1">
              <w:rPr>
                <w:rFonts w:ascii="Times New Roman" w:hAnsi="Times New Roman" w:cs="Times New Roman"/>
                <w:iCs/>
                <w:color w:val="000000"/>
                <w:sz w:val="24"/>
                <w:szCs w:val="24"/>
              </w:rPr>
              <w:t xml:space="preserve">Chemical name and synonyms, Chemical Abstracts </w:t>
            </w:r>
            <w:r w:rsidR="00A37FDD">
              <w:rPr>
                <w:rFonts w:ascii="Times New Roman" w:hAnsi="Times New Roman" w:cs="Times New Roman"/>
                <w:iCs/>
                <w:color w:val="000000"/>
                <w:sz w:val="24"/>
                <w:szCs w:val="24"/>
              </w:rPr>
              <w:t xml:space="preserve">Service </w:t>
            </w:r>
            <w:r w:rsidRPr="00C766B1">
              <w:rPr>
                <w:rFonts w:ascii="Times New Roman" w:hAnsi="Times New Roman" w:cs="Times New Roman"/>
                <w:iCs/>
                <w:color w:val="000000"/>
                <w:sz w:val="24"/>
                <w:szCs w:val="24"/>
              </w:rPr>
              <w:t>Registry Number, European Community number</w:t>
            </w:r>
            <w:r w:rsidR="00DB4C84">
              <w:rPr>
                <w:rFonts w:ascii="Times New Roman" w:hAnsi="Times New Roman" w:cs="Times New Roman"/>
                <w:iCs/>
                <w:color w:val="000000"/>
                <w:sz w:val="24"/>
                <w:szCs w:val="24"/>
              </w:rPr>
              <w:t xml:space="preserve">; </w:t>
            </w:r>
            <w:proofErr w:type="spellStart"/>
            <w:r w:rsidRPr="00C766B1">
              <w:rPr>
                <w:rFonts w:ascii="Times New Roman" w:hAnsi="Times New Roman" w:cs="Times New Roman"/>
                <w:sz w:val="24"/>
                <w:szCs w:val="24"/>
              </w:rPr>
              <w:t>DSSTox</w:t>
            </w:r>
            <w:proofErr w:type="spellEnd"/>
            <w:r w:rsidRPr="00C766B1">
              <w:rPr>
                <w:rFonts w:ascii="Times New Roman" w:hAnsi="Times New Roman" w:cs="Times New Roman"/>
                <w:sz w:val="24"/>
                <w:szCs w:val="24"/>
              </w:rPr>
              <w:t xml:space="preserve"> Substance Identifier, from the Distributed Structure-Searchable Toxicity (</w:t>
            </w:r>
            <w:proofErr w:type="spellStart"/>
            <w:r w:rsidRPr="00C766B1">
              <w:rPr>
                <w:rFonts w:ascii="Times New Roman" w:hAnsi="Times New Roman" w:cs="Times New Roman"/>
                <w:sz w:val="24"/>
                <w:szCs w:val="24"/>
              </w:rPr>
              <w:t>DSSTox</w:t>
            </w:r>
            <w:proofErr w:type="spellEnd"/>
            <w:r w:rsidRPr="00C766B1">
              <w:rPr>
                <w:rFonts w:ascii="Times New Roman" w:hAnsi="Times New Roman" w:cs="Times New Roman"/>
                <w:sz w:val="24"/>
                <w:szCs w:val="24"/>
              </w:rPr>
              <w:t>) Database (Williams et al. 2107 https://comptox.epa.gov/dashboard)</w:t>
            </w:r>
          </w:p>
        </w:tc>
      </w:tr>
      <w:tr w:rsidR="00BC1FAE" w:rsidRPr="0046787B" w14:paraId="2D6A9FC6" w14:textId="77777777" w:rsidTr="00206388">
        <w:trPr>
          <w:trHeight w:val="255"/>
        </w:trPr>
        <w:tc>
          <w:tcPr>
            <w:tcW w:w="1446" w:type="pct"/>
            <w:shd w:val="clear" w:color="auto" w:fill="auto"/>
            <w:noWrap/>
            <w:tcMar>
              <w:top w:w="15" w:type="dxa"/>
              <w:left w:w="15" w:type="dxa"/>
              <w:bottom w:w="0" w:type="dxa"/>
              <w:right w:w="15" w:type="dxa"/>
            </w:tcMar>
            <w:vAlign w:val="center"/>
          </w:tcPr>
          <w:p w14:paraId="75E271EB" w14:textId="6C062957" w:rsidR="00BC1FAE" w:rsidRPr="00C766B1" w:rsidRDefault="00BC1FAE" w:rsidP="00206388">
            <w:pPr>
              <w:rPr>
                <w:rFonts w:ascii="Times New Roman" w:hAnsi="Times New Roman" w:cs="Times New Roman"/>
                <w:iCs/>
                <w:color w:val="000000"/>
                <w:sz w:val="24"/>
                <w:szCs w:val="24"/>
              </w:rPr>
            </w:pPr>
            <w:r w:rsidRPr="00C766B1">
              <w:rPr>
                <w:rFonts w:ascii="Times New Roman" w:hAnsi="Times New Roman" w:cs="Times New Roman"/>
                <w:iCs/>
                <w:color w:val="000000"/>
                <w:sz w:val="24"/>
                <w:szCs w:val="24"/>
              </w:rPr>
              <w:t xml:space="preserve">Structure </w:t>
            </w:r>
            <w:r>
              <w:rPr>
                <w:rFonts w:ascii="Times New Roman" w:hAnsi="Times New Roman" w:cs="Times New Roman"/>
                <w:iCs/>
                <w:color w:val="000000"/>
                <w:sz w:val="24"/>
                <w:szCs w:val="24"/>
              </w:rPr>
              <w:t>i</w:t>
            </w:r>
            <w:r w:rsidRPr="00C766B1">
              <w:rPr>
                <w:rFonts w:ascii="Times New Roman" w:hAnsi="Times New Roman" w:cs="Times New Roman"/>
                <w:iCs/>
                <w:color w:val="000000"/>
                <w:sz w:val="24"/>
                <w:szCs w:val="24"/>
              </w:rPr>
              <w:t>dentifiers</w:t>
            </w:r>
          </w:p>
        </w:tc>
        <w:tc>
          <w:tcPr>
            <w:tcW w:w="3554" w:type="pct"/>
            <w:shd w:val="clear" w:color="auto" w:fill="auto"/>
            <w:noWrap/>
            <w:tcMar>
              <w:top w:w="15" w:type="dxa"/>
              <w:left w:w="15" w:type="dxa"/>
              <w:bottom w:w="0" w:type="dxa"/>
              <w:right w:w="15" w:type="dxa"/>
            </w:tcMar>
            <w:vAlign w:val="center"/>
          </w:tcPr>
          <w:p w14:paraId="0B3939CA" w14:textId="385EE88E" w:rsidR="00BC1FAE" w:rsidRPr="00C766B1" w:rsidRDefault="00BC1FAE" w:rsidP="000021F8">
            <w:pPr>
              <w:rPr>
                <w:rFonts w:ascii="Times New Roman" w:hAnsi="Times New Roman" w:cs="Times New Roman"/>
                <w:color w:val="000000"/>
                <w:sz w:val="24"/>
                <w:szCs w:val="24"/>
              </w:rPr>
            </w:pPr>
            <w:r w:rsidRPr="00C766B1">
              <w:rPr>
                <w:rFonts w:ascii="Times New Roman" w:hAnsi="Times New Roman" w:cs="Times New Roman"/>
                <w:sz w:val="24"/>
                <w:szCs w:val="24"/>
              </w:rPr>
              <w:t>Simplified Molecular-input line-entry system (SMILES) code</w:t>
            </w:r>
            <w:r>
              <w:rPr>
                <w:rFonts w:ascii="Times New Roman" w:hAnsi="Times New Roman" w:cs="Times New Roman"/>
                <w:sz w:val="24"/>
                <w:szCs w:val="24"/>
              </w:rPr>
              <w:t>;</w:t>
            </w:r>
            <w:r w:rsidRPr="00C766B1">
              <w:rPr>
                <w:rFonts w:ascii="Times New Roman" w:hAnsi="Times New Roman" w:cs="Times New Roman"/>
                <w:sz w:val="24"/>
                <w:szCs w:val="24"/>
              </w:rPr>
              <w:t xml:space="preserve"> </w:t>
            </w:r>
            <w:proofErr w:type="spellStart"/>
            <w:r w:rsidR="00F464DB" w:rsidRPr="00C766B1">
              <w:rPr>
                <w:rFonts w:ascii="Times New Roman" w:hAnsi="Times New Roman" w:cs="Times New Roman"/>
                <w:sz w:val="24"/>
                <w:szCs w:val="24"/>
              </w:rPr>
              <w:t>InChi</w:t>
            </w:r>
            <w:proofErr w:type="spellEnd"/>
            <w:r w:rsidR="00F464DB" w:rsidRPr="00C766B1">
              <w:rPr>
                <w:rFonts w:ascii="Times New Roman" w:hAnsi="Times New Roman" w:cs="Times New Roman"/>
                <w:sz w:val="24"/>
                <w:szCs w:val="24"/>
              </w:rPr>
              <w:t xml:space="preserve"> key</w:t>
            </w:r>
            <w:r w:rsidR="00F464DB">
              <w:rPr>
                <w:rFonts w:ascii="Times New Roman" w:hAnsi="Times New Roman" w:cs="Times New Roman"/>
                <w:sz w:val="24"/>
                <w:szCs w:val="24"/>
              </w:rPr>
              <w:t>,</w:t>
            </w:r>
            <w:r w:rsidR="00F464DB" w:rsidRPr="00C766B1">
              <w:rPr>
                <w:rFonts w:ascii="Times New Roman" w:hAnsi="Times New Roman" w:cs="Times New Roman"/>
                <w:sz w:val="24"/>
                <w:szCs w:val="24"/>
              </w:rPr>
              <w:t xml:space="preserve"> a condensed version of </w:t>
            </w:r>
            <w:proofErr w:type="spellStart"/>
            <w:r w:rsidR="00F464DB" w:rsidRPr="00C766B1">
              <w:rPr>
                <w:rFonts w:ascii="Times New Roman" w:hAnsi="Times New Roman" w:cs="Times New Roman"/>
                <w:sz w:val="24"/>
                <w:szCs w:val="24"/>
              </w:rPr>
              <w:t>InChi</w:t>
            </w:r>
            <w:proofErr w:type="spellEnd"/>
            <w:r w:rsidR="00F464DB" w:rsidRPr="00C766B1">
              <w:rPr>
                <w:rFonts w:ascii="Times New Roman" w:hAnsi="Times New Roman" w:cs="Times New Roman"/>
                <w:sz w:val="24"/>
                <w:szCs w:val="24"/>
              </w:rPr>
              <w:t xml:space="preserve"> string</w:t>
            </w:r>
            <w:r>
              <w:rPr>
                <w:rFonts w:ascii="Times New Roman" w:hAnsi="Times New Roman" w:cs="Times New Roman"/>
                <w:sz w:val="24"/>
                <w:szCs w:val="24"/>
              </w:rPr>
              <w:t xml:space="preserve">, </w:t>
            </w:r>
            <w:r w:rsidRPr="00C766B1">
              <w:rPr>
                <w:rFonts w:ascii="Times New Roman" w:hAnsi="Times New Roman" w:cs="Times New Roman"/>
                <w:sz w:val="24"/>
                <w:szCs w:val="24"/>
              </w:rPr>
              <w:t xml:space="preserve">which is the IUPAC International Chemical Identifier </w:t>
            </w:r>
            <w:r w:rsidR="00F464DB">
              <w:rPr>
                <w:rFonts w:ascii="Times New Roman" w:hAnsi="Times New Roman" w:cs="Times New Roman"/>
                <w:sz w:val="24"/>
                <w:szCs w:val="24"/>
              </w:rPr>
              <w:t>that</w:t>
            </w:r>
            <w:r w:rsidRPr="00C766B1">
              <w:rPr>
                <w:rFonts w:ascii="Times New Roman" w:hAnsi="Times New Roman" w:cs="Times New Roman"/>
                <w:sz w:val="24"/>
                <w:szCs w:val="24"/>
              </w:rPr>
              <w:t xml:space="preserve"> represents chemical structure </w:t>
            </w:r>
          </w:p>
        </w:tc>
      </w:tr>
      <w:tr w:rsidR="00BC1FAE" w:rsidRPr="0046787B" w14:paraId="415F9ADA" w14:textId="77777777" w:rsidTr="00206388">
        <w:trPr>
          <w:trHeight w:val="255"/>
        </w:trPr>
        <w:tc>
          <w:tcPr>
            <w:tcW w:w="1446" w:type="pct"/>
            <w:shd w:val="clear" w:color="auto" w:fill="auto"/>
            <w:noWrap/>
            <w:tcMar>
              <w:top w:w="15" w:type="dxa"/>
              <w:left w:w="15" w:type="dxa"/>
              <w:bottom w:w="0" w:type="dxa"/>
              <w:right w:w="15" w:type="dxa"/>
            </w:tcMar>
            <w:vAlign w:val="center"/>
          </w:tcPr>
          <w:p w14:paraId="6E803AE8" w14:textId="77777777" w:rsidR="00BC1FAE" w:rsidRPr="00C766B1" w:rsidRDefault="00BC1FAE" w:rsidP="00206388">
            <w:pPr>
              <w:rPr>
                <w:rFonts w:ascii="Times New Roman" w:hAnsi="Times New Roman" w:cs="Times New Roman"/>
                <w:iCs/>
                <w:color w:val="000000"/>
                <w:sz w:val="24"/>
                <w:szCs w:val="24"/>
              </w:rPr>
            </w:pPr>
            <w:r w:rsidRPr="00C766B1">
              <w:rPr>
                <w:rFonts w:ascii="Times New Roman" w:hAnsi="Times New Roman" w:cs="Times New Roman"/>
                <w:iCs/>
                <w:color w:val="000000"/>
                <w:sz w:val="24"/>
                <w:szCs w:val="24"/>
              </w:rPr>
              <w:t>Test type</w:t>
            </w:r>
          </w:p>
        </w:tc>
        <w:tc>
          <w:tcPr>
            <w:tcW w:w="3554" w:type="pct"/>
            <w:shd w:val="clear" w:color="auto" w:fill="auto"/>
            <w:noWrap/>
            <w:tcMar>
              <w:top w:w="15" w:type="dxa"/>
              <w:left w:w="15" w:type="dxa"/>
              <w:bottom w:w="0" w:type="dxa"/>
              <w:right w:w="15" w:type="dxa"/>
            </w:tcMar>
          </w:tcPr>
          <w:p w14:paraId="4860B72A" w14:textId="0EF3664D" w:rsidR="00BC1FAE" w:rsidRPr="00C766B1" w:rsidRDefault="00BC1FAE" w:rsidP="000021F8">
            <w:pPr>
              <w:spacing w:after="0"/>
              <w:rPr>
                <w:rFonts w:ascii="Times New Roman" w:hAnsi="Times New Roman" w:cs="Times New Roman"/>
                <w:color w:val="000000"/>
                <w:sz w:val="24"/>
                <w:szCs w:val="24"/>
              </w:rPr>
            </w:pPr>
            <w:r w:rsidRPr="00C766B1">
              <w:rPr>
                <w:rFonts w:ascii="Times New Roman" w:hAnsi="Times New Roman" w:cs="Times New Roman"/>
                <w:color w:val="000000"/>
                <w:sz w:val="24"/>
                <w:szCs w:val="24"/>
              </w:rPr>
              <w:t xml:space="preserve">HPPT or HMT and subtype from </w:t>
            </w:r>
            <w:r w:rsidRPr="003074A3">
              <w:rPr>
                <w:rFonts w:ascii="Times New Roman" w:hAnsi="Times New Roman" w:cs="Times New Roman"/>
                <w:b/>
                <w:bCs/>
                <w:color w:val="000000"/>
                <w:sz w:val="24"/>
                <w:szCs w:val="24"/>
              </w:rPr>
              <w:t xml:space="preserve">Table </w:t>
            </w:r>
            <w:r>
              <w:rPr>
                <w:rFonts w:ascii="Times New Roman" w:hAnsi="Times New Roman" w:cs="Times New Roman"/>
                <w:b/>
                <w:bCs/>
                <w:color w:val="000000"/>
                <w:sz w:val="24"/>
                <w:szCs w:val="24"/>
              </w:rPr>
              <w:t>S</w:t>
            </w:r>
            <w:r w:rsidRPr="003074A3">
              <w:rPr>
                <w:rFonts w:ascii="Times New Roman" w:hAnsi="Times New Roman" w:cs="Times New Roman"/>
                <w:b/>
                <w:bCs/>
                <w:color w:val="000000"/>
                <w:sz w:val="24"/>
                <w:szCs w:val="24"/>
              </w:rPr>
              <w:t>1</w:t>
            </w:r>
          </w:p>
        </w:tc>
      </w:tr>
      <w:tr w:rsidR="00BC1FAE" w:rsidRPr="0046787B" w14:paraId="0BDBF5E6" w14:textId="77777777" w:rsidTr="00206388">
        <w:trPr>
          <w:trHeight w:val="255"/>
        </w:trPr>
        <w:tc>
          <w:tcPr>
            <w:tcW w:w="1446" w:type="pct"/>
            <w:shd w:val="clear" w:color="auto" w:fill="auto"/>
            <w:noWrap/>
            <w:tcMar>
              <w:top w:w="15" w:type="dxa"/>
              <w:left w:w="15" w:type="dxa"/>
              <w:bottom w:w="0" w:type="dxa"/>
              <w:right w:w="15" w:type="dxa"/>
            </w:tcMar>
            <w:vAlign w:val="center"/>
          </w:tcPr>
          <w:p w14:paraId="0BC479CF" w14:textId="77777777" w:rsidR="00BC1FAE" w:rsidRPr="00C766B1" w:rsidRDefault="00BC1FAE" w:rsidP="00206388">
            <w:pPr>
              <w:rPr>
                <w:rFonts w:ascii="Times New Roman" w:hAnsi="Times New Roman" w:cs="Times New Roman"/>
                <w:iCs/>
                <w:color w:val="000000"/>
                <w:sz w:val="24"/>
                <w:szCs w:val="24"/>
              </w:rPr>
            </w:pPr>
            <w:r>
              <w:rPr>
                <w:rFonts w:ascii="Times New Roman" w:hAnsi="Times New Roman" w:cs="Times New Roman"/>
                <w:iCs/>
                <w:color w:val="000000"/>
                <w:sz w:val="24"/>
                <w:szCs w:val="24"/>
              </w:rPr>
              <w:t>Test protocol details</w:t>
            </w:r>
          </w:p>
        </w:tc>
        <w:tc>
          <w:tcPr>
            <w:tcW w:w="3554" w:type="pct"/>
            <w:shd w:val="clear" w:color="auto" w:fill="auto"/>
            <w:noWrap/>
            <w:tcMar>
              <w:top w:w="15" w:type="dxa"/>
              <w:left w:w="15" w:type="dxa"/>
              <w:bottom w:w="0" w:type="dxa"/>
              <w:right w:w="15" w:type="dxa"/>
            </w:tcMar>
            <w:vAlign w:val="center"/>
          </w:tcPr>
          <w:p w14:paraId="0B81C129" w14:textId="013A81C8" w:rsidR="00BC1FAE" w:rsidRPr="00C766B1" w:rsidRDefault="000007EB" w:rsidP="000021F8">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Volume of test material applied, </w:t>
            </w:r>
            <w:r w:rsidRPr="00C766B1">
              <w:rPr>
                <w:rFonts w:ascii="Times New Roman" w:hAnsi="Times New Roman" w:cs="Times New Roman"/>
                <w:color w:val="000000"/>
                <w:sz w:val="24"/>
                <w:szCs w:val="24"/>
              </w:rPr>
              <w:t>area of skin patch,</w:t>
            </w:r>
            <w:r>
              <w:rPr>
                <w:rFonts w:ascii="Times New Roman" w:hAnsi="Times New Roman" w:cs="Times New Roman"/>
                <w:color w:val="000000"/>
                <w:sz w:val="24"/>
                <w:szCs w:val="24"/>
              </w:rPr>
              <w:t xml:space="preserve"> vehicle, </w:t>
            </w:r>
            <w:r w:rsidRPr="00C766B1">
              <w:rPr>
                <w:rFonts w:ascii="Times New Roman" w:hAnsi="Times New Roman" w:cs="Times New Roman"/>
                <w:color w:val="000000"/>
                <w:sz w:val="24"/>
                <w:szCs w:val="24"/>
              </w:rPr>
              <w:t>density of vehicle</w:t>
            </w:r>
            <w:r>
              <w:rPr>
                <w:rFonts w:ascii="Times New Roman" w:hAnsi="Times New Roman" w:cs="Times New Roman"/>
                <w:color w:val="000000"/>
                <w:sz w:val="24"/>
                <w:szCs w:val="24"/>
              </w:rPr>
              <w:t>, n</w:t>
            </w:r>
            <w:r w:rsidRPr="00C766B1">
              <w:rPr>
                <w:rFonts w:ascii="Times New Roman" w:hAnsi="Times New Roman" w:cs="Times New Roman"/>
                <w:sz w:val="24"/>
                <w:szCs w:val="24"/>
              </w:rPr>
              <w:t>umber of test subjects</w:t>
            </w:r>
            <w:r>
              <w:rPr>
                <w:rFonts w:ascii="Times New Roman" w:hAnsi="Times New Roman" w:cs="Times New Roman"/>
                <w:sz w:val="24"/>
                <w:szCs w:val="24"/>
              </w:rPr>
              <w:t xml:space="preserve">, </w:t>
            </w:r>
            <w:r w:rsidRPr="00C766B1">
              <w:rPr>
                <w:rFonts w:ascii="Times New Roman" w:hAnsi="Times New Roman" w:cs="Times New Roman"/>
                <w:color w:val="000000"/>
                <w:sz w:val="24"/>
                <w:szCs w:val="24"/>
              </w:rPr>
              <w:t>concentration of test item applied</w:t>
            </w:r>
            <w:r>
              <w:rPr>
                <w:rFonts w:ascii="Times New Roman" w:hAnsi="Times New Roman" w:cs="Times New Roman"/>
                <w:color w:val="000000"/>
                <w:sz w:val="24"/>
                <w:szCs w:val="24"/>
              </w:rPr>
              <w:t xml:space="preserve">, and induction </w:t>
            </w:r>
            <w:r w:rsidR="00BC1FAE">
              <w:rPr>
                <w:rFonts w:ascii="Times New Roman" w:hAnsi="Times New Roman" w:cs="Times New Roman"/>
                <w:color w:val="000000"/>
                <w:sz w:val="24"/>
                <w:szCs w:val="24"/>
              </w:rPr>
              <w:t>d</w:t>
            </w:r>
            <w:r w:rsidR="00BC1FAE" w:rsidRPr="00C766B1">
              <w:rPr>
                <w:rFonts w:ascii="Times New Roman" w:hAnsi="Times New Roman" w:cs="Times New Roman"/>
                <w:color w:val="000000"/>
                <w:sz w:val="24"/>
                <w:szCs w:val="24"/>
              </w:rPr>
              <w:t>ose per skin area</w:t>
            </w:r>
            <w:r w:rsidR="00BC1FAE">
              <w:rPr>
                <w:rFonts w:ascii="Times New Roman" w:hAnsi="Times New Roman" w:cs="Times New Roman"/>
                <w:color w:val="000000"/>
                <w:sz w:val="24"/>
                <w:szCs w:val="24"/>
              </w:rPr>
              <w:t xml:space="preserve"> </w:t>
            </w:r>
          </w:p>
        </w:tc>
      </w:tr>
      <w:tr w:rsidR="00BC1FAE" w:rsidRPr="0046787B" w14:paraId="318E6FE0" w14:textId="77777777" w:rsidTr="00206388">
        <w:trPr>
          <w:trHeight w:val="255"/>
        </w:trPr>
        <w:tc>
          <w:tcPr>
            <w:tcW w:w="1446" w:type="pct"/>
            <w:shd w:val="clear" w:color="auto" w:fill="auto"/>
            <w:noWrap/>
            <w:tcMar>
              <w:top w:w="15" w:type="dxa"/>
              <w:left w:w="15" w:type="dxa"/>
              <w:bottom w:w="0" w:type="dxa"/>
              <w:right w:w="15" w:type="dxa"/>
            </w:tcMar>
            <w:vAlign w:val="center"/>
          </w:tcPr>
          <w:p w14:paraId="10752E48" w14:textId="77777777" w:rsidR="00BC1FAE" w:rsidRPr="00C766B1" w:rsidRDefault="00BC1FAE" w:rsidP="00206388">
            <w:pPr>
              <w:rPr>
                <w:rFonts w:ascii="Times New Roman" w:hAnsi="Times New Roman" w:cs="Times New Roman"/>
                <w:bCs/>
                <w:color w:val="000000"/>
                <w:sz w:val="24"/>
                <w:szCs w:val="24"/>
              </w:rPr>
            </w:pPr>
            <w:r w:rsidRPr="00C766B1">
              <w:rPr>
                <w:rFonts w:ascii="Times New Roman" w:hAnsi="Times New Roman" w:cs="Times New Roman"/>
                <w:bCs/>
                <w:sz w:val="24"/>
                <w:szCs w:val="24"/>
              </w:rPr>
              <w:t>Test outcomes</w:t>
            </w:r>
          </w:p>
        </w:tc>
        <w:tc>
          <w:tcPr>
            <w:tcW w:w="3554" w:type="pct"/>
            <w:shd w:val="clear" w:color="auto" w:fill="auto"/>
            <w:noWrap/>
            <w:tcMar>
              <w:top w:w="15" w:type="dxa"/>
              <w:left w:w="15" w:type="dxa"/>
              <w:bottom w:w="0" w:type="dxa"/>
              <w:right w:w="15" w:type="dxa"/>
            </w:tcMar>
            <w:vAlign w:val="center"/>
          </w:tcPr>
          <w:p w14:paraId="7A7D3CB2" w14:textId="590960F5" w:rsidR="00BC1FAE" w:rsidRPr="00C766B1" w:rsidRDefault="00BC1FAE" w:rsidP="000021F8">
            <w:pPr>
              <w:spacing w:after="0"/>
              <w:rPr>
                <w:rFonts w:ascii="Times New Roman" w:hAnsi="Times New Roman" w:cs="Times New Roman"/>
                <w:bCs/>
                <w:sz w:val="24"/>
                <w:szCs w:val="24"/>
              </w:rPr>
            </w:pPr>
            <w:r>
              <w:rPr>
                <w:rFonts w:ascii="Times New Roman" w:hAnsi="Times New Roman" w:cs="Times New Roman"/>
                <w:sz w:val="24"/>
                <w:szCs w:val="24"/>
              </w:rPr>
              <w:t>N</w:t>
            </w:r>
            <w:r w:rsidRPr="00C766B1">
              <w:rPr>
                <w:rFonts w:ascii="Times New Roman" w:hAnsi="Times New Roman" w:cs="Times New Roman"/>
                <w:sz w:val="24"/>
                <w:szCs w:val="24"/>
              </w:rPr>
              <w:t xml:space="preserve">umber of test subjects with a positive response, incidence of positive response as a percentage, </w:t>
            </w:r>
            <w:r w:rsidR="000007EB">
              <w:rPr>
                <w:rFonts w:ascii="Times New Roman" w:hAnsi="Times New Roman" w:cs="Times New Roman"/>
                <w:sz w:val="24"/>
                <w:szCs w:val="24"/>
              </w:rPr>
              <w:t>call</w:t>
            </w:r>
            <w:r w:rsidRPr="00C766B1">
              <w:rPr>
                <w:rFonts w:ascii="Times New Roman" w:hAnsi="Times New Roman" w:cs="Times New Roman"/>
                <w:sz w:val="24"/>
                <w:szCs w:val="24"/>
              </w:rPr>
              <w:t xml:space="preserve"> (</w:t>
            </w:r>
            <w:r w:rsidR="000007EB" w:rsidRPr="00C766B1">
              <w:rPr>
                <w:rFonts w:ascii="Times New Roman" w:hAnsi="Times New Roman" w:cs="Times New Roman"/>
                <w:sz w:val="24"/>
                <w:szCs w:val="24"/>
              </w:rPr>
              <w:t>binary test outcome</w:t>
            </w:r>
            <w:r w:rsidR="000007EB">
              <w:rPr>
                <w:rFonts w:ascii="Times New Roman" w:hAnsi="Times New Roman" w:cs="Times New Roman"/>
                <w:sz w:val="24"/>
                <w:szCs w:val="24"/>
              </w:rPr>
              <w:t xml:space="preserve"> of </w:t>
            </w:r>
            <w:r>
              <w:rPr>
                <w:rFonts w:ascii="Times New Roman" w:hAnsi="Times New Roman" w:cs="Times New Roman"/>
                <w:sz w:val="24"/>
                <w:szCs w:val="24"/>
              </w:rPr>
              <w:t>active</w:t>
            </w:r>
            <w:r w:rsidRPr="00C766B1">
              <w:rPr>
                <w:rFonts w:ascii="Times New Roman" w:hAnsi="Times New Roman" w:cs="Times New Roman"/>
                <w:sz w:val="24"/>
                <w:szCs w:val="24"/>
              </w:rPr>
              <w:t xml:space="preserve"> or </w:t>
            </w:r>
            <w:r>
              <w:rPr>
                <w:rFonts w:ascii="Times New Roman" w:hAnsi="Times New Roman" w:cs="Times New Roman"/>
                <w:sz w:val="24"/>
                <w:szCs w:val="24"/>
              </w:rPr>
              <w:t>inactive</w:t>
            </w:r>
            <w:r w:rsidRPr="00C766B1">
              <w:rPr>
                <w:rFonts w:ascii="Times New Roman" w:hAnsi="Times New Roman" w:cs="Times New Roman"/>
                <w:sz w:val="24"/>
                <w:szCs w:val="24"/>
              </w:rPr>
              <w:t>)</w:t>
            </w:r>
            <w:r>
              <w:rPr>
                <w:rFonts w:ascii="Times New Roman" w:hAnsi="Times New Roman" w:cs="Times New Roman"/>
                <w:sz w:val="24"/>
                <w:szCs w:val="24"/>
              </w:rPr>
              <w:t>,</w:t>
            </w:r>
            <w:r w:rsidRPr="00C766B1">
              <w:rPr>
                <w:rFonts w:ascii="Times New Roman" w:hAnsi="Times New Roman" w:cs="Times New Roman"/>
                <w:sz w:val="24"/>
                <w:szCs w:val="24"/>
              </w:rPr>
              <w:t xml:space="preserve"> </w:t>
            </w:r>
            <w:r>
              <w:rPr>
                <w:rFonts w:ascii="Times New Roman" w:hAnsi="Times New Roman" w:cs="Times New Roman"/>
                <w:sz w:val="24"/>
                <w:szCs w:val="24"/>
              </w:rPr>
              <w:t xml:space="preserve">estimated </w:t>
            </w:r>
            <w:r w:rsidRPr="00C766B1">
              <w:rPr>
                <w:rFonts w:ascii="Times New Roman" w:hAnsi="Times New Roman" w:cs="Times New Roman"/>
                <w:sz w:val="24"/>
                <w:szCs w:val="24"/>
              </w:rPr>
              <w:t xml:space="preserve">induction concentration producing one sensitized test subject, </w:t>
            </w:r>
            <w:r>
              <w:rPr>
                <w:rFonts w:ascii="Times New Roman" w:hAnsi="Times New Roman" w:cs="Times New Roman"/>
                <w:sz w:val="24"/>
                <w:szCs w:val="24"/>
              </w:rPr>
              <w:t xml:space="preserve">estimated </w:t>
            </w:r>
            <w:r w:rsidRPr="00C766B1">
              <w:rPr>
                <w:rFonts w:ascii="Times New Roman" w:hAnsi="Times New Roman" w:cs="Times New Roman"/>
                <w:sz w:val="24"/>
                <w:szCs w:val="24"/>
              </w:rPr>
              <w:t>concentration</w:t>
            </w:r>
            <w:r>
              <w:rPr>
                <w:rFonts w:ascii="Times New Roman" w:hAnsi="Times New Roman" w:cs="Times New Roman"/>
                <w:sz w:val="24"/>
                <w:szCs w:val="24"/>
              </w:rPr>
              <w:t xml:space="preserve"> </w:t>
            </w:r>
            <w:r w:rsidRPr="00C766B1">
              <w:rPr>
                <w:rFonts w:ascii="Times New Roman" w:hAnsi="Times New Roman" w:cs="Times New Roman"/>
                <w:sz w:val="24"/>
                <w:szCs w:val="24"/>
              </w:rPr>
              <w:t>causing an incidence of 5%</w:t>
            </w:r>
            <w:r>
              <w:rPr>
                <w:rFonts w:ascii="Times New Roman" w:hAnsi="Times New Roman" w:cs="Times New Roman"/>
                <w:sz w:val="24"/>
                <w:szCs w:val="24"/>
              </w:rPr>
              <w:t>, and estimated</w:t>
            </w:r>
            <w:r w:rsidRPr="00C766B1">
              <w:rPr>
                <w:rFonts w:ascii="Times New Roman" w:hAnsi="Times New Roman" w:cs="Times New Roman"/>
                <w:sz w:val="24"/>
                <w:szCs w:val="24"/>
              </w:rPr>
              <w:t xml:space="preserve"> induction dose per skin area causing an incidence of 5%</w:t>
            </w:r>
          </w:p>
        </w:tc>
      </w:tr>
      <w:tr w:rsidR="00BC1FAE" w:rsidRPr="0046787B" w14:paraId="05DDD980" w14:textId="77777777" w:rsidTr="00206388">
        <w:trPr>
          <w:trHeight w:val="255"/>
        </w:trPr>
        <w:tc>
          <w:tcPr>
            <w:tcW w:w="1446" w:type="pct"/>
            <w:shd w:val="clear" w:color="auto" w:fill="auto"/>
            <w:noWrap/>
            <w:tcMar>
              <w:top w:w="15" w:type="dxa"/>
              <w:left w:w="15" w:type="dxa"/>
              <w:bottom w:w="0" w:type="dxa"/>
              <w:right w:w="15" w:type="dxa"/>
            </w:tcMar>
            <w:vAlign w:val="center"/>
          </w:tcPr>
          <w:p w14:paraId="4066BDEA" w14:textId="09B3F4CD" w:rsidR="00BC1FAE" w:rsidRPr="00C766B1" w:rsidRDefault="00221B71" w:rsidP="00206388">
            <w:pPr>
              <w:rPr>
                <w:rFonts w:ascii="Times New Roman" w:hAnsi="Times New Roman" w:cs="Times New Roman"/>
                <w:bCs/>
                <w:sz w:val="24"/>
                <w:szCs w:val="24"/>
              </w:rPr>
            </w:pPr>
            <w:r>
              <w:rPr>
                <w:rFonts w:ascii="Times New Roman" w:hAnsi="Times New Roman" w:cs="Times New Roman"/>
                <w:bCs/>
                <w:sz w:val="24"/>
                <w:szCs w:val="24"/>
              </w:rPr>
              <w:t>Reliability</w:t>
            </w:r>
          </w:p>
        </w:tc>
        <w:tc>
          <w:tcPr>
            <w:tcW w:w="3554" w:type="pct"/>
            <w:shd w:val="clear" w:color="auto" w:fill="auto"/>
            <w:noWrap/>
            <w:tcMar>
              <w:top w:w="15" w:type="dxa"/>
              <w:left w:w="15" w:type="dxa"/>
              <w:bottom w:w="0" w:type="dxa"/>
              <w:right w:w="15" w:type="dxa"/>
            </w:tcMar>
            <w:vAlign w:val="center"/>
          </w:tcPr>
          <w:p w14:paraId="4090962B" w14:textId="0D1236F7" w:rsidR="00BC1FAE" w:rsidRPr="00C766B1" w:rsidRDefault="006D577A" w:rsidP="000021F8">
            <w:pPr>
              <w:spacing w:after="0"/>
              <w:rPr>
                <w:rFonts w:ascii="Times New Roman" w:hAnsi="Times New Roman" w:cs="Times New Roman"/>
                <w:sz w:val="24"/>
                <w:szCs w:val="24"/>
              </w:rPr>
            </w:pPr>
            <w:r>
              <w:rPr>
                <w:rFonts w:ascii="Times New Roman" w:hAnsi="Times New Roman" w:cs="Times New Roman"/>
                <w:sz w:val="24"/>
                <w:szCs w:val="24"/>
              </w:rPr>
              <w:t>Relative reliability score (RRS</w:t>
            </w:r>
          </w:p>
        </w:tc>
      </w:tr>
      <w:tr w:rsidR="00A161C5" w:rsidRPr="0046787B" w14:paraId="1580D8A3" w14:textId="77777777" w:rsidTr="00206388">
        <w:trPr>
          <w:trHeight w:val="255"/>
        </w:trPr>
        <w:tc>
          <w:tcPr>
            <w:tcW w:w="1446" w:type="pct"/>
            <w:shd w:val="clear" w:color="auto" w:fill="auto"/>
            <w:noWrap/>
            <w:tcMar>
              <w:top w:w="15" w:type="dxa"/>
              <w:left w:w="15" w:type="dxa"/>
              <w:bottom w:w="0" w:type="dxa"/>
              <w:right w:w="15" w:type="dxa"/>
            </w:tcMar>
            <w:vAlign w:val="center"/>
          </w:tcPr>
          <w:p w14:paraId="43EC3342" w14:textId="436CCDEA" w:rsidR="00A161C5" w:rsidRPr="00C766B1" w:rsidRDefault="00221B71" w:rsidP="00206388">
            <w:pPr>
              <w:rPr>
                <w:rFonts w:ascii="Times New Roman" w:hAnsi="Times New Roman" w:cs="Times New Roman"/>
                <w:bCs/>
                <w:sz w:val="24"/>
                <w:szCs w:val="24"/>
              </w:rPr>
            </w:pPr>
            <w:r>
              <w:rPr>
                <w:rFonts w:ascii="Times New Roman" w:hAnsi="Times New Roman" w:cs="Times New Roman"/>
                <w:bCs/>
                <w:sz w:val="24"/>
                <w:szCs w:val="24"/>
              </w:rPr>
              <w:t>Additional test information</w:t>
            </w:r>
          </w:p>
        </w:tc>
        <w:tc>
          <w:tcPr>
            <w:tcW w:w="3554" w:type="pct"/>
            <w:shd w:val="clear" w:color="auto" w:fill="auto"/>
            <w:noWrap/>
            <w:tcMar>
              <w:top w:w="15" w:type="dxa"/>
              <w:left w:w="15" w:type="dxa"/>
              <w:bottom w:w="0" w:type="dxa"/>
              <w:right w:w="15" w:type="dxa"/>
            </w:tcMar>
            <w:vAlign w:val="center"/>
          </w:tcPr>
          <w:p w14:paraId="57774437" w14:textId="7148B86A" w:rsidR="00A161C5" w:rsidRDefault="00221B71" w:rsidP="000021F8">
            <w:pPr>
              <w:spacing w:after="0"/>
              <w:rPr>
                <w:rFonts w:ascii="Times New Roman" w:hAnsi="Times New Roman" w:cs="Times New Roman"/>
                <w:sz w:val="24"/>
                <w:szCs w:val="24"/>
              </w:rPr>
            </w:pPr>
            <w:r>
              <w:rPr>
                <w:rFonts w:ascii="Times New Roman" w:hAnsi="Times New Roman" w:cs="Times New Roman"/>
                <w:sz w:val="24"/>
                <w:szCs w:val="24"/>
              </w:rPr>
              <w:t xml:space="preserve">Test remarks (for example, the location of test information in the cited reference, the purity of the test substance, pooled results, and inaccuracies) </w:t>
            </w:r>
            <w:r w:rsidRPr="00C766B1">
              <w:rPr>
                <w:rFonts w:ascii="Times New Roman" w:hAnsi="Times New Roman" w:cs="Times New Roman"/>
                <w:sz w:val="24"/>
                <w:szCs w:val="24"/>
              </w:rPr>
              <w:t>and reference information</w:t>
            </w:r>
            <w:r>
              <w:rPr>
                <w:rFonts w:ascii="Times New Roman" w:hAnsi="Times New Roman" w:cs="Times New Roman"/>
                <w:sz w:val="24"/>
                <w:szCs w:val="24"/>
              </w:rPr>
              <w:t xml:space="preserve"> </w:t>
            </w:r>
          </w:p>
        </w:tc>
      </w:tr>
    </w:tbl>
    <w:p w14:paraId="2AEDA9DD" w14:textId="77777777" w:rsidR="00BC1FAE" w:rsidRPr="00A7656F" w:rsidRDefault="00BC1FAE" w:rsidP="00BC1FAE"/>
    <w:p w14:paraId="58E18D8F" w14:textId="302CCEDF" w:rsidR="00A36E6B" w:rsidRPr="00A36E6B" w:rsidRDefault="00160AA8" w:rsidP="00A36E6B">
      <w:pPr>
        <w:pStyle w:val="Caption"/>
        <w:keepNext/>
        <w:rPr>
          <w:rFonts w:ascii="Times New Roman" w:hAnsi="Times New Roman" w:cs="Times New Roman"/>
          <w:color w:val="000000"/>
          <w:sz w:val="24"/>
          <w:szCs w:val="24"/>
          <w:lang w:val="en-GB"/>
        </w:rPr>
      </w:pPr>
      <w:r w:rsidRPr="00C81451">
        <w:rPr>
          <w:lang w:val="en-US"/>
        </w:rPr>
        <w:br w:type="page"/>
      </w:r>
      <w:bookmarkStart w:id="3" w:name="_Ref16940915"/>
      <w:r w:rsidR="00A36E6B" w:rsidRPr="00A36E6B">
        <w:rPr>
          <w:rFonts w:ascii="Times New Roman" w:hAnsi="Times New Roman" w:cs="Times New Roman"/>
          <w:sz w:val="24"/>
          <w:szCs w:val="24"/>
          <w:lang w:val="en-GB"/>
        </w:rPr>
        <w:lastRenderedPageBreak/>
        <w:t xml:space="preserve">Table </w:t>
      </w:r>
      <w:bookmarkEnd w:id="3"/>
      <w:r w:rsidR="00A36E6B">
        <w:rPr>
          <w:rFonts w:ascii="Times New Roman" w:hAnsi="Times New Roman" w:cs="Times New Roman"/>
          <w:sz w:val="24"/>
          <w:szCs w:val="24"/>
          <w:lang w:val="en-GB"/>
        </w:rPr>
        <w:t>S</w:t>
      </w:r>
      <w:r w:rsidR="00A36E6B" w:rsidRPr="00A36E6B">
        <w:rPr>
          <w:rFonts w:ascii="Times New Roman" w:hAnsi="Times New Roman" w:cs="Times New Roman"/>
          <w:sz w:val="24"/>
          <w:szCs w:val="24"/>
          <w:lang w:val="en-GB"/>
        </w:rPr>
        <w:t xml:space="preserve">3: Densities for vehicles used in the HPPT </w:t>
      </w:r>
      <w:proofErr w:type="gramStart"/>
      <w:r w:rsidR="00A36E6B" w:rsidRPr="00A36E6B">
        <w:rPr>
          <w:rFonts w:ascii="Times New Roman" w:hAnsi="Times New Roman" w:cs="Times New Roman"/>
          <w:sz w:val="24"/>
          <w:szCs w:val="24"/>
          <w:lang w:val="en-GB"/>
        </w:rPr>
        <w:t>database</w:t>
      </w:r>
      <w:proofErr w:type="gramEnd"/>
    </w:p>
    <w:tbl>
      <w:tblPr>
        <w:tblW w:w="5000" w:type="pct"/>
        <w:tblCellMar>
          <w:left w:w="0" w:type="dxa"/>
          <w:right w:w="0" w:type="dxa"/>
        </w:tblCellMar>
        <w:tblLook w:val="04A0" w:firstRow="1" w:lastRow="0" w:firstColumn="1" w:lastColumn="0" w:noHBand="0" w:noVBand="1"/>
      </w:tblPr>
      <w:tblGrid>
        <w:gridCol w:w="2804"/>
        <w:gridCol w:w="3792"/>
        <w:gridCol w:w="2754"/>
      </w:tblGrid>
      <w:tr w:rsidR="00A36E6B" w:rsidRPr="00A36E6B" w14:paraId="70BCAB15" w14:textId="77777777" w:rsidTr="00326D7A">
        <w:trPr>
          <w:trHeight w:val="255"/>
        </w:trPr>
        <w:tc>
          <w:tcPr>
            <w:tcW w:w="132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0007F23" w14:textId="77777777" w:rsidR="00A36E6B" w:rsidRPr="00A36E6B" w:rsidRDefault="00A36E6B" w:rsidP="00326D7A">
            <w:pPr>
              <w:keepNext/>
              <w:spacing w:after="0"/>
              <w:rPr>
                <w:rFonts w:ascii="Times New Roman" w:hAnsi="Times New Roman" w:cs="Times New Roman"/>
                <w:b/>
                <w:color w:val="000000"/>
                <w:sz w:val="24"/>
                <w:szCs w:val="24"/>
                <w:lang w:val="en-GB"/>
              </w:rPr>
            </w:pPr>
            <w:r w:rsidRPr="00A36E6B">
              <w:rPr>
                <w:rFonts w:ascii="Times New Roman" w:hAnsi="Times New Roman" w:cs="Times New Roman"/>
                <w:b/>
                <w:color w:val="000000"/>
                <w:sz w:val="24"/>
                <w:szCs w:val="24"/>
                <w:lang w:val="en-GB"/>
              </w:rPr>
              <w:t>Vehicle</w:t>
            </w:r>
          </w:p>
        </w:tc>
        <w:tc>
          <w:tcPr>
            <w:tcW w:w="2116" w:type="pct"/>
            <w:tcBorders>
              <w:top w:val="single" w:sz="4" w:space="0" w:color="auto"/>
              <w:left w:val="single" w:sz="4" w:space="0" w:color="auto"/>
              <w:bottom w:val="single" w:sz="4" w:space="0" w:color="auto"/>
              <w:right w:val="single" w:sz="4" w:space="0" w:color="auto"/>
            </w:tcBorders>
            <w:shd w:val="clear" w:color="auto" w:fill="auto"/>
            <w:vAlign w:val="center"/>
          </w:tcPr>
          <w:p w14:paraId="0E1A59E7" w14:textId="5BF782DB" w:rsidR="00A36E6B" w:rsidRPr="00A36E6B" w:rsidRDefault="00A36E6B" w:rsidP="00326D7A">
            <w:pPr>
              <w:keepNext/>
              <w:spacing w:after="0"/>
              <w:jc w:val="center"/>
              <w:rPr>
                <w:rFonts w:ascii="Times New Roman" w:hAnsi="Times New Roman" w:cs="Times New Roman"/>
                <w:b/>
                <w:color w:val="000000"/>
                <w:sz w:val="24"/>
                <w:szCs w:val="24"/>
                <w:lang w:val="en-GB"/>
              </w:rPr>
            </w:pPr>
            <w:r w:rsidRPr="00A36E6B">
              <w:rPr>
                <w:rFonts w:ascii="Times New Roman" w:hAnsi="Times New Roman" w:cs="Times New Roman"/>
                <w:b/>
                <w:color w:val="000000"/>
                <w:sz w:val="24"/>
                <w:szCs w:val="24"/>
                <w:lang w:val="en-GB"/>
              </w:rPr>
              <w:t xml:space="preserve">Value(s) provided in </w:t>
            </w:r>
            <w:proofErr w:type="spellStart"/>
            <w:r w:rsidR="00B92F43" w:rsidRPr="00A36E6B">
              <w:rPr>
                <w:rFonts w:ascii="Times New Roman" w:hAnsi="Times New Roman" w:cs="Times New Roman"/>
                <w:b/>
                <w:color w:val="000000"/>
                <w:sz w:val="24"/>
                <w:szCs w:val="24"/>
                <w:lang w:val="en-GB"/>
              </w:rPr>
              <w:t>ECHA</w:t>
            </w:r>
            <w:r w:rsidR="00B92F43">
              <w:rPr>
                <w:rFonts w:ascii="Times New Roman" w:hAnsi="Times New Roman" w:cs="Times New Roman"/>
                <w:b/>
                <w:color w:val="000000"/>
                <w:sz w:val="24"/>
                <w:szCs w:val="24"/>
                <w:vertAlign w:val="superscript"/>
                <w:lang w:val="en-GB"/>
              </w:rPr>
              <w:t>a</w:t>
            </w:r>
            <w:proofErr w:type="spellEnd"/>
            <w:r w:rsidR="00B92F43" w:rsidRPr="00A36E6B">
              <w:rPr>
                <w:rFonts w:ascii="Times New Roman" w:hAnsi="Times New Roman" w:cs="Times New Roman"/>
                <w:b/>
                <w:color w:val="000000"/>
                <w:sz w:val="24"/>
                <w:szCs w:val="24"/>
                <w:lang w:val="en-GB"/>
              </w:rPr>
              <w:t xml:space="preserve"> </w:t>
            </w:r>
            <w:r w:rsidRPr="00A36E6B">
              <w:rPr>
                <w:rFonts w:ascii="Times New Roman" w:hAnsi="Times New Roman" w:cs="Times New Roman"/>
                <w:b/>
                <w:color w:val="000000"/>
                <w:sz w:val="24"/>
                <w:szCs w:val="24"/>
                <w:lang w:val="en-GB"/>
              </w:rPr>
              <w:t>database (mg/µL)</w:t>
            </w:r>
          </w:p>
        </w:tc>
        <w:tc>
          <w:tcPr>
            <w:tcW w:w="1562" w:type="pct"/>
            <w:tcBorders>
              <w:top w:val="single" w:sz="4" w:space="0" w:color="auto"/>
              <w:left w:val="single" w:sz="4" w:space="0" w:color="auto"/>
              <w:bottom w:val="single" w:sz="4" w:space="0" w:color="auto"/>
              <w:right w:val="single" w:sz="4" w:space="0" w:color="auto"/>
            </w:tcBorders>
            <w:shd w:val="clear" w:color="auto" w:fill="auto"/>
            <w:vAlign w:val="center"/>
          </w:tcPr>
          <w:p w14:paraId="23F7B3E2" w14:textId="77777777" w:rsidR="00A36E6B" w:rsidRPr="00A36E6B" w:rsidRDefault="00A36E6B" w:rsidP="00326D7A">
            <w:pPr>
              <w:keepNext/>
              <w:spacing w:after="0"/>
              <w:jc w:val="center"/>
              <w:rPr>
                <w:rFonts w:ascii="Times New Roman" w:hAnsi="Times New Roman" w:cs="Times New Roman"/>
                <w:b/>
                <w:color w:val="000000"/>
                <w:sz w:val="24"/>
                <w:szCs w:val="24"/>
                <w:lang w:val="en-GB"/>
              </w:rPr>
            </w:pPr>
            <w:r w:rsidRPr="00A36E6B">
              <w:rPr>
                <w:rFonts w:ascii="Times New Roman" w:hAnsi="Times New Roman" w:cs="Times New Roman"/>
                <w:b/>
                <w:color w:val="000000"/>
                <w:sz w:val="24"/>
                <w:szCs w:val="24"/>
                <w:lang w:val="en-GB"/>
              </w:rPr>
              <w:t>Value used in HPPT database (mg/µL)</w:t>
            </w:r>
          </w:p>
        </w:tc>
      </w:tr>
      <w:tr w:rsidR="00A36E6B" w:rsidRPr="00A36E6B" w14:paraId="1BA6A190" w14:textId="77777777" w:rsidTr="00326D7A">
        <w:trPr>
          <w:trHeight w:val="80"/>
        </w:trPr>
        <w:tc>
          <w:tcPr>
            <w:tcW w:w="132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0FC377F" w14:textId="77777777" w:rsidR="00A36E6B" w:rsidRPr="00A36E6B" w:rsidRDefault="00A36E6B" w:rsidP="00326D7A">
            <w:pPr>
              <w:keepNext/>
              <w:spacing w:after="0"/>
              <w:rPr>
                <w:rFonts w:ascii="Times New Roman" w:hAnsi="Times New Roman" w:cs="Times New Roman"/>
                <w:color w:val="000000"/>
                <w:sz w:val="24"/>
                <w:szCs w:val="24"/>
                <w:lang w:val="en-GB"/>
              </w:rPr>
            </w:pPr>
            <w:r w:rsidRPr="00A36E6B">
              <w:rPr>
                <w:rFonts w:ascii="Times New Roman" w:hAnsi="Times New Roman" w:cs="Times New Roman"/>
                <w:color w:val="000000"/>
                <w:sz w:val="24"/>
                <w:szCs w:val="24"/>
                <w:lang w:val="en-GB"/>
              </w:rPr>
              <w:t>Acetone</w:t>
            </w:r>
          </w:p>
        </w:tc>
        <w:tc>
          <w:tcPr>
            <w:tcW w:w="2116" w:type="pct"/>
            <w:tcBorders>
              <w:top w:val="single" w:sz="4" w:space="0" w:color="auto"/>
              <w:left w:val="single" w:sz="4" w:space="0" w:color="auto"/>
              <w:bottom w:val="single" w:sz="4" w:space="0" w:color="auto"/>
              <w:right w:val="single" w:sz="4" w:space="0" w:color="auto"/>
            </w:tcBorders>
            <w:shd w:val="clear" w:color="auto" w:fill="auto"/>
            <w:vAlign w:val="center"/>
          </w:tcPr>
          <w:p w14:paraId="36E9C826" w14:textId="77777777" w:rsidR="00A36E6B" w:rsidRPr="00A36E6B" w:rsidRDefault="00A36E6B" w:rsidP="00326D7A">
            <w:pPr>
              <w:keepNext/>
              <w:spacing w:after="0"/>
              <w:jc w:val="center"/>
              <w:rPr>
                <w:rFonts w:ascii="Times New Roman" w:hAnsi="Times New Roman" w:cs="Times New Roman"/>
                <w:color w:val="000000"/>
                <w:sz w:val="24"/>
                <w:szCs w:val="24"/>
                <w:lang w:val="en-GB"/>
              </w:rPr>
            </w:pPr>
            <w:r w:rsidRPr="00A36E6B">
              <w:rPr>
                <w:rFonts w:ascii="Times New Roman" w:hAnsi="Times New Roman" w:cs="Times New Roman"/>
                <w:color w:val="000000"/>
                <w:sz w:val="24"/>
                <w:szCs w:val="24"/>
                <w:lang w:val="en-GB"/>
              </w:rPr>
              <w:t>0.79 at 20 °C</w:t>
            </w:r>
          </w:p>
        </w:tc>
        <w:tc>
          <w:tcPr>
            <w:tcW w:w="1562" w:type="pct"/>
            <w:tcBorders>
              <w:top w:val="single" w:sz="4" w:space="0" w:color="auto"/>
              <w:left w:val="single" w:sz="4" w:space="0" w:color="auto"/>
              <w:bottom w:val="single" w:sz="4" w:space="0" w:color="auto"/>
              <w:right w:val="single" w:sz="4" w:space="0" w:color="auto"/>
            </w:tcBorders>
            <w:shd w:val="clear" w:color="auto" w:fill="auto"/>
            <w:vAlign w:val="center"/>
          </w:tcPr>
          <w:p w14:paraId="41B01872" w14:textId="77777777" w:rsidR="00A36E6B" w:rsidRPr="00A36E6B" w:rsidRDefault="00A36E6B" w:rsidP="00326D7A">
            <w:pPr>
              <w:keepNext/>
              <w:spacing w:after="0"/>
              <w:jc w:val="center"/>
              <w:rPr>
                <w:rFonts w:ascii="Times New Roman" w:hAnsi="Times New Roman" w:cs="Times New Roman"/>
                <w:color w:val="000000"/>
                <w:sz w:val="24"/>
                <w:szCs w:val="24"/>
                <w:lang w:val="en-GB"/>
              </w:rPr>
            </w:pPr>
            <w:r w:rsidRPr="00A36E6B">
              <w:rPr>
                <w:rFonts w:ascii="Times New Roman" w:hAnsi="Times New Roman" w:cs="Times New Roman"/>
                <w:color w:val="000000"/>
                <w:sz w:val="24"/>
                <w:szCs w:val="24"/>
                <w:lang w:val="en-GB"/>
              </w:rPr>
              <w:t>0.8</w:t>
            </w:r>
          </w:p>
        </w:tc>
      </w:tr>
      <w:tr w:rsidR="00A36E6B" w:rsidRPr="00A36E6B" w14:paraId="698E11B8" w14:textId="77777777" w:rsidTr="00326D7A">
        <w:trPr>
          <w:trHeight w:val="32"/>
        </w:trPr>
        <w:tc>
          <w:tcPr>
            <w:tcW w:w="132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290C41D" w14:textId="77777777" w:rsidR="00A36E6B" w:rsidRPr="00A36E6B" w:rsidRDefault="00A36E6B" w:rsidP="00326D7A">
            <w:pPr>
              <w:keepNext/>
              <w:spacing w:after="0"/>
              <w:rPr>
                <w:rFonts w:ascii="Times New Roman" w:hAnsi="Times New Roman" w:cs="Times New Roman"/>
                <w:color w:val="000000"/>
                <w:sz w:val="24"/>
                <w:szCs w:val="24"/>
                <w:lang w:val="en-GB"/>
              </w:rPr>
            </w:pPr>
            <w:r w:rsidRPr="00A36E6B">
              <w:rPr>
                <w:rFonts w:ascii="Times New Roman" w:hAnsi="Times New Roman" w:cs="Times New Roman"/>
                <w:color w:val="000000"/>
                <w:sz w:val="24"/>
                <w:szCs w:val="24"/>
                <w:lang w:val="en-GB"/>
              </w:rPr>
              <w:t>Diethyl phthalate (DEP)</w:t>
            </w:r>
          </w:p>
        </w:tc>
        <w:tc>
          <w:tcPr>
            <w:tcW w:w="2116" w:type="pct"/>
            <w:tcBorders>
              <w:top w:val="single" w:sz="4" w:space="0" w:color="auto"/>
              <w:left w:val="single" w:sz="4" w:space="0" w:color="auto"/>
              <w:bottom w:val="single" w:sz="4" w:space="0" w:color="auto"/>
              <w:right w:val="single" w:sz="4" w:space="0" w:color="auto"/>
            </w:tcBorders>
            <w:shd w:val="clear" w:color="auto" w:fill="auto"/>
            <w:vAlign w:val="center"/>
          </w:tcPr>
          <w:p w14:paraId="66C06C37" w14:textId="77777777" w:rsidR="00A36E6B" w:rsidRPr="00A36E6B" w:rsidRDefault="00A36E6B" w:rsidP="00326D7A">
            <w:pPr>
              <w:keepNext/>
              <w:spacing w:after="0"/>
              <w:jc w:val="center"/>
              <w:rPr>
                <w:rFonts w:ascii="Times New Roman" w:hAnsi="Times New Roman" w:cs="Times New Roman"/>
                <w:color w:val="000000"/>
                <w:sz w:val="24"/>
                <w:szCs w:val="24"/>
                <w:lang w:val="en-GB"/>
              </w:rPr>
            </w:pPr>
            <w:r w:rsidRPr="00A36E6B">
              <w:rPr>
                <w:rFonts w:ascii="Times New Roman" w:hAnsi="Times New Roman" w:cs="Times New Roman"/>
                <w:color w:val="000000"/>
                <w:sz w:val="24"/>
                <w:szCs w:val="24"/>
                <w:lang w:val="en-GB"/>
              </w:rPr>
              <w:t>1.118 at 20 °C</w:t>
            </w:r>
          </w:p>
        </w:tc>
        <w:tc>
          <w:tcPr>
            <w:tcW w:w="1562" w:type="pct"/>
            <w:tcBorders>
              <w:top w:val="single" w:sz="4" w:space="0" w:color="auto"/>
              <w:left w:val="single" w:sz="4" w:space="0" w:color="auto"/>
              <w:bottom w:val="single" w:sz="4" w:space="0" w:color="auto"/>
              <w:right w:val="single" w:sz="4" w:space="0" w:color="auto"/>
            </w:tcBorders>
            <w:shd w:val="clear" w:color="auto" w:fill="auto"/>
            <w:vAlign w:val="center"/>
          </w:tcPr>
          <w:p w14:paraId="7F047875" w14:textId="77777777" w:rsidR="00A36E6B" w:rsidRPr="00A36E6B" w:rsidRDefault="00A36E6B" w:rsidP="00326D7A">
            <w:pPr>
              <w:keepNext/>
              <w:spacing w:after="0"/>
              <w:jc w:val="center"/>
              <w:rPr>
                <w:rFonts w:ascii="Times New Roman" w:hAnsi="Times New Roman" w:cs="Times New Roman"/>
                <w:color w:val="000000"/>
                <w:sz w:val="24"/>
                <w:szCs w:val="24"/>
                <w:lang w:val="en-GB"/>
              </w:rPr>
            </w:pPr>
            <w:r w:rsidRPr="00A36E6B">
              <w:rPr>
                <w:rFonts w:ascii="Times New Roman" w:hAnsi="Times New Roman" w:cs="Times New Roman"/>
                <w:color w:val="000000"/>
                <w:sz w:val="24"/>
                <w:szCs w:val="24"/>
                <w:lang w:val="en-GB"/>
              </w:rPr>
              <w:t>1.1</w:t>
            </w:r>
          </w:p>
        </w:tc>
      </w:tr>
      <w:tr w:rsidR="00A36E6B" w:rsidRPr="00A36E6B" w14:paraId="3B49E3F2" w14:textId="77777777" w:rsidTr="00326D7A">
        <w:trPr>
          <w:trHeight w:val="255"/>
        </w:trPr>
        <w:tc>
          <w:tcPr>
            <w:tcW w:w="132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A4AAB5F" w14:textId="77777777" w:rsidR="00A36E6B" w:rsidRPr="00A36E6B" w:rsidRDefault="00A36E6B" w:rsidP="00326D7A">
            <w:pPr>
              <w:spacing w:after="0"/>
              <w:rPr>
                <w:rFonts w:ascii="Times New Roman" w:hAnsi="Times New Roman" w:cs="Times New Roman"/>
                <w:color w:val="000000"/>
                <w:sz w:val="24"/>
                <w:szCs w:val="24"/>
                <w:lang w:val="en-GB"/>
              </w:rPr>
            </w:pPr>
            <w:r w:rsidRPr="00A36E6B">
              <w:rPr>
                <w:rFonts w:ascii="Times New Roman" w:hAnsi="Times New Roman" w:cs="Times New Roman"/>
                <w:color w:val="000000"/>
                <w:sz w:val="24"/>
                <w:szCs w:val="24"/>
                <w:lang w:val="en-GB"/>
              </w:rPr>
              <w:t>Dimethyl phthalate (DMP)</w:t>
            </w:r>
          </w:p>
        </w:tc>
        <w:tc>
          <w:tcPr>
            <w:tcW w:w="2116" w:type="pct"/>
            <w:tcBorders>
              <w:top w:val="single" w:sz="4" w:space="0" w:color="auto"/>
              <w:left w:val="single" w:sz="4" w:space="0" w:color="auto"/>
              <w:bottom w:val="single" w:sz="4" w:space="0" w:color="auto"/>
              <w:right w:val="single" w:sz="4" w:space="0" w:color="auto"/>
            </w:tcBorders>
            <w:shd w:val="clear" w:color="auto" w:fill="auto"/>
            <w:vAlign w:val="center"/>
          </w:tcPr>
          <w:p w14:paraId="6D9D01B9" w14:textId="77777777" w:rsidR="00A36E6B" w:rsidRPr="00A36E6B" w:rsidRDefault="00A36E6B" w:rsidP="00326D7A">
            <w:pPr>
              <w:spacing w:after="0"/>
              <w:jc w:val="center"/>
              <w:rPr>
                <w:rFonts w:ascii="Times New Roman" w:hAnsi="Times New Roman" w:cs="Times New Roman"/>
                <w:color w:val="000000"/>
                <w:sz w:val="24"/>
                <w:szCs w:val="24"/>
                <w:lang w:val="en-GB"/>
              </w:rPr>
            </w:pPr>
            <w:r w:rsidRPr="00A36E6B">
              <w:rPr>
                <w:rFonts w:ascii="Times New Roman" w:hAnsi="Times New Roman" w:cs="Times New Roman"/>
                <w:color w:val="000000"/>
                <w:sz w:val="24"/>
                <w:szCs w:val="24"/>
                <w:lang w:val="en-GB"/>
              </w:rPr>
              <w:t>1.194 at 20 °C</w:t>
            </w:r>
          </w:p>
        </w:tc>
        <w:tc>
          <w:tcPr>
            <w:tcW w:w="1562" w:type="pct"/>
            <w:tcBorders>
              <w:top w:val="single" w:sz="4" w:space="0" w:color="auto"/>
              <w:left w:val="single" w:sz="4" w:space="0" w:color="auto"/>
              <w:bottom w:val="single" w:sz="4" w:space="0" w:color="auto"/>
              <w:right w:val="single" w:sz="4" w:space="0" w:color="auto"/>
            </w:tcBorders>
            <w:shd w:val="clear" w:color="auto" w:fill="auto"/>
            <w:vAlign w:val="center"/>
          </w:tcPr>
          <w:p w14:paraId="3B580879" w14:textId="77777777" w:rsidR="00A36E6B" w:rsidRPr="00A36E6B" w:rsidRDefault="00A36E6B" w:rsidP="00326D7A">
            <w:pPr>
              <w:spacing w:after="0"/>
              <w:jc w:val="center"/>
              <w:rPr>
                <w:rFonts w:ascii="Times New Roman" w:hAnsi="Times New Roman" w:cs="Times New Roman"/>
                <w:color w:val="000000"/>
                <w:sz w:val="24"/>
                <w:szCs w:val="24"/>
                <w:lang w:val="en-GB"/>
              </w:rPr>
            </w:pPr>
            <w:r w:rsidRPr="00A36E6B">
              <w:rPr>
                <w:rFonts w:ascii="Times New Roman" w:hAnsi="Times New Roman" w:cs="Times New Roman"/>
                <w:color w:val="000000"/>
                <w:sz w:val="24"/>
                <w:szCs w:val="24"/>
                <w:lang w:val="en-GB"/>
              </w:rPr>
              <w:t>1.2</w:t>
            </w:r>
          </w:p>
        </w:tc>
      </w:tr>
      <w:tr w:rsidR="00A36E6B" w:rsidRPr="00A36E6B" w14:paraId="4F100AFB" w14:textId="77777777" w:rsidTr="00326D7A">
        <w:trPr>
          <w:trHeight w:val="32"/>
        </w:trPr>
        <w:tc>
          <w:tcPr>
            <w:tcW w:w="132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CBA9A86" w14:textId="77777777" w:rsidR="00A36E6B" w:rsidRPr="00A36E6B" w:rsidRDefault="00A36E6B" w:rsidP="00326D7A">
            <w:pPr>
              <w:spacing w:after="0"/>
              <w:rPr>
                <w:rFonts w:ascii="Times New Roman" w:hAnsi="Times New Roman" w:cs="Times New Roman"/>
                <w:color w:val="000000"/>
                <w:sz w:val="24"/>
                <w:szCs w:val="24"/>
                <w:lang w:val="en-GB"/>
              </w:rPr>
            </w:pPr>
            <w:r w:rsidRPr="00A36E6B">
              <w:rPr>
                <w:rFonts w:ascii="Times New Roman" w:hAnsi="Times New Roman" w:cs="Times New Roman"/>
                <w:color w:val="000000"/>
                <w:sz w:val="24"/>
                <w:szCs w:val="24"/>
                <w:lang w:val="en-GB"/>
              </w:rPr>
              <w:t>Dimethyl sulfoxide (DMSO)</w:t>
            </w:r>
          </w:p>
        </w:tc>
        <w:tc>
          <w:tcPr>
            <w:tcW w:w="2116" w:type="pct"/>
            <w:tcBorders>
              <w:top w:val="single" w:sz="4" w:space="0" w:color="auto"/>
              <w:left w:val="single" w:sz="4" w:space="0" w:color="auto"/>
              <w:bottom w:val="single" w:sz="4" w:space="0" w:color="auto"/>
              <w:right w:val="single" w:sz="4" w:space="0" w:color="auto"/>
            </w:tcBorders>
            <w:shd w:val="clear" w:color="auto" w:fill="auto"/>
            <w:vAlign w:val="center"/>
          </w:tcPr>
          <w:p w14:paraId="3DC6D7D4" w14:textId="77777777" w:rsidR="00A36E6B" w:rsidRPr="00A36E6B" w:rsidRDefault="00A36E6B" w:rsidP="00326D7A">
            <w:pPr>
              <w:spacing w:after="0"/>
              <w:jc w:val="center"/>
              <w:rPr>
                <w:rFonts w:ascii="Times New Roman" w:hAnsi="Times New Roman" w:cs="Times New Roman"/>
                <w:color w:val="000000"/>
                <w:sz w:val="24"/>
                <w:szCs w:val="24"/>
                <w:lang w:val="en-GB"/>
              </w:rPr>
            </w:pPr>
            <w:r w:rsidRPr="00A36E6B">
              <w:rPr>
                <w:rFonts w:ascii="Times New Roman" w:hAnsi="Times New Roman" w:cs="Times New Roman"/>
                <w:color w:val="000000"/>
                <w:sz w:val="24"/>
                <w:szCs w:val="24"/>
                <w:lang w:val="en-GB"/>
              </w:rPr>
              <w:t>1.1 at 20 °C</w:t>
            </w:r>
          </w:p>
        </w:tc>
        <w:tc>
          <w:tcPr>
            <w:tcW w:w="1562" w:type="pct"/>
            <w:tcBorders>
              <w:top w:val="single" w:sz="4" w:space="0" w:color="auto"/>
              <w:left w:val="single" w:sz="4" w:space="0" w:color="auto"/>
              <w:bottom w:val="single" w:sz="4" w:space="0" w:color="auto"/>
              <w:right w:val="single" w:sz="4" w:space="0" w:color="auto"/>
            </w:tcBorders>
            <w:shd w:val="clear" w:color="auto" w:fill="auto"/>
            <w:vAlign w:val="center"/>
          </w:tcPr>
          <w:p w14:paraId="1052AEFE" w14:textId="77777777" w:rsidR="00A36E6B" w:rsidRPr="00A36E6B" w:rsidRDefault="00A36E6B" w:rsidP="00326D7A">
            <w:pPr>
              <w:spacing w:after="0"/>
              <w:jc w:val="center"/>
              <w:rPr>
                <w:rFonts w:ascii="Times New Roman" w:hAnsi="Times New Roman" w:cs="Times New Roman"/>
                <w:color w:val="000000"/>
                <w:sz w:val="24"/>
                <w:szCs w:val="24"/>
                <w:lang w:val="en-GB"/>
              </w:rPr>
            </w:pPr>
            <w:r w:rsidRPr="00A36E6B">
              <w:rPr>
                <w:rFonts w:ascii="Times New Roman" w:hAnsi="Times New Roman" w:cs="Times New Roman"/>
                <w:color w:val="000000"/>
                <w:sz w:val="24"/>
                <w:szCs w:val="24"/>
                <w:lang w:val="en-GB"/>
              </w:rPr>
              <w:t>1.1</w:t>
            </w:r>
          </w:p>
        </w:tc>
      </w:tr>
      <w:tr w:rsidR="00A36E6B" w:rsidRPr="00A36E6B" w14:paraId="265CF352" w14:textId="77777777" w:rsidTr="00326D7A">
        <w:trPr>
          <w:trHeight w:val="32"/>
        </w:trPr>
        <w:tc>
          <w:tcPr>
            <w:tcW w:w="132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5822EAE" w14:textId="77777777" w:rsidR="00A36E6B" w:rsidRPr="00A36E6B" w:rsidRDefault="00A36E6B" w:rsidP="00326D7A">
            <w:pPr>
              <w:spacing w:after="0"/>
              <w:rPr>
                <w:rFonts w:ascii="Times New Roman" w:hAnsi="Times New Roman" w:cs="Times New Roman"/>
                <w:color w:val="000000"/>
                <w:sz w:val="24"/>
                <w:szCs w:val="24"/>
                <w:lang w:val="en-GB"/>
              </w:rPr>
            </w:pPr>
            <w:r w:rsidRPr="00A36E6B">
              <w:rPr>
                <w:rFonts w:ascii="Times New Roman" w:hAnsi="Times New Roman" w:cs="Times New Roman"/>
                <w:color w:val="000000"/>
                <w:sz w:val="24"/>
                <w:szCs w:val="24"/>
                <w:lang w:val="en-GB"/>
              </w:rPr>
              <w:t>Ethanol (EtOH)</w:t>
            </w:r>
          </w:p>
        </w:tc>
        <w:tc>
          <w:tcPr>
            <w:tcW w:w="2116" w:type="pct"/>
            <w:tcBorders>
              <w:top w:val="single" w:sz="4" w:space="0" w:color="auto"/>
              <w:left w:val="single" w:sz="4" w:space="0" w:color="auto"/>
              <w:bottom w:val="single" w:sz="4" w:space="0" w:color="auto"/>
              <w:right w:val="single" w:sz="4" w:space="0" w:color="auto"/>
            </w:tcBorders>
            <w:shd w:val="clear" w:color="auto" w:fill="auto"/>
            <w:vAlign w:val="center"/>
          </w:tcPr>
          <w:p w14:paraId="5E45877A" w14:textId="77777777" w:rsidR="00A36E6B" w:rsidRPr="00A36E6B" w:rsidRDefault="00A36E6B" w:rsidP="00326D7A">
            <w:pPr>
              <w:spacing w:after="0"/>
              <w:jc w:val="center"/>
              <w:rPr>
                <w:rFonts w:ascii="Times New Roman" w:hAnsi="Times New Roman" w:cs="Times New Roman"/>
                <w:color w:val="000000"/>
                <w:sz w:val="24"/>
                <w:szCs w:val="24"/>
                <w:lang w:val="en-GB"/>
              </w:rPr>
            </w:pPr>
            <w:r w:rsidRPr="00A36E6B">
              <w:rPr>
                <w:rFonts w:ascii="Times New Roman" w:hAnsi="Times New Roman" w:cs="Times New Roman"/>
                <w:color w:val="000000"/>
                <w:sz w:val="24"/>
                <w:szCs w:val="24"/>
                <w:lang w:val="en-GB"/>
              </w:rPr>
              <w:t>0.78933 at 20 °C</w:t>
            </w:r>
          </w:p>
        </w:tc>
        <w:tc>
          <w:tcPr>
            <w:tcW w:w="1562" w:type="pct"/>
            <w:tcBorders>
              <w:top w:val="single" w:sz="4" w:space="0" w:color="auto"/>
              <w:left w:val="single" w:sz="4" w:space="0" w:color="auto"/>
              <w:bottom w:val="single" w:sz="4" w:space="0" w:color="auto"/>
              <w:right w:val="single" w:sz="4" w:space="0" w:color="auto"/>
            </w:tcBorders>
            <w:shd w:val="clear" w:color="auto" w:fill="auto"/>
            <w:vAlign w:val="center"/>
          </w:tcPr>
          <w:p w14:paraId="2C6B2AFD" w14:textId="77777777" w:rsidR="00A36E6B" w:rsidRPr="00A36E6B" w:rsidRDefault="00A36E6B" w:rsidP="00326D7A">
            <w:pPr>
              <w:spacing w:after="0"/>
              <w:jc w:val="center"/>
              <w:rPr>
                <w:rFonts w:ascii="Times New Roman" w:hAnsi="Times New Roman" w:cs="Times New Roman"/>
                <w:color w:val="000000"/>
                <w:sz w:val="24"/>
                <w:szCs w:val="24"/>
                <w:lang w:val="en-GB"/>
              </w:rPr>
            </w:pPr>
            <w:r w:rsidRPr="00A36E6B">
              <w:rPr>
                <w:rFonts w:ascii="Times New Roman" w:hAnsi="Times New Roman" w:cs="Times New Roman"/>
                <w:color w:val="000000"/>
                <w:sz w:val="24"/>
                <w:szCs w:val="24"/>
                <w:lang w:val="en-GB"/>
              </w:rPr>
              <w:t>0.8</w:t>
            </w:r>
          </w:p>
        </w:tc>
      </w:tr>
      <w:tr w:rsidR="00A36E6B" w:rsidRPr="00A36E6B" w14:paraId="19074BAD" w14:textId="77777777" w:rsidTr="00326D7A">
        <w:trPr>
          <w:trHeight w:val="32"/>
        </w:trPr>
        <w:tc>
          <w:tcPr>
            <w:tcW w:w="132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6EF483C" w14:textId="77777777" w:rsidR="00A36E6B" w:rsidRPr="00A36E6B" w:rsidRDefault="00A36E6B" w:rsidP="00326D7A">
            <w:pPr>
              <w:spacing w:after="0"/>
              <w:rPr>
                <w:rFonts w:ascii="Times New Roman" w:hAnsi="Times New Roman" w:cs="Times New Roman"/>
                <w:color w:val="000000"/>
                <w:sz w:val="24"/>
                <w:szCs w:val="24"/>
                <w:lang w:val="en-GB"/>
              </w:rPr>
            </w:pPr>
            <w:r w:rsidRPr="00A36E6B">
              <w:rPr>
                <w:rFonts w:ascii="Times New Roman" w:hAnsi="Times New Roman" w:cs="Times New Roman"/>
                <w:color w:val="000000"/>
                <w:sz w:val="24"/>
                <w:szCs w:val="24"/>
                <w:lang w:val="en-GB"/>
              </w:rPr>
              <w:t>Polyethylene glycol (PEG)</w:t>
            </w:r>
          </w:p>
        </w:tc>
        <w:tc>
          <w:tcPr>
            <w:tcW w:w="2116" w:type="pct"/>
            <w:tcBorders>
              <w:top w:val="single" w:sz="4" w:space="0" w:color="auto"/>
              <w:left w:val="single" w:sz="4" w:space="0" w:color="auto"/>
              <w:bottom w:val="single" w:sz="4" w:space="0" w:color="auto"/>
              <w:right w:val="single" w:sz="4" w:space="0" w:color="auto"/>
            </w:tcBorders>
            <w:shd w:val="clear" w:color="auto" w:fill="auto"/>
            <w:vAlign w:val="center"/>
          </w:tcPr>
          <w:p w14:paraId="34B30F86" w14:textId="77777777" w:rsidR="00A36E6B" w:rsidRPr="00A36E6B" w:rsidRDefault="00A36E6B" w:rsidP="00326D7A">
            <w:pPr>
              <w:spacing w:after="0"/>
              <w:jc w:val="center"/>
              <w:rPr>
                <w:rFonts w:ascii="Times New Roman" w:hAnsi="Times New Roman" w:cs="Times New Roman"/>
                <w:color w:val="000000"/>
                <w:sz w:val="24"/>
                <w:szCs w:val="24"/>
                <w:lang w:val="en-GB"/>
              </w:rPr>
            </w:pPr>
            <w:r w:rsidRPr="00A36E6B">
              <w:rPr>
                <w:rFonts w:ascii="Times New Roman" w:hAnsi="Times New Roman" w:cs="Times New Roman"/>
                <w:color w:val="000000"/>
                <w:sz w:val="24"/>
                <w:szCs w:val="24"/>
                <w:lang w:val="en-GB"/>
              </w:rPr>
              <w:t>1.116 at 20 °C</w:t>
            </w:r>
          </w:p>
        </w:tc>
        <w:tc>
          <w:tcPr>
            <w:tcW w:w="1562" w:type="pct"/>
            <w:tcBorders>
              <w:top w:val="single" w:sz="4" w:space="0" w:color="auto"/>
              <w:left w:val="single" w:sz="4" w:space="0" w:color="auto"/>
              <w:bottom w:val="single" w:sz="4" w:space="0" w:color="auto"/>
              <w:right w:val="single" w:sz="4" w:space="0" w:color="auto"/>
            </w:tcBorders>
            <w:shd w:val="clear" w:color="auto" w:fill="auto"/>
            <w:vAlign w:val="center"/>
          </w:tcPr>
          <w:p w14:paraId="54674678" w14:textId="77777777" w:rsidR="00A36E6B" w:rsidRPr="00A36E6B" w:rsidRDefault="00A36E6B" w:rsidP="00326D7A">
            <w:pPr>
              <w:spacing w:after="0"/>
              <w:jc w:val="center"/>
              <w:rPr>
                <w:rFonts w:ascii="Times New Roman" w:hAnsi="Times New Roman" w:cs="Times New Roman"/>
                <w:color w:val="000000"/>
                <w:sz w:val="24"/>
                <w:szCs w:val="24"/>
                <w:lang w:val="en-GB"/>
              </w:rPr>
            </w:pPr>
            <w:r w:rsidRPr="00A36E6B">
              <w:rPr>
                <w:rFonts w:ascii="Times New Roman" w:hAnsi="Times New Roman" w:cs="Times New Roman"/>
                <w:color w:val="000000"/>
                <w:sz w:val="24"/>
                <w:szCs w:val="24"/>
                <w:lang w:val="en-GB"/>
              </w:rPr>
              <w:t>1.1</w:t>
            </w:r>
          </w:p>
        </w:tc>
      </w:tr>
      <w:tr w:rsidR="00A36E6B" w:rsidRPr="00A36E6B" w14:paraId="61E08FE8" w14:textId="77777777" w:rsidTr="00326D7A">
        <w:trPr>
          <w:trHeight w:val="32"/>
        </w:trPr>
        <w:tc>
          <w:tcPr>
            <w:tcW w:w="132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7EEFCC5" w14:textId="77777777" w:rsidR="00A36E6B" w:rsidRPr="00A36E6B" w:rsidRDefault="00A36E6B" w:rsidP="00326D7A">
            <w:pPr>
              <w:spacing w:after="0"/>
              <w:rPr>
                <w:rFonts w:ascii="Times New Roman" w:hAnsi="Times New Roman" w:cs="Times New Roman"/>
                <w:color w:val="000000"/>
                <w:sz w:val="24"/>
                <w:szCs w:val="24"/>
                <w:lang w:val="en-GB"/>
              </w:rPr>
            </w:pPr>
            <w:r w:rsidRPr="00A36E6B">
              <w:rPr>
                <w:rFonts w:ascii="Times New Roman" w:hAnsi="Times New Roman" w:cs="Times New Roman"/>
                <w:color w:val="000000"/>
                <w:sz w:val="24"/>
                <w:szCs w:val="24"/>
                <w:lang w:val="en-GB"/>
              </w:rPr>
              <w:t>Petrolatum</w:t>
            </w:r>
          </w:p>
        </w:tc>
        <w:tc>
          <w:tcPr>
            <w:tcW w:w="2116" w:type="pct"/>
            <w:tcBorders>
              <w:top w:val="single" w:sz="4" w:space="0" w:color="auto"/>
              <w:left w:val="single" w:sz="4" w:space="0" w:color="auto"/>
              <w:bottom w:val="single" w:sz="4" w:space="0" w:color="auto"/>
              <w:right w:val="single" w:sz="4" w:space="0" w:color="auto"/>
            </w:tcBorders>
            <w:shd w:val="clear" w:color="auto" w:fill="auto"/>
            <w:vAlign w:val="center"/>
          </w:tcPr>
          <w:p w14:paraId="3663F200" w14:textId="77777777" w:rsidR="00A36E6B" w:rsidRPr="00A36E6B" w:rsidRDefault="00A36E6B" w:rsidP="00326D7A">
            <w:pPr>
              <w:spacing w:after="0"/>
              <w:jc w:val="center"/>
              <w:rPr>
                <w:rFonts w:ascii="Times New Roman" w:hAnsi="Times New Roman" w:cs="Times New Roman"/>
                <w:color w:val="000000"/>
                <w:sz w:val="24"/>
                <w:szCs w:val="24"/>
                <w:lang w:val="en-GB"/>
              </w:rPr>
            </w:pPr>
            <w:r w:rsidRPr="00A36E6B">
              <w:rPr>
                <w:rFonts w:ascii="Times New Roman" w:hAnsi="Times New Roman" w:cs="Times New Roman"/>
                <w:color w:val="000000"/>
                <w:sz w:val="24"/>
                <w:szCs w:val="24"/>
                <w:lang w:val="en-GB"/>
              </w:rPr>
              <w:t>0.77 – 0.96 at 15 °C</w:t>
            </w:r>
          </w:p>
        </w:tc>
        <w:tc>
          <w:tcPr>
            <w:tcW w:w="1562" w:type="pct"/>
            <w:tcBorders>
              <w:top w:val="single" w:sz="4" w:space="0" w:color="auto"/>
              <w:left w:val="single" w:sz="4" w:space="0" w:color="auto"/>
              <w:bottom w:val="single" w:sz="4" w:space="0" w:color="auto"/>
              <w:right w:val="single" w:sz="4" w:space="0" w:color="auto"/>
            </w:tcBorders>
            <w:shd w:val="clear" w:color="auto" w:fill="auto"/>
            <w:vAlign w:val="center"/>
          </w:tcPr>
          <w:p w14:paraId="3347BB13" w14:textId="77777777" w:rsidR="00A36E6B" w:rsidRPr="00A36E6B" w:rsidRDefault="00A36E6B" w:rsidP="00326D7A">
            <w:pPr>
              <w:spacing w:after="0"/>
              <w:jc w:val="center"/>
              <w:rPr>
                <w:rFonts w:ascii="Times New Roman" w:hAnsi="Times New Roman" w:cs="Times New Roman"/>
                <w:color w:val="000000"/>
                <w:sz w:val="24"/>
                <w:szCs w:val="24"/>
                <w:lang w:val="en-GB"/>
              </w:rPr>
            </w:pPr>
            <w:r w:rsidRPr="00A36E6B">
              <w:rPr>
                <w:rFonts w:ascii="Times New Roman" w:hAnsi="Times New Roman" w:cs="Times New Roman"/>
                <w:color w:val="000000"/>
                <w:sz w:val="24"/>
                <w:szCs w:val="24"/>
                <w:lang w:val="en-GB"/>
              </w:rPr>
              <w:t>0.9</w:t>
            </w:r>
          </w:p>
        </w:tc>
      </w:tr>
      <w:tr w:rsidR="00A36E6B" w:rsidRPr="00A36E6B" w14:paraId="270672DE" w14:textId="77777777" w:rsidTr="00326D7A">
        <w:trPr>
          <w:trHeight w:val="32"/>
        </w:trPr>
        <w:tc>
          <w:tcPr>
            <w:tcW w:w="132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EFDA679" w14:textId="77777777" w:rsidR="00A36E6B" w:rsidRPr="00A36E6B" w:rsidRDefault="00A36E6B" w:rsidP="00326D7A">
            <w:pPr>
              <w:spacing w:after="0"/>
              <w:rPr>
                <w:rFonts w:ascii="Times New Roman" w:hAnsi="Times New Roman" w:cs="Times New Roman"/>
                <w:color w:val="000000"/>
                <w:sz w:val="24"/>
                <w:szCs w:val="24"/>
                <w:lang w:val="en-GB"/>
              </w:rPr>
            </w:pPr>
            <w:r w:rsidRPr="00A36E6B">
              <w:rPr>
                <w:rFonts w:ascii="Times New Roman" w:hAnsi="Times New Roman" w:cs="Times New Roman"/>
                <w:color w:val="000000"/>
                <w:sz w:val="24"/>
                <w:szCs w:val="24"/>
                <w:lang w:val="en-GB"/>
              </w:rPr>
              <w:t>Triacetin</w:t>
            </w:r>
          </w:p>
        </w:tc>
        <w:tc>
          <w:tcPr>
            <w:tcW w:w="2116" w:type="pct"/>
            <w:tcBorders>
              <w:top w:val="single" w:sz="4" w:space="0" w:color="auto"/>
              <w:left w:val="single" w:sz="4" w:space="0" w:color="auto"/>
              <w:bottom w:val="single" w:sz="4" w:space="0" w:color="auto"/>
              <w:right w:val="single" w:sz="4" w:space="0" w:color="auto"/>
            </w:tcBorders>
            <w:shd w:val="clear" w:color="auto" w:fill="auto"/>
            <w:vAlign w:val="center"/>
          </w:tcPr>
          <w:p w14:paraId="63E85F13" w14:textId="77777777" w:rsidR="00A36E6B" w:rsidRPr="00A36E6B" w:rsidRDefault="00A36E6B" w:rsidP="00326D7A">
            <w:pPr>
              <w:spacing w:after="0"/>
              <w:jc w:val="center"/>
              <w:rPr>
                <w:rFonts w:ascii="Times New Roman" w:hAnsi="Times New Roman" w:cs="Times New Roman"/>
                <w:color w:val="000000"/>
                <w:sz w:val="24"/>
                <w:szCs w:val="24"/>
                <w:lang w:val="en-GB"/>
              </w:rPr>
            </w:pPr>
            <w:r w:rsidRPr="00A36E6B">
              <w:rPr>
                <w:rFonts w:ascii="Times New Roman" w:hAnsi="Times New Roman" w:cs="Times New Roman"/>
                <w:color w:val="000000"/>
                <w:sz w:val="24"/>
                <w:szCs w:val="24"/>
                <w:lang w:val="en-GB"/>
              </w:rPr>
              <w:t>1.161 at 20 °C</w:t>
            </w:r>
          </w:p>
        </w:tc>
        <w:tc>
          <w:tcPr>
            <w:tcW w:w="1562" w:type="pct"/>
            <w:tcBorders>
              <w:top w:val="single" w:sz="4" w:space="0" w:color="auto"/>
              <w:left w:val="single" w:sz="4" w:space="0" w:color="auto"/>
              <w:bottom w:val="single" w:sz="4" w:space="0" w:color="auto"/>
              <w:right w:val="single" w:sz="4" w:space="0" w:color="auto"/>
            </w:tcBorders>
            <w:shd w:val="clear" w:color="auto" w:fill="auto"/>
            <w:vAlign w:val="center"/>
          </w:tcPr>
          <w:p w14:paraId="64944420" w14:textId="77777777" w:rsidR="00A36E6B" w:rsidRPr="00A36E6B" w:rsidRDefault="00A36E6B" w:rsidP="00326D7A">
            <w:pPr>
              <w:spacing w:after="0"/>
              <w:jc w:val="center"/>
              <w:rPr>
                <w:rFonts w:ascii="Times New Roman" w:hAnsi="Times New Roman" w:cs="Times New Roman"/>
                <w:color w:val="000000"/>
                <w:sz w:val="24"/>
                <w:szCs w:val="24"/>
                <w:lang w:val="en-GB"/>
              </w:rPr>
            </w:pPr>
            <w:r w:rsidRPr="00A36E6B">
              <w:rPr>
                <w:rFonts w:ascii="Times New Roman" w:hAnsi="Times New Roman" w:cs="Times New Roman"/>
                <w:color w:val="000000"/>
                <w:sz w:val="24"/>
                <w:szCs w:val="24"/>
                <w:lang w:val="en-GB"/>
              </w:rPr>
              <w:t>1.2</w:t>
            </w:r>
          </w:p>
        </w:tc>
      </w:tr>
      <w:tr w:rsidR="00A36E6B" w:rsidRPr="00A36E6B" w14:paraId="63DF6BF0" w14:textId="77777777" w:rsidTr="00326D7A">
        <w:trPr>
          <w:trHeight w:val="32"/>
        </w:trPr>
        <w:tc>
          <w:tcPr>
            <w:tcW w:w="132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D717010" w14:textId="77777777" w:rsidR="00A36E6B" w:rsidRPr="00A36E6B" w:rsidRDefault="00A36E6B" w:rsidP="00326D7A">
            <w:pPr>
              <w:spacing w:after="0"/>
              <w:rPr>
                <w:rFonts w:ascii="Times New Roman" w:hAnsi="Times New Roman" w:cs="Times New Roman"/>
                <w:color w:val="000000"/>
                <w:sz w:val="24"/>
                <w:szCs w:val="24"/>
                <w:lang w:val="en-GB"/>
              </w:rPr>
            </w:pPr>
            <w:r w:rsidRPr="00A36E6B">
              <w:rPr>
                <w:rFonts w:ascii="Times New Roman" w:hAnsi="Times New Roman" w:cs="Times New Roman"/>
                <w:color w:val="000000"/>
                <w:sz w:val="24"/>
                <w:szCs w:val="24"/>
                <w:lang w:val="en-GB"/>
              </w:rPr>
              <w:t>Water</w:t>
            </w:r>
          </w:p>
        </w:tc>
        <w:tc>
          <w:tcPr>
            <w:tcW w:w="2116" w:type="pct"/>
            <w:tcBorders>
              <w:top w:val="single" w:sz="4" w:space="0" w:color="auto"/>
              <w:left w:val="single" w:sz="4" w:space="0" w:color="auto"/>
              <w:bottom w:val="single" w:sz="4" w:space="0" w:color="auto"/>
              <w:right w:val="single" w:sz="4" w:space="0" w:color="auto"/>
            </w:tcBorders>
            <w:shd w:val="clear" w:color="auto" w:fill="auto"/>
            <w:vAlign w:val="center"/>
          </w:tcPr>
          <w:p w14:paraId="43E4DF3E" w14:textId="77777777" w:rsidR="00A36E6B" w:rsidRPr="00A36E6B" w:rsidRDefault="00A36E6B" w:rsidP="00326D7A">
            <w:pPr>
              <w:spacing w:after="0"/>
              <w:jc w:val="center"/>
              <w:rPr>
                <w:rFonts w:ascii="Times New Roman" w:hAnsi="Times New Roman" w:cs="Times New Roman"/>
                <w:color w:val="000000"/>
                <w:sz w:val="24"/>
                <w:szCs w:val="24"/>
                <w:lang w:val="en-GB"/>
              </w:rPr>
            </w:pPr>
            <w:r w:rsidRPr="00A36E6B">
              <w:rPr>
                <w:rFonts w:ascii="Times New Roman" w:hAnsi="Times New Roman" w:cs="Times New Roman"/>
                <w:color w:val="000000"/>
                <w:sz w:val="24"/>
                <w:szCs w:val="24"/>
                <w:lang w:val="en-GB"/>
              </w:rPr>
              <w:t>-</w:t>
            </w:r>
          </w:p>
        </w:tc>
        <w:tc>
          <w:tcPr>
            <w:tcW w:w="1562" w:type="pct"/>
            <w:tcBorders>
              <w:top w:val="single" w:sz="4" w:space="0" w:color="auto"/>
              <w:left w:val="single" w:sz="4" w:space="0" w:color="auto"/>
              <w:bottom w:val="single" w:sz="4" w:space="0" w:color="auto"/>
              <w:right w:val="single" w:sz="4" w:space="0" w:color="auto"/>
            </w:tcBorders>
            <w:shd w:val="clear" w:color="auto" w:fill="auto"/>
            <w:vAlign w:val="center"/>
          </w:tcPr>
          <w:p w14:paraId="3E5527AA" w14:textId="77777777" w:rsidR="00A36E6B" w:rsidRPr="00A36E6B" w:rsidRDefault="00A36E6B" w:rsidP="00326D7A">
            <w:pPr>
              <w:spacing w:after="0"/>
              <w:jc w:val="center"/>
              <w:rPr>
                <w:rFonts w:ascii="Times New Roman" w:hAnsi="Times New Roman" w:cs="Times New Roman"/>
                <w:color w:val="000000"/>
                <w:sz w:val="24"/>
                <w:szCs w:val="24"/>
                <w:lang w:val="en-GB"/>
              </w:rPr>
            </w:pPr>
            <w:r w:rsidRPr="00A36E6B">
              <w:rPr>
                <w:rFonts w:ascii="Times New Roman" w:hAnsi="Times New Roman" w:cs="Times New Roman"/>
                <w:color w:val="000000"/>
                <w:sz w:val="24"/>
                <w:szCs w:val="24"/>
                <w:lang w:val="en-GB"/>
              </w:rPr>
              <w:t>1.0</w:t>
            </w:r>
          </w:p>
        </w:tc>
      </w:tr>
      <w:tr w:rsidR="00A36E6B" w:rsidRPr="00A36E6B" w14:paraId="1AE8BDCE" w14:textId="77777777" w:rsidTr="00326D7A">
        <w:trPr>
          <w:trHeight w:val="255"/>
        </w:trPr>
        <w:tc>
          <w:tcPr>
            <w:tcW w:w="132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D3CC576" w14:textId="77777777" w:rsidR="00A36E6B" w:rsidRPr="00A36E6B" w:rsidRDefault="00A36E6B" w:rsidP="00326D7A">
            <w:pPr>
              <w:spacing w:after="0"/>
              <w:rPr>
                <w:rFonts w:ascii="Times New Roman" w:hAnsi="Times New Roman" w:cs="Times New Roman"/>
                <w:color w:val="000000"/>
                <w:sz w:val="24"/>
                <w:szCs w:val="24"/>
                <w:lang w:val="en-GB"/>
              </w:rPr>
            </w:pPr>
            <w:r w:rsidRPr="00A36E6B">
              <w:rPr>
                <w:rFonts w:ascii="Times New Roman" w:hAnsi="Times New Roman" w:cs="Times New Roman"/>
                <w:color w:val="000000"/>
                <w:sz w:val="24"/>
                <w:szCs w:val="24"/>
                <w:lang w:val="en-GB"/>
              </w:rPr>
              <w:t>Others (density unknown)</w:t>
            </w:r>
          </w:p>
        </w:tc>
        <w:tc>
          <w:tcPr>
            <w:tcW w:w="2116" w:type="pct"/>
            <w:tcBorders>
              <w:top w:val="single" w:sz="4" w:space="0" w:color="auto"/>
              <w:left w:val="single" w:sz="4" w:space="0" w:color="auto"/>
              <w:bottom w:val="single" w:sz="4" w:space="0" w:color="auto"/>
              <w:right w:val="single" w:sz="4" w:space="0" w:color="auto"/>
            </w:tcBorders>
            <w:shd w:val="clear" w:color="auto" w:fill="auto"/>
            <w:vAlign w:val="center"/>
          </w:tcPr>
          <w:p w14:paraId="6F6FE93A" w14:textId="77777777" w:rsidR="00A36E6B" w:rsidRPr="00A36E6B" w:rsidRDefault="00A36E6B" w:rsidP="00326D7A">
            <w:pPr>
              <w:spacing w:after="0"/>
              <w:jc w:val="center"/>
              <w:rPr>
                <w:rFonts w:ascii="Times New Roman" w:hAnsi="Times New Roman" w:cs="Times New Roman"/>
                <w:color w:val="000000"/>
                <w:sz w:val="24"/>
                <w:szCs w:val="24"/>
                <w:lang w:val="en-GB"/>
              </w:rPr>
            </w:pPr>
            <w:r w:rsidRPr="00A36E6B">
              <w:rPr>
                <w:rFonts w:ascii="Times New Roman" w:hAnsi="Times New Roman" w:cs="Times New Roman"/>
                <w:color w:val="000000"/>
                <w:sz w:val="24"/>
                <w:szCs w:val="24"/>
                <w:lang w:val="en-GB"/>
              </w:rPr>
              <w:t>-</w:t>
            </w:r>
          </w:p>
        </w:tc>
        <w:tc>
          <w:tcPr>
            <w:tcW w:w="1562" w:type="pct"/>
            <w:tcBorders>
              <w:top w:val="single" w:sz="4" w:space="0" w:color="auto"/>
              <w:left w:val="single" w:sz="4" w:space="0" w:color="auto"/>
              <w:bottom w:val="single" w:sz="4" w:space="0" w:color="auto"/>
              <w:right w:val="single" w:sz="4" w:space="0" w:color="auto"/>
            </w:tcBorders>
            <w:shd w:val="clear" w:color="auto" w:fill="auto"/>
            <w:vAlign w:val="center"/>
          </w:tcPr>
          <w:p w14:paraId="33533A1A" w14:textId="77777777" w:rsidR="00A36E6B" w:rsidRPr="00A36E6B" w:rsidRDefault="00A36E6B" w:rsidP="00326D7A">
            <w:pPr>
              <w:spacing w:after="0"/>
              <w:jc w:val="center"/>
              <w:rPr>
                <w:rFonts w:ascii="Times New Roman" w:hAnsi="Times New Roman" w:cs="Times New Roman"/>
                <w:color w:val="000000"/>
                <w:sz w:val="24"/>
                <w:szCs w:val="24"/>
                <w:lang w:val="en-GB"/>
              </w:rPr>
            </w:pPr>
            <w:r w:rsidRPr="00A36E6B">
              <w:rPr>
                <w:rFonts w:ascii="Times New Roman" w:hAnsi="Times New Roman" w:cs="Times New Roman"/>
                <w:color w:val="000000"/>
                <w:sz w:val="24"/>
                <w:szCs w:val="24"/>
                <w:lang w:val="en-GB"/>
              </w:rPr>
              <w:t>1.0</w:t>
            </w:r>
          </w:p>
        </w:tc>
      </w:tr>
    </w:tbl>
    <w:p w14:paraId="76D6CA1C" w14:textId="4D7A8438" w:rsidR="00A36E6B" w:rsidRPr="00A36E6B" w:rsidRDefault="00B92F43" w:rsidP="00A36E6B">
      <w:pPr>
        <w:rPr>
          <w:rFonts w:ascii="Times New Roman" w:hAnsi="Times New Roman" w:cs="Times New Roman"/>
          <w:sz w:val="24"/>
          <w:szCs w:val="24"/>
          <w:lang w:val="en-GB"/>
        </w:rPr>
      </w:pPr>
      <w:r>
        <w:rPr>
          <w:rFonts w:ascii="Times New Roman" w:hAnsi="Times New Roman" w:cs="Times New Roman"/>
          <w:sz w:val="24"/>
          <w:szCs w:val="24"/>
          <w:vertAlign w:val="superscript"/>
          <w:lang w:val="en-GB"/>
        </w:rPr>
        <w:t>a</w:t>
      </w:r>
      <w:r w:rsidRPr="008C0ED8">
        <w:rPr>
          <w:rFonts w:ascii="Times New Roman" w:hAnsi="Times New Roman" w:cs="Times New Roman"/>
        </w:rPr>
        <w:t>https://echa.europa.eu</w:t>
      </w:r>
      <w:r w:rsidR="00A36E6B" w:rsidRPr="00A36E6B">
        <w:rPr>
          <w:rFonts w:ascii="Times New Roman" w:hAnsi="Times New Roman" w:cs="Times New Roman"/>
        </w:rPr>
        <w:t xml:space="preserve"> as of 2019-06-22</w:t>
      </w:r>
    </w:p>
    <w:p w14:paraId="6DC650D0" w14:textId="42090E90" w:rsidR="00A36E6B" w:rsidRPr="00A36E6B" w:rsidRDefault="00A36E6B" w:rsidP="00A36E6B">
      <w:pPr>
        <w:rPr>
          <w:rFonts w:ascii="Times New Roman" w:hAnsi="Times New Roman" w:cs="Times New Roman"/>
          <w:sz w:val="24"/>
          <w:szCs w:val="24"/>
          <w:lang w:val="en-GB"/>
        </w:rPr>
      </w:pPr>
      <w:r w:rsidRPr="00A36E6B">
        <w:rPr>
          <w:rFonts w:ascii="Times New Roman" w:hAnsi="Times New Roman" w:cs="Times New Roman"/>
          <w:sz w:val="24"/>
          <w:szCs w:val="24"/>
          <w:lang w:val="en-GB"/>
        </w:rPr>
        <w:t xml:space="preserve">For mixtures of the above, individual densities were weighted according to their relative proportion, </w:t>
      </w:r>
      <w:proofErr w:type="gramStart"/>
      <w:r w:rsidRPr="00A36E6B">
        <w:rPr>
          <w:rFonts w:ascii="Times New Roman" w:hAnsi="Times New Roman" w:cs="Times New Roman"/>
          <w:sz w:val="24"/>
          <w:szCs w:val="24"/>
          <w:lang w:val="en-GB"/>
        </w:rPr>
        <w:t>e.g.</w:t>
      </w:r>
      <w:proofErr w:type="gramEnd"/>
      <w:r w:rsidRPr="00A36E6B">
        <w:rPr>
          <w:rFonts w:ascii="Times New Roman" w:hAnsi="Times New Roman" w:cs="Times New Roman"/>
          <w:sz w:val="24"/>
          <w:szCs w:val="24"/>
          <w:lang w:val="en-GB"/>
        </w:rPr>
        <w:t xml:space="preserve"> DEP/EtOH 3:1 = (3 x 1.1 + 0.8)/4 = 1.0. Nevertheless, it must be acknowledged that these values are estimates and the true density of the test items used in HPPT testing is not known (also considering the possible impact of dissolving the test item in the vehicle), adding further uncertainty.</w:t>
      </w:r>
    </w:p>
    <w:p w14:paraId="318455FE" w14:textId="3CE3CA37" w:rsidR="002261FE" w:rsidRDefault="002261FE"/>
    <w:p w14:paraId="09D16AC3" w14:textId="3ABEF361" w:rsidR="002261FE" w:rsidRPr="002261FE" w:rsidRDefault="002261FE">
      <w:pPr>
        <w:rPr>
          <w:b/>
          <w:bCs/>
        </w:rPr>
      </w:pPr>
      <w:r w:rsidRPr="002261FE">
        <w:rPr>
          <w:rFonts w:ascii="Times New Roman" w:hAnsi="Times New Roman" w:cs="Times New Roman"/>
          <w:b/>
          <w:bCs/>
          <w:sz w:val="24"/>
          <w:szCs w:val="24"/>
          <w:lang w:val="en-GB"/>
        </w:rPr>
        <w:t xml:space="preserve">Table S4: Distribution of vehicles used </w:t>
      </w:r>
      <w:r w:rsidR="00CF0FDE">
        <w:rPr>
          <w:rFonts w:ascii="Times New Roman" w:hAnsi="Times New Roman" w:cs="Times New Roman"/>
          <w:b/>
          <w:bCs/>
          <w:sz w:val="24"/>
          <w:szCs w:val="24"/>
          <w:lang w:val="en-GB"/>
        </w:rPr>
        <w:t xml:space="preserve">for tests </w:t>
      </w:r>
      <w:r w:rsidRPr="002261FE">
        <w:rPr>
          <w:rFonts w:ascii="Times New Roman" w:hAnsi="Times New Roman" w:cs="Times New Roman"/>
          <w:b/>
          <w:bCs/>
          <w:sz w:val="24"/>
          <w:szCs w:val="24"/>
          <w:lang w:val="en-GB"/>
        </w:rPr>
        <w:t xml:space="preserve">in the HPPT </w:t>
      </w:r>
      <w:proofErr w:type="gramStart"/>
      <w:r w:rsidRPr="002261FE">
        <w:rPr>
          <w:rFonts w:ascii="Times New Roman" w:hAnsi="Times New Roman" w:cs="Times New Roman"/>
          <w:b/>
          <w:bCs/>
          <w:sz w:val="24"/>
          <w:szCs w:val="24"/>
          <w:lang w:val="en-GB"/>
        </w:rPr>
        <w:t>database</w:t>
      </w:r>
      <w:proofErr w:type="gramEnd"/>
      <w:r w:rsidRPr="002261FE">
        <w:rPr>
          <w:b/>
          <w:bCs/>
        </w:rPr>
        <w:t xml:space="preserve"> </w:t>
      </w:r>
    </w:p>
    <w:tbl>
      <w:tblPr>
        <w:tblW w:w="9094" w:type="dxa"/>
        <w:tblLook w:val="04A0" w:firstRow="1" w:lastRow="0" w:firstColumn="1" w:lastColumn="0" w:noHBand="0" w:noVBand="1"/>
      </w:tblPr>
      <w:tblGrid>
        <w:gridCol w:w="6030"/>
        <w:gridCol w:w="1656"/>
        <w:gridCol w:w="1408"/>
      </w:tblGrid>
      <w:tr w:rsidR="002261FE" w:rsidRPr="00BC34BA" w14:paraId="5311AEB5" w14:textId="77777777" w:rsidTr="00206388">
        <w:trPr>
          <w:trHeight w:val="288"/>
        </w:trPr>
        <w:tc>
          <w:tcPr>
            <w:tcW w:w="6030" w:type="dxa"/>
            <w:tcBorders>
              <w:top w:val="nil"/>
              <w:left w:val="nil"/>
              <w:bottom w:val="nil"/>
              <w:right w:val="nil"/>
            </w:tcBorders>
            <w:shd w:val="clear" w:color="auto" w:fill="auto"/>
            <w:noWrap/>
            <w:vAlign w:val="center"/>
            <w:hideMark/>
          </w:tcPr>
          <w:p w14:paraId="579BB3F2" w14:textId="373555B7" w:rsidR="002261FE" w:rsidRPr="00BC34BA" w:rsidRDefault="002261FE" w:rsidP="0061115C">
            <w:pPr>
              <w:spacing w:after="0" w:line="240" w:lineRule="auto"/>
              <w:rPr>
                <w:rFonts w:ascii="Times New Roman" w:eastAsia="Times New Roman" w:hAnsi="Times New Roman" w:cs="Times New Roman"/>
                <w:b/>
                <w:bCs/>
                <w:color w:val="000000"/>
                <w:sz w:val="24"/>
                <w:szCs w:val="24"/>
              </w:rPr>
            </w:pPr>
            <w:r w:rsidRPr="00BC34BA">
              <w:rPr>
                <w:rFonts w:ascii="Times New Roman" w:eastAsia="Times New Roman" w:hAnsi="Times New Roman" w:cs="Times New Roman"/>
                <w:b/>
                <w:bCs/>
                <w:color w:val="000000"/>
                <w:sz w:val="24"/>
                <w:szCs w:val="24"/>
              </w:rPr>
              <w:t xml:space="preserve">HMT </w:t>
            </w:r>
            <w:r>
              <w:rPr>
                <w:rFonts w:ascii="Times New Roman" w:eastAsia="Times New Roman" w:hAnsi="Times New Roman" w:cs="Times New Roman"/>
                <w:b/>
                <w:bCs/>
                <w:color w:val="000000"/>
                <w:sz w:val="24"/>
                <w:szCs w:val="24"/>
              </w:rPr>
              <w:t>(</w:t>
            </w:r>
            <w:r w:rsidRPr="00BC34BA">
              <w:rPr>
                <w:rFonts w:ascii="Times New Roman" w:eastAsia="Times New Roman" w:hAnsi="Times New Roman" w:cs="Times New Roman"/>
                <w:b/>
                <w:bCs/>
                <w:color w:val="000000"/>
                <w:sz w:val="24"/>
                <w:szCs w:val="24"/>
              </w:rPr>
              <w:t>1619</w:t>
            </w:r>
            <w:r w:rsidRPr="00DC5A02">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t</w:t>
            </w:r>
            <w:r w:rsidRPr="00DC5A02">
              <w:rPr>
                <w:rFonts w:ascii="Times New Roman" w:eastAsia="Times New Roman" w:hAnsi="Times New Roman" w:cs="Times New Roman"/>
                <w:b/>
                <w:bCs/>
                <w:color w:val="000000"/>
                <w:sz w:val="24"/>
                <w:szCs w:val="24"/>
              </w:rPr>
              <w:t>ests</w:t>
            </w:r>
            <w:r>
              <w:rPr>
                <w:rFonts w:ascii="Times New Roman" w:eastAsia="Times New Roman" w:hAnsi="Times New Roman" w:cs="Times New Roman"/>
                <w:b/>
                <w:bCs/>
                <w:color w:val="000000"/>
                <w:sz w:val="24"/>
                <w:szCs w:val="24"/>
              </w:rPr>
              <w:t>)</w:t>
            </w:r>
          </w:p>
        </w:tc>
        <w:tc>
          <w:tcPr>
            <w:tcW w:w="1656" w:type="dxa"/>
            <w:tcBorders>
              <w:top w:val="nil"/>
              <w:left w:val="nil"/>
              <w:bottom w:val="nil"/>
              <w:right w:val="nil"/>
            </w:tcBorders>
            <w:shd w:val="clear" w:color="auto" w:fill="auto"/>
            <w:noWrap/>
            <w:vAlign w:val="center"/>
            <w:hideMark/>
          </w:tcPr>
          <w:p w14:paraId="0B5327FB" w14:textId="2C2D2004" w:rsidR="002261FE" w:rsidRPr="00BC34BA" w:rsidRDefault="002261FE" w:rsidP="00206388">
            <w:pPr>
              <w:spacing w:after="0" w:line="240" w:lineRule="auto"/>
              <w:jc w:val="center"/>
              <w:rPr>
                <w:rFonts w:ascii="Times New Roman" w:eastAsia="Times New Roman" w:hAnsi="Times New Roman" w:cs="Times New Roman"/>
                <w:b/>
                <w:bCs/>
                <w:color w:val="000000"/>
                <w:sz w:val="24"/>
                <w:szCs w:val="24"/>
              </w:rPr>
            </w:pPr>
            <w:r w:rsidRPr="00BC34BA">
              <w:rPr>
                <w:rFonts w:ascii="Times New Roman" w:eastAsia="Times New Roman" w:hAnsi="Times New Roman" w:cs="Times New Roman"/>
                <w:b/>
                <w:bCs/>
                <w:color w:val="000000"/>
                <w:sz w:val="24"/>
                <w:szCs w:val="24"/>
              </w:rPr>
              <w:t>Number of tests</w:t>
            </w:r>
          </w:p>
        </w:tc>
        <w:tc>
          <w:tcPr>
            <w:tcW w:w="1408" w:type="dxa"/>
            <w:tcBorders>
              <w:top w:val="nil"/>
              <w:left w:val="nil"/>
              <w:bottom w:val="nil"/>
              <w:right w:val="nil"/>
            </w:tcBorders>
            <w:shd w:val="clear" w:color="auto" w:fill="auto"/>
            <w:noWrap/>
            <w:vAlign w:val="center"/>
            <w:hideMark/>
          </w:tcPr>
          <w:p w14:paraId="10316C3A" w14:textId="04F707E4" w:rsidR="002261FE" w:rsidRPr="00BC34BA" w:rsidRDefault="002261FE" w:rsidP="00206388">
            <w:pPr>
              <w:spacing w:after="0" w:line="240" w:lineRule="auto"/>
              <w:jc w:val="right"/>
              <w:rPr>
                <w:rFonts w:ascii="Times New Roman" w:eastAsia="Times New Roman" w:hAnsi="Times New Roman" w:cs="Times New Roman"/>
                <w:b/>
                <w:bCs/>
                <w:color w:val="000000"/>
                <w:sz w:val="24"/>
                <w:szCs w:val="24"/>
              </w:rPr>
            </w:pPr>
            <w:r w:rsidRPr="00BC34BA">
              <w:rPr>
                <w:rFonts w:ascii="Times New Roman" w:eastAsia="Times New Roman" w:hAnsi="Times New Roman" w:cs="Times New Roman"/>
                <w:b/>
                <w:bCs/>
                <w:color w:val="000000"/>
                <w:sz w:val="24"/>
                <w:szCs w:val="24"/>
              </w:rPr>
              <w:t>% HMT</w:t>
            </w:r>
            <w:r w:rsidR="00CF0FDE">
              <w:rPr>
                <w:rFonts w:ascii="Times New Roman" w:eastAsia="Times New Roman" w:hAnsi="Times New Roman" w:cs="Times New Roman"/>
                <w:b/>
                <w:bCs/>
                <w:color w:val="000000"/>
                <w:sz w:val="24"/>
                <w:szCs w:val="24"/>
              </w:rPr>
              <w:t>s</w:t>
            </w:r>
            <w:r w:rsidRPr="00BC34BA">
              <w:rPr>
                <w:rFonts w:ascii="Times New Roman" w:eastAsia="Times New Roman" w:hAnsi="Times New Roman" w:cs="Times New Roman"/>
                <w:b/>
                <w:bCs/>
                <w:color w:val="000000"/>
                <w:sz w:val="24"/>
                <w:szCs w:val="24"/>
              </w:rPr>
              <w:t xml:space="preserve"> </w:t>
            </w:r>
          </w:p>
        </w:tc>
      </w:tr>
      <w:tr w:rsidR="002261FE" w:rsidRPr="00BC34BA" w14:paraId="658FB5BC" w14:textId="77777777" w:rsidTr="0061115C">
        <w:trPr>
          <w:trHeight w:val="288"/>
        </w:trPr>
        <w:tc>
          <w:tcPr>
            <w:tcW w:w="6030" w:type="dxa"/>
            <w:tcBorders>
              <w:top w:val="nil"/>
              <w:left w:val="nil"/>
              <w:bottom w:val="nil"/>
              <w:right w:val="nil"/>
            </w:tcBorders>
            <w:shd w:val="clear" w:color="auto" w:fill="auto"/>
            <w:noWrap/>
            <w:vAlign w:val="center"/>
            <w:hideMark/>
          </w:tcPr>
          <w:p w14:paraId="68683416" w14:textId="77777777" w:rsidR="002261FE" w:rsidRPr="00BC34BA" w:rsidRDefault="002261FE" w:rsidP="0061115C">
            <w:pPr>
              <w:spacing w:after="0" w:line="240" w:lineRule="auto"/>
              <w:rPr>
                <w:rFonts w:ascii="Times New Roman" w:eastAsia="Times New Roman" w:hAnsi="Times New Roman" w:cs="Times New Roman"/>
                <w:color w:val="000000"/>
                <w:sz w:val="24"/>
                <w:szCs w:val="24"/>
              </w:rPr>
            </w:pPr>
            <w:r w:rsidRPr="00DC5A02">
              <w:rPr>
                <w:rFonts w:ascii="Times New Roman" w:eastAsia="Times New Roman" w:hAnsi="Times New Roman" w:cs="Times New Roman"/>
                <w:color w:val="000000"/>
                <w:sz w:val="24"/>
                <w:szCs w:val="24"/>
              </w:rPr>
              <w:t>Diethyl phthalate</w:t>
            </w:r>
          </w:p>
        </w:tc>
        <w:tc>
          <w:tcPr>
            <w:tcW w:w="1656" w:type="dxa"/>
            <w:tcBorders>
              <w:top w:val="nil"/>
              <w:left w:val="nil"/>
              <w:bottom w:val="nil"/>
              <w:right w:val="nil"/>
            </w:tcBorders>
            <w:shd w:val="clear" w:color="auto" w:fill="auto"/>
            <w:noWrap/>
            <w:vAlign w:val="center"/>
            <w:hideMark/>
          </w:tcPr>
          <w:p w14:paraId="00A32423" w14:textId="77777777" w:rsidR="002261FE" w:rsidRPr="00BC34BA" w:rsidRDefault="002261FE" w:rsidP="0061115C">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15</w:t>
            </w:r>
          </w:p>
        </w:tc>
        <w:tc>
          <w:tcPr>
            <w:tcW w:w="1408" w:type="dxa"/>
            <w:tcBorders>
              <w:top w:val="nil"/>
              <w:left w:val="nil"/>
              <w:bottom w:val="nil"/>
              <w:right w:val="nil"/>
            </w:tcBorders>
            <w:shd w:val="clear" w:color="auto" w:fill="auto"/>
            <w:noWrap/>
            <w:vAlign w:val="bottom"/>
            <w:hideMark/>
          </w:tcPr>
          <w:p w14:paraId="0DADF4A9" w14:textId="77777777" w:rsidR="002261FE" w:rsidRPr="00BC34BA" w:rsidRDefault="002261FE" w:rsidP="0061115C">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0.93%</w:t>
            </w:r>
          </w:p>
        </w:tc>
      </w:tr>
      <w:tr w:rsidR="002261FE" w:rsidRPr="00BC34BA" w14:paraId="3E3DD068" w14:textId="77777777" w:rsidTr="0061115C">
        <w:trPr>
          <w:trHeight w:val="288"/>
        </w:trPr>
        <w:tc>
          <w:tcPr>
            <w:tcW w:w="6030" w:type="dxa"/>
            <w:tcBorders>
              <w:top w:val="nil"/>
              <w:left w:val="nil"/>
              <w:bottom w:val="nil"/>
              <w:right w:val="nil"/>
            </w:tcBorders>
            <w:shd w:val="clear" w:color="auto" w:fill="auto"/>
            <w:noWrap/>
            <w:vAlign w:val="center"/>
            <w:hideMark/>
          </w:tcPr>
          <w:p w14:paraId="553BD76F" w14:textId="77777777" w:rsidR="002261FE" w:rsidRPr="00BC34BA" w:rsidRDefault="002261FE" w:rsidP="0061115C">
            <w:pPr>
              <w:spacing w:after="0" w:line="240" w:lineRule="auto"/>
              <w:rPr>
                <w:rFonts w:ascii="Times New Roman" w:eastAsia="Times New Roman" w:hAnsi="Times New Roman" w:cs="Times New Roman"/>
                <w:color w:val="000000"/>
                <w:sz w:val="24"/>
                <w:szCs w:val="24"/>
              </w:rPr>
            </w:pPr>
            <w:r w:rsidRPr="00DC5A02">
              <w:rPr>
                <w:rFonts w:ascii="Times New Roman" w:eastAsia="Times New Roman" w:hAnsi="Times New Roman" w:cs="Times New Roman"/>
                <w:color w:val="000000"/>
                <w:sz w:val="24"/>
                <w:szCs w:val="24"/>
              </w:rPr>
              <w:t>Ethanol</w:t>
            </w:r>
          </w:p>
        </w:tc>
        <w:tc>
          <w:tcPr>
            <w:tcW w:w="1656" w:type="dxa"/>
            <w:tcBorders>
              <w:top w:val="nil"/>
              <w:left w:val="nil"/>
              <w:bottom w:val="nil"/>
              <w:right w:val="nil"/>
            </w:tcBorders>
            <w:shd w:val="clear" w:color="auto" w:fill="auto"/>
            <w:noWrap/>
            <w:vAlign w:val="center"/>
            <w:hideMark/>
          </w:tcPr>
          <w:p w14:paraId="73C48F4B" w14:textId="77777777" w:rsidR="002261FE" w:rsidRPr="00BC34BA" w:rsidRDefault="002261FE" w:rsidP="0061115C">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2</w:t>
            </w:r>
          </w:p>
        </w:tc>
        <w:tc>
          <w:tcPr>
            <w:tcW w:w="1408" w:type="dxa"/>
            <w:tcBorders>
              <w:top w:val="nil"/>
              <w:left w:val="nil"/>
              <w:bottom w:val="nil"/>
              <w:right w:val="nil"/>
            </w:tcBorders>
            <w:shd w:val="clear" w:color="auto" w:fill="auto"/>
            <w:noWrap/>
            <w:vAlign w:val="bottom"/>
            <w:hideMark/>
          </w:tcPr>
          <w:p w14:paraId="56BA2582" w14:textId="77777777" w:rsidR="002261FE" w:rsidRPr="00BC34BA" w:rsidRDefault="002261FE" w:rsidP="0061115C">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0.12%</w:t>
            </w:r>
          </w:p>
        </w:tc>
      </w:tr>
      <w:tr w:rsidR="002261FE" w:rsidRPr="00BC34BA" w14:paraId="40C7F280" w14:textId="77777777" w:rsidTr="0061115C">
        <w:trPr>
          <w:trHeight w:val="288"/>
        </w:trPr>
        <w:tc>
          <w:tcPr>
            <w:tcW w:w="6030" w:type="dxa"/>
            <w:tcBorders>
              <w:top w:val="nil"/>
              <w:left w:val="nil"/>
              <w:bottom w:val="nil"/>
              <w:right w:val="nil"/>
            </w:tcBorders>
            <w:shd w:val="clear" w:color="auto" w:fill="auto"/>
            <w:noWrap/>
            <w:vAlign w:val="center"/>
            <w:hideMark/>
          </w:tcPr>
          <w:p w14:paraId="6470FA00" w14:textId="77777777" w:rsidR="002261FE" w:rsidRPr="00BC34BA" w:rsidRDefault="002261FE" w:rsidP="0061115C">
            <w:pPr>
              <w:spacing w:after="0" w:line="240" w:lineRule="auto"/>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Hydrophilic pet</w:t>
            </w:r>
            <w:r w:rsidRPr="00DC5A02">
              <w:rPr>
                <w:rFonts w:ascii="Times New Roman" w:eastAsia="Times New Roman" w:hAnsi="Times New Roman" w:cs="Times New Roman"/>
                <w:color w:val="000000"/>
                <w:sz w:val="24"/>
                <w:szCs w:val="24"/>
              </w:rPr>
              <w:t>rolatum</w:t>
            </w:r>
            <w:r w:rsidRPr="00BC34BA">
              <w:rPr>
                <w:rFonts w:ascii="Times New Roman" w:eastAsia="Times New Roman" w:hAnsi="Times New Roman" w:cs="Times New Roman"/>
                <w:color w:val="000000"/>
                <w:sz w:val="24"/>
                <w:szCs w:val="24"/>
              </w:rPr>
              <w:t xml:space="preserve"> </w:t>
            </w:r>
          </w:p>
        </w:tc>
        <w:tc>
          <w:tcPr>
            <w:tcW w:w="1656" w:type="dxa"/>
            <w:tcBorders>
              <w:top w:val="nil"/>
              <w:left w:val="nil"/>
              <w:bottom w:val="nil"/>
              <w:right w:val="nil"/>
            </w:tcBorders>
            <w:shd w:val="clear" w:color="auto" w:fill="auto"/>
            <w:noWrap/>
            <w:vAlign w:val="center"/>
            <w:hideMark/>
          </w:tcPr>
          <w:p w14:paraId="5D33B222" w14:textId="77777777" w:rsidR="002261FE" w:rsidRPr="00BC34BA" w:rsidRDefault="002261FE" w:rsidP="0061115C">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1</w:t>
            </w:r>
          </w:p>
        </w:tc>
        <w:tc>
          <w:tcPr>
            <w:tcW w:w="1408" w:type="dxa"/>
            <w:tcBorders>
              <w:top w:val="nil"/>
              <w:left w:val="nil"/>
              <w:bottom w:val="nil"/>
              <w:right w:val="nil"/>
            </w:tcBorders>
            <w:shd w:val="clear" w:color="auto" w:fill="auto"/>
            <w:noWrap/>
            <w:vAlign w:val="bottom"/>
            <w:hideMark/>
          </w:tcPr>
          <w:p w14:paraId="23459DEA" w14:textId="77777777" w:rsidR="002261FE" w:rsidRPr="00BC34BA" w:rsidRDefault="002261FE" w:rsidP="0061115C">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0.06%</w:t>
            </w:r>
          </w:p>
        </w:tc>
      </w:tr>
      <w:tr w:rsidR="002261FE" w:rsidRPr="00BC34BA" w14:paraId="3EFF8D37" w14:textId="77777777" w:rsidTr="0061115C">
        <w:trPr>
          <w:trHeight w:val="288"/>
        </w:trPr>
        <w:tc>
          <w:tcPr>
            <w:tcW w:w="6030" w:type="dxa"/>
            <w:tcBorders>
              <w:top w:val="nil"/>
              <w:left w:val="nil"/>
              <w:bottom w:val="nil"/>
              <w:right w:val="nil"/>
            </w:tcBorders>
            <w:shd w:val="clear" w:color="auto" w:fill="auto"/>
            <w:noWrap/>
            <w:vAlign w:val="center"/>
            <w:hideMark/>
          </w:tcPr>
          <w:p w14:paraId="51AEDFD5" w14:textId="77777777" w:rsidR="002261FE" w:rsidRPr="00BC34BA" w:rsidRDefault="002261FE" w:rsidP="0061115C">
            <w:pPr>
              <w:spacing w:after="0" w:line="240" w:lineRule="auto"/>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Pet</w:t>
            </w:r>
            <w:r w:rsidRPr="00DC5A02">
              <w:rPr>
                <w:rFonts w:ascii="Times New Roman" w:eastAsia="Times New Roman" w:hAnsi="Times New Roman" w:cs="Times New Roman"/>
                <w:color w:val="000000"/>
                <w:sz w:val="24"/>
                <w:szCs w:val="24"/>
              </w:rPr>
              <w:t>rolatum</w:t>
            </w:r>
          </w:p>
        </w:tc>
        <w:tc>
          <w:tcPr>
            <w:tcW w:w="1656" w:type="dxa"/>
            <w:tcBorders>
              <w:top w:val="nil"/>
              <w:left w:val="nil"/>
              <w:bottom w:val="nil"/>
              <w:right w:val="nil"/>
            </w:tcBorders>
            <w:shd w:val="clear" w:color="auto" w:fill="auto"/>
            <w:noWrap/>
            <w:vAlign w:val="center"/>
            <w:hideMark/>
          </w:tcPr>
          <w:p w14:paraId="3CCDC539" w14:textId="77777777" w:rsidR="002261FE" w:rsidRPr="00BC34BA" w:rsidRDefault="002261FE" w:rsidP="0061115C">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1596</w:t>
            </w:r>
          </w:p>
        </w:tc>
        <w:tc>
          <w:tcPr>
            <w:tcW w:w="1408" w:type="dxa"/>
            <w:tcBorders>
              <w:top w:val="nil"/>
              <w:left w:val="nil"/>
              <w:bottom w:val="nil"/>
              <w:right w:val="nil"/>
            </w:tcBorders>
            <w:shd w:val="clear" w:color="auto" w:fill="auto"/>
            <w:noWrap/>
            <w:vAlign w:val="bottom"/>
            <w:hideMark/>
          </w:tcPr>
          <w:p w14:paraId="3D13E330" w14:textId="77777777" w:rsidR="002261FE" w:rsidRPr="00BC34BA" w:rsidRDefault="002261FE" w:rsidP="0061115C">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98.58%</w:t>
            </w:r>
          </w:p>
        </w:tc>
      </w:tr>
      <w:tr w:rsidR="002261FE" w:rsidRPr="00BC34BA" w14:paraId="3875EF68" w14:textId="77777777" w:rsidTr="0061115C">
        <w:trPr>
          <w:trHeight w:val="288"/>
        </w:trPr>
        <w:tc>
          <w:tcPr>
            <w:tcW w:w="6030" w:type="dxa"/>
            <w:tcBorders>
              <w:top w:val="nil"/>
              <w:left w:val="nil"/>
              <w:bottom w:val="nil"/>
              <w:right w:val="nil"/>
            </w:tcBorders>
            <w:shd w:val="clear" w:color="auto" w:fill="auto"/>
            <w:noWrap/>
            <w:vAlign w:val="center"/>
            <w:hideMark/>
          </w:tcPr>
          <w:p w14:paraId="6CD95C95" w14:textId="77777777" w:rsidR="002261FE" w:rsidRPr="00BC34BA" w:rsidRDefault="002261FE" w:rsidP="0061115C">
            <w:pPr>
              <w:spacing w:after="0" w:line="240" w:lineRule="auto"/>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N</w:t>
            </w:r>
            <w:r w:rsidRPr="00DC5A02">
              <w:rPr>
                <w:rFonts w:ascii="Times New Roman" w:eastAsia="Times New Roman" w:hAnsi="Times New Roman" w:cs="Times New Roman"/>
                <w:color w:val="000000"/>
                <w:sz w:val="24"/>
                <w:szCs w:val="24"/>
              </w:rPr>
              <w:t>ot reported</w:t>
            </w:r>
            <w:r w:rsidRPr="00BC34BA">
              <w:rPr>
                <w:rFonts w:ascii="Times New Roman" w:eastAsia="Times New Roman" w:hAnsi="Times New Roman" w:cs="Times New Roman"/>
                <w:color w:val="000000"/>
                <w:sz w:val="24"/>
                <w:szCs w:val="24"/>
              </w:rPr>
              <w:t xml:space="preserve"> </w:t>
            </w:r>
          </w:p>
        </w:tc>
        <w:tc>
          <w:tcPr>
            <w:tcW w:w="1656" w:type="dxa"/>
            <w:tcBorders>
              <w:top w:val="nil"/>
              <w:left w:val="nil"/>
              <w:bottom w:val="nil"/>
              <w:right w:val="nil"/>
            </w:tcBorders>
            <w:shd w:val="clear" w:color="auto" w:fill="auto"/>
            <w:noWrap/>
            <w:vAlign w:val="center"/>
            <w:hideMark/>
          </w:tcPr>
          <w:p w14:paraId="69C1A5A8" w14:textId="77777777" w:rsidR="002261FE" w:rsidRPr="00BC34BA" w:rsidRDefault="002261FE" w:rsidP="0061115C">
            <w:pPr>
              <w:spacing w:after="0" w:line="240" w:lineRule="auto"/>
              <w:ind w:firstLineChars="400" w:firstLine="960"/>
              <w:rPr>
                <w:rFonts w:ascii="Times New Roman" w:eastAsia="Times New Roman" w:hAnsi="Times New Roman" w:cs="Times New Roman"/>
                <w:color w:val="000000"/>
                <w:sz w:val="24"/>
                <w:szCs w:val="24"/>
              </w:rPr>
            </w:pPr>
            <w:r w:rsidRPr="00DC5A02">
              <w:rPr>
                <w:rFonts w:ascii="Times New Roman" w:eastAsia="Times New Roman" w:hAnsi="Times New Roman" w:cs="Times New Roman"/>
                <w:color w:val="000000"/>
                <w:sz w:val="24"/>
                <w:szCs w:val="24"/>
              </w:rPr>
              <w:t>1</w:t>
            </w:r>
          </w:p>
        </w:tc>
        <w:tc>
          <w:tcPr>
            <w:tcW w:w="1408" w:type="dxa"/>
            <w:tcBorders>
              <w:top w:val="nil"/>
              <w:left w:val="nil"/>
              <w:bottom w:val="nil"/>
              <w:right w:val="nil"/>
            </w:tcBorders>
            <w:shd w:val="clear" w:color="auto" w:fill="auto"/>
            <w:noWrap/>
            <w:vAlign w:val="bottom"/>
            <w:hideMark/>
          </w:tcPr>
          <w:p w14:paraId="44FCFCAA" w14:textId="77777777" w:rsidR="002261FE" w:rsidRPr="00BC34BA" w:rsidRDefault="002261FE" w:rsidP="0061115C">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0.06%</w:t>
            </w:r>
          </w:p>
        </w:tc>
      </w:tr>
      <w:tr w:rsidR="002261FE" w:rsidRPr="00BC34BA" w14:paraId="33B7EC78" w14:textId="77777777" w:rsidTr="0061115C">
        <w:trPr>
          <w:trHeight w:val="288"/>
        </w:trPr>
        <w:tc>
          <w:tcPr>
            <w:tcW w:w="6030" w:type="dxa"/>
            <w:tcBorders>
              <w:top w:val="nil"/>
              <w:left w:val="nil"/>
              <w:bottom w:val="nil"/>
              <w:right w:val="nil"/>
            </w:tcBorders>
            <w:shd w:val="clear" w:color="auto" w:fill="auto"/>
            <w:noWrap/>
            <w:vAlign w:val="center"/>
            <w:hideMark/>
          </w:tcPr>
          <w:p w14:paraId="1F6E46F8" w14:textId="77777777" w:rsidR="002261FE" w:rsidRPr="00BC34BA" w:rsidRDefault="002261FE" w:rsidP="0061115C">
            <w:pPr>
              <w:spacing w:after="0" w:line="240" w:lineRule="auto"/>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 xml:space="preserve">None </w:t>
            </w:r>
          </w:p>
        </w:tc>
        <w:tc>
          <w:tcPr>
            <w:tcW w:w="1656" w:type="dxa"/>
            <w:tcBorders>
              <w:top w:val="nil"/>
              <w:left w:val="nil"/>
              <w:bottom w:val="nil"/>
              <w:right w:val="nil"/>
            </w:tcBorders>
            <w:shd w:val="clear" w:color="auto" w:fill="auto"/>
            <w:noWrap/>
            <w:vAlign w:val="center"/>
            <w:hideMark/>
          </w:tcPr>
          <w:p w14:paraId="64A557EE" w14:textId="77777777" w:rsidR="002261FE" w:rsidRPr="00BC34BA" w:rsidRDefault="002261FE" w:rsidP="0061115C">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1</w:t>
            </w:r>
          </w:p>
        </w:tc>
        <w:tc>
          <w:tcPr>
            <w:tcW w:w="1408" w:type="dxa"/>
            <w:tcBorders>
              <w:top w:val="nil"/>
              <w:left w:val="nil"/>
              <w:bottom w:val="nil"/>
              <w:right w:val="nil"/>
            </w:tcBorders>
            <w:shd w:val="clear" w:color="auto" w:fill="auto"/>
            <w:noWrap/>
            <w:vAlign w:val="bottom"/>
            <w:hideMark/>
          </w:tcPr>
          <w:p w14:paraId="362B3C60" w14:textId="77777777" w:rsidR="002261FE" w:rsidRPr="00BC34BA" w:rsidRDefault="002261FE" w:rsidP="0061115C">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0.06%</w:t>
            </w:r>
          </w:p>
        </w:tc>
      </w:tr>
      <w:tr w:rsidR="002261FE" w:rsidRPr="00BC34BA" w14:paraId="3C97E310" w14:textId="77777777" w:rsidTr="0061115C">
        <w:trPr>
          <w:trHeight w:val="288"/>
        </w:trPr>
        <w:tc>
          <w:tcPr>
            <w:tcW w:w="6030" w:type="dxa"/>
            <w:tcBorders>
              <w:top w:val="nil"/>
              <w:left w:val="nil"/>
              <w:bottom w:val="nil"/>
              <w:right w:val="nil"/>
            </w:tcBorders>
            <w:shd w:val="clear" w:color="auto" w:fill="auto"/>
            <w:noWrap/>
            <w:vAlign w:val="center"/>
            <w:hideMark/>
          </w:tcPr>
          <w:p w14:paraId="31F776E9" w14:textId="77777777" w:rsidR="002261FE" w:rsidRPr="00BC34BA" w:rsidRDefault="002261FE" w:rsidP="0061115C">
            <w:pPr>
              <w:spacing w:after="0" w:line="240" w:lineRule="auto"/>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Pet</w:t>
            </w:r>
            <w:r w:rsidRPr="00DC5A02">
              <w:rPr>
                <w:rFonts w:ascii="Times New Roman" w:eastAsia="Times New Roman" w:hAnsi="Times New Roman" w:cs="Times New Roman"/>
                <w:color w:val="000000"/>
                <w:sz w:val="24"/>
                <w:szCs w:val="24"/>
              </w:rPr>
              <w:t>rolatum</w:t>
            </w:r>
            <w:r w:rsidRPr="00BC34BA">
              <w:rPr>
                <w:rFonts w:ascii="Times New Roman" w:eastAsia="Times New Roman" w:hAnsi="Times New Roman" w:cs="Times New Roman"/>
                <w:color w:val="000000"/>
                <w:sz w:val="24"/>
                <w:szCs w:val="24"/>
              </w:rPr>
              <w:t xml:space="preserve"> + </w:t>
            </w:r>
            <w:r w:rsidRPr="00DC5A02">
              <w:rPr>
                <w:rFonts w:ascii="Times New Roman" w:eastAsia="Times New Roman" w:hAnsi="Times New Roman" w:cs="Times New Roman"/>
                <w:color w:val="000000"/>
                <w:sz w:val="24"/>
                <w:szCs w:val="24"/>
              </w:rPr>
              <w:t>sodium dodecyl sulfate</w:t>
            </w:r>
          </w:p>
        </w:tc>
        <w:tc>
          <w:tcPr>
            <w:tcW w:w="1656" w:type="dxa"/>
            <w:tcBorders>
              <w:top w:val="nil"/>
              <w:left w:val="nil"/>
              <w:bottom w:val="nil"/>
              <w:right w:val="nil"/>
            </w:tcBorders>
            <w:shd w:val="clear" w:color="auto" w:fill="auto"/>
            <w:noWrap/>
            <w:vAlign w:val="center"/>
            <w:hideMark/>
          </w:tcPr>
          <w:p w14:paraId="7D998EC6" w14:textId="77777777" w:rsidR="002261FE" w:rsidRPr="00BC34BA" w:rsidRDefault="002261FE" w:rsidP="0061115C">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2</w:t>
            </w:r>
          </w:p>
        </w:tc>
        <w:tc>
          <w:tcPr>
            <w:tcW w:w="1408" w:type="dxa"/>
            <w:tcBorders>
              <w:top w:val="nil"/>
              <w:left w:val="nil"/>
              <w:bottom w:val="nil"/>
              <w:right w:val="nil"/>
            </w:tcBorders>
            <w:shd w:val="clear" w:color="auto" w:fill="auto"/>
            <w:noWrap/>
            <w:vAlign w:val="bottom"/>
            <w:hideMark/>
          </w:tcPr>
          <w:p w14:paraId="070742BC" w14:textId="77777777" w:rsidR="002261FE" w:rsidRPr="00BC34BA" w:rsidRDefault="002261FE" w:rsidP="0061115C">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0.12%</w:t>
            </w:r>
          </w:p>
        </w:tc>
      </w:tr>
      <w:tr w:rsidR="002261FE" w:rsidRPr="00BC34BA" w14:paraId="1294151B" w14:textId="77777777" w:rsidTr="0061115C">
        <w:trPr>
          <w:trHeight w:val="288"/>
        </w:trPr>
        <w:tc>
          <w:tcPr>
            <w:tcW w:w="6030" w:type="dxa"/>
            <w:tcBorders>
              <w:top w:val="nil"/>
              <w:left w:val="nil"/>
              <w:bottom w:val="nil"/>
              <w:right w:val="nil"/>
            </w:tcBorders>
            <w:shd w:val="clear" w:color="auto" w:fill="auto"/>
            <w:noWrap/>
            <w:vAlign w:val="center"/>
            <w:hideMark/>
          </w:tcPr>
          <w:p w14:paraId="29EEC291" w14:textId="77777777" w:rsidR="002261FE" w:rsidRPr="00BC34BA" w:rsidRDefault="002261FE" w:rsidP="0061115C">
            <w:pPr>
              <w:spacing w:after="0" w:line="240" w:lineRule="auto"/>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Water</w:t>
            </w:r>
          </w:p>
        </w:tc>
        <w:tc>
          <w:tcPr>
            <w:tcW w:w="1656" w:type="dxa"/>
            <w:tcBorders>
              <w:top w:val="nil"/>
              <w:left w:val="nil"/>
              <w:bottom w:val="nil"/>
              <w:right w:val="nil"/>
            </w:tcBorders>
            <w:shd w:val="clear" w:color="auto" w:fill="auto"/>
            <w:noWrap/>
            <w:vAlign w:val="center"/>
            <w:hideMark/>
          </w:tcPr>
          <w:p w14:paraId="47AB01C7" w14:textId="77777777" w:rsidR="002261FE" w:rsidRPr="00BC34BA" w:rsidRDefault="002261FE" w:rsidP="0061115C">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1</w:t>
            </w:r>
          </w:p>
        </w:tc>
        <w:tc>
          <w:tcPr>
            <w:tcW w:w="1408" w:type="dxa"/>
            <w:tcBorders>
              <w:top w:val="nil"/>
              <w:left w:val="nil"/>
              <w:bottom w:val="nil"/>
              <w:right w:val="nil"/>
            </w:tcBorders>
            <w:shd w:val="clear" w:color="auto" w:fill="auto"/>
            <w:noWrap/>
            <w:vAlign w:val="bottom"/>
            <w:hideMark/>
          </w:tcPr>
          <w:p w14:paraId="0670059D" w14:textId="77777777" w:rsidR="002261FE" w:rsidRPr="00BC34BA" w:rsidRDefault="002261FE" w:rsidP="0061115C">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0.06%</w:t>
            </w:r>
          </w:p>
        </w:tc>
      </w:tr>
      <w:tr w:rsidR="00206388" w:rsidRPr="00BC34BA" w14:paraId="4D114FBF" w14:textId="77777777" w:rsidTr="0061115C">
        <w:trPr>
          <w:trHeight w:val="288"/>
        </w:trPr>
        <w:tc>
          <w:tcPr>
            <w:tcW w:w="6030" w:type="dxa"/>
            <w:tcBorders>
              <w:top w:val="nil"/>
              <w:left w:val="nil"/>
              <w:bottom w:val="nil"/>
              <w:right w:val="nil"/>
            </w:tcBorders>
            <w:shd w:val="clear" w:color="auto" w:fill="auto"/>
            <w:noWrap/>
            <w:vAlign w:val="center"/>
          </w:tcPr>
          <w:p w14:paraId="09B6ABBE" w14:textId="77777777" w:rsidR="00206388" w:rsidRPr="00BC34BA" w:rsidRDefault="00206388" w:rsidP="0061115C">
            <w:pPr>
              <w:spacing w:after="0" w:line="240" w:lineRule="auto"/>
              <w:rPr>
                <w:rFonts w:ascii="Times New Roman" w:eastAsia="Times New Roman" w:hAnsi="Times New Roman" w:cs="Times New Roman"/>
                <w:color w:val="000000"/>
                <w:sz w:val="24"/>
                <w:szCs w:val="24"/>
              </w:rPr>
            </w:pPr>
          </w:p>
        </w:tc>
        <w:tc>
          <w:tcPr>
            <w:tcW w:w="1656" w:type="dxa"/>
            <w:tcBorders>
              <w:top w:val="nil"/>
              <w:left w:val="nil"/>
              <w:bottom w:val="nil"/>
              <w:right w:val="nil"/>
            </w:tcBorders>
            <w:shd w:val="clear" w:color="auto" w:fill="auto"/>
            <w:noWrap/>
            <w:vAlign w:val="center"/>
          </w:tcPr>
          <w:p w14:paraId="3FE743B5" w14:textId="77777777" w:rsidR="00206388" w:rsidRPr="00BC34BA" w:rsidRDefault="00206388" w:rsidP="0061115C">
            <w:pPr>
              <w:spacing w:after="0" w:line="240" w:lineRule="auto"/>
              <w:ind w:firstLineChars="400" w:firstLine="960"/>
              <w:rPr>
                <w:rFonts w:ascii="Times New Roman" w:eastAsia="Times New Roman" w:hAnsi="Times New Roman" w:cs="Times New Roman"/>
                <w:color w:val="000000"/>
                <w:sz w:val="24"/>
                <w:szCs w:val="24"/>
              </w:rPr>
            </w:pPr>
          </w:p>
        </w:tc>
        <w:tc>
          <w:tcPr>
            <w:tcW w:w="1408" w:type="dxa"/>
            <w:tcBorders>
              <w:top w:val="nil"/>
              <w:left w:val="nil"/>
              <w:bottom w:val="nil"/>
              <w:right w:val="nil"/>
            </w:tcBorders>
            <w:shd w:val="clear" w:color="auto" w:fill="auto"/>
            <w:noWrap/>
            <w:vAlign w:val="bottom"/>
          </w:tcPr>
          <w:p w14:paraId="261D4CA0" w14:textId="77777777" w:rsidR="00206388" w:rsidRPr="00BC34BA" w:rsidRDefault="00206388" w:rsidP="0061115C">
            <w:pPr>
              <w:spacing w:after="0" w:line="240" w:lineRule="auto"/>
              <w:jc w:val="right"/>
              <w:rPr>
                <w:rFonts w:ascii="Times New Roman" w:eastAsia="Times New Roman" w:hAnsi="Times New Roman" w:cs="Times New Roman"/>
                <w:color w:val="000000"/>
                <w:sz w:val="24"/>
                <w:szCs w:val="24"/>
              </w:rPr>
            </w:pPr>
          </w:p>
        </w:tc>
      </w:tr>
      <w:tr w:rsidR="002261FE" w:rsidRPr="00BC34BA" w14:paraId="261F18E2" w14:textId="77777777" w:rsidTr="00206388">
        <w:trPr>
          <w:trHeight w:val="288"/>
        </w:trPr>
        <w:tc>
          <w:tcPr>
            <w:tcW w:w="6030" w:type="dxa"/>
            <w:tcBorders>
              <w:top w:val="nil"/>
              <w:left w:val="nil"/>
              <w:bottom w:val="nil"/>
              <w:right w:val="nil"/>
            </w:tcBorders>
            <w:shd w:val="clear" w:color="auto" w:fill="auto"/>
            <w:noWrap/>
            <w:vAlign w:val="center"/>
            <w:hideMark/>
          </w:tcPr>
          <w:p w14:paraId="55FA61B5" w14:textId="09DAAD4B" w:rsidR="002261FE" w:rsidRPr="00BC34BA" w:rsidRDefault="002261FE" w:rsidP="0061115C">
            <w:pPr>
              <w:spacing w:after="0" w:line="240" w:lineRule="auto"/>
              <w:rPr>
                <w:rFonts w:ascii="Times New Roman" w:eastAsia="Times New Roman" w:hAnsi="Times New Roman" w:cs="Times New Roman"/>
                <w:b/>
                <w:bCs/>
                <w:color w:val="000000"/>
                <w:sz w:val="24"/>
                <w:szCs w:val="24"/>
              </w:rPr>
            </w:pPr>
            <w:r w:rsidRPr="00BC34BA">
              <w:rPr>
                <w:rFonts w:ascii="Times New Roman" w:eastAsia="Times New Roman" w:hAnsi="Times New Roman" w:cs="Times New Roman"/>
                <w:b/>
                <w:bCs/>
                <w:color w:val="000000"/>
                <w:sz w:val="24"/>
                <w:szCs w:val="24"/>
              </w:rPr>
              <w:t xml:space="preserve">HRIPT </w:t>
            </w:r>
            <w:r>
              <w:rPr>
                <w:rFonts w:ascii="Times New Roman" w:eastAsia="Times New Roman" w:hAnsi="Times New Roman" w:cs="Times New Roman"/>
                <w:b/>
                <w:bCs/>
                <w:color w:val="000000"/>
                <w:sz w:val="24"/>
                <w:szCs w:val="24"/>
              </w:rPr>
              <w:t>(</w:t>
            </w:r>
            <w:r w:rsidRPr="00BC34BA">
              <w:rPr>
                <w:rFonts w:ascii="Times New Roman" w:eastAsia="Times New Roman" w:hAnsi="Times New Roman" w:cs="Times New Roman"/>
                <w:b/>
                <w:bCs/>
                <w:color w:val="000000"/>
                <w:sz w:val="24"/>
                <w:szCs w:val="24"/>
              </w:rPr>
              <w:t>636</w:t>
            </w:r>
            <w:r>
              <w:rPr>
                <w:rFonts w:ascii="Times New Roman" w:eastAsia="Times New Roman" w:hAnsi="Times New Roman" w:cs="Times New Roman"/>
                <w:b/>
                <w:bCs/>
                <w:color w:val="000000"/>
                <w:sz w:val="24"/>
                <w:szCs w:val="24"/>
              </w:rPr>
              <w:t xml:space="preserve"> tests)</w:t>
            </w:r>
          </w:p>
        </w:tc>
        <w:tc>
          <w:tcPr>
            <w:tcW w:w="1656" w:type="dxa"/>
            <w:tcBorders>
              <w:top w:val="nil"/>
              <w:left w:val="nil"/>
              <w:bottom w:val="nil"/>
              <w:right w:val="nil"/>
            </w:tcBorders>
            <w:shd w:val="clear" w:color="auto" w:fill="auto"/>
            <w:noWrap/>
            <w:vAlign w:val="center"/>
            <w:hideMark/>
          </w:tcPr>
          <w:p w14:paraId="01833FBD" w14:textId="77777777" w:rsidR="002261FE" w:rsidRPr="00BC34BA" w:rsidRDefault="002261FE" w:rsidP="00206388">
            <w:pPr>
              <w:spacing w:after="0" w:line="240" w:lineRule="auto"/>
              <w:jc w:val="center"/>
              <w:rPr>
                <w:rFonts w:ascii="Times New Roman" w:eastAsia="Times New Roman" w:hAnsi="Times New Roman" w:cs="Times New Roman"/>
                <w:b/>
                <w:bCs/>
                <w:color w:val="000000"/>
                <w:sz w:val="24"/>
                <w:szCs w:val="24"/>
              </w:rPr>
            </w:pPr>
            <w:r w:rsidRPr="00BC34BA">
              <w:rPr>
                <w:rFonts w:ascii="Times New Roman" w:eastAsia="Times New Roman" w:hAnsi="Times New Roman" w:cs="Times New Roman"/>
                <w:b/>
                <w:bCs/>
                <w:color w:val="000000"/>
                <w:sz w:val="24"/>
                <w:szCs w:val="24"/>
              </w:rPr>
              <w:t>Number of tests</w:t>
            </w:r>
          </w:p>
        </w:tc>
        <w:tc>
          <w:tcPr>
            <w:tcW w:w="1408" w:type="dxa"/>
            <w:tcBorders>
              <w:top w:val="nil"/>
              <w:left w:val="nil"/>
              <w:bottom w:val="nil"/>
              <w:right w:val="nil"/>
            </w:tcBorders>
            <w:shd w:val="clear" w:color="auto" w:fill="auto"/>
            <w:noWrap/>
            <w:vAlign w:val="center"/>
            <w:hideMark/>
          </w:tcPr>
          <w:p w14:paraId="2330E71D" w14:textId="16F7673A" w:rsidR="002261FE" w:rsidRPr="00BC34BA" w:rsidRDefault="002261FE" w:rsidP="00206388">
            <w:pPr>
              <w:spacing w:after="0" w:line="240" w:lineRule="auto"/>
              <w:jc w:val="right"/>
              <w:rPr>
                <w:rFonts w:ascii="Times New Roman" w:eastAsia="Times New Roman" w:hAnsi="Times New Roman" w:cs="Times New Roman"/>
                <w:b/>
                <w:bCs/>
                <w:color w:val="000000"/>
                <w:sz w:val="24"/>
                <w:szCs w:val="24"/>
              </w:rPr>
            </w:pPr>
            <w:r w:rsidRPr="00BC34BA">
              <w:rPr>
                <w:rFonts w:ascii="Times New Roman" w:eastAsia="Times New Roman" w:hAnsi="Times New Roman" w:cs="Times New Roman"/>
                <w:b/>
                <w:bCs/>
                <w:color w:val="000000"/>
                <w:sz w:val="24"/>
                <w:szCs w:val="24"/>
              </w:rPr>
              <w:t>% HRIPT</w:t>
            </w:r>
            <w:r w:rsidR="00CF0FDE">
              <w:rPr>
                <w:rFonts w:ascii="Times New Roman" w:eastAsia="Times New Roman" w:hAnsi="Times New Roman" w:cs="Times New Roman"/>
                <w:b/>
                <w:bCs/>
                <w:color w:val="000000"/>
                <w:sz w:val="24"/>
                <w:szCs w:val="24"/>
              </w:rPr>
              <w:t>s</w:t>
            </w:r>
          </w:p>
        </w:tc>
      </w:tr>
      <w:tr w:rsidR="002261FE" w:rsidRPr="00BC34BA" w14:paraId="4D1C870F" w14:textId="77777777" w:rsidTr="0061115C">
        <w:trPr>
          <w:trHeight w:val="288"/>
        </w:trPr>
        <w:tc>
          <w:tcPr>
            <w:tcW w:w="6030" w:type="dxa"/>
            <w:tcBorders>
              <w:top w:val="nil"/>
              <w:left w:val="nil"/>
              <w:bottom w:val="nil"/>
              <w:right w:val="nil"/>
            </w:tcBorders>
            <w:shd w:val="clear" w:color="auto" w:fill="auto"/>
            <w:noWrap/>
            <w:vAlign w:val="center"/>
            <w:hideMark/>
          </w:tcPr>
          <w:p w14:paraId="120A50D0" w14:textId="77777777" w:rsidR="002261FE" w:rsidRPr="00BC34BA" w:rsidRDefault="002261FE" w:rsidP="0061115C">
            <w:pPr>
              <w:spacing w:after="0" w:line="240" w:lineRule="auto"/>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 xml:space="preserve">1% </w:t>
            </w:r>
            <w:r>
              <w:rPr>
                <w:rFonts w:ascii="Times New Roman" w:eastAsia="Times New Roman" w:hAnsi="Times New Roman" w:cs="Times New Roman"/>
                <w:color w:val="000000"/>
                <w:sz w:val="24"/>
                <w:szCs w:val="24"/>
              </w:rPr>
              <w:t>A</w:t>
            </w:r>
            <w:r w:rsidRPr="00BC34BA">
              <w:rPr>
                <w:rFonts w:ascii="Times New Roman" w:eastAsia="Times New Roman" w:hAnsi="Times New Roman" w:cs="Times New Roman"/>
                <w:color w:val="000000"/>
                <w:sz w:val="24"/>
                <w:szCs w:val="24"/>
              </w:rPr>
              <w:t xml:space="preserve">queous </w:t>
            </w:r>
            <w:r w:rsidRPr="00DC5A02">
              <w:rPr>
                <w:rFonts w:ascii="Times New Roman" w:eastAsia="Times New Roman" w:hAnsi="Times New Roman" w:cs="Times New Roman"/>
                <w:color w:val="000000"/>
                <w:sz w:val="24"/>
                <w:szCs w:val="24"/>
              </w:rPr>
              <w:t>T</w:t>
            </w:r>
            <w:r w:rsidRPr="00BC34BA">
              <w:rPr>
                <w:rFonts w:ascii="Times New Roman" w:eastAsia="Times New Roman" w:hAnsi="Times New Roman" w:cs="Times New Roman"/>
                <w:color w:val="000000"/>
                <w:sz w:val="24"/>
                <w:szCs w:val="24"/>
              </w:rPr>
              <w:t>ween 20</w:t>
            </w:r>
          </w:p>
        </w:tc>
        <w:tc>
          <w:tcPr>
            <w:tcW w:w="1656" w:type="dxa"/>
            <w:tcBorders>
              <w:top w:val="nil"/>
              <w:left w:val="nil"/>
              <w:bottom w:val="nil"/>
              <w:right w:val="nil"/>
            </w:tcBorders>
            <w:shd w:val="clear" w:color="auto" w:fill="auto"/>
            <w:noWrap/>
            <w:vAlign w:val="center"/>
            <w:hideMark/>
          </w:tcPr>
          <w:p w14:paraId="30CAE7F5" w14:textId="77777777" w:rsidR="002261FE" w:rsidRPr="00BC34BA" w:rsidRDefault="002261FE" w:rsidP="0061115C">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1</w:t>
            </w:r>
          </w:p>
        </w:tc>
        <w:tc>
          <w:tcPr>
            <w:tcW w:w="1408" w:type="dxa"/>
            <w:tcBorders>
              <w:top w:val="nil"/>
              <w:left w:val="nil"/>
              <w:bottom w:val="nil"/>
              <w:right w:val="nil"/>
            </w:tcBorders>
            <w:shd w:val="clear" w:color="auto" w:fill="auto"/>
            <w:noWrap/>
            <w:vAlign w:val="bottom"/>
            <w:hideMark/>
          </w:tcPr>
          <w:p w14:paraId="73318086" w14:textId="77777777" w:rsidR="002261FE" w:rsidRPr="00BC34BA" w:rsidRDefault="002261FE" w:rsidP="0061115C">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0.16%</w:t>
            </w:r>
          </w:p>
        </w:tc>
      </w:tr>
      <w:tr w:rsidR="002261FE" w:rsidRPr="00BC34BA" w14:paraId="4FD809EE" w14:textId="77777777" w:rsidTr="0061115C">
        <w:trPr>
          <w:trHeight w:val="288"/>
        </w:trPr>
        <w:tc>
          <w:tcPr>
            <w:tcW w:w="6030" w:type="dxa"/>
            <w:tcBorders>
              <w:top w:val="nil"/>
              <w:left w:val="nil"/>
              <w:bottom w:val="nil"/>
              <w:right w:val="nil"/>
            </w:tcBorders>
            <w:shd w:val="clear" w:color="auto" w:fill="auto"/>
            <w:noWrap/>
            <w:vAlign w:val="center"/>
            <w:hideMark/>
          </w:tcPr>
          <w:p w14:paraId="5A761BBF" w14:textId="77777777" w:rsidR="002261FE" w:rsidRPr="00BC34BA" w:rsidRDefault="002261FE" w:rsidP="0061115C">
            <w:pPr>
              <w:spacing w:after="0" w:line="240" w:lineRule="auto"/>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 xml:space="preserve">1% </w:t>
            </w:r>
            <w:r>
              <w:rPr>
                <w:rFonts w:ascii="Times New Roman" w:eastAsia="Times New Roman" w:hAnsi="Times New Roman" w:cs="Times New Roman"/>
                <w:color w:val="000000"/>
                <w:sz w:val="24"/>
                <w:szCs w:val="24"/>
              </w:rPr>
              <w:t>S</w:t>
            </w:r>
            <w:r w:rsidRPr="00BC34BA">
              <w:rPr>
                <w:rFonts w:ascii="Times New Roman" w:eastAsia="Times New Roman" w:hAnsi="Times New Roman" w:cs="Times New Roman"/>
                <w:color w:val="000000"/>
                <w:sz w:val="24"/>
                <w:szCs w:val="24"/>
              </w:rPr>
              <w:t xml:space="preserve">ulfur in </w:t>
            </w:r>
            <w:r w:rsidRPr="00DC5A02">
              <w:rPr>
                <w:rFonts w:ascii="Times New Roman" w:eastAsia="Times New Roman" w:hAnsi="Times New Roman" w:cs="Times New Roman"/>
                <w:color w:val="000000"/>
                <w:sz w:val="24"/>
                <w:szCs w:val="24"/>
              </w:rPr>
              <w:t>polyethylene glycol</w:t>
            </w:r>
          </w:p>
        </w:tc>
        <w:tc>
          <w:tcPr>
            <w:tcW w:w="1656" w:type="dxa"/>
            <w:tcBorders>
              <w:top w:val="nil"/>
              <w:left w:val="nil"/>
              <w:bottom w:val="nil"/>
              <w:right w:val="nil"/>
            </w:tcBorders>
            <w:shd w:val="clear" w:color="auto" w:fill="auto"/>
            <w:noWrap/>
            <w:vAlign w:val="center"/>
            <w:hideMark/>
          </w:tcPr>
          <w:p w14:paraId="00134B4D" w14:textId="77777777" w:rsidR="002261FE" w:rsidRPr="00BC34BA" w:rsidRDefault="002261FE" w:rsidP="0061115C">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1</w:t>
            </w:r>
          </w:p>
        </w:tc>
        <w:tc>
          <w:tcPr>
            <w:tcW w:w="1408" w:type="dxa"/>
            <w:tcBorders>
              <w:top w:val="nil"/>
              <w:left w:val="nil"/>
              <w:bottom w:val="nil"/>
              <w:right w:val="nil"/>
            </w:tcBorders>
            <w:shd w:val="clear" w:color="auto" w:fill="auto"/>
            <w:noWrap/>
            <w:vAlign w:val="bottom"/>
            <w:hideMark/>
          </w:tcPr>
          <w:p w14:paraId="7F3C8570" w14:textId="77777777" w:rsidR="002261FE" w:rsidRPr="00BC34BA" w:rsidRDefault="002261FE" w:rsidP="0061115C">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0.16%</w:t>
            </w:r>
          </w:p>
        </w:tc>
      </w:tr>
      <w:tr w:rsidR="002261FE" w:rsidRPr="00BC34BA" w14:paraId="2BB2A18E" w14:textId="77777777" w:rsidTr="0061115C">
        <w:trPr>
          <w:trHeight w:val="288"/>
        </w:trPr>
        <w:tc>
          <w:tcPr>
            <w:tcW w:w="6030" w:type="dxa"/>
            <w:tcBorders>
              <w:top w:val="nil"/>
              <w:left w:val="nil"/>
              <w:bottom w:val="nil"/>
              <w:right w:val="nil"/>
            </w:tcBorders>
            <w:shd w:val="clear" w:color="auto" w:fill="auto"/>
            <w:noWrap/>
            <w:vAlign w:val="center"/>
            <w:hideMark/>
          </w:tcPr>
          <w:p w14:paraId="2E01DAD6" w14:textId="5EF46B15" w:rsidR="002261FE" w:rsidRPr="00BC34BA" w:rsidRDefault="002261FE" w:rsidP="0061115C">
            <w:pPr>
              <w:spacing w:after="0" w:line="240" w:lineRule="auto"/>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Pet</w:t>
            </w:r>
            <w:r w:rsidRPr="00DC5A02">
              <w:rPr>
                <w:rFonts w:ascii="Times New Roman" w:eastAsia="Times New Roman" w:hAnsi="Times New Roman" w:cs="Times New Roman"/>
                <w:color w:val="000000"/>
                <w:sz w:val="24"/>
                <w:szCs w:val="24"/>
              </w:rPr>
              <w:t>rolatum</w:t>
            </w:r>
            <w:r w:rsidRPr="00BC34BA">
              <w:rPr>
                <w:rFonts w:ascii="Times New Roman" w:eastAsia="Times New Roman" w:hAnsi="Times New Roman" w:cs="Times New Roman"/>
                <w:color w:val="000000"/>
                <w:sz w:val="24"/>
                <w:szCs w:val="24"/>
              </w:rPr>
              <w:t xml:space="preserve"> and then water</w:t>
            </w:r>
            <w:r w:rsidR="00B92F43" w:rsidRPr="001E79AF">
              <w:rPr>
                <w:rFonts w:ascii="Times New Roman" w:hAnsi="Times New Roman" w:cs="Times New Roman"/>
                <w:sz w:val="20"/>
                <w:szCs w:val="20"/>
                <w:vertAlign w:val="superscript"/>
              </w:rPr>
              <w:t xml:space="preserve"> a</w:t>
            </w:r>
          </w:p>
        </w:tc>
        <w:tc>
          <w:tcPr>
            <w:tcW w:w="1656" w:type="dxa"/>
            <w:tcBorders>
              <w:top w:val="nil"/>
              <w:left w:val="nil"/>
              <w:bottom w:val="nil"/>
              <w:right w:val="nil"/>
            </w:tcBorders>
            <w:shd w:val="clear" w:color="auto" w:fill="auto"/>
            <w:noWrap/>
            <w:vAlign w:val="center"/>
            <w:hideMark/>
          </w:tcPr>
          <w:p w14:paraId="18350263" w14:textId="77777777" w:rsidR="002261FE" w:rsidRPr="00BC34BA" w:rsidRDefault="002261FE" w:rsidP="0061115C">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1</w:t>
            </w:r>
          </w:p>
        </w:tc>
        <w:tc>
          <w:tcPr>
            <w:tcW w:w="1408" w:type="dxa"/>
            <w:tcBorders>
              <w:top w:val="nil"/>
              <w:left w:val="nil"/>
              <w:bottom w:val="nil"/>
              <w:right w:val="nil"/>
            </w:tcBorders>
            <w:shd w:val="clear" w:color="auto" w:fill="auto"/>
            <w:noWrap/>
            <w:vAlign w:val="bottom"/>
            <w:hideMark/>
          </w:tcPr>
          <w:p w14:paraId="44A93DBF" w14:textId="77777777" w:rsidR="002261FE" w:rsidRPr="00BC34BA" w:rsidRDefault="002261FE" w:rsidP="0061115C">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0.16%</w:t>
            </w:r>
          </w:p>
        </w:tc>
      </w:tr>
      <w:tr w:rsidR="002261FE" w:rsidRPr="00BC34BA" w14:paraId="450883BA" w14:textId="77777777" w:rsidTr="0061115C">
        <w:trPr>
          <w:trHeight w:val="288"/>
        </w:trPr>
        <w:tc>
          <w:tcPr>
            <w:tcW w:w="6030" w:type="dxa"/>
            <w:tcBorders>
              <w:top w:val="nil"/>
              <w:left w:val="nil"/>
              <w:bottom w:val="nil"/>
              <w:right w:val="nil"/>
            </w:tcBorders>
            <w:shd w:val="clear" w:color="auto" w:fill="auto"/>
            <w:noWrap/>
            <w:vAlign w:val="center"/>
            <w:hideMark/>
          </w:tcPr>
          <w:p w14:paraId="7EEC7DE7" w14:textId="77777777" w:rsidR="002261FE" w:rsidRPr="00BC34BA" w:rsidRDefault="002261FE" w:rsidP="0061115C">
            <w:pPr>
              <w:spacing w:after="0" w:line="240" w:lineRule="auto"/>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 xml:space="preserve">65% </w:t>
            </w:r>
            <w:r w:rsidRPr="00DC5A02">
              <w:rPr>
                <w:rFonts w:ascii="Times New Roman" w:eastAsia="Times New Roman" w:hAnsi="Times New Roman" w:cs="Times New Roman"/>
                <w:color w:val="000000"/>
                <w:sz w:val="24"/>
                <w:szCs w:val="24"/>
              </w:rPr>
              <w:t>Ethanol</w:t>
            </w:r>
          </w:p>
        </w:tc>
        <w:tc>
          <w:tcPr>
            <w:tcW w:w="1656" w:type="dxa"/>
            <w:tcBorders>
              <w:top w:val="nil"/>
              <w:left w:val="nil"/>
              <w:bottom w:val="nil"/>
              <w:right w:val="nil"/>
            </w:tcBorders>
            <w:shd w:val="clear" w:color="auto" w:fill="auto"/>
            <w:noWrap/>
            <w:vAlign w:val="bottom"/>
            <w:hideMark/>
          </w:tcPr>
          <w:p w14:paraId="51A70565" w14:textId="77777777" w:rsidR="002261FE" w:rsidRPr="00BC34BA" w:rsidRDefault="002261FE" w:rsidP="0061115C">
            <w:pPr>
              <w:spacing w:after="0" w:line="240" w:lineRule="auto"/>
              <w:rPr>
                <w:rFonts w:ascii="Times New Roman" w:eastAsia="Times New Roman" w:hAnsi="Times New Roman" w:cs="Times New Roman"/>
                <w:color w:val="000000"/>
                <w:sz w:val="24"/>
                <w:szCs w:val="24"/>
              </w:rPr>
            </w:pPr>
            <w:r w:rsidRPr="00DC5A02">
              <w:rPr>
                <w:rFonts w:ascii="Times New Roman" w:eastAsia="Times New Roman" w:hAnsi="Times New Roman" w:cs="Times New Roman"/>
                <w:color w:val="000000"/>
                <w:sz w:val="24"/>
                <w:szCs w:val="24"/>
              </w:rPr>
              <w:t xml:space="preserve">                </w:t>
            </w:r>
            <w:r w:rsidRPr="00BC34BA">
              <w:rPr>
                <w:rFonts w:ascii="Times New Roman" w:eastAsia="Times New Roman" w:hAnsi="Times New Roman" w:cs="Times New Roman"/>
                <w:color w:val="000000"/>
                <w:sz w:val="24"/>
                <w:szCs w:val="24"/>
              </w:rPr>
              <w:t>1</w:t>
            </w:r>
          </w:p>
        </w:tc>
        <w:tc>
          <w:tcPr>
            <w:tcW w:w="1408" w:type="dxa"/>
            <w:tcBorders>
              <w:top w:val="nil"/>
              <w:left w:val="nil"/>
              <w:bottom w:val="nil"/>
              <w:right w:val="nil"/>
            </w:tcBorders>
            <w:shd w:val="clear" w:color="auto" w:fill="auto"/>
            <w:noWrap/>
            <w:vAlign w:val="bottom"/>
            <w:hideMark/>
          </w:tcPr>
          <w:p w14:paraId="0F86E4E9" w14:textId="77777777" w:rsidR="002261FE" w:rsidRPr="00BC34BA" w:rsidRDefault="002261FE" w:rsidP="0061115C">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0.16%</w:t>
            </w:r>
          </w:p>
        </w:tc>
      </w:tr>
      <w:tr w:rsidR="002261FE" w:rsidRPr="00BC34BA" w14:paraId="3329A6B9" w14:textId="77777777" w:rsidTr="0061115C">
        <w:trPr>
          <w:trHeight w:val="288"/>
        </w:trPr>
        <w:tc>
          <w:tcPr>
            <w:tcW w:w="6030" w:type="dxa"/>
            <w:tcBorders>
              <w:top w:val="nil"/>
              <w:left w:val="nil"/>
              <w:bottom w:val="nil"/>
              <w:right w:val="nil"/>
            </w:tcBorders>
            <w:shd w:val="clear" w:color="auto" w:fill="auto"/>
            <w:noWrap/>
            <w:vAlign w:val="center"/>
            <w:hideMark/>
          </w:tcPr>
          <w:p w14:paraId="72B2628A" w14:textId="77777777" w:rsidR="002261FE" w:rsidRPr="00BC34BA" w:rsidRDefault="002261FE" w:rsidP="0061115C">
            <w:pPr>
              <w:spacing w:after="0" w:line="240" w:lineRule="auto"/>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 xml:space="preserve">95% </w:t>
            </w:r>
            <w:r w:rsidRPr="00DC5A02">
              <w:rPr>
                <w:rFonts w:ascii="Times New Roman" w:eastAsia="Times New Roman" w:hAnsi="Times New Roman" w:cs="Times New Roman"/>
                <w:color w:val="000000"/>
                <w:sz w:val="24"/>
                <w:szCs w:val="24"/>
              </w:rPr>
              <w:t>Ethanol</w:t>
            </w:r>
          </w:p>
        </w:tc>
        <w:tc>
          <w:tcPr>
            <w:tcW w:w="1656" w:type="dxa"/>
            <w:tcBorders>
              <w:top w:val="nil"/>
              <w:left w:val="nil"/>
              <w:bottom w:val="nil"/>
              <w:right w:val="nil"/>
            </w:tcBorders>
            <w:shd w:val="clear" w:color="auto" w:fill="auto"/>
            <w:noWrap/>
            <w:vAlign w:val="center"/>
            <w:hideMark/>
          </w:tcPr>
          <w:p w14:paraId="407B3E85" w14:textId="77777777" w:rsidR="002261FE" w:rsidRPr="00BC34BA" w:rsidRDefault="002261FE" w:rsidP="0061115C">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5</w:t>
            </w:r>
          </w:p>
        </w:tc>
        <w:tc>
          <w:tcPr>
            <w:tcW w:w="1408" w:type="dxa"/>
            <w:tcBorders>
              <w:top w:val="nil"/>
              <w:left w:val="nil"/>
              <w:bottom w:val="nil"/>
              <w:right w:val="nil"/>
            </w:tcBorders>
            <w:shd w:val="clear" w:color="auto" w:fill="auto"/>
            <w:noWrap/>
            <w:vAlign w:val="bottom"/>
            <w:hideMark/>
          </w:tcPr>
          <w:p w14:paraId="531A4DDB" w14:textId="77777777" w:rsidR="002261FE" w:rsidRPr="00BC34BA" w:rsidRDefault="002261FE" w:rsidP="0061115C">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0.79%</w:t>
            </w:r>
          </w:p>
        </w:tc>
      </w:tr>
      <w:tr w:rsidR="002261FE" w:rsidRPr="00BC34BA" w14:paraId="43B2A469" w14:textId="77777777" w:rsidTr="0061115C">
        <w:trPr>
          <w:trHeight w:val="288"/>
        </w:trPr>
        <w:tc>
          <w:tcPr>
            <w:tcW w:w="6030" w:type="dxa"/>
            <w:tcBorders>
              <w:top w:val="nil"/>
              <w:left w:val="nil"/>
              <w:bottom w:val="nil"/>
              <w:right w:val="nil"/>
            </w:tcBorders>
            <w:shd w:val="clear" w:color="auto" w:fill="auto"/>
            <w:noWrap/>
            <w:vAlign w:val="center"/>
            <w:hideMark/>
          </w:tcPr>
          <w:p w14:paraId="5FEDCAB7" w14:textId="77777777" w:rsidR="002261FE" w:rsidRPr="00BC34BA" w:rsidRDefault="002261FE" w:rsidP="0061115C">
            <w:pPr>
              <w:spacing w:after="0" w:line="240" w:lineRule="auto"/>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99% Pet</w:t>
            </w:r>
            <w:r w:rsidRPr="00DC5A02">
              <w:rPr>
                <w:rFonts w:ascii="Times New Roman" w:eastAsia="Times New Roman" w:hAnsi="Times New Roman" w:cs="Times New Roman"/>
                <w:color w:val="000000"/>
                <w:sz w:val="24"/>
                <w:szCs w:val="24"/>
              </w:rPr>
              <w:t>rolatum</w:t>
            </w:r>
            <w:r w:rsidRPr="00BC34BA">
              <w:rPr>
                <w:rFonts w:ascii="Times New Roman" w:eastAsia="Times New Roman" w:hAnsi="Times New Roman" w:cs="Times New Roman"/>
                <w:color w:val="000000"/>
                <w:sz w:val="24"/>
                <w:szCs w:val="24"/>
              </w:rPr>
              <w:t xml:space="preserve"> + 0.5% </w:t>
            </w:r>
            <w:r w:rsidRPr="00DC5A02">
              <w:rPr>
                <w:rFonts w:ascii="Times New Roman" w:eastAsia="Times New Roman" w:hAnsi="Times New Roman" w:cs="Times New Roman"/>
                <w:color w:val="000000"/>
                <w:sz w:val="24"/>
                <w:szCs w:val="24"/>
              </w:rPr>
              <w:t>diethyl phthalate</w:t>
            </w:r>
          </w:p>
        </w:tc>
        <w:tc>
          <w:tcPr>
            <w:tcW w:w="1656" w:type="dxa"/>
            <w:tcBorders>
              <w:top w:val="nil"/>
              <w:left w:val="nil"/>
              <w:bottom w:val="nil"/>
              <w:right w:val="nil"/>
            </w:tcBorders>
            <w:shd w:val="clear" w:color="auto" w:fill="auto"/>
            <w:noWrap/>
            <w:vAlign w:val="center"/>
            <w:hideMark/>
          </w:tcPr>
          <w:p w14:paraId="4086C192" w14:textId="77777777" w:rsidR="002261FE" w:rsidRPr="00BC34BA" w:rsidRDefault="002261FE" w:rsidP="0061115C">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1</w:t>
            </w:r>
          </w:p>
        </w:tc>
        <w:tc>
          <w:tcPr>
            <w:tcW w:w="1408" w:type="dxa"/>
            <w:tcBorders>
              <w:top w:val="nil"/>
              <w:left w:val="nil"/>
              <w:bottom w:val="nil"/>
              <w:right w:val="nil"/>
            </w:tcBorders>
            <w:shd w:val="clear" w:color="auto" w:fill="auto"/>
            <w:noWrap/>
            <w:vAlign w:val="bottom"/>
            <w:hideMark/>
          </w:tcPr>
          <w:p w14:paraId="0CBCD7E2" w14:textId="77777777" w:rsidR="002261FE" w:rsidRPr="00BC34BA" w:rsidRDefault="002261FE" w:rsidP="0061115C">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0.16%</w:t>
            </w:r>
          </w:p>
        </w:tc>
      </w:tr>
      <w:tr w:rsidR="002261FE" w:rsidRPr="00BC34BA" w14:paraId="32A70C4E" w14:textId="77777777" w:rsidTr="0061115C">
        <w:trPr>
          <w:trHeight w:val="288"/>
        </w:trPr>
        <w:tc>
          <w:tcPr>
            <w:tcW w:w="6030" w:type="dxa"/>
            <w:tcBorders>
              <w:top w:val="nil"/>
              <w:left w:val="nil"/>
              <w:bottom w:val="nil"/>
              <w:right w:val="nil"/>
            </w:tcBorders>
            <w:shd w:val="clear" w:color="auto" w:fill="auto"/>
            <w:noWrap/>
            <w:vAlign w:val="center"/>
            <w:hideMark/>
          </w:tcPr>
          <w:p w14:paraId="375A2989" w14:textId="77777777" w:rsidR="002261FE" w:rsidRPr="00BC34BA" w:rsidRDefault="002261FE" w:rsidP="0061115C">
            <w:pPr>
              <w:spacing w:after="0" w:line="240" w:lineRule="auto"/>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lastRenderedPageBreak/>
              <w:t>99% Pet</w:t>
            </w:r>
            <w:r w:rsidRPr="00DC5A02">
              <w:rPr>
                <w:rFonts w:ascii="Times New Roman" w:eastAsia="Times New Roman" w:hAnsi="Times New Roman" w:cs="Times New Roman"/>
                <w:color w:val="000000"/>
                <w:sz w:val="24"/>
                <w:szCs w:val="24"/>
              </w:rPr>
              <w:t>rolatum</w:t>
            </w:r>
            <w:r w:rsidRPr="00BC34BA">
              <w:rPr>
                <w:rFonts w:ascii="Times New Roman" w:eastAsia="Times New Roman" w:hAnsi="Times New Roman" w:cs="Times New Roman"/>
                <w:color w:val="000000"/>
                <w:sz w:val="24"/>
                <w:szCs w:val="24"/>
              </w:rPr>
              <w:t xml:space="preserve"> + 0.5% </w:t>
            </w:r>
            <w:r w:rsidRPr="00DC5A02">
              <w:rPr>
                <w:rFonts w:ascii="Times New Roman" w:eastAsia="Times New Roman" w:hAnsi="Times New Roman" w:cs="Times New Roman"/>
                <w:color w:val="000000"/>
                <w:sz w:val="24"/>
                <w:szCs w:val="24"/>
              </w:rPr>
              <w:t xml:space="preserve">diethylene glycol </w:t>
            </w:r>
            <w:proofErr w:type="spellStart"/>
            <w:r w:rsidRPr="00DC5A02">
              <w:rPr>
                <w:rFonts w:ascii="Times New Roman" w:eastAsia="Times New Roman" w:hAnsi="Times New Roman" w:cs="Times New Roman"/>
                <w:color w:val="000000"/>
                <w:sz w:val="24"/>
                <w:szCs w:val="24"/>
              </w:rPr>
              <w:t>monoethyl</w:t>
            </w:r>
            <w:proofErr w:type="spellEnd"/>
            <w:r w:rsidRPr="00DC5A02">
              <w:rPr>
                <w:rFonts w:ascii="Times New Roman" w:eastAsia="Times New Roman" w:hAnsi="Times New Roman" w:cs="Times New Roman"/>
                <w:color w:val="000000"/>
                <w:sz w:val="24"/>
                <w:szCs w:val="24"/>
              </w:rPr>
              <w:t xml:space="preserve"> ether</w:t>
            </w:r>
          </w:p>
        </w:tc>
        <w:tc>
          <w:tcPr>
            <w:tcW w:w="1656" w:type="dxa"/>
            <w:tcBorders>
              <w:top w:val="nil"/>
              <w:left w:val="nil"/>
              <w:bottom w:val="nil"/>
              <w:right w:val="nil"/>
            </w:tcBorders>
            <w:shd w:val="clear" w:color="auto" w:fill="auto"/>
            <w:noWrap/>
            <w:vAlign w:val="center"/>
            <w:hideMark/>
          </w:tcPr>
          <w:p w14:paraId="18F83AFF" w14:textId="77777777" w:rsidR="002261FE" w:rsidRPr="00BC34BA" w:rsidRDefault="002261FE" w:rsidP="0061115C">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1</w:t>
            </w:r>
          </w:p>
        </w:tc>
        <w:tc>
          <w:tcPr>
            <w:tcW w:w="1408" w:type="dxa"/>
            <w:tcBorders>
              <w:top w:val="nil"/>
              <w:left w:val="nil"/>
              <w:bottom w:val="nil"/>
              <w:right w:val="nil"/>
            </w:tcBorders>
            <w:shd w:val="clear" w:color="auto" w:fill="auto"/>
            <w:noWrap/>
            <w:vAlign w:val="bottom"/>
            <w:hideMark/>
          </w:tcPr>
          <w:p w14:paraId="05FC1465" w14:textId="77777777" w:rsidR="002261FE" w:rsidRPr="00BC34BA" w:rsidRDefault="002261FE" w:rsidP="0061115C">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0.16%</w:t>
            </w:r>
          </w:p>
        </w:tc>
      </w:tr>
      <w:tr w:rsidR="002261FE" w:rsidRPr="00BC34BA" w14:paraId="4EEC558A" w14:textId="77777777" w:rsidTr="0061115C">
        <w:trPr>
          <w:trHeight w:val="288"/>
        </w:trPr>
        <w:tc>
          <w:tcPr>
            <w:tcW w:w="6030" w:type="dxa"/>
            <w:tcBorders>
              <w:top w:val="nil"/>
              <w:left w:val="nil"/>
              <w:bottom w:val="nil"/>
              <w:right w:val="nil"/>
            </w:tcBorders>
            <w:shd w:val="clear" w:color="auto" w:fill="auto"/>
            <w:noWrap/>
            <w:vAlign w:val="center"/>
            <w:hideMark/>
          </w:tcPr>
          <w:p w14:paraId="4D8FED38" w14:textId="77777777" w:rsidR="002261FE" w:rsidRPr="00BC34BA" w:rsidRDefault="002261FE" w:rsidP="0061115C">
            <w:pPr>
              <w:spacing w:after="0" w:line="240" w:lineRule="auto"/>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Acetone</w:t>
            </w:r>
          </w:p>
        </w:tc>
        <w:tc>
          <w:tcPr>
            <w:tcW w:w="1656" w:type="dxa"/>
            <w:tcBorders>
              <w:top w:val="nil"/>
              <w:left w:val="nil"/>
              <w:bottom w:val="nil"/>
              <w:right w:val="nil"/>
            </w:tcBorders>
            <w:shd w:val="clear" w:color="auto" w:fill="auto"/>
            <w:noWrap/>
            <w:vAlign w:val="center"/>
            <w:hideMark/>
          </w:tcPr>
          <w:p w14:paraId="258C51DD" w14:textId="77777777" w:rsidR="002261FE" w:rsidRPr="00BC34BA" w:rsidRDefault="002261FE" w:rsidP="0061115C">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9</w:t>
            </w:r>
          </w:p>
        </w:tc>
        <w:tc>
          <w:tcPr>
            <w:tcW w:w="1408" w:type="dxa"/>
            <w:tcBorders>
              <w:top w:val="nil"/>
              <w:left w:val="nil"/>
              <w:bottom w:val="nil"/>
              <w:right w:val="nil"/>
            </w:tcBorders>
            <w:shd w:val="clear" w:color="auto" w:fill="auto"/>
            <w:noWrap/>
            <w:vAlign w:val="bottom"/>
            <w:hideMark/>
          </w:tcPr>
          <w:p w14:paraId="132D60EE" w14:textId="77777777" w:rsidR="002261FE" w:rsidRPr="00BC34BA" w:rsidRDefault="002261FE" w:rsidP="0061115C">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1.42%</w:t>
            </w:r>
          </w:p>
        </w:tc>
      </w:tr>
      <w:tr w:rsidR="002261FE" w:rsidRPr="00BC34BA" w14:paraId="7A0770DE" w14:textId="77777777" w:rsidTr="0061115C">
        <w:trPr>
          <w:trHeight w:val="288"/>
        </w:trPr>
        <w:tc>
          <w:tcPr>
            <w:tcW w:w="6030" w:type="dxa"/>
            <w:tcBorders>
              <w:top w:val="nil"/>
              <w:left w:val="nil"/>
              <w:bottom w:val="nil"/>
              <w:right w:val="nil"/>
            </w:tcBorders>
            <w:shd w:val="clear" w:color="auto" w:fill="auto"/>
            <w:noWrap/>
            <w:vAlign w:val="center"/>
            <w:hideMark/>
          </w:tcPr>
          <w:p w14:paraId="5B9A691F" w14:textId="77777777" w:rsidR="002261FE" w:rsidRPr="00BC34BA" w:rsidRDefault="002261FE" w:rsidP="0061115C">
            <w:pPr>
              <w:spacing w:after="0" w:line="240" w:lineRule="auto"/>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 xml:space="preserve">Aqueous </w:t>
            </w:r>
            <w:r w:rsidRPr="00DC5A02">
              <w:rPr>
                <w:rFonts w:ascii="Times New Roman" w:eastAsia="Times New Roman" w:hAnsi="Times New Roman" w:cs="Times New Roman"/>
                <w:color w:val="000000"/>
                <w:sz w:val="24"/>
                <w:szCs w:val="24"/>
              </w:rPr>
              <w:t>ethanol</w:t>
            </w:r>
          </w:p>
        </w:tc>
        <w:tc>
          <w:tcPr>
            <w:tcW w:w="1656" w:type="dxa"/>
            <w:tcBorders>
              <w:top w:val="nil"/>
              <w:left w:val="nil"/>
              <w:bottom w:val="nil"/>
              <w:right w:val="nil"/>
            </w:tcBorders>
            <w:shd w:val="clear" w:color="auto" w:fill="auto"/>
            <w:noWrap/>
            <w:vAlign w:val="center"/>
            <w:hideMark/>
          </w:tcPr>
          <w:p w14:paraId="4DBFA9DF" w14:textId="77777777" w:rsidR="002261FE" w:rsidRPr="00BC34BA" w:rsidRDefault="002261FE" w:rsidP="0061115C">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2</w:t>
            </w:r>
          </w:p>
        </w:tc>
        <w:tc>
          <w:tcPr>
            <w:tcW w:w="1408" w:type="dxa"/>
            <w:tcBorders>
              <w:top w:val="nil"/>
              <w:left w:val="nil"/>
              <w:bottom w:val="nil"/>
              <w:right w:val="nil"/>
            </w:tcBorders>
            <w:shd w:val="clear" w:color="auto" w:fill="auto"/>
            <w:noWrap/>
            <w:vAlign w:val="bottom"/>
            <w:hideMark/>
          </w:tcPr>
          <w:p w14:paraId="4CE4A129" w14:textId="77777777" w:rsidR="002261FE" w:rsidRPr="00BC34BA" w:rsidRDefault="002261FE" w:rsidP="0061115C">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0.31%</w:t>
            </w:r>
          </w:p>
        </w:tc>
      </w:tr>
      <w:tr w:rsidR="002261FE" w:rsidRPr="00BC34BA" w14:paraId="65E56491" w14:textId="77777777" w:rsidTr="0061115C">
        <w:trPr>
          <w:trHeight w:val="288"/>
        </w:trPr>
        <w:tc>
          <w:tcPr>
            <w:tcW w:w="6030" w:type="dxa"/>
            <w:tcBorders>
              <w:top w:val="nil"/>
              <w:left w:val="nil"/>
              <w:bottom w:val="nil"/>
              <w:right w:val="nil"/>
            </w:tcBorders>
            <w:shd w:val="clear" w:color="auto" w:fill="auto"/>
            <w:noWrap/>
            <w:vAlign w:val="center"/>
            <w:hideMark/>
          </w:tcPr>
          <w:p w14:paraId="0A81DFB9" w14:textId="77777777" w:rsidR="002261FE" w:rsidRPr="00BC34BA" w:rsidRDefault="002261FE" w:rsidP="0061115C">
            <w:pPr>
              <w:spacing w:after="0" w:line="240" w:lineRule="auto"/>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Corn oil</w:t>
            </w:r>
          </w:p>
        </w:tc>
        <w:tc>
          <w:tcPr>
            <w:tcW w:w="1656" w:type="dxa"/>
            <w:tcBorders>
              <w:top w:val="nil"/>
              <w:left w:val="nil"/>
              <w:bottom w:val="nil"/>
              <w:right w:val="nil"/>
            </w:tcBorders>
            <w:shd w:val="clear" w:color="auto" w:fill="auto"/>
            <w:noWrap/>
            <w:vAlign w:val="center"/>
            <w:hideMark/>
          </w:tcPr>
          <w:p w14:paraId="3370856A" w14:textId="77777777" w:rsidR="002261FE" w:rsidRPr="00BC34BA" w:rsidRDefault="002261FE" w:rsidP="0061115C">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1</w:t>
            </w:r>
          </w:p>
        </w:tc>
        <w:tc>
          <w:tcPr>
            <w:tcW w:w="1408" w:type="dxa"/>
            <w:tcBorders>
              <w:top w:val="nil"/>
              <w:left w:val="nil"/>
              <w:bottom w:val="nil"/>
              <w:right w:val="nil"/>
            </w:tcBorders>
            <w:shd w:val="clear" w:color="auto" w:fill="auto"/>
            <w:noWrap/>
            <w:vAlign w:val="bottom"/>
            <w:hideMark/>
          </w:tcPr>
          <w:p w14:paraId="7EBAF8BD" w14:textId="77777777" w:rsidR="002261FE" w:rsidRPr="00BC34BA" w:rsidRDefault="002261FE" w:rsidP="0061115C">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0.16%</w:t>
            </w:r>
          </w:p>
        </w:tc>
      </w:tr>
      <w:tr w:rsidR="002261FE" w:rsidRPr="00BC34BA" w14:paraId="77451D54" w14:textId="77777777" w:rsidTr="0061115C">
        <w:trPr>
          <w:trHeight w:val="288"/>
        </w:trPr>
        <w:tc>
          <w:tcPr>
            <w:tcW w:w="6030" w:type="dxa"/>
            <w:tcBorders>
              <w:top w:val="nil"/>
              <w:left w:val="nil"/>
              <w:bottom w:val="nil"/>
              <w:right w:val="nil"/>
            </w:tcBorders>
            <w:shd w:val="clear" w:color="auto" w:fill="auto"/>
            <w:noWrap/>
            <w:vAlign w:val="center"/>
            <w:hideMark/>
          </w:tcPr>
          <w:p w14:paraId="2C4FFCE6" w14:textId="77777777" w:rsidR="002261FE" w:rsidRPr="00BC34BA" w:rsidRDefault="002261FE" w:rsidP="0061115C">
            <w:pPr>
              <w:spacing w:after="0" w:line="240" w:lineRule="auto"/>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Cream</w:t>
            </w:r>
          </w:p>
        </w:tc>
        <w:tc>
          <w:tcPr>
            <w:tcW w:w="1656" w:type="dxa"/>
            <w:tcBorders>
              <w:top w:val="nil"/>
              <w:left w:val="nil"/>
              <w:bottom w:val="nil"/>
              <w:right w:val="nil"/>
            </w:tcBorders>
            <w:shd w:val="clear" w:color="auto" w:fill="auto"/>
            <w:noWrap/>
            <w:vAlign w:val="center"/>
            <w:hideMark/>
          </w:tcPr>
          <w:p w14:paraId="13A5BE74" w14:textId="77777777" w:rsidR="002261FE" w:rsidRPr="00BC34BA" w:rsidRDefault="002261FE" w:rsidP="0061115C">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1</w:t>
            </w:r>
          </w:p>
        </w:tc>
        <w:tc>
          <w:tcPr>
            <w:tcW w:w="1408" w:type="dxa"/>
            <w:tcBorders>
              <w:top w:val="nil"/>
              <w:left w:val="nil"/>
              <w:bottom w:val="nil"/>
              <w:right w:val="nil"/>
            </w:tcBorders>
            <w:shd w:val="clear" w:color="auto" w:fill="auto"/>
            <w:noWrap/>
            <w:vAlign w:val="bottom"/>
            <w:hideMark/>
          </w:tcPr>
          <w:p w14:paraId="588812C6" w14:textId="77777777" w:rsidR="002261FE" w:rsidRPr="00BC34BA" w:rsidRDefault="002261FE" w:rsidP="0061115C">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0.16%</w:t>
            </w:r>
          </w:p>
        </w:tc>
      </w:tr>
      <w:tr w:rsidR="002261FE" w:rsidRPr="00BC34BA" w14:paraId="3A2D2136" w14:textId="77777777" w:rsidTr="0061115C">
        <w:trPr>
          <w:trHeight w:val="288"/>
        </w:trPr>
        <w:tc>
          <w:tcPr>
            <w:tcW w:w="6030" w:type="dxa"/>
            <w:tcBorders>
              <w:top w:val="nil"/>
              <w:left w:val="nil"/>
              <w:bottom w:val="nil"/>
              <w:right w:val="nil"/>
            </w:tcBorders>
            <w:shd w:val="clear" w:color="auto" w:fill="auto"/>
            <w:noWrap/>
            <w:vAlign w:val="center"/>
            <w:hideMark/>
          </w:tcPr>
          <w:p w14:paraId="318312D5" w14:textId="77777777" w:rsidR="002261FE" w:rsidRPr="00BC34BA" w:rsidRDefault="002261FE" w:rsidP="0061115C">
            <w:pPr>
              <w:spacing w:after="0" w:line="240" w:lineRule="auto"/>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Cream base</w:t>
            </w:r>
          </w:p>
        </w:tc>
        <w:tc>
          <w:tcPr>
            <w:tcW w:w="1656" w:type="dxa"/>
            <w:tcBorders>
              <w:top w:val="nil"/>
              <w:left w:val="nil"/>
              <w:bottom w:val="nil"/>
              <w:right w:val="nil"/>
            </w:tcBorders>
            <w:shd w:val="clear" w:color="auto" w:fill="auto"/>
            <w:noWrap/>
            <w:vAlign w:val="center"/>
            <w:hideMark/>
          </w:tcPr>
          <w:p w14:paraId="0C763DD7" w14:textId="77777777" w:rsidR="002261FE" w:rsidRPr="00BC34BA" w:rsidRDefault="002261FE" w:rsidP="0061115C">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2</w:t>
            </w:r>
          </w:p>
        </w:tc>
        <w:tc>
          <w:tcPr>
            <w:tcW w:w="1408" w:type="dxa"/>
            <w:tcBorders>
              <w:top w:val="nil"/>
              <w:left w:val="nil"/>
              <w:bottom w:val="nil"/>
              <w:right w:val="nil"/>
            </w:tcBorders>
            <w:shd w:val="clear" w:color="auto" w:fill="auto"/>
            <w:noWrap/>
            <w:vAlign w:val="bottom"/>
            <w:hideMark/>
          </w:tcPr>
          <w:p w14:paraId="2F2F0705" w14:textId="77777777" w:rsidR="002261FE" w:rsidRPr="00BC34BA" w:rsidRDefault="002261FE" w:rsidP="0061115C">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0.31%</w:t>
            </w:r>
          </w:p>
        </w:tc>
      </w:tr>
      <w:tr w:rsidR="002261FE" w:rsidRPr="00BC34BA" w14:paraId="410B00C0" w14:textId="77777777" w:rsidTr="0061115C">
        <w:trPr>
          <w:trHeight w:val="288"/>
        </w:trPr>
        <w:tc>
          <w:tcPr>
            <w:tcW w:w="6030" w:type="dxa"/>
            <w:tcBorders>
              <w:top w:val="nil"/>
              <w:left w:val="nil"/>
              <w:bottom w:val="nil"/>
              <w:right w:val="nil"/>
            </w:tcBorders>
            <w:shd w:val="clear" w:color="auto" w:fill="auto"/>
            <w:noWrap/>
            <w:vAlign w:val="center"/>
            <w:hideMark/>
          </w:tcPr>
          <w:p w14:paraId="705FD8A6" w14:textId="77777777" w:rsidR="002261FE" w:rsidRPr="00BC34BA" w:rsidRDefault="002261FE" w:rsidP="0061115C">
            <w:pPr>
              <w:spacing w:after="0" w:line="240" w:lineRule="auto"/>
              <w:rPr>
                <w:rFonts w:ascii="Times New Roman" w:eastAsia="Times New Roman" w:hAnsi="Times New Roman" w:cs="Times New Roman"/>
                <w:color w:val="000000"/>
                <w:sz w:val="24"/>
                <w:szCs w:val="24"/>
              </w:rPr>
            </w:pPr>
            <w:r w:rsidRPr="00DC5A02">
              <w:rPr>
                <w:rFonts w:ascii="Times New Roman" w:eastAsia="Times New Roman" w:hAnsi="Times New Roman" w:cs="Times New Roman"/>
                <w:color w:val="000000"/>
                <w:sz w:val="24"/>
                <w:szCs w:val="24"/>
              </w:rPr>
              <w:t>D</w:t>
            </w:r>
            <w:r w:rsidRPr="00C87DDD">
              <w:rPr>
                <w:rFonts w:ascii="Times New Roman" w:eastAsia="Times New Roman" w:hAnsi="Times New Roman" w:cs="Times New Roman"/>
                <w:color w:val="000000"/>
                <w:sz w:val="24"/>
                <w:szCs w:val="24"/>
              </w:rPr>
              <w:t>iethyl phthalate</w:t>
            </w:r>
          </w:p>
        </w:tc>
        <w:tc>
          <w:tcPr>
            <w:tcW w:w="1656" w:type="dxa"/>
            <w:tcBorders>
              <w:top w:val="nil"/>
              <w:left w:val="nil"/>
              <w:bottom w:val="nil"/>
              <w:right w:val="nil"/>
            </w:tcBorders>
            <w:shd w:val="clear" w:color="auto" w:fill="auto"/>
            <w:noWrap/>
            <w:vAlign w:val="center"/>
            <w:hideMark/>
          </w:tcPr>
          <w:p w14:paraId="280755D0" w14:textId="77777777" w:rsidR="002261FE" w:rsidRPr="00BC34BA" w:rsidRDefault="002261FE" w:rsidP="0061115C">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26</w:t>
            </w:r>
          </w:p>
        </w:tc>
        <w:tc>
          <w:tcPr>
            <w:tcW w:w="1408" w:type="dxa"/>
            <w:tcBorders>
              <w:top w:val="nil"/>
              <w:left w:val="nil"/>
              <w:bottom w:val="nil"/>
              <w:right w:val="nil"/>
            </w:tcBorders>
            <w:shd w:val="clear" w:color="auto" w:fill="auto"/>
            <w:noWrap/>
            <w:vAlign w:val="bottom"/>
            <w:hideMark/>
          </w:tcPr>
          <w:p w14:paraId="3C73C9A1" w14:textId="77777777" w:rsidR="002261FE" w:rsidRPr="00BC34BA" w:rsidRDefault="002261FE" w:rsidP="0061115C">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4.09%</w:t>
            </w:r>
          </w:p>
        </w:tc>
      </w:tr>
      <w:tr w:rsidR="002261FE" w:rsidRPr="00BC34BA" w14:paraId="19798A4A" w14:textId="77777777" w:rsidTr="0061115C">
        <w:trPr>
          <w:trHeight w:val="288"/>
        </w:trPr>
        <w:tc>
          <w:tcPr>
            <w:tcW w:w="6030" w:type="dxa"/>
            <w:tcBorders>
              <w:top w:val="nil"/>
              <w:left w:val="nil"/>
              <w:bottom w:val="nil"/>
              <w:right w:val="nil"/>
            </w:tcBorders>
            <w:shd w:val="clear" w:color="auto" w:fill="auto"/>
            <w:noWrap/>
            <w:vAlign w:val="center"/>
            <w:hideMark/>
          </w:tcPr>
          <w:p w14:paraId="5E28A8BB" w14:textId="77777777" w:rsidR="002261FE" w:rsidRPr="00BC34BA" w:rsidRDefault="002261FE" w:rsidP="0061115C">
            <w:pPr>
              <w:spacing w:after="0" w:line="240" w:lineRule="auto"/>
              <w:rPr>
                <w:rFonts w:ascii="Times New Roman" w:eastAsia="Times New Roman" w:hAnsi="Times New Roman" w:cs="Times New Roman"/>
                <w:color w:val="000000"/>
                <w:sz w:val="24"/>
                <w:szCs w:val="24"/>
              </w:rPr>
            </w:pPr>
            <w:r w:rsidRPr="00DC5A02">
              <w:rPr>
                <w:rFonts w:ascii="Times New Roman" w:eastAsia="Times New Roman" w:hAnsi="Times New Roman" w:cs="Times New Roman"/>
                <w:color w:val="000000"/>
                <w:sz w:val="24"/>
                <w:szCs w:val="24"/>
              </w:rPr>
              <w:t>D</w:t>
            </w:r>
            <w:r w:rsidRPr="00C87DDD">
              <w:rPr>
                <w:rFonts w:ascii="Times New Roman" w:eastAsia="Times New Roman" w:hAnsi="Times New Roman" w:cs="Times New Roman"/>
                <w:color w:val="000000"/>
                <w:sz w:val="24"/>
                <w:szCs w:val="24"/>
              </w:rPr>
              <w:t>iethyl phthalate</w:t>
            </w:r>
            <w:r w:rsidRPr="00BC34BA">
              <w:rPr>
                <w:rFonts w:ascii="Times New Roman" w:eastAsia="Times New Roman" w:hAnsi="Times New Roman" w:cs="Times New Roman"/>
                <w:color w:val="000000"/>
                <w:sz w:val="24"/>
                <w:szCs w:val="24"/>
              </w:rPr>
              <w:t xml:space="preserve">: </w:t>
            </w:r>
            <w:r w:rsidRPr="00DC5A02">
              <w:rPr>
                <w:rFonts w:ascii="Times New Roman" w:eastAsia="Times New Roman" w:hAnsi="Times New Roman" w:cs="Times New Roman"/>
                <w:color w:val="000000"/>
                <w:sz w:val="24"/>
                <w:szCs w:val="24"/>
              </w:rPr>
              <w:t>ethanol</w:t>
            </w:r>
            <w:r w:rsidRPr="00BC34BA">
              <w:rPr>
                <w:rFonts w:ascii="Times New Roman" w:eastAsia="Times New Roman" w:hAnsi="Times New Roman" w:cs="Times New Roman"/>
                <w:color w:val="000000"/>
                <w:sz w:val="24"/>
                <w:szCs w:val="24"/>
              </w:rPr>
              <w:t xml:space="preserve"> 3:1</w:t>
            </w:r>
          </w:p>
        </w:tc>
        <w:tc>
          <w:tcPr>
            <w:tcW w:w="1656" w:type="dxa"/>
            <w:tcBorders>
              <w:top w:val="nil"/>
              <w:left w:val="nil"/>
              <w:bottom w:val="nil"/>
              <w:right w:val="nil"/>
            </w:tcBorders>
            <w:shd w:val="clear" w:color="auto" w:fill="auto"/>
            <w:noWrap/>
            <w:vAlign w:val="center"/>
            <w:hideMark/>
          </w:tcPr>
          <w:p w14:paraId="58DDE5C0" w14:textId="77777777" w:rsidR="002261FE" w:rsidRPr="00BC34BA" w:rsidRDefault="002261FE" w:rsidP="0061115C">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38</w:t>
            </w:r>
          </w:p>
        </w:tc>
        <w:tc>
          <w:tcPr>
            <w:tcW w:w="1408" w:type="dxa"/>
            <w:tcBorders>
              <w:top w:val="nil"/>
              <w:left w:val="nil"/>
              <w:bottom w:val="nil"/>
              <w:right w:val="nil"/>
            </w:tcBorders>
            <w:shd w:val="clear" w:color="auto" w:fill="auto"/>
            <w:noWrap/>
            <w:vAlign w:val="bottom"/>
            <w:hideMark/>
          </w:tcPr>
          <w:p w14:paraId="53C3CC18" w14:textId="77777777" w:rsidR="002261FE" w:rsidRPr="00BC34BA" w:rsidRDefault="002261FE" w:rsidP="0061115C">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5.97%</w:t>
            </w:r>
          </w:p>
        </w:tc>
      </w:tr>
      <w:tr w:rsidR="002261FE" w:rsidRPr="00BC34BA" w14:paraId="5C7D4669" w14:textId="77777777" w:rsidTr="0061115C">
        <w:trPr>
          <w:trHeight w:val="288"/>
        </w:trPr>
        <w:tc>
          <w:tcPr>
            <w:tcW w:w="6030" w:type="dxa"/>
            <w:tcBorders>
              <w:top w:val="nil"/>
              <w:left w:val="nil"/>
              <w:bottom w:val="nil"/>
              <w:right w:val="nil"/>
            </w:tcBorders>
            <w:shd w:val="clear" w:color="auto" w:fill="auto"/>
            <w:noWrap/>
            <w:vAlign w:val="center"/>
            <w:hideMark/>
          </w:tcPr>
          <w:p w14:paraId="66BAFCFE" w14:textId="77777777" w:rsidR="002261FE" w:rsidRPr="00BC34BA" w:rsidRDefault="002261FE" w:rsidP="0061115C">
            <w:pPr>
              <w:spacing w:after="0" w:line="240" w:lineRule="auto"/>
              <w:rPr>
                <w:rFonts w:ascii="Times New Roman" w:eastAsia="Times New Roman" w:hAnsi="Times New Roman" w:cs="Times New Roman"/>
                <w:color w:val="000000"/>
                <w:sz w:val="24"/>
                <w:szCs w:val="24"/>
              </w:rPr>
            </w:pPr>
            <w:r w:rsidRPr="00DC5A02">
              <w:rPr>
                <w:rFonts w:ascii="Times New Roman" w:eastAsia="Times New Roman" w:hAnsi="Times New Roman" w:cs="Times New Roman"/>
                <w:color w:val="000000"/>
                <w:sz w:val="24"/>
                <w:szCs w:val="24"/>
              </w:rPr>
              <w:t>D</w:t>
            </w:r>
            <w:r w:rsidRPr="00C87DDD">
              <w:rPr>
                <w:rFonts w:ascii="Times New Roman" w:eastAsia="Times New Roman" w:hAnsi="Times New Roman" w:cs="Times New Roman"/>
                <w:color w:val="000000"/>
                <w:sz w:val="24"/>
                <w:szCs w:val="24"/>
              </w:rPr>
              <w:t>iethyl phthalate</w:t>
            </w:r>
            <w:r w:rsidRPr="00BC34BA">
              <w:rPr>
                <w:rFonts w:ascii="Times New Roman" w:eastAsia="Times New Roman" w:hAnsi="Times New Roman" w:cs="Times New Roman"/>
                <w:color w:val="000000"/>
                <w:sz w:val="24"/>
                <w:szCs w:val="24"/>
              </w:rPr>
              <w:t xml:space="preserve">: </w:t>
            </w:r>
            <w:r w:rsidRPr="00DC5A02">
              <w:rPr>
                <w:rFonts w:ascii="Times New Roman" w:eastAsia="Times New Roman" w:hAnsi="Times New Roman" w:cs="Times New Roman"/>
                <w:color w:val="000000"/>
                <w:sz w:val="24"/>
                <w:szCs w:val="24"/>
              </w:rPr>
              <w:t>ethanol</w:t>
            </w:r>
            <w:r w:rsidRPr="00BC34BA">
              <w:rPr>
                <w:rFonts w:ascii="Times New Roman" w:eastAsia="Times New Roman" w:hAnsi="Times New Roman" w:cs="Times New Roman"/>
                <w:color w:val="000000"/>
                <w:sz w:val="24"/>
                <w:szCs w:val="24"/>
              </w:rPr>
              <w:t xml:space="preserve"> 3:1 + alpha tocopherol</w:t>
            </w:r>
          </w:p>
        </w:tc>
        <w:tc>
          <w:tcPr>
            <w:tcW w:w="1656" w:type="dxa"/>
            <w:tcBorders>
              <w:top w:val="nil"/>
              <w:left w:val="nil"/>
              <w:bottom w:val="nil"/>
              <w:right w:val="nil"/>
            </w:tcBorders>
            <w:shd w:val="clear" w:color="auto" w:fill="auto"/>
            <w:noWrap/>
            <w:vAlign w:val="center"/>
            <w:hideMark/>
          </w:tcPr>
          <w:p w14:paraId="2E887A62" w14:textId="77777777" w:rsidR="002261FE" w:rsidRPr="00BC34BA" w:rsidRDefault="002261FE" w:rsidP="0061115C">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3</w:t>
            </w:r>
          </w:p>
        </w:tc>
        <w:tc>
          <w:tcPr>
            <w:tcW w:w="1408" w:type="dxa"/>
            <w:tcBorders>
              <w:top w:val="nil"/>
              <w:left w:val="nil"/>
              <w:bottom w:val="nil"/>
              <w:right w:val="nil"/>
            </w:tcBorders>
            <w:shd w:val="clear" w:color="auto" w:fill="auto"/>
            <w:noWrap/>
            <w:vAlign w:val="bottom"/>
            <w:hideMark/>
          </w:tcPr>
          <w:p w14:paraId="44CBE0D6" w14:textId="77777777" w:rsidR="002261FE" w:rsidRPr="00BC34BA" w:rsidRDefault="002261FE" w:rsidP="0061115C">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0.47%</w:t>
            </w:r>
          </w:p>
        </w:tc>
      </w:tr>
      <w:tr w:rsidR="002261FE" w:rsidRPr="00BC34BA" w14:paraId="77CDE9E1" w14:textId="77777777" w:rsidTr="0061115C">
        <w:trPr>
          <w:trHeight w:val="288"/>
        </w:trPr>
        <w:tc>
          <w:tcPr>
            <w:tcW w:w="6030" w:type="dxa"/>
            <w:tcBorders>
              <w:top w:val="nil"/>
              <w:left w:val="nil"/>
              <w:bottom w:val="nil"/>
              <w:right w:val="nil"/>
            </w:tcBorders>
            <w:shd w:val="clear" w:color="auto" w:fill="auto"/>
            <w:noWrap/>
            <w:vAlign w:val="center"/>
            <w:hideMark/>
          </w:tcPr>
          <w:p w14:paraId="4D030DB9" w14:textId="77777777" w:rsidR="002261FE" w:rsidRPr="00BC34BA" w:rsidRDefault="002261FE" w:rsidP="0061115C">
            <w:pPr>
              <w:spacing w:after="0" w:line="240" w:lineRule="auto"/>
              <w:rPr>
                <w:rFonts w:ascii="Times New Roman" w:eastAsia="Times New Roman" w:hAnsi="Times New Roman" w:cs="Times New Roman"/>
                <w:color w:val="000000"/>
                <w:sz w:val="24"/>
                <w:szCs w:val="24"/>
              </w:rPr>
            </w:pPr>
            <w:r w:rsidRPr="00DC5A02">
              <w:rPr>
                <w:rFonts w:ascii="Times New Roman" w:eastAsia="Times New Roman" w:hAnsi="Times New Roman" w:cs="Times New Roman"/>
                <w:color w:val="000000"/>
                <w:sz w:val="24"/>
                <w:szCs w:val="24"/>
              </w:rPr>
              <w:t>D</w:t>
            </w:r>
            <w:r w:rsidRPr="00C87DDD">
              <w:rPr>
                <w:rFonts w:ascii="Times New Roman" w:eastAsia="Times New Roman" w:hAnsi="Times New Roman" w:cs="Times New Roman"/>
                <w:color w:val="000000"/>
                <w:sz w:val="24"/>
                <w:szCs w:val="24"/>
              </w:rPr>
              <w:t>iethyl phthalate</w:t>
            </w:r>
            <w:r w:rsidRPr="00BC34BA">
              <w:rPr>
                <w:rFonts w:ascii="Times New Roman" w:eastAsia="Times New Roman" w:hAnsi="Times New Roman" w:cs="Times New Roman"/>
                <w:color w:val="000000"/>
                <w:sz w:val="24"/>
                <w:szCs w:val="24"/>
              </w:rPr>
              <w:t xml:space="preserve">: </w:t>
            </w:r>
            <w:r w:rsidRPr="00DC5A02">
              <w:rPr>
                <w:rFonts w:ascii="Times New Roman" w:eastAsia="Times New Roman" w:hAnsi="Times New Roman" w:cs="Times New Roman"/>
                <w:color w:val="000000"/>
                <w:sz w:val="24"/>
                <w:szCs w:val="24"/>
              </w:rPr>
              <w:t>ethanol</w:t>
            </w:r>
            <w:r w:rsidRPr="00BC34BA">
              <w:rPr>
                <w:rFonts w:ascii="Times New Roman" w:eastAsia="Times New Roman" w:hAnsi="Times New Roman" w:cs="Times New Roman"/>
                <w:color w:val="000000"/>
                <w:sz w:val="24"/>
                <w:szCs w:val="24"/>
              </w:rPr>
              <w:t xml:space="preserve"> 3:1 + triethyl citrate(97:3)</w:t>
            </w:r>
          </w:p>
        </w:tc>
        <w:tc>
          <w:tcPr>
            <w:tcW w:w="1656" w:type="dxa"/>
            <w:tcBorders>
              <w:top w:val="nil"/>
              <w:left w:val="nil"/>
              <w:bottom w:val="nil"/>
              <w:right w:val="nil"/>
            </w:tcBorders>
            <w:shd w:val="clear" w:color="auto" w:fill="auto"/>
            <w:noWrap/>
            <w:vAlign w:val="center"/>
            <w:hideMark/>
          </w:tcPr>
          <w:p w14:paraId="09325B69" w14:textId="77777777" w:rsidR="002261FE" w:rsidRPr="00BC34BA" w:rsidRDefault="002261FE" w:rsidP="0061115C">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1</w:t>
            </w:r>
          </w:p>
        </w:tc>
        <w:tc>
          <w:tcPr>
            <w:tcW w:w="1408" w:type="dxa"/>
            <w:tcBorders>
              <w:top w:val="nil"/>
              <w:left w:val="nil"/>
              <w:bottom w:val="nil"/>
              <w:right w:val="nil"/>
            </w:tcBorders>
            <w:shd w:val="clear" w:color="auto" w:fill="auto"/>
            <w:noWrap/>
            <w:vAlign w:val="bottom"/>
            <w:hideMark/>
          </w:tcPr>
          <w:p w14:paraId="6BE97F84" w14:textId="77777777" w:rsidR="002261FE" w:rsidRPr="00BC34BA" w:rsidRDefault="002261FE" w:rsidP="0061115C">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0.16%</w:t>
            </w:r>
          </w:p>
        </w:tc>
      </w:tr>
      <w:tr w:rsidR="002261FE" w:rsidRPr="00BC34BA" w14:paraId="063F1F62" w14:textId="77777777" w:rsidTr="0061115C">
        <w:trPr>
          <w:trHeight w:val="288"/>
        </w:trPr>
        <w:tc>
          <w:tcPr>
            <w:tcW w:w="6030" w:type="dxa"/>
            <w:tcBorders>
              <w:top w:val="nil"/>
              <w:left w:val="nil"/>
              <w:bottom w:val="nil"/>
              <w:right w:val="nil"/>
            </w:tcBorders>
            <w:shd w:val="clear" w:color="auto" w:fill="auto"/>
            <w:noWrap/>
            <w:vAlign w:val="center"/>
            <w:hideMark/>
          </w:tcPr>
          <w:p w14:paraId="3192518D" w14:textId="77777777" w:rsidR="002261FE" w:rsidRPr="00BC34BA" w:rsidRDefault="002261FE" w:rsidP="0061115C">
            <w:pPr>
              <w:spacing w:after="0" w:line="240" w:lineRule="auto"/>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D</w:t>
            </w:r>
            <w:r w:rsidRPr="00C87DDD">
              <w:rPr>
                <w:rFonts w:ascii="Times New Roman" w:eastAsia="Times New Roman" w:hAnsi="Times New Roman" w:cs="Times New Roman"/>
                <w:color w:val="000000"/>
                <w:sz w:val="24"/>
                <w:szCs w:val="24"/>
              </w:rPr>
              <w:t>imethyl phthalate</w:t>
            </w:r>
          </w:p>
        </w:tc>
        <w:tc>
          <w:tcPr>
            <w:tcW w:w="1656" w:type="dxa"/>
            <w:tcBorders>
              <w:top w:val="nil"/>
              <w:left w:val="nil"/>
              <w:bottom w:val="nil"/>
              <w:right w:val="nil"/>
            </w:tcBorders>
            <w:shd w:val="clear" w:color="auto" w:fill="auto"/>
            <w:noWrap/>
            <w:vAlign w:val="center"/>
            <w:hideMark/>
          </w:tcPr>
          <w:p w14:paraId="554F6EF4" w14:textId="77777777" w:rsidR="002261FE" w:rsidRPr="00BC34BA" w:rsidRDefault="002261FE" w:rsidP="0061115C">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25</w:t>
            </w:r>
          </w:p>
        </w:tc>
        <w:tc>
          <w:tcPr>
            <w:tcW w:w="1408" w:type="dxa"/>
            <w:tcBorders>
              <w:top w:val="nil"/>
              <w:left w:val="nil"/>
              <w:bottom w:val="nil"/>
              <w:right w:val="nil"/>
            </w:tcBorders>
            <w:shd w:val="clear" w:color="auto" w:fill="auto"/>
            <w:noWrap/>
            <w:vAlign w:val="bottom"/>
            <w:hideMark/>
          </w:tcPr>
          <w:p w14:paraId="63607396" w14:textId="77777777" w:rsidR="002261FE" w:rsidRPr="00BC34BA" w:rsidRDefault="002261FE" w:rsidP="0061115C">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3.93%</w:t>
            </w:r>
          </w:p>
        </w:tc>
      </w:tr>
      <w:tr w:rsidR="002261FE" w:rsidRPr="00BC34BA" w14:paraId="10E64005" w14:textId="77777777" w:rsidTr="0061115C">
        <w:trPr>
          <w:trHeight w:val="288"/>
        </w:trPr>
        <w:tc>
          <w:tcPr>
            <w:tcW w:w="6030" w:type="dxa"/>
            <w:tcBorders>
              <w:top w:val="nil"/>
              <w:left w:val="nil"/>
              <w:bottom w:val="nil"/>
              <w:right w:val="nil"/>
            </w:tcBorders>
            <w:shd w:val="clear" w:color="auto" w:fill="auto"/>
            <w:noWrap/>
            <w:vAlign w:val="center"/>
            <w:hideMark/>
          </w:tcPr>
          <w:p w14:paraId="3EA39691" w14:textId="77777777" w:rsidR="002261FE" w:rsidRPr="00BC34BA" w:rsidRDefault="002261FE" w:rsidP="0061115C">
            <w:pPr>
              <w:spacing w:after="0" w:line="240" w:lineRule="auto"/>
              <w:rPr>
                <w:rFonts w:ascii="Times New Roman" w:eastAsia="Times New Roman" w:hAnsi="Times New Roman" w:cs="Times New Roman"/>
                <w:color w:val="000000"/>
                <w:sz w:val="24"/>
                <w:szCs w:val="24"/>
              </w:rPr>
            </w:pPr>
            <w:r w:rsidRPr="00DC5A02">
              <w:rPr>
                <w:rFonts w:ascii="Times New Roman" w:eastAsia="Times New Roman" w:hAnsi="Times New Roman" w:cs="Times New Roman"/>
                <w:color w:val="000000"/>
                <w:sz w:val="24"/>
                <w:szCs w:val="24"/>
              </w:rPr>
              <w:t>D</w:t>
            </w:r>
            <w:r w:rsidRPr="00C87DDD">
              <w:rPr>
                <w:rFonts w:ascii="Times New Roman" w:eastAsia="Times New Roman" w:hAnsi="Times New Roman" w:cs="Times New Roman"/>
                <w:color w:val="000000"/>
                <w:sz w:val="24"/>
                <w:szCs w:val="24"/>
              </w:rPr>
              <w:t>imethyl sulfoxide</w:t>
            </w:r>
          </w:p>
        </w:tc>
        <w:tc>
          <w:tcPr>
            <w:tcW w:w="1656" w:type="dxa"/>
            <w:tcBorders>
              <w:top w:val="nil"/>
              <w:left w:val="nil"/>
              <w:bottom w:val="nil"/>
              <w:right w:val="nil"/>
            </w:tcBorders>
            <w:shd w:val="clear" w:color="auto" w:fill="auto"/>
            <w:noWrap/>
            <w:vAlign w:val="center"/>
            <w:hideMark/>
          </w:tcPr>
          <w:p w14:paraId="24D419B6" w14:textId="77777777" w:rsidR="002261FE" w:rsidRPr="00BC34BA" w:rsidRDefault="002261FE" w:rsidP="0061115C">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2</w:t>
            </w:r>
          </w:p>
        </w:tc>
        <w:tc>
          <w:tcPr>
            <w:tcW w:w="1408" w:type="dxa"/>
            <w:tcBorders>
              <w:top w:val="nil"/>
              <w:left w:val="nil"/>
              <w:bottom w:val="nil"/>
              <w:right w:val="nil"/>
            </w:tcBorders>
            <w:shd w:val="clear" w:color="auto" w:fill="auto"/>
            <w:noWrap/>
            <w:vAlign w:val="bottom"/>
            <w:hideMark/>
          </w:tcPr>
          <w:p w14:paraId="77EB1735" w14:textId="77777777" w:rsidR="002261FE" w:rsidRPr="00BC34BA" w:rsidRDefault="002261FE" w:rsidP="0061115C">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0.31%</w:t>
            </w:r>
          </w:p>
        </w:tc>
      </w:tr>
      <w:tr w:rsidR="002261FE" w:rsidRPr="00BC34BA" w14:paraId="0D3C763F" w14:textId="77777777" w:rsidTr="0061115C">
        <w:trPr>
          <w:trHeight w:val="288"/>
        </w:trPr>
        <w:tc>
          <w:tcPr>
            <w:tcW w:w="6030" w:type="dxa"/>
            <w:tcBorders>
              <w:top w:val="nil"/>
              <w:left w:val="nil"/>
              <w:bottom w:val="nil"/>
              <w:right w:val="nil"/>
            </w:tcBorders>
            <w:shd w:val="clear" w:color="auto" w:fill="auto"/>
            <w:noWrap/>
            <w:vAlign w:val="center"/>
            <w:hideMark/>
          </w:tcPr>
          <w:p w14:paraId="6C32CBB7" w14:textId="77777777" w:rsidR="002261FE" w:rsidRPr="00BC34BA" w:rsidRDefault="002261FE" w:rsidP="0061115C">
            <w:pPr>
              <w:spacing w:after="0" w:line="240" w:lineRule="auto"/>
              <w:rPr>
                <w:rFonts w:ascii="Times New Roman" w:eastAsia="Times New Roman" w:hAnsi="Times New Roman" w:cs="Times New Roman"/>
                <w:color w:val="000000"/>
                <w:sz w:val="24"/>
                <w:szCs w:val="24"/>
              </w:rPr>
            </w:pPr>
            <w:r w:rsidRPr="00DC5A02">
              <w:rPr>
                <w:rFonts w:ascii="Times New Roman" w:eastAsia="Times New Roman" w:hAnsi="Times New Roman" w:cs="Times New Roman"/>
                <w:color w:val="000000"/>
                <w:sz w:val="24"/>
                <w:szCs w:val="24"/>
              </w:rPr>
              <w:t>Ethanol</w:t>
            </w:r>
          </w:p>
        </w:tc>
        <w:tc>
          <w:tcPr>
            <w:tcW w:w="1656" w:type="dxa"/>
            <w:tcBorders>
              <w:top w:val="nil"/>
              <w:left w:val="nil"/>
              <w:bottom w:val="nil"/>
              <w:right w:val="nil"/>
            </w:tcBorders>
            <w:shd w:val="clear" w:color="auto" w:fill="auto"/>
            <w:noWrap/>
            <w:vAlign w:val="center"/>
            <w:hideMark/>
          </w:tcPr>
          <w:p w14:paraId="73BE2BC1" w14:textId="77777777" w:rsidR="002261FE" w:rsidRPr="00BC34BA" w:rsidRDefault="002261FE" w:rsidP="0061115C">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85</w:t>
            </w:r>
          </w:p>
        </w:tc>
        <w:tc>
          <w:tcPr>
            <w:tcW w:w="1408" w:type="dxa"/>
            <w:tcBorders>
              <w:top w:val="nil"/>
              <w:left w:val="nil"/>
              <w:bottom w:val="nil"/>
              <w:right w:val="nil"/>
            </w:tcBorders>
            <w:shd w:val="clear" w:color="auto" w:fill="auto"/>
            <w:noWrap/>
            <w:vAlign w:val="bottom"/>
            <w:hideMark/>
          </w:tcPr>
          <w:p w14:paraId="61A18A1D" w14:textId="77777777" w:rsidR="002261FE" w:rsidRPr="00BC34BA" w:rsidRDefault="002261FE" w:rsidP="0061115C">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13.36%</w:t>
            </w:r>
          </w:p>
        </w:tc>
      </w:tr>
      <w:tr w:rsidR="002261FE" w:rsidRPr="00BC34BA" w14:paraId="248413DC" w14:textId="77777777" w:rsidTr="0061115C">
        <w:trPr>
          <w:trHeight w:val="288"/>
        </w:trPr>
        <w:tc>
          <w:tcPr>
            <w:tcW w:w="6030" w:type="dxa"/>
            <w:tcBorders>
              <w:top w:val="nil"/>
              <w:left w:val="nil"/>
              <w:bottom w:val="nil"/>
              <w:right w:val="nil"/>
            </w:tcBorders>
            <w:shd w:val="clear" w:color="auto" w:fill="auto"/>
            <w:noWrap/>
            <w:vAlign w:val="center"/>
            <w:hideMark/>
          </w:tcPr>
          <w:p w14:paraId="6390FE17" w14:textId="77777777" w:rsidR="002261FE" w:rsidRPr="00BC34BA" w:rsidRDefault="002261FE" w:rsidP="0061115C">
            <w:pPr>
              <w:spacing w:after="0" w:line="240" w:lineRule="auto"/>
              <w:rPr>
                <w:rFonts w:ascii="Times New Roman" w:eastAsia="Times New Roman" w:hAnsi="Times New Roman" w:cs="Times New Roman"/>
                <w:color w:val="000000"/>
                <w:sz w:val="24"/>
                <w:szCs w:val="24"/>
              </w:rPr>
            </w:pPr>
            <w:r w:rsidRPr="00DC5A02">
              <w:rPr>
                <w:rFonts w:ascii="Times New Roman" w:eastAsia="Times New Roman" w:hAnsi="Times New Roman" w:cs="Times New Roman"/>
                <w:color w:val="000000"/>
                <w:sz w:val="24"/>
                <w:szCs w:val="24"/>
              </w:rPr>
              <w:t>Ethanol</w:t>
            </w:r>
            <w:r w:rsidRPr="00BC34BA">
              <w:rPr>
                <w:rFonts w:ascii="Times New Roman" w:eastAsia="Times New Roman" w:hAnsi="Times New Roman" w:cs="Times New Roman"/>
                <w:color w:val="000000"/>
                <w:sz w:val="24"/>
                <w:szCs w:val="24"/>
              </w:rPr>
              <w:t>:</w:t>
            </w:r>
            <w:r w:rsidRPr="00DC5A02">
              <w:rPr>
                <w:rFonts w:ascii="Times New Roman" w:eastAsia="Times New Roman" w:hAnsi="Times New Roman" w:cs="Times New Roman"/>
                <w:color w:val="000000"/>
                <w:sz w:val="24"/>
                <w:szCs w:val="24"/>
              </w:rPr>
              <w:t xml:space="preserve"> d</w:t>
            </w:r>
            <w:r w:rsidRPr="00C87DDD">
              <w:rPr>
                <w:rFonts w:ascii="Times New Roman" w:eastAsia="Times New Roman" w:hAnsi="Times New Roman" w:cs="Times New Roman"/>
                <w:color w:val="000000"/>
                <w:sz w:val="24"/>
                <w:szCs w:val="24"/>
              </w:rPr>
              <w:t>iethyl phthalate</w:t>
            </w:r>
          </w:p>
        </w:tc>
        <w:tc>
          <w:tcPr>
            <w:tcW w:w="1656" w:type="dxa"/>
            <w:tcBorders>
              <w:top w:val="nil"/>
              <w:left w:val="nil"/>
              <w:bottom w:val="nil"/>
              <w:right w:val="nil"/>
            </w:tcBorders>
            <w:shd w:val="clear" w:color="auto" w:fill="auto"/>
            <w:noWrap/>
            <w:vAlign w:val="center"/>
            <w:hideMark/>
          </w:tcPr>
          <w:p w14:paraId="4C70A2D4" w14:textId="77777777" w:rsidR="002261FE" w:rsidRPr="00BC34BA" w:rsidRDefault="002261FE" w:rsidP="0061115C">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1</w:t>
            </w:r>
          </w:p>
        </w:tc>
        <w:tc>
          <w:tcPr>
            <w:tcW w:w="1408" w:type="dxa"/>
            <w:tcBorders>
              <w:top w:val="nil"/>
              <w:left w:val="nil"/>
              <w:bottom w:val="nil"/>
              <w:right w:val="nil"/>
            </w:tcBorders>
            <w:shd w:val="clear" w:color="auto" w:fill="auto"/>
            <w:noWrap/>
            <w:vAlign w:val="bottom"/>
            <w:hideMark/>
          </w:tcPr>
          <w:p w14:paraId="18237D21" w14:textId="77777777" w:rsidR="002261FE" w:rsidRPr="00BC34BA" w:rsidRDefault="002261FE" w:rsidP="0061115C">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0.16%</w:t>
            </w:r>
          </w:p>
        </w:tc>
      </w:tr>
      <w:tr w:rsidR="002261FE" w:rsidRPr="00BC34BA" w14:paraId="2195714A" w14:textId="77777777" w:rsidTr="0061115C">
        <w:trPr>
          <w:trHeight w:val="288"/>
        </w:trPr>
        <w:tc>
          <w:tcPr>
            <w:tcW w:w="6030" w:type="dxa"/>
            <w:tcBorders>
              <w:top w:val="nil"/>
              <w:left w:val="nil"/>
              <w:bottom w:val="nil"/>
              <w:right w:val="nil"/>
            </w:tcBorders>
            <w:shd w:val="clear" w:color="auto" w:fill="auto"/>
            <w:noWrap/>
            <w:vAlign w:val="center"/>
            <w:hideMark/>
          </w:tcPr>
          <w:p w14:paraId="79FAB396" w14:textId="77777777" w:rsidR="002261FE" w:rsidRPr="00BC34BA" w:rsidRDefault="002261FE" w:rsidP="0061115C">
            <w:pPr>
              <w:spacing w:after="0" w:line="240" w:lineRule="auto"/>
              <w:rPr>
                <w:rFonts w:ascii="Times New Roman" w:eastAsia="Times New Roman" w:hAnsi="Times New Roman" w:cs="Times New Roman"/>
                <w:color w:val="000000"/>
                <w:sz w:val="24"/>
                <w:szCs w:val="24"/>
              </w:rPr>
            </w:pPr>
            <w:r w:rsidRPr="00DC5A02">
              <w:rPr>
                <w:rFonts w:ascii="Times New Roman" w:eastAsia="Times New Roman" w:hAnsi="Times New Roman" w:cs="Times New Roman"/>
                <w:color w:val="000000"/>
                <w:sz w:val="24"/>
                <w:szCs w:val="24"/>
              </w:rPr>
              <w:t>Ethanol</w:t>
            </w:r>
            <w:r w:rsidRPr="00BC34BA">
              <w:rPr>
                <w:rFonts w:ascii="Times New Roman" w:eastAsia="Times New Roman" w:hAnsi="Times New Roman" w:cs="Times New Roman"/>
                <w:color w:val="000000"/>
                <w:sz w:val="24"/>
                <w:szCs w:val="24"/>
              </w:rPr>
              <w:t>:</w:t>
            </w:r>
            <w:r w:rsidRPr="00DC5A02">
              <w:rPr>
                <w:rFonts w:ascii="Times New Roman" w:eastAsia="Times New Roman" w:hAnsi="Times New Roman" w:cs="Times New Roman"/>
                <w:color w:val="000000"/>
                <w:sz w:val="24"/>
                <w:szCs w:val="24"/>
              </w:rPr>
              <w:t xml:space="preserve"> d</w:t>
            </w:r>
            <w:r w:rsidRPr="00C87DDD">
              <w:rPr>
                <w:rFonts w:ascii="Times New Roman" w:eastAsia="Times New Roman" w:hAnsi="Times New Roman" w:cs="Times New Roman"/>
                <w:color w:val="000000"/>
                <w:sz w:val="24"/>
                <w:szCs w:val="24"/>
              </w:rPr>
              <w:t>iethyl phthalate</w:t>
            </w:r>
            <w:r w:rsidRPr="00BC34BA">
              <w:rPr>
                <w:rFonts w:ascii="Times New Roman" w:eastAsia="Times New Roman" w:hAnsi="Times New Roman" w:cs="Times New Roman"/>
                <w:color w:val="000000"/>
                <w:sz w:val="24"/>
                <w:szCs w:val="24"/>
              </w:rPr>
              <w:t xml:space="preserve"> 3:1</w:t>
            </w:r>
          </w:p>
        </w:tc>
        <w:tc>
          <w:tcPr>
            <w:tcW w:w="1656" w:type="dxa"/>
            <w:tcBorders>
              <w:top w:val="nil"/>
              <w:left w:val="nil"/>
              <w:bottom w:val="nil"/>
              <w:right w:val="nil"/>
            </w:tcBorders>
            <w:shd w:val="clear" w:color="auto" w:fill="auto"/>
            <w:noWrap/>
            <w:vAlign w:val="center"/>
            <w:hideMark/>
          </w:tcPr>
          <w:p w14:paraId="21C88B70" w14:textId="77777777" w:rsidR="002261FE" w:rsidRPr="00BC34BA" w:rsidRDefault="002261FE" w:rsidP="0061115C">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41</w:t>
            </w:r>
          </w:p>
        </w:tc>
        <w:tc>
          <w:tcPr>
            <w:tcW w:w="1408" w:type="dxa"/>
            <w:tcBorders>
              <w:top w:val="nil"/>
              <w:left w:val="nil"/>
              <w:bottom w:val="nil"/>
              <w:right w:val="nil"/>
            </w:tcBorders>
            <w:shd w:val="clear" w:color="auto" w:fill="auto"/>
            <w:noWrap/>
            <w:vAlign w:val="bottom"/>
            <w:hideMark/>
          </w:tcPr>
          <w:p w14:paraId="259A0A9A" w14:textId="77777777" w:rsidR="002261FE" w:rsidRPr="00BC34BA" w:rsidRDefault="002261FE" w:rsidP="0061115C">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6.45%</w:t>
            </w:r>
          </w:p>
        </w:tc>
      </w:tr>
      <w:tr w:rsidR="002261FE" w:rsidRPr="00BC34BA" w14:paraId="6437E95B" w14:textId="77777777" w:rsidTr="0061115C">
        <w:trPr>
          <w:trHeight w:val="288"/>
        </w:trPr>
        <w:tc>
          <w:tcPr>
            <w:tcW w:w="6030" w:type="dxa"/>
            <w:tcBorders>
              <w:top w:val="nil"/>
              <w:left w:val="nil"/>
              <w:bottom w:val="nil"/>
              <w:right w:val="nil"/>
            </w:tcBorders>
            <w:shd w:val="clear" w:color="auto" w:fill="auto"/>
            <w:noWrap/>
            <w:vAlign w:val="center"/>
            <w:hideMark/>
          </w:tcPr>
          <w:p w14:paraId="7D27F853" w14:textId="77777777" w:rsidR="002261FE" w:rsidRPr="00BC34BA" w:rsidRDefault="002261FE" w:rsidP="0061115C">
            <w:pPr>
              <w:spacing w:after="0" w:line="240" w:lineRule="auto"/>
              <w:rPr>
                <w:rFonts w:ascii="Times New Roman" w:eastAsia="Times New Roman" w:hAnsi="Times New Roman" w:cs="Times New Roman"/>
                <w:color w:val="000000"/>
                <w:sz w:val="24"/>
                <w:szCs w:val="24"/>
              </w:rPr>
            </w:pPr>
            <w:r w:rsidRPr="00DC5A02">
              <w:rPr>
                <w:rFonts w:ascii="Times New Roman" w:eastAsia="Times New Roman" w:hAnsi="Times New Roman" w:cs="Times New Roman"/>
                <w:color w:val="000000"/>
                <w:sz w:val="24"/>
                <w:szCs w:val="24"/>
              </w:rPr>
              <w:t>Ethanol</w:t>
            </w:r>
            <w:r w:rsidRPr="00BC34BA">
              <w:rPr>
                <w:rFonts w:ascii="Times New Roman" w:eastAsia="Times New Roman" w:hAnsi="Times New Roman" w:cs="Times New Roman"/>
                <w:color w:val="000000"/>
                <w:sz w:val="24"/>
                <w:szCs w:val="24"/>
              </w:rPr>
              <w:t xml:space="preserve">: </w:t>
            </w:r>
            <w:r w:rsidRPr="00DC5A02">
              <w:rPr>
                <w:rFonts w:ascii="Times New Roman" w:eastAsia="Times New Roman" w:hAnsi="Times New Roman" w:cs="Times New Roman"/>
                <w:color w:val="000000"/>
                <w:sz w:val="24"/>
                <w:szCs w:val="24"/>
              </w:rPr>
              <w:t>d</w:t>
            </w:r>
            <w:r w:rsidRPr="00C87DDD">
              <w:rPr>
                <w:rFonts w:ascii="Times New Roman" w:eastAsia="Times New Roman" w:hAnsi="Times New Roman" w:cs="Times New Roman"/>
                <w:color w:val="000000"/>
                <w:sz w:val="24"/>
                <w:szCs w:val="24"/>
              </w:rPr>
              <w:t>iethyl phthalate</w:t>
            </w:r>
            <w:r w:rsidRPr="00BC34BA">
              <w:rPr>
                <w:rFonts w:ascii="Times New Roman" w:eastAsia="Times New Roman" w:hAnsi="Times New Roman" w:cs="Times New Roman"/>
                <w:color w:val="000000"/>
                <w:sz w:val="24"/>
                <w:szCs w:val="24"/>
              </w:rPr>
              <w:t xml:space="preserve"> 3:1 + alpha tocopherol</w:t>
            </w:r>
          </w:p>
        </w:tc>
        <w:tc>
          <w:tcPr>
            <w:tcW w:w="1656" w:type="dxa"/>
            <w:tcBorders>
              <w:top w:val="nil"/>
              <w:left w:val="nil"/>
              <w:bottom w:val="nil"/>
              <w:right w:val="nil"/>
            </w:tcBorders>
            <w:shd w:val="clear" w:color="auto" w:fill="auto"/>
            <w:noWrap/>
            <w:vAlign w:val="center"/>
            <w:hideMark/>
          </w:tcPr>
          <w:p w14:paraId="016E7D32" w14:textId="77777777" w:rsidR="002261FE" w:rsidRPr="00BC34BA" w:rsidRDefault="002261FE" w:rsidP="0061115C">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1</w:t>
            </w:r>
          </w:p>
        </w:tc>
        <w:tc>
          <w:tcPr>
            <w:tcW w:w="1408" w:type="dxa"/>
            <w:tcBorders>
              <w:top w:val="nil"/>
              <w:left w:val="nil"/>
              <w:bottom w:val="nil"/>
              <w:right w:val="nil"/>
            </w:tcBorders>
            <w:shd w:val="clear" w:color="auto" w:fill="auto"/>
            <w:noWrap/>
            <w:vAlign w:val="bottom"/>
            <w:hideMark/>
          </w:tcPr>
          <w:p w14:paraId="06C59027" w14:textId="77777777" w:rsidR="002261FE" w:rsidRPr="00BC34BA" w:rsidRDefault="002261FE" w:rsidP="0061115C">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0.16%</w:t>
            </w:r>
          </w:p>
        </w:tc>
      </w:tr>
      <w:tr w:rsidR="002261FE" w:rsidRPr="00BC34BA" w14:paraId="58CD4400" w14:textId="77777777" w:rsidTr="0061115C">
        <w:trPr>
          <w:trHeight w:val="288"/>
        </w:trPr>
        <w:tc>
          <w:tcPr>
            <w:tcW w:w="6030" w:type="dxa"/>
            <w:tcBorders>
              <w:top w:val="nil"/>
              <w:left w:val="nil"/>
              <w:bottom w:val="nil"/>
              <w:right w:val="nil"/>
            </w:tcBorders>
            <w:shd w:val="clear" w:color="auto" w:fill="auto"/>
            <w:noWrap/>
            <w:vAlign w:val="center"/>
            <w:hideMark/>
          </w:tcPr>
          <w:p w14:paraId="50002E73" w14:textId="77777777" w:rsidR="002261FE" w:rsidRPr="00BC34BA" w:rsidRDefault="002261FE" w:rsidP="0061115C">
            <w:pPr>
              <w:spacing w:after="0" w:line="240" w:lineRule="auto"/>
              <w:rPr>
                <w:rFonts w:ascii="Times New Roman" w:eastAsia="Times New Roman" w:hAnsi="Times New Roman" w:cs="Times New Roman"/>
                <w:color w:val="000000"/>
                <w:sz w:val="24"/>
                <w:szCs w:val="24"/>
              </w:rPr>
            </w:pPr>
            <w:r w:rsidRPr="00DC5A02">
              <w:rPr>
                <w:rFonts w:ascii="Times New Roman" w:eastAsia="Times New Roman" w:hAnsi="Times New Roman" w:cs="Times New Roman"/>
                <w:color w:val="000000"/>
                <w:sz w:val="24"/>
                <w:szCs w:val="24"/>
              </w:rPr>
              <w:t>M</w:t>
            </w:r>
            <w:r w:rsidRPr="00BC34BA">
              <w:rPr>
                <w:rFonts w:ascii="Times New Roman" w:eastAsia="Times New Roman" w:hAnsi="Times New Roman" w:cs="Times New Roman"/>
                <w:color w:val="000000"/>
                <w:sz w:val="24"/>
                <w:szCs w:val="24"/>
              </w:rPr>
              <w:t>ineral oil</w:t>
            </w:r>
          </w:p>
        </w:tc>
        <w:tc>
          <w:tcPr>
            <w:tcW w:w="1656" w:type="dxa"/>
            <w:tcBorders>
              <w:top w:val="nil"/>
              <w:left w:val="nil"/>
              <w:bottom w:val="nil"/>
              <w:right w:val="nil"/>
            </w:tcBorders>
            <w:shd w:val="clear" w:color="auto" w:fill="auto"/>
            <w:noWrap/>
            <w:vAlign w:val="center"/>
            <w:hideMark/>
          </w:tcPr>
          <w:p w14:paraId="3202C09A" w14:textId="77777777" w:rsidR="002261FE" w:rsidRPr="00BC34BA" w:rsidRDefault="002261FE" w:rsidP="0061115C">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2</w:t>
            </w:r>
          </w:p>
        </w:tc>
        <w:tc>
          <w:tcPr>
            <w:tcW w:w="1408" w:type="dxa"/>
            <w:tcBorders>
              <w:top w:val="nil"/>
              <w:left w:val="nil"/>
              <w:bottom w:val="nil"/>
              <w:right w:val="nil"/>
            </w:tcBorders>
            <w:shd w:val="clear" w:color="auto" w:fill="auto"/>
            <w:noWrap/>
            <w:vAlign w:val="bottom"/>
            <w:hideMark/>
          </w:tcPr>
          <w:p w14:paraId="2EA3B115" w14:textId="77777777" w:rsidR="002261FE" w:rsidRPr="00BC34BA" w:rsidRDefault="002261FE" w:rsidP="0061115C">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0.31%</w:t>
            </w:r>
          </w:p>
        </w:tc>
      </w:tr>
      <w:tr w:rsidR="00807751" w:rsidRPr="00BC34BA" w14:paraId="50805C99" w14:textId="77777777" w:rsidTr="0061115C">
        <w:trPr>
          <w:trHeight w:val="288"/>
        </w:trPr>
        <w:tc>
          <w:tcPr>
            <w:tcW w:w="6030" w:type="dxa"/>
            <w:tcBorders>
              <w:top w:val="nil"/>
              <w:left w:val="nil"/>
              <w:bottom w:val="nil"/>
              <w:right w:val="nil"/>
            </w:tcBorders>
            <w:shd w:val="clear" w:color="auto" w:fill="auto"/>
            <w:noWrap/>
            <w:vAlign w:val="center"/>
          </w:tcPr>
          <w:p w14:paraId="083CC334" w14:textId="5070A282" w:rsidR="00807751" w:rsidRPr="00DC5A02" w:rsidRDefault="00807751" w:rsidP="00807751">
            <w:pPr>
              <w:spacing w:after="0" w:line="240" w:lineRule="auto"/>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None</w:t>
            </w:r>
          </w:p>
        </w:tc>
        <w:tc>
          <w:tcPr>
            <w:tcW w:w="1656" w:type="dxa"/>
            <w:tcBorders>
              <w:top w:val="nil"/>
              <w:left w:val="nil"/>
              <w:bottom w:val="nil"/>
              <w:right w:val="nil"/>
            </w:tcBorders>
            <w:shd w:val="clear" w:color="auto" w:fill="auto"/>
            <w:noWrap/>
            <w:vAlign w:val="center"/>
          </w:tcPr>
          <w:p w14:paraId="1E1951FF" w14:textId="0C1739A2" w:rsidR="00807751" w:rsidRPr="00BC34BA" w:rsidRDefault="00807751" w:rsidP="00807751">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1</w:t>
            </w:r>
          </w:p>
        </w:tc>
        <w:tc>
          <w:tcPr>
            <w:tcW w:w="1408" w:type="dxa"/>
            <w:tcBorders>
              <w:top w:val="nil"/>
              <w:left w:val="nil"/>
              <w:bottom w:val="nil"/>
              <w:right w:val="nil"/>
            </w:tcBorders>
            <w:shd w:val="clear" w:color="auto" w:fill="auto"/>
            <w:noWrap/>
            <w:vAlign w:val="bottom"/>
          </w:tcPr>
          <w:p w14:paraId="4C6B6EA4" w14:textId="720ABE9C" w:rsidR="00807751" w:rsidRPr="00BC34BA" w:rsidRDefault="00807751" w:rsidP="00807751">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0.16%</w:t>
            </w:r>
          </w:p>
        </w:tc>
      </w:tr>
      <w:tr w:rsidR="00807751" w:rsidRPr="00BC34BA" w14:paraId="57B4F3F8" w14:textId="77777777" w:rsidTr="0061115C">
        <w:trPr>
          <w:trHeight w:val="288"/>
        </w:trPr>
        <w:tc>
          <w:tcPr>
            <w:tcW w:w="6030" w:type="dxa"/>
            <w:tcBorders>
              <w:top w:val="nil"/>
              <w:left w:val="nil"/>
              <w:bottom w:val="nil"/>
              <w:right w:val="nil"/>
            </w:tcBorders>
            <w:shd w:val="clear" w:color="auto" w:fill="auto"/>
            <w:noWrap/>
            <w:vAlign w:val="center"/>
            <w:hideMark/>
          </w:tcPr>
          <w:p w14:paraId="55B697E1" w14:textId="3C761BE2" w:rsidR="00807751" w:rsidRPr="00BC34BA" w:rsidRDefault="00807751" w:rsidP="00807751">
            <w:pPr>
              <w:spacing w:after="0" w:line="240" w:lineRule="auto"/>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N</w:t>
            </w:r>
            <w:r w:rsidRPr="00DC5A02">
              <w:rPr>
                <w:rFonts w:ascii="Times New Roman" w:eastAsia="Times New Roman" w:hAnsi="Times New Roman" w:cs="Times New Roman"/>
                <w:color w:val="000000"/>
                <w:sz w:val="24"/>
                <w:szCs w:val="24"/>
              </w:rPr>
              <w:t>ot reported</w:t>
            </w:r>
          </w:p>
        </w:tc>
        <w:tc>
          <w:tcPr>
            <w:tcW w:w="1656" w:type="dxa"/>
            <w:tcBorders>
              <w:top w:val="nil"/>
              <w:left w:val="nil"/>
              <w:bottom w:val="nil"/>
              <w:right w:val="nil"/>
            </w:tcBorders>
            <w:shd w:val="clear" w:color="auto" w:fill="auto"/>
            <w:noWrap/>
            <w:vAlign w:val="center"/>
            <w:hideMark/>
          </w:tcPr>
          <w:p w14:paraId="58ED7172" w14:textId="77777777" w:rsidR="00807751" w:rsidRPr="00BC34BA" w:rsidRDefault="00807751" w:rsidP="00807751">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93</w:t>
            </w:r>
          </w:p>
        </w:tc>
        <w:tc>
          <w:tcPr>
            <w:tcW w:w="1408" w:type="dxa"/>
            <w:tcBorders>
              <w:top w:val="nil"/>
              <w:left w:val="nil"/>
              <w:bottom w:val="nil"/>
              <w:right w:val="nil"/>
            </w:tcBorders>
            <w:shd w:val="clear" w:color="auto" w:fill="auto"/>
            <w:noWrap/>
            <w:vAlign w:val="bottom"/>
            <w:hideMark/>
          </w:tcPr>
          <w:p w14:paraId="28261308" w14:textId="77777777" w:rsidR="00807751" w:rsidRPr="00BC34BA" w:rsidRDefault="00807751" w:rsidP="00807751">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14.62%</w:t>
            </w:r>
          </w:p>
        </w:tc>
      </w:tr>
      <w:tr w:rsidR="00807751" w:rsidRPr="00BC34BA" w14:paraId="6BFEE8F0" w14:textId="77777777" w:rsidTr="0061115C">
        <w:trPr>
          <w:trHeight w:val="288"/>
        </w:trPr>
        <w:tc>
          <w:tcPr>
            <w:tcW w:w="6030" w:type="dxa"/>
            <w:tcBorders>
              <w:top w:val="nil"/>
              <w:left w:val="nil"/>
              <w:bottom w:val="nil"/>
              <w:right w:val="nil"/>
            </w:tcBorders>
            <w:shd w:val="clear" w:color="auto" w:fill="auto"/>
            <w:noWrap/>
            <w:vAlign w:val="center"/>
            <w:hideMark/>
          </w:tcPr>
          <w:p w14:paraId="76E6A98C" w14:textId="77777777" w:rsidR="00807751" w:rsidRPr="00BC34BA" w:rsidRDefault="00807751" w:rsidP="00807751">
            <w:pPr>
              <w:spacing w:after="0" w:line="240" w:lineRule="auto"/>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Perchloroethylene</w:t>
            </w:r>
          </w:p>
        </w:tc>
        <w:tc>
          <w:tcPr>
            <w:tcW w:w="1656" w:type="dxa"/>
            <w:tcBorders>
              <w:top w:val="nil"/>
              <w:left w:val="nil"/>
              <w:bottom w:val="nil"/>
              <w:right w:val="nil"/>
            </w:tcBorders>
            <w:shd w:val="clear" w:color="auto" w:fill="auto"/>
            <w:noWrap/>
            <w:vAlign w:val="center"/>
            <w:hideMark/>
          </w:tcPr>
          <w:p w14:paraId="0A03465D" w14:textId="77777777" w:rsidR="00807751" w:rsidRPr="00BC34BA" w:rsidRDefault="00807751" w:rsidP="00807751">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1</w:t>
            </w:r>
          </w:p>
        </w:tc>
        <w:tc>
          <w:tcPr>
            <w:tcW w:w="1408" w:type="dxa"/>
            <w:tcBorders>
              <w:top w:val="nil"/>
              <w:left w:val="nil"/>
              <w:bottom w:val="nil"/>
              <w:right w:val="nil"/>
            </w:tcBorders>
            <w:shd w:val="clear" w:color="auto" w:fill="auto"/>
            <w:noWrap/>
            <w:vAlign w:val="bottom"/>
            <w:hideMark/>
          </w:tcPr>
          <w:p w14:paraId="3AAF23D8" w14:textId="77777777" w:rsidR="00807751" w:rsidRPr="00BC34BA" w:rsidRDefault="00807751" w:rsidP="00807751">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0.16%</w:t>
            </w:r>
          </w:p>
        </w:tc>
      </w:tr>
      <w:tr w:rsidR="00807751" w:rsidRPr="00BC34BA" w14:paraId="11FD5EB9" w14:textId="77777777" w:rsidTr="0061115C">
        <w:trPr>
          <w:trHeight w:val="288"/>
        </w:trPr>
        <w:tc>
          <w:tcPr>
            <w:tcW w:w="6030" w:type="dxa"/>
            <w:tcBorders>
              <w:top w:val="nil"/>
              <w:left w:val="nil"/>
              <w:bottom w:val="nil"/>
              <w:right w:val="nil"/>
            </w:tcBorders>
            <w:shd w:val="clear" w:color="auto" w:fill="auto"/>
            <w:noWrap/>
            <w:vAlign w:val="center"/>
            <w:hideMark/>
          </w:tcPr>
          <w:p w14:paraId="2D3B265E" w14:textId="77777777" w:rsidR="00807751" w:rsidRPr="00BC34BA" w:rsidRDefault="00807751" w:rsidP="00807751">
            <w:pPr>
              <w:spacing w:after="0" w:line="240" w:lineRule="auto"/>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Pet</w:t>
            </w:r>
            <w:r w:rsidRPr="00DC5A02">
              <w:rPr>
                <w:rFonts w:ascii="Times New Roman" w:eastAsia="Times New Roman" w:hAnsi="Times New Roman" w:cs="Times New Roman"/>
                <w:color w:val="000000"/>
                <w:sz w:val="24"/>
                <w:szCs w:val="24"/>
              </w:rPr>
              <w:t>rolatum</w:t>
            </w:r>
          </w:p>
        </w:tc>
        <w:tc>
          <w:tcPr>
            <w:tcW w:w="1656" w:type="dxa"/>
            <w:tcBorders>
              <w:top w:val="nil"/>
              <w:left w:val="nil"/>
              <w:bottom w:val="nil"/>
              <w:right w:val="nil"/>
            </w:tcBorders>
            <w:shd w:val="clear" w:color="auto" w:fill="auto"/>
            <w:noWrap/>
            <w:vAlign w:val="center"/>
            <w:hideMark/>
          </w:tcPr>
          <w:p w14:paraId="513B9C45" w14:textId="77777777" w:rsidR="00807751" w:rsidRPr="00BC34BA" w:rsidRDefault="00807751" w:rsidP="00807751">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183</w:t>
            </w:r>
          </w:p>
        </w:tc>
        <w:tc>
          <w:tcPr>
            <w:tcW w:w="1408" w:type="dxa"/>
            <w:tcBorders>
              <w:top w:val="nil"/>
              <w:left w:val="nil"/>
              <w:bottom w:val="nil"/>
              <w:right w:val="nil"/>
            </w:tcBorders>
            <w:shd w:val="clear" w:color="auto" w:fill="auto"/>
            <w:noWrap/>
            <w:vAlign w:val="bottom"/>
            <w:hideMark/>
          </w:tcPr>
          <w:p w14:paraId="76E6DEC7" w14:textId="77777777" w:rsidR="00807751" w:rsidRPr="00BC34BA" w:rsidRDefault="00807751" w:rsidP="00807751">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28.77%</w:t>
            </w:r>
          </w:p>
        </w:tc>
      </w:tr>
      <w:tr w:rsidR="00807751" w:rsidRPr="00BC34BA" w14:paraId="1E49B0A7" w14:textId="77777777" w:rsidTr="0061115C">
        <w:trPr>
          <w:trHeight w:val="288"/>
        </w:trPr>
        <w:tc>
          <w:tcPr>
            <w:tcW w:w="6030" w:type="dxa"/>
            <w:tcBorders>
              <w:top w:val="nil"/>
              <w:left w:val="nil"/>
              <w:bottom w:val="nil"/>
              <w:right w:val="nil"/>
            </w:tcBorders>
            <w:shd w:val="clear" w:color="auto" w:fill="auto"/>
            <w:noWrap/>
            <w:vAlign w:val="center"/>
            <w:hideMark/>
          </w:tcPr>
          <w:p w14:paraId="40279E5F" w14:textId="77777777" w:rsidR="00807751" w:rsidRPr="00BC34BA" w:rsidRDefault="00807751" w:rsidP="00807751">
            <w:pPr>
              <w:spacing w:after="0" w:line="240" w:lineRule="auto"/>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Pet</w:t>
            </w:r>
            <w:r w:rsidRPr="00DC5A02">
              <w:rPr>
                <w:rFonts w:ascii="Times New Roman" w:eastAsia="Times New Roman" w:hAnsi="Times New Roman" w:cs="Times New Roman"/>
                <w:color w:val="000000"/>
                <w:sz w:val="24"/>
                <w:szCs w:val="24"/>
              </w:rPr>
              <w:t>rolatum</w:t>
            </w:r>
            <w:r w:rsidRPr="00BC34BA">
              <w:rPr>
                <w:rFonts w:ascii="Times New Roman" w:eastAsia="Times New Roman" w:hAnsi="Times New Roman" w:cs="Times New Roman"/>
                <w:color w:val="000000"/>
                <w:sz w:val="24"/>
                <w:szCs w:val="24"/>
              </w:rPr>
              <w:t xml:space="preserve"> + triacetin</w:t>
            </w:r>
          </w:p>
        </w:tc>
        <w:tc>
          <w:tcPr>
            <w:tcW w:w="1656" w:type="dxa"/>
            <w:tcBorders>
              <w:top w:val="nil"/>
              <w:left w:val="nil"/>
              <w:bottom w:val="nil"/>
              <w:right w:val="nil"/>
            </w:tcBorders>
            <w:shd w:val="clear" w:color="auto" w:fill="auto"/>
            <w:noWrap/>
            <w:vAlign w:val="center"/>
            <w:hideMark/>
          </w:tcPr>
          <w:p w14:paraId="4AF38112" w14:textId="77777777" w:rsidR="00807751" w:rsidRPr="00BC34BA" w:rsidRDefault="00807751" w:rsidP="00807751">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1</w:t>
            </w:r>
          </w:p>
        </w:tc>
        <w:tc>
          <w:tcPr>
            <w:tcW w:w="1408" w:type="dxa"/>
            <w:tcBorders>
              <w:top w:val="nil"/>
              <w:left w:val="nil"/>
              <w:bottom w:val="nil"/>
              <w:right w:val="nil"/>
            </w:tcBorders>
            <w:shd w:val="clear" w:color="auto" w:fill="auto"/>
            <w:noWrap/>
            <w:vAlign w:val="bottom"/>
            <w:hideMark/>
          </w:tcPr>
          <w:p w14:paraId="7AAB7237" w14:textId="77777777" w:rsidR="00807751" w:rsidRPr="00BC34BA" w:rsidRDefault="00807751" w:rsidP="00807751">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0.16%</w:t>
            </w:r>
          </w:p>
        </w:tc>
      </w:tr>
      <w:tr w:rsidR="00807751" w:rsidRPr="00BC34BA" w14:paraId="6F8096C3" w14:textId="77777777" w:rsidTr="0061115C">
        <w:trPr>
          <w:trHeight w:val="288"/>
        </w:trPr>
        <w:tc>
          <w:tcPr>
            <w:tcW w:w="6030" w:type="dxa"/>
            <w:tcBorders>
              <w:top w:val="nil"/>
              <w:left w:val="nil"/>
              <w:bottom w:val="nil"/>
              <w:right w:val="nil"/>
            </w:tcBorders>
            <w:shd w:val="clear" w:color="auto" w:fill="auto"/>
            <w:noWrap/>
            <w:vAlign w:val="center"/>
            <w:hideMark/>
          </w:tcPr>
          <w:p w14:paraId="0C0AB623" w14:textId="77777777" w:rsidR="00807751" w:rsidRPr="00BC34BA" w:rsidRDefault="00807751" w:rsidP="00807751">
            <w:pPr>
              <w:spacing w:after="0" w:line="240" w:lineRule="auto"/>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Pet</w:t>
            </w:r>
            <w:r w:rsidRPr="00DC5A02">
              <w:rPr>
                <w:rFonts w:ascii="Times New Roman" w:eastAsia="Times New Roman" w:hAnsi="Times New Roman" w:cs="Times New Roman"/>
                <w:color w:val="000000"/>
                <w:sz w:val="24"/>
                <w:szCs w:val="24"/>
              </w:rPr>
              <w:t xml:space="preserve">rolatum </w:t>
            </w:r>
            <w:r w:rsidRPr="00BC34BA">
              <w:rPr>
                <w:rFonts w:ascii="Times New Roman" w:eastAsia="Times New Roman" w:hAnsi="Times New Roman" w:cs="Times New Roman"/>
                <w:color w:val="000000"/>
                <w:sz w:val="24"/>
                <w:szCs w:val="24"/>
              </w:rPr>
              <w:t xml:space="preserve">or 5% aqueous </w:t>
            </w:r>
            <w:r w:rsidRPr="00DC5A02">
              <w:rPr>
                <w:rFonts w:ascii="Times New Roman" w:eastAsia="Times New Roman" w:hAnsi="Times New Roman" w:cs="Times New Roman"/>
                <w:color w:val="000000"/>
                <w:sz w:val="24"/>
                <w:szCs w:val="24"/>
              </w:rPr>
              <w:t>T</w:t>
            </w:r>
            <w:r w:rsidRPr="00BC34BA">
              <w:rPr>
                <w:rFonts w:ascii="Times New Roman" w:eastAsia="Times New Roman" w:hAnsi="Times New Roman" w:cs="Times New Roman"/>
                <w:color w:val="000000"/>
                <w:sz w:val="24"/>
                <w:szCs w:val="24"/>
              </w:rPr>
              <w:t>ween 85</w:t>
            </w:r>
          </w:p>
        </w:tc>
        <w:tc>
          <w:tcPr>
            <w:tcW w:w="1656" w:type="dxa"/>
            <w:tcBorders>
              <w:top w:val="nil"/>
              <w:left w:val="nil"/>
              <w:bottom w:val="nil"/>
              <w:right w:val="nil"/>
            </w:tcBorders>
            <w:shd w:val="clear" w:color="auto" w:fill="auto"/>
            <w:noWrap/>
            <w:vAlign w:val="center"/>
            <w:hideMark/>
          </w:tcPr>
          <w:p w14:paraId="11FA0A6D" w14:textId="77777777" w:rsidR="00807751" w:rsidRPr="00BC34BA" w:rsidRDefault="00807751" w:rsidP="00807751">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2</w:t>
            </w:r>
          </w:p>
        </w:tc>
        <w:tc>
          <w:tcPr>
            <w:tcW w:w="1408" w:type="dxa"/>
            <w:tcBorders>
              <w:top w:val="nil"/>
              <w:left w:val="nil"/>
              <w:bottom w:val="nil"/>
              <w:right w:val="nil"/>
            </w:tcBorders>
            <w:shd w:val="clear" w:color="auto" w:fill="auto"/>
            <w:noWrap/>
            <w:vAlign w:val="bottom"/>
            <w:hideMark/>
          </w:tcPr>
          <w:p w14:paraId="406EA36E" w14:textId="77777777" w:rsidR="00807751" w:rsidRPr="00BC34BA" w:rsidRDefault="00807751" w:rsidP="00807751">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0.31%</w:t>
            </w:r>
          </w:p>
        </w:tc>
      </w:tr>
      <w:tr w:rsidR="00807751" w:rsidRPr="00BC34BA" w14:paraId="78E40B06" w14:textId="77777777" w:rsidTr="0061115C">
        <w:trPr>
          <w:trHeight w:val="288"/>
        </w:trPr>
        <w:tc>
          <w:tcPr>
            <w:tcW w:w="6030" w:type="dxa"/>
            <w:tcBorders>
              <w:top w:val="nil"/>
              <w:left w:val="nil"/>
              <w:bottom w:val="nil"/>
              <w:right w:val="nil"/>
            </w:tcBorders>
            <w:shd w:val="clear" w:color="auto" w:fill="auto"/>
            <w:noWrap/>
            <w:vAlign w:val="center"/>
            <w:hideMark/>
          </w:tcPr>
          <w:p w14:paraId="3324B4F2" w14:textId="77777777" w:rsidR="00807751" w:rsidRPr="00BC34BA" w:rsidRDefault="00807751" w:rsidP="00807751">
            <w:pPr>
              <w:spacing w:after="0" w:line="240" w:lineRule="auto"/>
              <w:rPr>
                <w:rFonts w:ascii="Times New Roman" w:eastAsia="Times New Roman" w:hAnsi="Times New Roman" w:cs="Times New Roman"/>
                <w:color w:val="000000"/>
                <w:sz w:val="24"/>
                <w:szCs w:val="24"/>
              </w:rPr>
            </w:pPr>
            <w:r w:rsidRPr="00DC5A02">
              <w:rPr>
                <w:rFonts w:ascii="Times New Roman" w:eastAsia="Times New Roman" w:hAnsi="Times New Roman" w:cs="Times New Roman"/>
                <w:color w:val="000000"/>
                <w:sz w:val="24"/>
                <w:szCs w:val="24"/>
              </w:rPr>
              <w:t>S</w:t>
            </w:r>
            <w:r w:rsidRPr="00C87DDD">
              <w:rPr>
                <w:rFonts w:ascii="Times New Roman" w:eastAsia="Times New Roman" w:hAnsi="Times New Roman" w:cs="Times New Roman"/>
                <w:color w:val="000000"/>
                <w:sz w:val="24"/>
                <w:szCs w:val="24"/>
              </w:rPr>
              <w:t>pecially denatured alcohol</w:t>
            </w:r>
            <w:r w:rsidRPr="00BC34BA">
              <w:rPr>
                <w:rFonts w:ascii="Times New Roman" w:eastAsia="Times New Roman" w:hAnsi="Times New Roman" w:cs="Times New Roman"/>
                <w:color w:val="000000"/>
                <w:sz w:val="24"/>
                <w:szCs w:val="24"/>
              </w:rPr>
              <w:t xml:space="preserve"> 39C</w:t>
            </w:r>
          </w:p>
        </w:tc>
        <w:tc>
          <w:tcPr>
            <w:tcW w:w="1656" w:type="dxa"/>
            <w:tcBorders>
              <w:top w:val="nil"/>
              <w:left w:val="nil"/>
              <w:bottom w:val="nil"/>
              <w:right w:val="nil"/>
            </w:tcBorders>
            <w:shd w:val="clear" w:color="auto" w:fill="auto"/>
            <w:noWrap/>
            <w:vAlign w:val="center"/>
            <w:hideMark/>
          </w:tcPr>
          <w:p w14:paraId="223E765E" w14:textId="77777777" w:rsidR="00807751" w:rsidRPr="00BC34BA" w:rsidRDefault="00807751" w:rsidP="00807751">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70</w:t>
            </w:r>
          </w:p>
        </w:tc>
        <w:tc>
          <w:tcPr>
            <w:tcW w:w="1408" w:type="dxa"/>
            <w:tcBorders>
              <w:top w:val="nil"/>
              <w:left w:val="nil"/>
              <w:bottom w:val="nil"/>
              <w:right w:val="nil"/>
            </w:tcBorders>
            <w:shd w:val="clear" w:color="auto" w:fill="auto"/>
            <w:noWrap/>
            <w:vAlign w:val="bottom"/>
            <w:hideMark/>
          </w:tcPr>
          <w:p w14:paraId="514FAE71" w14:textId="77777777" w:rsidR="00807751" w:rsidRPr="00BC34BA" w:rsidRDefault="00807751" w:rsidP="00807751">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11.01%</w:t>
            </w:r>
          </w:p>
        </w:tc>
      </w:tr>
      <w:tr w:rsidR="00807751" w:rsidRPr="00BC34BA" w14:paraId="6E4D6CC3" w14:textId="77777777" w:rsidTr="0061115C">
        <w:trPr>
          <w:trHeight w:val="288"/>
        </w:trPr>
        <w:tc>
          <w:tcPr>
            <w:tcW w:w="6030" w:type="dxa"/>
            <w:tcBorders>
              <w:top w:val="nil"/>
              <w:left w:val="nil"/>
              <w:bottom w:val="nil"/>
              <w:right w:val="nil"/>
            </w:tcBorders>
            <w:shd w:val="clear" w:color="auto" w:fill="auto"/>
            <w:noWrap/>
            <w:vAlign w:val="center"/>
            <w:hideMark/>
          </w:tcPr>
          <w:p w14:paraId="5F87ED8C" w14:textId="77777777" w:rsidR="00807751" w:rsidRPr="00BC34BA" w:rsidRDefault="00807751" w:rsidP="00807751">
            <w:pPr>
              <w:spacing w:after="0" w:line="240" w:lineRule="auto"/>
              <w:rPr>
                <w:rFonts w:ascii="Times New Roman" w:eastAsia="Times New Roman" w:hAnsi="Times New Roman" w:cs="Times New Roman"/>
                <w:color w:val="000000"/>
                <w:sz w:val="24"/>
                <w:szCs w:val="24"/>
              </w:rPr>
            </w:pPr>
            <w:r w:rsidRPr="00DC5A02">
              <w:rPr>
                <w:rFonts w:ascii="Times New Roman" w:eastAsia="Times New Roman" w:hAnsi="Times New Roman" w:cs="Times New Roman"/>
                <w:color w:val="000000"/>
                <w:sz w:val="24"/>
                <w:szCs w:val="24"/>
              </w:rPr>
              <w:t>S</w:t>
            </w:r>
            <w:r w:rsidRPr="00C87DDD">
              <w:rPr>
                <w:rFonts w:ascii="Times New Roman" w:eastAsia="Times New Roman" w:hAnsi="Times New Roman" w:cs="Times New Roman"/>
                <w:color w:val="000000"/>
                <w:sz w:val="24"/>
                <w:szCs w:val="24"/>
              </w:rPr>
              <w:t>pecially denatured alcohol</w:t>
            </w:r>
            <w:r w:rsidRPr="00BC34BA">
              <w:rPr>
                <w:rFonts w:ascii="Times New Roman" w:eastAsia="Times New Roman" w:hAnsi="Times New Roman" w:cs="Times New Roman"/>
                <w:color w:val="000000"/>
                <w:sz w:val="24"/>
                <w:szCs w:val="24"/>
              </w:rPr>
              <w:t xml:space="preserve"> 39C:</w:t>
            </w:r>
            <w:r w:rsidRPr="00DC5A0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d</w:t>
            </w:r>
            <w:r w:rsidRPr="00C87DDD">
              <w:rPr>
                <w:rFonts w:ascii="Times New Roman" w:eastAsia="Times New Roman" w:hAnsi="Times New Roman" w:cs="Times New Roman"/>
                <w:color w:val="000000"/>
                <w:sz w:val="24"/>
                <w:szCs w:val="24"/>
              </w:rPr>
              <w:t>iethyl phthalate</w:t>
            </w:r>
            <w:r w:rsidRPr="00BC34BA">
              <w:rPr>
                <w:rFonts w:ascii="Times New Roman" w:eastAsia="Times New Roman" w:hAnsi="Times New Roman" w:cs="Times New Roman"/>
                <w:color w:val="000000"/>
                <w:sz w:val="24"/>
                <w:szCs w:val="24"/>
              </w:rPr>
              <w:t xml:space="preserve"> 3:1</w:t>
            </w:r>
          </w:p>
        </w:tc>
        <w:tc>
          <w:tcPr>
            <w:tcW w:w="1656" w:type="dxa"/>
            <w:tcBorders>
              <w:top w:val="nil"/>
              <w:left w:val="nil"/>
              <w:bottom w:val="nil"/>
              <w:right w:val="nil"/>
            </w:tcBorders>
            <w:shd w:val="clear" w:color="auto" w:fill="auto"/>
            <w:noWrap/>
            <w:vAlign w:val="center"/>
            <w:hideMark/>
          </w:tcPr>
          <w:p w14:paraId="7CB1042C" w14:textId="77777777" w:rsidR="00807751" w:rsidRPr="00BC34BA" w:rsidRDefault="00807751" w:rsidP="00807751">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6</w:t>
            </w:r>
          </w:p>
        </w:tc>
        <w:tc>
          <w:tcPr>
            <w:tcW w:w="1408" w:type="dxa"/>
            <w:tcBorders>
              <w:top w:val="nil"/>
              <w:left w:val="nil"/>
              <w:bottom w:val="nil"/>
              <w:right w:val="nil"/>
            </w:tcBorders>
            <w:shd w:val="clear" w:color="auto" w:fill="auto"/>
            <w:noWrap/>
            <w:vAlign w:val="bottom"/>
            <w:hideMark/>
          </w:tcPr>
          <w:p w14:paraId="2DFA16E7" w14:textId="77777777" w:rsidR="00807751" w:rsidRPr="00BC34BA" w:rsidRDefault="00807751" w:rsidP="00807751">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0.94%</w:t>
            </w:r>
          </w:p>
        </w:tc>
      </w:tr>
      <w:tr w:rsidR="00807751" w:rsidRPr="00BC34BA" w14:paraId="625A5F95" w14:textId="77777777" w:rsidTr="0061115C">
        <w:trPr>
          <w:trHeight w:val="288"/>
        </w:trPr>
        <w:tc>
          <w:tcPr>
            <w:tcW w:w="6030" w:type="dxa"/>
            <w:tcBorders>
              <w:top w:val="nil"/>
              <w:left w:val="nil"/>
              <w:bottom w:val="nil"/>
              <w:right w:val="nil"/>
            </w:tcBorders>
            <w:shd w:val="clear" w:color="auto" w:fill="auto"/>
            <w:noWrap/>
            <w:vAlign w:val="center"/>
            <w:hideMark/>
          </w:tcPr>
          <w:p w14:paraId="2B5274AB" w14:textId="77777777" w:rsidR="00807751" w:rsidRPr="00BC34BA" w:rsidRDefault="00807751" w:rsidP="00807751">
            <w:pPr>
              <w:spacing w:after="0" w:line="240" w:lineRule="auto"/>
              <w:rPr>
                <w:rFonts w:ascii="Times New Roman" w:eastAsia="Times New Roman" w:hAnsi="Times New Roman" w:cs="Times New Roman"/>
                <w:color w:val="000000"/>
                <w:sz w:val="24"/>
                <w:szCs w:val="24"/>
              </w:rPr>
            </w:pPr>
            <w:r w:rsidRPr="00DC5A02">
              <w:rPr>
                <w:rFonts w:ascii="Times New Roman" w:eastAsia="Times New Roman" w:hAnsi="Times New Roman" w:cs="Times New Roman"/>
                <w:color w:val="000000"/>
                <w:sz w:val="24"/>
                <w:szCs w:val="24"/>
              </w:rPr>
              <w:t>S</w:t>
            </w:r>
            <w:r w:rsidRPr="00C87DDD">
              <w:rPr>
                <w:rFonts w:ascii="Times New Roman" w:eastAsia="Times New Roman" w:hAnsi="Times New Roman" w:cs="Times New Roman"/>
                <w:color w:val="000000"/>
                <w:sz w:val="24"/>
                <w:szCs w:val="24"/>
              </w:rPr>
              <w:t>pecially denatured alcohol</w:t>
            </w:r>
            <w:r w:rsidRPr="00BC34BA">
              <w:rPr>
                <w:rFonts w:ascii="Times New Roman" w:eastAsia="Times New Roman" w:hAnsi="Times New Roman" w:cs="Times New Roman"/>
                <w:color w:val="000000"/>
                <w:sz w:val="24"/>
                <w:szCs w:val="24"/>
              </w:rPr>
              <w:t xml:space="preserve"> 40</w:t>
            </w:r>
          </w:p>
        </w:tc>
        <w:tc>
          <w:tcPr>
            <w:tcW w:w="1656" w:type="dxa"/>
            <w:tcBorders>
              <w:top w:val="nil"/>
              <w:left w:val="nil"/>
              <w:bottom w:val="nil"/>
              <w:right w:val="nil"/>
            </w:tcBorders>
            <w:shd w:val="clear" w:color="auto" w:fill="auto"/>
            <w:noWrap/>
            <w:vAlign w:val="center"/>
            <w:hideMark/>
          </w:tcPr>
          <w:p w14:paraId="15529978" w14:textId="77777777" w:rsidR="00807751" w:rsidRPr="00BC34BA" w:rsidRDefault="00807751" w:rsidP="00807751">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3</w:t>
            </w:r>
          </w:p>
        </w:tc>
        <w:tc>
          <w:tcPr>
            <w:tcW w:w="1408" w:type="dxa"/>
            <w:tcBorders>
              <w:top w:val="nil"/>
              <w:left w:val="nil"/>
              <w:bottom w:val="nil"/>
              <w:right w:val="nil"/>
            </w:tcBorders>
            <w:shd w:val="clear" w:color="auto" w:fill="auto"/>
            <w:noWrap/>
            <w:vAlign w:val="bottom"/>
            <w:hideMark/>
          </w:tcPr>
          <w:p w14:paraId="1CD63FCD" w14:textId="77777777" w:rsidR="00807751" w:rsidRPr="00BC34BA" w:rsidRDefault="00807751" w:rsidP="00807751">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0.47%</w:t>
            </w:r>
          </w:p>
        </w:tc>
      </w:tr>
      <w:tr w:rsidR="00807751" w:rsidRPr="00BC34BA" w14:paraId="212D4C02" w14:textId="77777777" w:rsidTr="0061115C">
        <w:trPr>
          <w:trHeight w:val="288"/>
        </w:trPr>
        <w:tc>
          <w:tcPr>
            <w:tcW w:w="6030" w:type="dxa"/>
            <w:tcBorders>
              <w:top w:val="nil"/>
              <w:left w:val="nil"/>
              <w:bottom w:val="nil"/>
              <w:right w:val="nil"/>
            </w:tcBorders>
            <w:shd w:val="clear" w:color="auto" w:fill="auto"/>
            <w:noWrap/>
            <w:vAlign w:val="center"/>
            <w:hideMark/>
          </w:tcPr>
          <w:p w14:paraId="4011B53D" w14:textId="77777777" w:rsidR="00807751" w:rsidRPr="00BC34BA" w:rsidRDefault="00807751" w:rsidP="00807751">
            <w:pPr>
              <w:spacing w:after="0" w:line="240" w:lineRule="auto"/>
              <w:rPr>
                <w:rFonts w:ascii="Times New Roman" w:eastAsia="Times New Roman" w:hAnsi="Times New Roman" w:cs="Times New Roman"/>
                <w:color w:val="000000"/>
                <w:sz w:val="24"/>
                <w:szCs w:val="24"/>
              </w:rPr>
            </w:pPr>
            <w:proofErr w:type="spellStart"/>
            <w:r w:rsidRPr="00BC34BA">
              <w:rPr>
                <w:rFonts w:ascii="Times New Roman" w:eastAsia="Times New Roman" w:hAnsi="Times New Roman" w:cs="Times New Roman"/>
                <w:color w:val="000000"/>
                <w:sz w:val="24"/>
                <w:szCs w:val="24"/>
              </w:rPr>
              <w:t>Triethylcitrate</w:t>
            </w:r>
            <w:proofErr w:type="spellEnd"/>
            <w:r w:rsidRPr="00BC34BA">
              <w:rPr>
                <w:rFonts w:ascii="Times New Roman" w:eastAsia="Times New Roman" w:hAnsi="Times New Roman" w:cs="Times New Roman"/>
                <w:color w:val="000000"/>
                <w:sz w:val="24"/>
                <w:szCs w:val="24"/>
              </w:rPr>
              <w:t>:</w:t>
            </w:r>
            <w:r w:rsidRPr="00DC5A02">
              <w:rPr>
                <w:rFonts w:ascii="Times New Roman" w:eastAsia="Times New Roman" w:hAnsi="Times New Roman" w:cs="Times New Roman"/>
                <w:color w:val="000000"/>
                <w:sz w:val="24"/>
                <w:szCs w:val="24"/>
              </w:rPr>
              <w:t xml:space="preserve"> d</w:t>
            </w:r>
            <w:r w:rsidRPr="00C87DDD">
              <w:rPr>
                <w:rFonts w:ascii="Times New Roman" w:eastAsia="Times New Roman" w:hAnsi="Times New Roman" w:cs="Times New Roman"/>
                <w:color w:val="000000"/>
                <w:sz w:val="24"/>
                <w:szCs w:val="24"/>
              </w:rPr>
              <w:t xml:space="preserve">iethyl </w:t>
            </w:r>
            <w:proofErr w:type="spellStart"/>
            <w:r w:rsidRPr="00C87DDD">
              <w:rPr>
                <w:rFonts w:ascii="Times New Roman" w:eastAsia="Times New Roman" w:hAnsi="Times New Roman" w:cs="Times New Roman"/>
                <w:color w:val="000000"/>
                <w:sz w:val="24"/>
                <w:szCs w:val="24"/>
              </w:rPr>
              <w:t>phthalate</w:t>
            </w:r>
            <w:r w:rsidRPr="00BC34BA">
              <w:rPr>
                <w:rFonts w:ascii="Times New Roman" w:eastAsia="Times New Roman" w:hAnsi="Times New Roman" w:cs="Times New Roman"/>
                <w:color w:val="000000"/>
                <w:sz w:val="24"/>
                <w:szCs w:val="24"/>
              </w:rPr>
              <w:t>:</w:t>
            </w:r>
            <w:r w:rsidRPr="00DC5A02">
              <w:rPr>
                <w:rFonts w:ascii="Times New Roman" w:eastAsia="Times New Roman" w:hAnsi="Times New Roman" w:cs="Times New Roman"/>
                <w:color w:val="000000"/>
                <w:sz w:val="24"/>
                <w:szCs w:val="24"/>
              </w:rPr>
              <w:t>e</w:t>
            </w:r>
            <w:r w:rsidRPr="00BC34BA">
              <w:rPr>
                <w:rFonts w:ascii="Times New Roman" w:eastAsia="Times New Roman" w:hAnsi="Times New Roman" w:cs="Times New Roman"/>
                <w:color w:val="000000"/>
                <w:sz w:val="24"/>
                <w:szCs w:val="24"/>
              </w:rPr>
              <w:t>t</w:t>
            </w:r>
            <w:r w:rsidRPr="00DC5A02">
              <w:rPr>
                <w:rFonts w:ascii="Times New Roman" w:eastAsia="Times New Roman" w:hAnsi="Times New Roman" w:cs="Times New Roman"/>
                <w:color w:val="000000"/>
                <w:sz w:val="24"/>
                <w:szCs w:val="24"/>
              </w:rPr>
              <w:t>hanol</w:t>
            </w:r>
            <w:proofErr w:type="spellEnd"/>
            <w:r w:rsidRPr="00BC34BA">
              <w:rPr>
                <w:rFonts w:ascii="Times New Roman" w:eastAsia="Times New Roman" w:hAnsi="Times New Roman" w:cs="Times New Roman"/>
                <w:color w:val="000000"/>
                <w:sz w:val="24"/>
                <w:szCs w:val="24"/>
              </w:rPr>
              <w:t xml:space="preserve"> 3:1</w:t>
            </w:r>
          </w:p>
        </w:tc>
        <w:tc>
          <w:tcPr>
            <w:tcW w:w="1656" w:type="dxa"/>
            <w:tcBorders>
              <w:top w:val="nil"/>
              <w:left w:val="nil"/>
              <w:bottom w:val="nil"/>
              <w:right w:val="nil"/>
            </w:tcBorders>
            <w:shd w:val="clear" w:color="auto" w:fill="auto"/>
            <w:noWrap/>
            <w:vAlign w:val="center"/>
            <w:hideMark/>
          </w:tcPr>
          <w:p w14:paraId="0262C466" w14:textId="77777777" w:rsidR="00807751" w:rsidRPr="00BC34BA" w:rsidRDefault="00807751" w:rsidP="00807751">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1</w:t>
            </w:r>
          </w:p>
        </w:tc>
        <w:tc>
          <w:tcPr>
            <w:tcW w:w="1408" w:type="dxa"/>
            <w:tcBorders>
              <w:top w:val="nil"/>
              <w:left w:val="nil"/>
              <w:bottom w:val="nil"/>
              <w:right w:val="nil"/>
            </w:tcBorders>
            <w:shd w:val="clear" w:color="auto" w:fill="auto"/>
            <w:noWrap/>
            <w:vAlign w:val="bottom"/>
            <w:hideMark/>
          </w:tcPr>
          <w:p w14:paraId="22152B5D" w14:textId="77777777" w:rsidR="00807751" w:rsidRPr="00BC34BA" w:rsidRDefault="00807751" w:rsidP="00807751">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0.16%</w:t>
            </w:r>
          </w:p>
        </w:tc>
      </w:tr>
      <w:tr w:rsidR="00807751" w:rsidRPr="00BC34BA" w14:paraId="7001E89D" w14:textId="77777777" w:rsidTr="0061115C">
        <w:trPr>
          <w:trHeight w:val="288"/>
        </w:trPr>
        <w:tc>
          <w:tcPr>
            <w:tcW w:w="6030" w:type="dxa"/>
            <w:tcBorders>
              <w:top w:val="nil"/>
              <w:left w:val="nil"/>
              <w:bottom w:val="nil"/>
              <w:right w:val="nil"/>
            </w:tcBorders>
            <w:shd w:val="clear" w:color="auto" w:fill="auto"/>
            <w:noWrap/>
            <w:vAlign w:val="center"/>
            <w:hideMark/>
          </w:tcPr>
          <w:p w14:paraId="61C99C33" w14:textId="77777777" w:rsidR="00807751" w:rsidRPr="00BC34BA" w:rsidRDefault="00807751" w:rsidP="00807751">
            <w:pPr>
              <w:spacing w:after="0" w:line="240" w:lineRule="auto"/>
              <w:rPr>
                <w:rFonts w:ascii="Times New Roman" w:eastAsia="Times New Roman" w:hAnsi="Times New Roman" w:cs="Times New Roman"/>
                <w:color w:val="000000"/>
                <w:sz w:val="24"/>
                <w:szCs w:val="24"/>
              </w:rPr>
            </w:pPr>
            <w:r w:rsidRPr="00DC5A02">
              <w:rPr>
                <w:rFonts w:ascii="Times New Roman" w:eastAsia="Times New Roman" w:hAnsi="Times New Roman" w:cs="Times New Roman"/>
                <w:color w:val="000000"/>
                <w:sz w:val="24"/>
                <w:szCs w:val="24"/>
              </w:rPr>
              <w:t>Vaseline</w:t>
            </w:r>
          </w:p>
        </w:tc>
        <w:tc>
          <w:tcPr>
            <w:tcW w:w="1656" w:type="dxa"/>
            <w:tcBorders>
              <w:top w:val="nil"/>
              <w:left w:val="nil"/>
              <w:bottom w:val="nil"/>
              <w:right w:val="nil"/>
            </w:tcBorders>
            <w:shd w:val="clear" w:color="auto" w:fill="auto"/>
            <w:noWrap/>
            <w:vAlign w:val="center"/>
            <w:hideMark/>
          </w:tcPr>
          <w:p w14:paraId="0E7A4891" w14:textId="77777777" w:rsidR="00807751" w:rsidRPr="00BC34BA" w:rsidRDefault="00807751" w:rsidP="00807751">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1</w:t>
            </w:r>
          </w:p>
        </w:tc>
        <w:tc>
          <w:tcPr>
            <w:tcW w:w="1408" w:type="dxa"/>
            <w:tcBorders>
              <w:top w:val="nil"/>
              <w:left w:val="nil"/>
              <w:bottom w:val="nil"/>
              <w:right w:val="nil"/>
            </w:tcBorders>
            <w:shd w:val="clear" w:color="auto" w:fill="auto"/>
            <w:noWrap/>
            <w:vAlign w:val="bottom"/>
            <w:hideMark/>
          </w:tcPr>
          <w:p w14:paraId="043E95B5" w14:textId="77777777" w:rsidR="00807751" w:rsidRPr="00BC34BA" w:rsidRDefault="00807751" w:rsidP="00807751">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0.16%</w:t>
            </w:r>
          </w:p>
        </w:tc>
      </w:tr>
      <w:tr w:rsidR="00807751" w:rsidRPr="00BC34BA" w14:paraId="72F4738F" w14:textId="77777777" w:rsidTr="0061115C">
        <w:trPr>
          <w:trHeight w:val="288"/>
        </w:trPr>
        <w:tc>
          <w:tcPr>
            <w:tcW w:w="6030" w:type="dxa"/>
            <w:tcBorders>
              <w:top w:val="nil"/>
              <w:left w:val="nil"/>
              <w:bottom w:val="nil"/>
              <w:right w:val="nil"/>
            </w:tcBorders>
            <w:shd w:val="clear" w:color="auto" w:fill="auto"/>
            <w:noWrap/>
            <w:vAlign w:val="center"/>
            <w:hideMark/>
          </w:tcPr>
          <w:p w14:paraId="1445C127" w14:textId="77777777" w:rsidR="00807751" w:rsidRPr="00BC34BA" w:rsidRDefault="00807751" w:rsidP="00807751">
            <w:pPr>
              <w:spacing w:after="0" w:line="240" w:lineRule="auto"/>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Wate</w:t>
            </w:r>
            <w:r w:rsidRPr="00DC5A02">
              <w:rPr>
                <w:rFonts w:ascii="Times New Roman" w:eastAsia="Times New Roman" w:hAnsi="Times New Roman" w:cs="Times New Roman"/>
                <w:color w:val="000000"/>
                <w:sz w:val="24"/>
                <w:szCs w:val="24"/>
              </w:rPr>
              <w:t>r</w:t>
            </w:r>
          </w:p>
        </w:tc>
        <w:tc>
          <w:tcPr>
            <w:tcW w:w="1656" w:type="dxa"/>
            <w:tcBorders>
              <w:top w:val="nil"/>
              <w:left w:val="nil"/>
              <w:bottom w:val="nil"/>
              <w:right w:val="nil"/>
            </w:tcBorders>
            <w:shd w:val="clear" w:color="auto" w:fill="auto"/>
            <w:noWrap/>
            <w:vAlign w:val="center"/>
            <w:hideMark/>
          </w:tcPr>
          <w:p w14:paraId="530FC138" w14:textId="77777777" w:rsidR="00807751" w:rsidRPr="00BC34BA" w:rsidRDefault="00807751" w:rsidP="00807751">
            <w:pPr>
              <w:spacing w:after="0" w:line="240" w:lineRule="auto"/>
              <w:ind w:firstLineChars="400" w:firstLine="960"/>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23</w:t>
            </w:r>
          </w:p>
        </w:tc>
        <w:tc>
          <w:tcPr>
            <w:tcW w:w="1408" w:type="dxa"/>
            <w:tcBorders>
              <w:top w:val="nil"/>
              <w:left w:val="nil"/>
              <w:bottom w:val="nil"/>
              <w:right w:val="nil"/>
            </w:tcBorders>
            <w:shd w:val="clear" w:color="auto" w:fill="auto"/>
            <w:noWrap/>
            <w:vAlign w:val="bottom"/>
            <w:hideMark/>
          </w:tcPr>
          <w:p w14:paraId="1E746932" w14:textId="77777777" w:rsidR="00807751" w:rsidRPr="00BC34BA" w:rsidRDefault="00807751" w:rsidP="00807751">
            <w:pPr>
              <w:spacing w:after="0" w:line="240" w:lineRule="auto"/>
              <w:jc w:val="right"/>
              <w:rPr>
                <w:rFonts w:ascii="Times New Roman" w:eastAsia="Times New Roman" w:hAnsi="Times New Roman" w:cs="Times New Roman"/>
                <w:color w:val="000000"/>
                <w:sz w:val="24"/>
                <w:szCs w:val="24"/>
              </w:rPr>
            </w:pPr>
            <w:r w:rsidRPr="00BC34BA">
              <w:rPr>
                <w:rFonts w:ascii="Times New Roman" w:eastAsia="Times New Roman" w:hAnsi="Times New Roman" w:cs="Times New Roman"/>
                <w:color w:val="000000"/>
                <w:sz w:val="24"/>
                <w:szCs w:val="24"/>
              </w:rPr>
              <w:t>3.62%</w:t>
            </w:r>
          </w:p>
        </w:tc>
      </w:tr>
    </w:tbl>
    <w:p w14:paraId="114CEB2A" w14:textId="7BF7264E" w:rsidR="00B92F43" w:rsidRPr="00B92F43" w:rsidRDefault="00B92F43" w:rsidP="00B92F43">
      <w:pPr>
        <w:pStyle w:val="FootnoteText"/>
        <w:rPr>
          <w:rFonts w:ascii="Times New Roman" w:hAnsi="Times New Roman" w:cs="Times New Roman"/>
          <w:lang w:val="en-US"/>
        </w:rPr>
      </w:pPr>
      <w:r w:rsidRPr="00B92F43">
        <w:rPr>
          <w:rFonts w:ascii="Times New Roman" w:hAnsi="Times New Roman" w:cs="Times New Roman"/>
          <w:vertAlign w:val="superscript"/>
          <w:lang w:val="en-US"/>
        </w:rPr>
        <w:t>a</w:t>
      </w:r>
      <w:r w:rsidRPr="00B92F43">
        <w:rPr>
          <w:rFonts w:ascii="Times New Roman" w:hAnsi="Times New Roman" w:cs="Times New Roman"/>
          <w:lang w:val="en-US"/>
        </w:rPr>
        <w:t xml:space="preserve"> Six induction exposures used </w:t>
      </w:r>
      <w:r w:rsidRPr="00C81451">
        <w:rPr>
          <w:rStyle w:val="cf01"/>
          <w:rFonts w:ascii="Times New Roman" w:hAnsi="Times New Roman" w:cs="Times New Roman"/>
          <w:sz w:val="20"/>
          <w:szCs w:val="20"/>
          <w:lang w:val="en-US"/>
        </w:rPr>
        <w:t xml:space="preserve">petrolatum as the vehicle and four used </w:t>
      </w:r>
      <w:proofErr w:type="gramStart"/>
      <w:r w:rsidRPr="00C81451">
        <w:rPr>
          <w:rStyle w:val="cf01"/>
          <w:rFonts w:ascii="Times New Roman" w:hAnsi="Times New Roman" w:cs="Times New Roman"/>
          <w:sz w:val="20"/>
          <w:szCs w:val="20"/>
          <w:lang w:val="en-US"/>
        </w:rPr>
        <w:t>water</w:t>
      </w:r>
      <w:proofErr w:type="gramEnd"/>
      <w:r w:rsidRPr="00C81451">
        <w:rPr>
          <w:rStyle w:val="cf01"/>
          <w:rFonts w:ascii="Times New Roman" w:hAnsi="Times New Roman" w:cs="Times New Roman"/>
          <w:sz w:val="20"/>
          <w:szCs w:val="20"/>
          <w:lang w:val="en-US"/>
        </w:rPr>
        <w:t xml:space="preserve"> </w:t>
      </w:r>
    </w:p>
    <w:p w14:paraId="00042024" w14:textId="63EEEA47" w:rsidR="00C81451" w:rsidRPr="00B92F43" w:rsidRDefault="00B92F43" w:rsidP="00B92F43">
      <w:pPr>
        <w:pStyle w:val="FootnoteText"/>
        <w:rPr>
          <w:rFonts w:ascii="Times New Roman" w:hAnsi="Times New Roman" w:cs="Times New Roman"/>
          <w:lang w:val="en-US"/>
        </w:rPr>
      </w:pPr>
      <w:r w:rsidRPr="00B92F43">
        <w:rPr>
          <w:rFonts w:ascii="Times New Roman" w:hAnsi="Times New Roman" w:cs="Times New Roman"/>
          <w:vertAlign w:val="superscript"/>
          <w:lang w:val="en-US"/>
        </w:rPr>
        <w:t>b</w:t>
      </w:r>
      <w:r w:rsidRPr="00B92F43">
        <w:rPr>
          <w:rFonts w:ascii="Times New Roman" w:hAnsi="Times New Roman" w:cs="Times New Roman"/>
          <w:lang w:val="en-US"/>
        </w:rPr>
        <w:t xml:space="preserve"> The report is unclear on which vehicle was used for this </w:t>
      </w:r>
      <w:proofErr w:type="gramStart"/>
      <w:r w:rsidRPr="00B92F43">
        <w:rPr>
          <w:rFonts w:ascii="Times New Roman" w:hAnsi="Times New Roman" w:cs="Times New Roman"/>
          <w:lang w:val="en-US"/>
        </w:rPr>
        <w:t>particular test</w:t>
      </w:r>
      <w:proofErr w:type="gramEnd"/>
      <w:r w:rsidRPr="00B92F43">
        <w:rPr>
          <w:rFonts w:ascii="Times New Roman" w:hAnsi="Times New Roman" w:cs="Times New Roman"/>
          <w:lang w:val="en-US"/>
        </w:rPr>
        <w:t>.</w:t>
      </w:r>
    </w:p>
    <w:p w14:paraId="27023155" w14:textId="77777777" w:rsidR="002261FE" w:rsidRDefault="002261FE" w:rsidP="002261FE"/>
    <w:p w14:paraId="1A2B5170" w14:textId="053372A6" w:rsidR="002261FE" w:rsidRDefault="002261FE" w:rsidP="002261FE">
      <w:pPr>
        <w:spacing w:line="240" w:lineRule="auto"/>
        <w:rPr>
          <w:rFonts w:ascii="Times New Roman" w:hAnsi="Times New Roman" w:cs="Times New Roman"/>
          <w:sz w:val="24"/>
          <w:szCs w:val="24"/>
        </w:rPr>
      </w:pPr>
      <w:r>
        <w:rPr>
          <w:rFonts w:ascii="Times New Roman" w:hAnsi="Times New Roman" w:cs="Times New Roman"/>
          <w:sz w:val="24"/>
          <w:szCs w:val="24"/>
        </w:rPr>
        <w:t>The HRIPT used the widest variety of vehicles, 3</w:t>
      </w:r>
      <w:r w:rsidR="007C5617">
        <w:rPr>
          <w:rFonts w:ascii="Times New Roman" w:hAnsi="Times New Roman" w:cs="Times New Roman"/>
          <w:sz w:val="24"/>
          <w:szCs w:val="24"/>
        </w:rPr>
        <w:t>5</w:t>
      </w:r>
      <w:r>
        <w:rPr>
          <w:rFonts w:ascii="Times New Roman" w:hAnsi="Times New Roman" w:cs="Times New Roman"/>
          <w:sz w:val="24"/>
          <w:szCs w:val="24"/>
        </w:rPr>
        <w:t xml:space="preserve">, while the HMT used eight different vehicles. The most frequently used vehicle for both tests was petrolatum (98.6% of the HMTs and 28.8% of the HRIPTs). The second most frequently used vehicle for the HMT was diethyl phthalate (0.9%). The second most frequently used vehicle for the HRIPT was ethanol (13.4%), but the vehicle was not reported for 14.6% of the HRIPTs. </w:t>
      </w:r>
    </w:p>
    <w:p w14:paraId="1AA218BC" w14:textId="5805E56D" w:rsidR="00672F0E" w:rsidRDefault="00672F0E">
      <w:r>
        <w:br w:type="page"/>
      </w:r>
    </w:p>
    <w:p w14:paraId="5F177CF8" w14:textId="4B7C14D4" w:rsidR="00672F0E" w:rsidRPr="00686467" w:rsidRDefault="00672F0E" w:rsidP="00672F0E">
      <w:pPr>
        <w:spacing w:line="240" w:lineRule="auto"/>
        <w:jc w:val="center"/>
        <w:rPr>
          <w:rFonts w:ascii="Times New Roman" w:hAnsi="Times New Roman" w:cs="Times New Roman"/>
          <w:b/>
          <w:bCs/>
          <w:sz w:val="24"/>
          <w:szCs w:val="24"/>
        </w:rPr>
      </w:pPr>
      <w:r w:rsidRPr="00686467">
        <w:rPr>
          <w:rFonts w:ascii="Times New Roman" w:hAnsi="Times New Roman" w:cs="Times New Roman"/>
          <w:b/>
          <w:bCs/>
          <w:sz w:val="24"/>
          <w:szCs w:val="24"/>
        </w:rPr>
        <w:lastRenderedPageBreak/>
        <w:t>Reference Checking Procedure for the HPPT Database</w:t>
      </w:r>
    </w:p>
    <w:p w14:paraId="23220C57" w14:textId="77777777" w:rsidR="00672F0E" w:rsidRDefault="00672F0E" w:rsidP="00672F0E">
      <w:pPr>
        <w:spacing w:line="240" w:lineRule="auto"/>
      </w:pPr>
    </w:p>
    <w:p w14:paraId="6C401BB4" w14:textId="77777777" w:rsidR="00672F0E" w:rsidRDefault="00672F0E" w:rsidP="00672F0E">
      <w:pPr>
        <w:spacing w:line="240" w:lineRule="auto"/>
        <w:rPr>
          <w:rFonts w:ascii="Times New Roman" w:hAnsi="Times New Roman" w:cs="Times New Roman"/>
          <w:sz w:val="24"/>
          <w:szCs w:val="24"/>
        </w:rPr>
      </w:pPr>
      <w:r>
        <w:rPr>
          <w:rFonts w:ascii="Times New Roman" w:hAnsi="Times New Roman" w:cs="Times New Roman"/>
          <w:sz w:val="24"/>
          <w:szCs w:val="24"/>
        </w:rPr>
        <w:t>With every reference added to the database, we checked whether the HPPT results provided therein were already part of the database. To assist with the identification of duplicate tests, we used the following procedure to document the reference chain:</w:t>
      </w:r>
    </w:p>
    <w:p w14:paraId="7273A7C6" w14:textId="77777777" w:rsidR="00672F0E" w:rsidRDefault="00672F0E" w:rsidP="00672F0E">
      <w:pPr>
        <w:pStyle w:val="ListParagraph"/>
        <w:numPr>
          <w:ilvl w:val="0"/>
          <w:numId w:val="1"/>
        </w:numPr>
        <w:spacing w:line="240" w:lineRule="auto"/>
        <w:rPr>
          <w:rFonts w:ascii="Times New Roman" w:hAnsi="Times New Roman" w:cs="Times New Roman"/>
          <w:sz w:val="24"/>
          <w:szCs w:val="24"/>
        </w:rPr>
      </w:pPr>
      <w:r w:rsidRPr="00883254">
        <w:rPr>
          <w:rFonts w:ascii="Times New Roman" w:hAnsi="Times New Roman" w:cs="Times New Roman"/>
          <w:sz w:val="24"/>
          <w:szCs w:val="24"/>
        </w:rPr>
        <w:t xml:space="preserve">If a reference contained original test data, it was termed the “primary </w:t>
      </w:r>
      <w:r>
        <w:rPr>
          <w:rFonts w:ascii="Times New Roman" w:hAnsi="Times New Roman" w:cs="Times New Roman"/>
          <w:sz w:val="24"/>
          <w:szCs w:val="24"/>
        </w:rPr>
        <w:t>reference,</w:t>
      </w:r>
      <w:r w:rsidRPr="00883254">
        <w:rPr>
          <w:rFonts w:ascii="Times New Roman" w:hAnsi="Times New Roman" w:cs="Times New Roman"/>
          <w:sz w:val="24"/>
          <w:szCs w:val="24"/>
        </w:rPr>
        <w:t>” or “REF1”.</w:t>
      </w:r>
    </w:p>
    <w:p w14:paraId="59F8399C" w14:textId="77777777" w:rsidR="00672F0E" w:rsidRDefault="00672F0E" w:rsidP="00672F0E">
      <w:pPr>
        <w:pStyle w:val="ListParagraph"/>
        <w:numPr>
          <w:ilvl w:val="0"/>
          <w:numId w:val="1"/>
        </w:numPr>
        <w:spacing w:line="240" w:lineRule="auto"/>
        <w:rPr>
          <w:rFonts w:ascii="Times New Roman" w:hAnsi="Times New Roman" w:cs="Times New Roman"/>
          <w:sz w:val="24"/>
          <w:szCs w:val="24"/>
        </w:rPr>
      </w:pPr>
      <w:r w:rsidRPr="00883254">
        <w:rPr>
          <w:rFonts w:ascii="Times New Roman" w:hAnsi="Times New Roman" w:cs="Times New Roman"/>
          <w:sz w:val="24"/>
          <w:szCs w:val="24"/>
        </w:rPr>
        <w:t xml:space="preserve">If it did not contain original data, we examined whether REF1 </w:t>
      </w:r>
      <w:r>
        <w:rPr>
          <w:rFonts w:ascii="Times New Roman" w:hAnsi="Times New Roman" w:cs="Times New Roman"/>
          <w:sz w:val="24"/>
          <w:szCs w:val="24"/>
        </w:rPr>
        <w:t xml:space="preserve">was cited </w:t>
      </w:r>
      <w:r w:rsidRPr="00883254">
        <w:rPr>
          <w:rFonts w:ascii="Times New Roman" w:hAnsi="Times New Roman" w:cs="Times New Roman"/>
          <w:sz w:val="24"/>
          <w:szCs w:val="24"/>
        </w:rPr>
        <w:t>as the source for the data</w:t>
      </w:r>
      <w:r>
        <w:rPr>
          <w:rFonts w:ascii="Times New Roman" w:hAnsi="Times New Roman" w:cs="Times New Roman"/>
          <w:sz w:val="24"/>
          <w:szCs w:val="24"/>
        </w:rPr>
        <w:t xml:space="preserve">, </w:t>
      </w:r>
      <w:r w:rsidRPr="00883254">
        <w:rPr>
          <w:rFonts w:ascii="Times New Roman" w:hAnsi="Times New Roman" w:cs="Times New Roman"/>
          <w:sz w:val="24"/>
          <w:szCs w:val="24"/>
        </w:rPr>
        <w:t>in which case the secondary reference was identified as REF2</w:t>
      </w:r>
      <w:r>
        <w:rPr>
          <w:rFonts w:ascii="Times New Roman" w:hAnsi="Times New Roman" w:cs="Times New Roman"/>
          <w:sz w:val="24"/>
          <w:szCs w:val="24"/>
        </w:rPr>
        <w:t>.</w:t>
      </w:r>
      <w:r w:rsidRPr="00883254">
        <w:rPr>
          <w:rFonts w:ascii="Times New Roman" w:hAnsi="Times New Roman" w:cs="Times New Roman"/>
          <w:sz w:val="24"/>
          <w:szCs w:val="24"/>
        </w:rPr>
        <w:t xml:space="preserve"> References not citing REF1, but only REF2 were identified as REF3</w:t>
      </w:r>
      <w:r>
        <w:rPr>
          <w:rFonts w:ascii="Times New Roman" w:hAnsi="Times New Roman" w:cs="Times New Roman"/>
          <w:sz w:val="24"/>
          <w:szCs w:val="24"/>
        </w:rPr>
        <w:t>,</w:t>
      </w:r>
      <w:r w:rsidRPr="00883254">
        <w:rPr>
          <w:rFonts w:ascii="Times New Roman" w:hAnsi="Times New Roman" w:cs="Times New Roman"/>
          <w:sz w:val="24"/>
          <w:szCs w:val="24"/>
        </w:rPr>
        <w:t xml:space="preserve"> and so on.</w:t>
      </w:r>
    </w:p>
    <w:p w14:paraId="22C6F80E" w14:textId="570E926F" w:rsidR="00672F0E" w:rsidRDefault="00672F0E" w:rsidP="00672F0E">
      <w:pPr>
        <w:pStyle w:val="ListParagraph"/>
        <w:numPr>
          <w:ilvl w:val="0"/>
          <w:numId w:val="1"/>
        </w:numPr>
        <w:spacing w:line="240" w:lineRule="auto"/>
        <w:rPr>
          <w:rFonts w:ascii="Times New Roman" w:hAnsi="Times New Roman" w:cs="Times New Roman"/>
          <w:sz w:val="24"/>
          <w:szCs w:val="24"/>
        </w:rPr>
      </w:pPr>
      <w:r w:rsidRPr="00883254">
        <w:rPr>
          <w:rFonts w:ascii="Times New Roman" w:hAnsi="Times New Roman" w:cs="Times New Roman"/>
          <w:sz w:val="24"/>
          <w:szCs w:val="24"/>
        </w:rPr>
        <w:t>In each case, the whole citation chain was documented by adding all references linking the one under examination with REF1. This allowed us to identify and remove duplicate test results from the database</w:t>
      </w:r>
      <w:r>
        <w:rPr>
          <w:rFonts w:ascii="Times New Roman" w:hAnsi="Times New Roman" w:cs="Times New Roman"/>
          <w:sz w:val="24"/>
          <w:szCs w:val="24"/>
        </w:rPr>
        <w:t>.</w:t>
      </w:r>
      <w:r w:rsidRPr="00883254">
        <w:rPr>
          <w:rFonts w:ascii="Times New Roman" w:hAnsi="Times New Roman" w:cs="Times New Roman"/>
          <w:sz w:val="24"/>
          <w:szCs w:val="24"/>
        </w:rPr>
        <w:t xml:space="preserve"> </w:t>
      </w:r>
      <w:r>
        <w:rPr>
          <w:rFonts w:ascii="Times New Roman" w:hAnsi="Times New Roman" w:cs="Times New Roman"/>
          <w:sz w:val="24"/>
          <w:szCs w:val="24"/>
        </w:rPr>
        <w:t>Sometimes, we</w:t>
      </w:r>
      <w:r w:rsidRPr="00883254">
        <w:rPr>
          <w:rFonts w:ascii="Times New Roman" w:hAnsi="Times New Roman" w:cs="Times New Roman"/>
          <w:sz w:val="24"/>
          <w:szCs w:val="24"/>
        </w:rPr>
        <w:t xml:space="preserve"> could also obtain complementary information about the test design or outcome from later references in cases where</w:t>
      </w:r>
      <w:r>
        <w:rPr>
          <w:rFonts w:ascii="Times New Roman" w:hAnsi="Times New Roman" w:cs="Times New Roman"/>
          <w:sz w:val="24"/>
          <w:szCs w:val="24"/>
        </w:rPr>
        <w:t>,</w:t>
      </w:r>
      <w:r w:rsidRPr="00883254">
        <w:rPr>
          <w:rFonts w:ascii="Times New Roman" w:hAnsi="Times New Roman" w:cs="Times New Roman"/>
          <w:sz w:val="24"/>
          <w:szCs w:val="24"/>
        </w:rPr>
        <w:t xml:space="preserve"> e.g.</w:t>
      </w:r>
      <w:r>
        <w:rPr>
          <w:rFonts w:ascii="Times New Roman" w:hAnsi="Times New Roman" w:cs="Times New Roman"/>
          <w:sz w:val="24"/>
          <w:szCs w:val="24"/>
        </w:rPr>
        <w:t>,</w:t>
      </w:r>
      <w:r w:rsidRPr="00883254">
        <w:rPr>
          <w:rFonts w:ascii="Times New Roman" w:hAnsi="Times New Roman" w:cs="Times New Roman"/>
          <w:sz w:val="24"/>
          <w:szCs w:val="24"/>
        </w:rPr>
        <w:t xml:space="preserve"> REF1 was not publicly available or previous references had incompletely reported these data</w:t>
      </w:r>
      <w:r w:rsidR="008E46C5">
        <w:rPr>
          <w:rFonts w:ascii="Times New Roman" w:hAnsi="Times New Roman" w:cs="Times New Roman"/>
          <w:sz w:val="24"/>
          <w:szCs w:val="24"/>
        </w:rPr>
        <w:t>, but th</w:t>
      </w:r>
      <w:r w:rsidR="0054612B">
        <w:rPr>
          <w:rFonts w:ascii="Times New Roman" w:hAnsi="Times New Roman" w:cs="Times New Roman"/>
          <w:sz w:val="24"/>
          <w:szCs w:val="24"/>
        </w:rPr>
        <w:t>e</w:t>
      </w:r>
      <w:r w:rsidR="008E46C5">
        <w:rPr>
          <w:rFonts w:ascii="Times New Roman" w:hAnsi="Times New Roman" w:cs="Times New Roman"/>
          <w:sz w:val="24"/>
          <w:szCs w:val="24"/>
        </w:rPr>
        <w:t xml:space="preserve"> information </w:t>
      </w:r>
      <w:r w:rsidR="0054612B">
        <w:rPr>
          <w:rFonts w:ascii="Times New Roman" w:hAnsi="Times New Roman" w:cs="Times New Roman"/>
          <w:sz w:val="24"/>
          <w:szCs w:val="24"/>
        </w:rPr>
        <w:t>was</w:t>
      </w:r>
      <w:r w:rsidR="008E46C5">
        <w:rPr>
          <w:rFonts w:ascii="Times New Roman" w:hAnsi="Times New Roman" w:cs="Times New Roman"/>
          <w:sz w:val="24"/>
          <w:szCs w:val="24"/>
        </w:rPr>
        <w:t xml:space="preserve"> accessible to the authors of the later publication</w:t>
      </w:r>
      <w:r w:rsidRPr="00883254">
        <w:rPr>
          <w:rFonts w:ascii="Times New Roman" w:hAnsi="Times New Roman" w:cs="Times New Roman"/>
          <w:sz w:val="24"/>
          <w:szCs w:val="24"/>
        </w:rPr>
        <w:t>.</w:t>
      </w:r>
    </w:p>
    <w:p w14:paraId="4626F785" w14:textId="77777777" w:rsidR="00672F0E" w:rsidRDefault="00672F0E" w:rsidP="00672F0E">
      <w:pPr>
        <w:pStyle w:val="ListParagraph"/>
        <w:numPr>
          <w:ilvl w:val="0"/>
          <w:numId w:val="1"/>
        </w:numPr>
        <w:spacing w:line="240" w:lineRule="auto"/>
        <w:rPr>
          <w:rFonts w:ascii="Times New Roman" w:hAnsi="Times New Roman" w:cs="Times New Roman"/>
          <w:sz w:val="24"/>
          <w:szCs w:val="24"/>
        </w:rPr>
      </w:pPr>
      <w:r w:rsidRPr="00883254">
        <w:rPr>
          <w:rFonts w:ascii="Times New Roman" w:hAnsi="Times New Roman" w:cs="Times New Roman"/>
          <w:sz w:val="24"/>
          <w:szCs w:val="24"/>
        </w:rPr>
        <w:t xml:space="preserve">Primary references (REF1) were </w:t>
      </w:r>
      <w:r>
        <w:rPr>
          <w:rFonts w:ascii="Times New Roman" w:hAnsi="Times New Roman" w:cs="Times New Roman"/>
          <w:sz w:val="24"/>
          <w:szCs w:val="24"/>
        </w:rPr>
        <w:t>noted</w:t>
      </w:r>
      <w:r w:rsidRPr="00883254">
        <w:rPr>
          <w:rFonts w:ascii="Times New Roman" w:hAnsi="Times New Roman" w:cs="Times New Roman"/>
          <w:sz w:val="24"/>
          <w:szCs w:val="24"/>
        </w:rPr>
        <w:t xml:space="preserve"> in a </w:t>
      </w:r>
      <w:r>
        <w:rPr>
          <w:rFonts w:ascii="Times New Roman" w:hAnsi="Times New Roman" w:cs="Times New Roman"/>
          <w:sz w:val="24"/>
          <w:szCs w:val="24"/>
        </w:rPr>
        <w:t>specific</w:t>
      </w:r>
      <w:r w:rsidRPr="00883254">
        <w:rPr>
          <w:rFonts w:ascii="Times New Roman" w:hAnsi="Times New Roman" w:cs="Times New Roman"/>
          <w:sz w:val="24"/>
          <w:szCs w:val="24"/>
        </w:rPr>
        <w:t xml:space="preserve"> database field</w:t>
      </w:r>
      <w:r>
        <w:rPr>
          <w:rFonts w:ascii="Times New Roman" w:hAnsi="Times New Roman" w:cs="Times New Roman"/>
          <w:sz w:val="24"/>
          <w:szCs w:val="24"/>
        </w:rPr>
        <w:t>.</w:t>
      </w:r>
      <w:r w:rsidRPr="00883254">
        <w:rPr>
          <w:rFonts w:ascii="Times New Roman" w:hAnsi="Times New Roman" w:cs="Times New Roman"/>
          <w:sz w:val="24"/>
          <w:szCs w:val="24"/>
        </w:rPr>
        <w:t xml:space="preserve"> </w:t>
      </w:r>
      <w:r>
        <w:rPr>
          <w:rFonts w:ascii="Times New Roman" w:hAnsi="Times New Roman" w:cs="Times New Roman"/>
          <w:sz w:val="24"/>
          <w:szCs w:val="24"/>
        </w:rPr>
        <w:t>A separate</w:t>
      </w:r>
      <w:r w:rsidRPr="00883254">
        <w:rPr>
          <w:rFonts w:ascii="Times New Roman" w:hAnsi="Times New Roman" w:cs="Times New Roman"/>
          <w:sz w:val="24"/>
          <w:szCs w:val="24"/>
        </w:rPr>
        <w:t xml:space="preserve"> field was added to document whether </w:t>
      </w:r>
      <w:r>
        <w:rPr>
          <w:rFonts w:ascii="Times New Roman" w:hAnsi="Times New Roman" w:cs="Times New Roman"/>
          <w:sz w:val="24"/>
          <w:szCs w:val="24"/>
        </w:rPr>
        <w:t>REF1</w:t>
      </w:r>
      <w:r w:rsidRPr="00883254">
        <w:rPr>
          <w:rFonts w:ascii="Times New Roman" w:hAnsi="Times New Roman" w:cs="Times New Roman"/>
          <w:sz w:val="24"/>
          <w:szCs w:val="24"/>
        </w:rPr>
        <w:t xml:space="preserve"> was publicly available.</w:t>
      </w:r>
    </w:p>
    <w:p w14:paraId="5FF27943" w14:textId="77777777" w:rsidR="00672F0E" w:rsidRDefault="00672F0E" w:rsidP="00672F0E">
      <w:pPr>
        <w:pStyle w:val="ListParagraph"/>
        <w:numPr>
          <w:ilvl w:val="0"/>
          <w:numId w:val="1"/>
        </w:numPr>
        <w:spacing w:line="240" w:lineRule="auto"/>
        <w:rPr>
          <w:rFonts w:ascii="Times New Roman" w:hAnsi="Times New Roman" w:cs="Times New Roman"/>
          <w:sz w:val="24"/>
          <w:szCs w:val="24"/>
        </w:rPr>
      </w:pPr>
      <w:r w:rsidRPr="00883254">
        <w:rPr>
          <w:rFonts w:ascii="Times New Roman" w:hAnsi="Times New Roman" w:cs="Times New Roman"/>
          <w:sz w:val="24"/>
          <w:szCs w:val="24"/>
        </w:rPr>
        <w:t>Information on secondary references (REF2) was stored in an additional database field</w:t>
      </w:r>
      <w:r>
        <w:rPr>
          <w:rFonts w:ascii="Times New Roman" w:hAnsi="Times New Roman" w:cs="Times New Roman"/>
          <w:sz w:val="24"/>
          <w:szCs w:val="24"/>
        </w:rPr>
        <w:t>.</w:t>
      </w:r>
      <w:r w:rsidRPr="00883254">
        <w:rPr>
          <w:rFonts w:ascii="Times New Roman" w:hAnsi="Times New Roman" w:cs="Times New Roman"/>
          <w:sz w:val="24"/>
          <w:szCs w:val="24"/>
        </w:rPr>
        <w:t xml:space="preserve"> </w:t>
      </w:r>
      <w:r>
        <w:rPr>
          <w:rFonts w:ascii="Times New Roman" w:hAnsi="Times New Roman" w:cs="Times New Roman"/>
          <w:sz w:val="24"/>
          <w:szCs w:val="24"/>
        </w:rPr>
        <w:t>T</w:t>
      </w:r>
      <w:r w:rsidRPr="00883254">
        <w:rPr>
          <w:rFonts w:ascii="Times New Roman" w:hAnsi="Times New Roman" w:cs="Times New Roman"/>
          <w:sz w:val="24"/>
          <w:szCs w:val="24"/>
        </w:rPr>
        <w:t>hese references were tagged as “#1#”, “#2#”, etc.</w:t>
      </w:r>
      <w:r>
        <w:rPr>
          <w:rFonts w:ascii="Times New Roman" w:hAnsi="Times New Roman" w:cs="Times New Roman"/>
          <w:sz w:val="24"/>
          <w:szCs w:val="24"/>
        </w:rPr>
        <w:t>,</w:t>
      </w:r>
      <w:r w:rsidRPr="00883254">
        <w:rPr>
          <w:rFonts w:ascii="Times New Roman" w:hAnsi="Times New Roman" w:cs="Times New Roman"/>
          <w:sz w:val="24"/>
          <w:szCs w:val="24"/>
        </w:rPr>
        <w:t xml:space="preserve"> in chronological order</w:t>
      </w:r>
      <w:r>
        <w:rPr>
          <w:rFonts w:ascii="Times New Roman" w:hAnsi="Times New Roman" w:cs="Times New Roman"/>
          <w:sz w:val="24"/>
          <w:szCs w:val="24"/>
        </w:rPr>
        <w:t xml:space="preserve">, </w:t>
      </w:r>
      <w:r w:rsidRPr="00883254">
        <w:rPr>
          <w:rFonts w:ascii="Times New Roman" w:hAnsi="Times New Roman" w:cs="Times New Roman"/>
          <w:sz w:val="24"/>
          <w:szCs w:val="24"/>
        </w:rPr>
        <w:t>with</w:t>
      </w:r>
      <w:r>
        <w:rPr>
          <w:rFonts w:ascii="Times New Roman" w:hAnsi="Times New Roman" w:cs="Times New Roman"/>
          <w:sz w:val="24"/>
          <w:szCs w:val="24"/>
        </w:rPr>
        <w:t xml:space="preserve"> the</w:t>
      </w:r>
      <w:r w:rsidRPr="00883254">
        <w:rPr>
          <w:rFonts w:ascii="Times New Roman" w:hAnsi="Times New Roman" w:cs="Times New Roman"/>
          <w:sz w:val="24"/>
          <w:szCs w:val="24"/>
        </w:rPr>
        <w:t xml:space="preserve"> first author</w:t>
      </w:r>
      <w:r>
        <w:rPr>
          <w:rFonts w:ascii="Times New Roman" w:hAnsi="Times New Roman" w:cs="Times New Roman"/>
          <w:sz w:val="24"/>
          <w:szCs w:val="24"/>
        </w:rPr>
        <w:t>’s</w:t>
      </w:r>
      <w:r w:rsidRPr="00883254">
        <w:rPr>
          <w:rFonts w:ascii="Times New Roman" w:hAnsi="Times New Roman" w:cs="Times New Roman"/>
          <w:sz w:val="24"/>
          <w:szCs w:val="24"/>
        </w:rPr>
        <w:t xml:space="preserve"> name </w:t>
      </w:r>
      <w:r>
        <w:rPr>
          <w:rFonts w:ascii="Times New Roman" w:hAnsi="Times New Roman" w:cs="Times New Roman"/>
          <w:sz w:val="24"/>
          <w:szCs w:val="24"/>
        </w:rPr>
        <w:t xml:space="preserve">used </w:t>
      </w:r>
      <w:r w:rsidRPr="00883254">
        <w:rPr>
          <w:rFonts w:ascii="Times New Roman" w:hAnsi="Times New Roman" w:cs="Times New Roman"/>
          <w:sz w:val="24"/>
          <w:szCs w:val="24"/>
        </w:rPr>
        <w:t xml:space="preserve">as </w:t>
      </w:r>
      <w:r>
        <w:rPr>
          <w:rFonts w:ascii="Times New Roman" w:hAnsi="Times New Roman" w:cs="Times New Roman"/>
          <w:sz w:val="24"/>
          <w:szCs w:val="24"/>
        </w:rPr>
        <w:t xml:space="preserve">a </w:t>
      </w:r>
      <w:r w:rsidRPr="00883254">
        <w:rPr>
          <w:rFonts w:ascii="Times New Roman" w:hAnsi="Times New Roman" w:cs="Times New Roman"/>
          <w:sz w:val="24"/>
          <w:szCs w:val="24"/>
        </w:rPr>
        <w:t xml:space="preserve">secondary sorting criterion for references with the same year of publication. </w:t>
      </w:r>
    </w:p>
    <w:p w14:paraId="7422F845" w14:textId="77777777" w:rsidR="00672F0E" w:rsidRPr="00883254" w:rsidRDefault="00672F0E" w:rsidP="00672F0E">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Similarly</w:t>
      </w:r>
      <w:r w:rsidRPr="00883254">
        <w:rPr>
          <w:rFonts w:ascii="Times New Roman" w:hAnsi="Times New Roman" w:cs="Times New Roman"/>
          <w:sz w:val="24"/>
          <w:szCs w:val="24"/>
        </w:rPr>
        <w:t>, tertiary reports (REF3) citing those secondary references were captured in chronological order and tagged accordingly</w:t>
      </w:r>
      <w:r>
        <w:rPr>
          <w:rFonts w:ascii="Times New Roman" w:hAnsi="Times New Roman" w:cs="Times New Roman"/>
          <w:sz w:val="24"/>
          <w:szCs w:val="24"/>
        </w:rPr>
        <w:t>.</w:t>
      </w:r>
      <w:r w:rsidRPr="00883254">
        <w:rPr>
          <w:rFonts w:ascii="Times New Roman" w:hAnsi="Times New Roman" w:cs="Times New Roman"/>
          <w:sz w:val="24"/>
          <w:szCs w:val="24"/>
        </w:rPr>
        <w:t xml:space="preserve"> </w:t>
      </w:r>
      <w:r>
        <w:rPr>
          <w:rFonts w:ascii="Times New Roman" w:hAnsi="Times New Roman" w:cs="Times New Roman"/>
          <w:sz w:val="24"/>
          <w:szCs w:val="24"/>
        </w:rPr>
        <w:t xml:space="preserve">For example, </w:t>
      </w:r>
      <w:r w:rsidRPr="00883254">
        <w:rPr>
          <w:rFonts w:ascii="Times New Roman" w:hAnsi="Times New Roman" w:cs="Times New Roman"/>
          <w:sz w:val="24"/>
          <w:szCs w:val="24"/>
        </w:rPr>
        <w:t xml:space="preserve">the </w:t>
      </w:r>
      <w:r>
        <w:rPr>
          <w:rFonts w:ascii="Times New Roman" w:hAnsi="Times New Roman" w:cs="Times New Roman"/>
          <w:sz w:val="24"/>
          <w:szCs w:val="24"/>
        </w:rPr>
        <w:t xml:space="preserve">chronologically </w:t>
      </w:r>
      <w:r w:rsidRPr="00883254">
        <w:rPr>
          <w:rFonts w:ascii="Times New Roman" w:hAnsi="Times New Roman" w:cs="Times New Roman"/>
          <w:sz w:val="24"/>
          <w:szCs w:val="24"/>
        </w:rPr>
        <w:t>second REF3 citing the REF2</w:t>
      </w:r>
      <w:r>
        <w:rPr>
          <w:rFonts w:ascii="Times New Roman" w:hAnsi="Times New Roman" w:cs="Times New Roman"/>
          <w:sz w:val="24"/>
          <w:szCs w:val="24"/>
        </w:rPr>
        <w:t xml:space="preserve"> </w:t>
      </w:r>
      <w:r w:rsidRPr="00883254">
        <w:rPr>
          <w:rFonts w:ascii="Times New Roman" w:hAnsi="Times New Roman" w:cs="Times New Roman"/>
          <w:sz w:val="24"/>
          <w:szCs w:val="24"/>
        </w:rPr>
        <w:t>tagged as #5# for a given test result was tagged as “#5#2#.</w:t>
      </w:r>
      <w:r>
        <w:rPr>
          <w:rFonts w:ascii="Times New Roman" w:hAnsi="Times New Roman" w:cs="Times New Roman"/>
          <w:sz w:val="24"/>
          <w:szCs w:val="24"/>
        </w:rPr>
        <w:t>”</w:t>
      </w:r>
      <w:r w:rsidRPr="00883254">
        <w:rPr>
          <w:rFonts w:ascii="Times New Roman" w:hAnsi="Times New Roman" w:cs="Times New Roman"/>
          <w:sz w:val="24"/>
          <w:szCs w:val="24"/>
        </w:rPr>
        <w:t xml:space="preserve"> This procedure was continued for higher-level references in an analogous way, up to the level of REF9</w:t>
      </w:r>
      <w:r>
        <w:rPr>
          <w:rFonts w:ascii="Times New Roman" w:hAnsi="Times New Roman" w:cs="Times New Roman"/>
          <w:sz w:val="24"/>
          <w:szCs w:val="24"/>
        </w:rPr>
        <w:t>, which was the longest reference chain observed</w:t>
      </w:r>
      <w:r w:rsidRPr="00883254">
        <w:rPr>
          <w:rFonts w:ascii="Times New Roman" w:hAnsi="Times New Roman" w:cs="Times New Roman"/>
          <w:sz w:val="24"/>
          <w:szCs w:val="24"/>
        </w:rPr>
        <w:t xml:space="preserve">. </w:t>
      </w:r>
    </w:p>
    <w:p w14:paraId="7879B028" w14:textId="77777777" w:rsidR="008E46C5" w:rsidRDefault="008E46C5" w:rsidP="00672F0E">
      <w:pPr>
        <w:pStyle w:val="ListParagraph"/>
        <w:spacing w:line="240" w:lineRule="auto"/>
        <w:ind w:left="0"/>
        <w:rPr>
          <w:rFonts w:ascii="Times New Roman" w:hAnsi="Times New Roman" w:cs="Times New Roman"/>
          <w:sz w:val="24"/>
          <w:szCs w:val="24"/>
        </w:rPr>
      </w:pPr>
    </w:p>
    <w:p w14:paraId="7C9B75B6" w14:textId="07EB8BC0" w:rsidR="00417D16" w:rsidRDefault="00672F0E" w:rsidP="00672F0E">
      <w:pPr>
        <w:pStyle w:val="ListParagraph"/>
        <w:spacing w:line="240" w:lineRule="auto"/>
        <w:ind w:left="0"/>
        <w:rPr>
          <w:rFonts w:ascii="Times New Roman" w:hAnsi="Times New Roman" w:cs="Times New Roman"/>
          <w:sz w:val="24"/>
          <w:szCs w:val="24"/>
        </w:rPr>
      </w:pPr>
      <w:r w:rsidRPr="006565A8">
        <w:rPr>
          <w:rFonts w:ascii="Times New Roman" w:hAnsi="Times New Roman" w:cs="Times New Roman"/>
          <w:sz w:val="24"/>
          <w:szCs w:val="24"/>
        </w:rPr>
        <w:t xml:space="preserve">This scheme is illustrated </w:t>
      </w:r>
      <w:r w:rsidR="0054612B">
        <w:rPr>
          <w:rFonts w:ascii="Times New Roman" w:hAnsi="Times New Roman" w:cs="Times New Roman"/>
          <w:sz w:val="24"/>
          <w:szCs w:val="24"/>
        </w:rPr>
        <w:t>by</w:t>
      </w:r>
      <w:r w:rsidR="0054612B" w:rsidRPr="006565A8">
        <w:rPr>
          <w:rFonts w:ascii="Times New Roman" w:hAnsi="Times New Roman" w:cs="Times New Roman"/>
          <w:sz w:val="24"/>
          <w:szCs w:val="24"/>
        </w:rPr>
        <w:t xml:space="preserve"> </w:t>
      </w:r>
      <w:r w:rsidRPr="006565A8">
        <w:rPr>
          <w:rFonts w:ascii="Times New Roman" w:hAnsi="Times New Roman" w:cs="Times New Roman"/>
          <w:sz w:val="24"/>
          <w:szCs w:val="24"/>
        </w:rPr>
        <w:t xml:space="preserve">the example of </w:t>
      </w:r>
      <w:r>
        <w:rPr>
          <w:rFonts w:ascii="Times New Roman" w:hAnsi="Times New Roman" w:cs="Times New Roman"/>
          <w:sz w:val="24"/>
          <w:szCs w:val="24"/>
        </w:rPr>
        <w:t xml:space="preserve">an </w:t>
      </w:r>
      <w:r w:rsidRPr="006565A8">
        <w:rPr>
          <w:rFonts w:ascii="Times New Roman" w:hAnsi="Times New Roman" w:cs="Times New Roman"/>
          <w:sz w:val="24"/>
          <w:szCs w:val="24"/>
        </w:rPr>
        <w:t>HMT result</w:t>
      </w:r>
      <w:r>
        <w:rPr>
          <w:rFonts w:ascii="Times New Roman" w:hAnsi="Times New Roman" w:cs="Times New Roman"/>
          <w:sz w:val="24"/>
          <w:szCs w:val="24"/>
        </w:rPr>
        <w:t xml:space="preserve"> </w:t>
      </w:r>
      <w:r w:rsidRPr="00A70DE1">
        <w:rPr>
          <w:rFonts w:ascii="Times New Roman" w:hAnsi="Times New Roman" w:cs="Times New Roman"/>
          <w:sz w:val="24"/>
          <w:szCs w:val="24"/>
        </w:rPr>
        <w:t>for nickel sulfate. The original data were published in reference no. [27] (</w:t>
      </w:r>
      <w:r>
        <w:rPr>
          <w:rFonts w:ascii="Times New Roman" w:hAnsi="Times New Roman" w:cs="Times New Roman"/>
          <w:sz w:val="24"/>
          <w:szCs w:val="24"/>
        </w:rPr>
        <w:t>the identity of this publication is not relevant here</w:t>
      </w:r>
      <w:r w:rsidRPr="00A70DE1">
        <w:rPr>
          <w:rFonts w:ascii="Times New Roman" w:hAnsi="Times New Roman" w:cs="Times New Roman"/>
          <w:sz w:val="24"/>
          <w:szCs w:val="24"/>
        </w:rPr>
        <w:t xml:space="preserve">), which was </w:t>
      </w:r>
      <w:r>
        <w:rPr>
          <w:rFonts w:ascii="Times New Roman" w:hAnsi="Times New Roman" w:cs="Times New Roman"/>
          <w:sz w:val="24"/>
          <w:szCs w:val="24"/>
        </w:rPr>
        <w:t xml:space="preserve">identified as </w:t>
      </w:r>
      <w:r w:rsidRPr="00A70DE1">
        <w:rPr>
          <w:rFonts w:ascii="Times New Roman" w:hAnsi="Times New Roman" w:cs="Times New Roman"/>
          <w:sz w:val="24"/>
          <w:szCs w:val="24"/>
        </w:rPr>
        <w:t>REF1</w:t>
      </w:r>
      <w:r>
        <w:rPr>
          <w:rFonts w:ascii="Times New Roman" w:hAnsi="Times New Roman" w:cs="Times New Roman"/>
          <w:sz w:val="24"/>
          <w:szCs w:val="24"/>
        </w:rPr>
        <w:t>.</w:t>
      </w:r>
      <w:r w:rsidRPr="00A70DE1">
        <w:rPr>
          <w:rFonts w:ascii="Times New Roman" w:hAnsi="Times New Roman" w:cs="Times New Roman"/>
          <w:sz w:val="24"/>
          <w:szCs w:val="24"/>
        </w:rPr>
        <w:t xml:space="preserve"> This original report was directly cited by </w:t>
      </w:r>
      <w:r>
        <w:rPr>
          <w:rFonts w:ascii="Times New Roman" w:hAnsi="Times New Roman" w:cs="Times New Roman"/>
          <w:sz w:val="24"/>
          <w:szCs w:val="24"/>
        </w:rPr>
        <w:t>10</w:t>
      </w:r>
      <w:r w:rsidRPr="00A70DE1">
        <w:rPr>
          <w:rFonts w:ascii="Times New Roman" w:hAnsi="Times New Roman" w:cs="Times New Roman"/>
          <w:sz w:val="24"/>
          <w:szCs w:val="24"/>
        </w:rPr>
        <w:t xml:space="preserve"> further references in the database (REF2 level), which were therefore tagged as #1# to #10#. </w:t>
      </w:r>
      <w:r>
        <w:rPr>
          <w:rFonts w:ascii="Times New Roman" w:hAnsi="Times New Roman" w:cs="Times New Roman"/>
          <w:sz w:val="24"/>
          <w:szCs w:val="24"/>
        </w:rPr>
        <w:t>The secondary r</w:t>
      </w:r>
      <w:r w:rsidRPr="006565A8">
        <w:rPr>
          <w:rFonts w:ascii="Times New Roman" w:hAnsi="Times New Roman" w:cs="Times New Roman"/>
          <w:sz w:val="24"/>
          <w:szCs w:val="24"/>
        </w:rPr>
        <w:t xml:space="preserve">eference [873], tagged as #5#, was cited by three further citations at </w:t>
      </w:r>
      <w:r>
        <w:rPr>
          <w:rFonts w:ascii="Times New Roman" w:hAnsi="Times New Roman" w:cs="Times New Roman"/>
          <w:sz w:val="24"/>
          <w:szCs w:val="24"/>
        </w:rPr>
        <w:t xml:space="preserve">the </w:t>
      </w:r>
      <w:r w:rsidRPr="006565A8">
        <w:rPr>
          <w:rFonts w:ascii="Times New Roman" w:hAnsi="Times New Roman" w:cs="Times New Roman"/>
          <w:sz w:val="24"/>
          <w:szCs w:val="24"/>
        </w:rPr>
        <w:t>REF3 level, which were therefore tagged #5#1# to #5#3#, and so on (</w:t>
      </w:r>
      <w:r>
        <w:rPr>
          <w:rFonts w:ascii="Times New Roman" w:hAnsi="Times New Roman" w:cs="Times New Roman"/>
          <w:sz w:val="24"/>
          <w:szCs w:val="24"/>
        </w:rPr>
        <w:t xml:space="preserve">Table </w:t>
      </w:r>
      <w:r w:rsidR="00191BE8">
        <w:rPr>
          <w:rFonts w:ascii="Times New Roman" w:hAnsi="Times New Roman" w:cs="Times New Roman"/>
          <w:sz w:val="24"/>
          <w:szCs w:val="24"/>
        </w:rPr>
        <w:t>S5</w:t>
      </w:r>
      <w:r>
        <w:rPr>
          <w:rFonts w:ascii="Times New Roman" w:hAnsi="Times New Roman" w:cs="Times New Roman"/>
          <w:sz w:val="24"/>
          <w:szCs w:val="24"/>
        </w:rPr>
        <w:t>).</w:t>
      </w:r>
      <w:r w:rsidRPr="006565A8">
        <w:rPr>
          <w:rFonts w:ascii="Times New Roman" w:hAnsi="Times New Roman" w:cs="Times New Roman"/>
          <w:sz w:val="24"/>
          <w:szCs w:val="24"/>
        </w:rPr>
        <w:t xml:space="preserve"> Establishing</w:t>
      </w:r>
      <w:r>
        <w:rPr>
          <w:rFonts w:ascii="Times New Roman" w:hAnsi="Times New Roman" w:cs="Times New Roman"/>
          <w:sz w:val="24"/>
          <w:szCs w:val="24"/>
        </w:rPr>
        <w:t xml:space="preserve"> these citation chains allowed us to correct for transmission errors along citation chains, typographic errors, etc., and to complement originally incomplete test result data with information from later publications.</w:t>
      </w:r>
      <w:bookmarkStart w:id="4" w:name="_Ref92103068"/>
    </w:p>
    <w:p w14:paraId="20D9DFFD" w14:textId="2D75B924" w:rsidR="00672F0E" w:rsidRPr="00AE7E69" w:rsidRDefault="00417D16" w:rsidP="00417D16">
      <w:pPr>
        <w:rPr>
          <w:rFonts w:ascii="Times New Roman" w:hAnsi="Times New Roman" w:cs="Times New Roman"/>
          <w:sz w:val="24"/>
          <w:szCs w:val="24"/>
        </w:rPr>
      </w:pPr>
      <w:r>
        <w:rPr>
          <w:rFonts w:ascii="Times New Roman" w:hAnsi="Times New Roman" w:cs="Times New Roman"/>
          <w:sz w:val="24"/>
          <w:szCs w:val="24"/>
        </w:rPr>
        <w:br w:type="page"/>
      </w:r>
    </w:p>
    <w:p w14:paraId="72FFB0B0" w14:textId="000CC16A" w:rsidR="00672F0E" w:rsidRPr="00191BE8" w:rsidRDefault="00672F0E" w:rsidP="00672F0E">
      <w:pPr>
        <w:pStyle w:val="Caption"/>
        <w:rPr>
          <w:rFonts w:ascii="Times New Roman" w:hAnsi="Times New Roman" w:cs="Times New Roman"/>
          <w:b w:val="0"/>
          <w:bCs w:val="0"/>
          <w:sz w:val="24"/>
          <w:szCs w:val="24"/>
          <w:lang w:val="en-GB"/>
        </w:rPr>
      </w:pPr>
      <w:r w:rsidRPr="00191BE8">
        <w:rPr>
          <w:rFonts w:ascii="Times New Roman" w:hAnsi="Times New Roman" w:cs="Times New Roman"/>
          <w:sz w:val="24"/>
          <w:szCs w:val="24"/>
          <w:lang w:val="en-US"/>
        </w:rPr>
        <w:lastRenderedPageBreak/>
        <w:t xml:space="preserve">Table </w:t>
      </w:r>
      <w:bookmarkEnd w:id="4"/>
      <w:r w:rsidRPr="00191BE8">
        <w:rPr>
          <w:rFonts w:ascii="Times New Roman" w:hAnsi="Times New Roman" w:cs="Times New Roman"/>
          <w:sz w:val="24"/>
          <w:szCs w:val="24"/>
          <w:lang w:val="en-US"/>
        </w:rPr>
        <w:t>S</w:t>
      </w:r>
      <w:r w:rsidR="00191BE8" w:rsidRPr="00191BE8">
        <w:rPr>
          <w:rFonts w:ascii="Times New Roman" w:hAnsi="Times New Roman" w:cs="Times New Roman"/>
          <w:sz w:val="24"/>
          <w:szCs w:val="24"/>
          <w:lang w:val="en-GB"/>
        </w:rPr>
        <w:t>5</w:t>
      </w:r>
      <w:r w:rsidRPr="00191BE8">
        <w:rPr>
          <w:rFonts w:ascii="Times New Roman" w:hAnsi="Times New Roman" w:cs="Times New Roman"/>
          <w:bCs w:val="0"/>
          <w:sz w:val="24"/>
          <w:szCs w:val="24"/>
          <w:lang w:val="en-US"/>
        </w:rPr>
        <w:t xml:space="preserve"> Scheme used to annotate citation </w:t>
      </w:r>
      <w:proofErr w:type="gramStart"/>
      <w:r w:rsidRPr="00191BE8">
        <w:rPr>
          <w:rFonts w:ascii="Times New Roman" w:hAnsi="Times New Roman" w:cs="Times New Roman"/>
          <w:bCs w:val="0"/>
          <w:sz w:val="24"/>
          <w:szCs w:val="24"/>
          <w:lang w:val="en-US"/>
        </w:rPr>
        <w:t>chains</w:t>
      </w:r>
      <w:proofErr w:type="gramEnd"/>
      <w:r w:rsidRPr="00191BE8">
        <w:rPr>
          <w:rFonts w:ascii="Times New Roman" w:hAnsi="Times New Roman" w:cs="Times New Roman"/>
          <w:bCs w:val="0"/>
          <w:sz w:val="24"/>
          <w:szCs w:val="24"/>
          <w:lang w:val="en-US"/>
        </w:rPr>
        <w:t xml:space="preserve"> </w:t>
      </w:r>
    </w:p>
    <w:tbl>
      <w:tblPr>
        <w:tblStyle w:val="TableGrid"/>
        <w:tblW w:w="0" w:type="auto"/>
        <w:jc w:val="center"/>
        <w:tblLook w:val="04A0" w:firstRow="1" w:lastRow="0" w:firstColumn="1" w:lastColumn="0" w:noHBand="0" w:noVBand="1"/>
      </w:tblPr>
      <w:tblGrid>
        <w:gridCol w:w="816"/>
        <w:gridCol w:w="1156"/>
        <w:gridCol w:w="1546"/>
        <w:gridCol w:w="1683"/>
        <w:gridCol w:w="2024"/>
        <w:gridCol w:w="2125"/>
      </w:tblGrid>
      <w:tr w:rsidR="00672F0E" w:rsidRPr="004067D9" w14:paraId="396AD96B" w14:textId="77777777" w:rsidTr="00183E34">
        <w:trPr>
          <w:jc w:val="center"/>
        </w:trPr>
        <w:tc>
          <w:tcPr>
            <w:tcW w:w="816" w:type="dxa"/>
            <w:vAlign w:val="center"/>
          </w:tcPr>
          <w:p w14:paraId="562A4D97" w14:textId="77777777" w:rsidR="00672F0E" w:rsidRPr="0011226F" w:rsidRDefault="00672F0E" w:rsidP="00183E34">
            <w:pPr>
              <w:jc w:val="center"/>
              <w:rPr>
                <w:rFonts w:ascii="Times New Roman" w:hAnsi="Times New Roman" w:cs="Times New Roman"/>
                <w:b/>
                <w:sz w:val="20"/>
                <w:szCs w:val="20"/>
              </w:rPr>
            </w:pPr>
            <w:r w:rsidRPr="0011226F">
              <w:rPr>
                <w:rFonts w:ascii="Times New Roman" w:hAnsi="Times New Roman" w:cs="Times New Roman"/>
                <w:b/>
                <w:sz w:val="20"/>
                <w:szCs w:val="20"/>
              </w:rPr>
              <w:t>REF1</w:t>
            </w:r>
          </w:p>
        </w:tc>
        <w:tc>
          <w:tcPr>
            <w:tcW w:w="1156" w:type="dxa"/>
            <w:vAlign w:val="center"/>
          </w:tcPr>
          <w:p w14:paraId="2FEF8B39" w14:textId="77777777" w:rsidR="00672F0E" w:rsidRPr="0011226F" w:rsidRDefault="00672F0E" w:rsidP="00183E34">
            <w:pPr>
              <w:jc w:val="center"/>
              <w:rPr>
                <w:rFonts w:ascii="Times New Roman" w:hAnsi="Times New Roman" w:cs="Times New Roman"/>
                <w:b/>
                <w:sz w:val="20"/>
                <w:szCs w:val="20"/>
              </w:rPr>
            </w:pPr>
            <w:r w:rsidRPr="0011226F">
              <w:rPr>
                <w:rFonts w:ascii="Times New Roman" w:hAnsi="Times New Roman" w:cs="Times New Roman"/>
                <w:b/>
                <w:sz w:val="20"/>
                <w:szCs w:val="20"/>
              </w:rPr>
              <w:t>REF2</w:t>
            </w:r>
          </w:p>
        </w:tc>
        <w:tc>
          <w:tcPr>
            <w:tcW w:w="1546" w:type="dxa"/>
            <w:tcBorders>
              <w:bottom w:val="single" w:sz="4" w:space="0" w:color="auto"/>
            </w:tcBorders>
            <w:vAlign w:val="center"/>
          </w:tcPr>
          <w:p w14:paraId="13BCDCBB" w14:textId="77777777" w:rsidR="00672F0E" w:rsidRPr="0011226F" w:rsidRDefault="00672F0E" w:rsidP="00183E34">
            <w:pPr>
              <w:jc w:val="center"/>
              <w:rPr>
                <w:rFonts w:ascii="Times New Roman" w:hAnsi="Times New Roman" w:cs="Times New Roman"/>
                <w:b/>
                <w:sz w:val="20"/>
                <w:szCs w:val="20"/>
              </w:rPr>
            </w:pPr>
            <w:r w:rsidRPr="0011226F">
              <w:rPr>
                <w:rFonts w:ascii="Times New Roman" w:hAnsi="Times New Roman" w:cs="Times New Roman"/>
                <w:b/>
                <w:sz w:val="20"/>
                <w:szCs w:val="20"/>
              </w:rPr>
              <w:t>REF3</w:t>
            </w:r>
          </w:p>
        </w:tc>
        <w:tc>
          <w:tcPr>
            <w:tcW w:w="1683" w:type="dxa"/>
            <w:tcBorders>
              <w:bottom w:val="single" w:sz="4" w:space="0" w:color="auto"/>
            </w:tcBorders>
            <w:vAlign w:val="center"/>
          </w:tcPr>
          <w:p w14:paraId="4F6CAF4D" w14:textId="77777777" w:rsidR="00672F0E" w:rsidRPr="0011226F" w:rsidRDefault="00672F0E" w:rsidP="00183E34">
            <w:pPr>
              <w:jc w:val="center"/>
              <w:rPr>
                <w:rFonts w:ascii="Times New Roman" w:hAnsi="Times New Roman" w:cs="Times New Roman"/>
                <w:b/>
                <w:sz w:val="20"/>
                <w:szCs w:val="20"/>
              </w:rPr>
            </w:pPr>
            <w:r w:rsidRPr="0011226F">
              <w:rPr>
                <w:rFonts w:ascii="Times New Roman" w:hAnsi="Times New Roman" w:cs="Times New Roman"/>
                <w:b/>
                <w:sz w:val="20"/>
                <w:szCs w:val="20"/>
              </w:rPr>
              <w:t>REF4</w:t>
            </w:r>
          </w:p>
        </w:tc>
        <w:tc>
          <w:tcPr>
            <w:tcW w:w="2024" w:type="dxa"/>
            <w:tcBorders>
              <w:bottom w:val="single" w:sz="4" w:space="0" w:color="auto"/>
            </w:tcBorders>
            <w:vAlign w:val="center"/>
          </w:tcPr>
          <w:p w14:paraId="178DEDC0" w14:textId="77777777" w:rsidR="00672F0E" w:rsidRPr="0011226F" w:rsidRDefault="00672F0E" w:rsidP="00183E34">
            <w:pPr>
              <w:jc w:val="center"/>
              <w:rPr>
                <w:rFonts w:ascii="Times New Roman" w:hAnsi="Times New Roman" w:cs="Times New Roman"/>
                <w:b/>
                <w:sz w:val="20"/>
                <w:szCs w:val="20"/>
              </w:rPr>
            </w:pPr>
            <w:r w:rsidRPr="0011226F">
              <w:rPr>
                <w:rFonts w:ascii="Times New Roman" w:hAnsi="Times New Roman" w:cs="Times New Roman"/>
                <w:b/>
                <w:sz w:val="20"/>
                <w:szCs w:val="20"/>
              </w:rPr>
              <w:t>REF5</w:t>
            </w:r>
          </w:p>
        </w:tc>
        <w:tc>
          <w:tcPr>
            <w:tcW w:w="2125" w:type="dxa"/>
            <w:tcBorders>
              <w:bottom w:val="single" w:sz="4" w:space="0" w:color="auto"/>
            </w:tcBorders>
            <w:vAlign w:val="center"/>
          </w:tcPr>
          <w:p w14:paraId="3AE68AE2" w14:textId="77777777" w:rsidR="00672F0E" w:rsidRPr="0011226F" w:rsidRDefault="00672F0E" w:rsidP="00183E34">
            <w:pPr>
              <w:jc w:val="center"/>
              <w:rPr>
                <w:rFonts w:ascii="Times New Roman" w:hAnsi="Times New Roman" w:cs="Times New Roman"/>
                <w:b/>
                <w:sz w:val="20"/>
                <w:szCs w:val="20"/>
              </w:rPr>
            </w:pPr>
            <w:r w:rsidRPr="0011226F">
              <w:rPr>
                <w:rFonts w:ascii="Times New Roman" w:hAnsi="Times New Roman" w:cs="Times New Roman"/>
                <w:b/>
                <w:sz w:val="20"/>
                <w:szCs w:val="20"/>
              </w:rPr>
              <w:t>REF6</w:t>
            </w:r>
          </w:p>
        </w:tc>
      </w:tr>
      <w:tr w:rsidR="00672F0E" w:rsidRPr="004067D9" w14:paraId="1E7A4FDF" w14:textId="77777777" w:rsidTr="00183E34">
        <w:trPr>
          <w:jc w:val="center"/>
        </w:trPr>
        <w:tc>
          <w:tcPr>
            <w:tcW w:w="816" w:type="dxa"/>
            <w:vMerge w:val="restart"/>
            <w:vAlign w:val="center"/>
          </w:tcPr>
          <w:p w14:paraId="5323A521" w14:textId="77777777" w:rsidR="00672F0E" w:rsidRPr="0011226F" w:rsidRDefault="00672F0E" w:rsidP="00183E34">
            <w:pPr>
              <w:jc w:val="center"/>
              <w:rPr>
                <w:rFonts w:ascii="Times New Roman" w:hAnsi="Times New Roman" w:cs="Times New Roman"/>
                <w:sz w:val="20"/>
                <w:szCs w:val="20"/>
              </w:rPr>
            </w:pPr>
            <w:r w:rsidRPr="0011226F">
              <w:rPr>
                <w:rFonts w:ascii="Times New Roman" w:hAnsi="Times New Roman" w:cs="Times New Roman"/>
                <w:sz w:val="20"/>
                <w:szCs w:val="20"/>
              </w:rPr>
              <w:t>[27]</w:t>
            </w:r>
          </w:p>
        </w:tc>
        <w:tc>
          <w:tcPr>
            <w:tcW w:w="1156" w:type="dxa"/>
            <w:vAlign w:val="center"/>
          </w:tcPr>
          <w:p w14:paraId="1982B2DD" w14:textId="77777777" w:rsidR="00672F0E" w:rsidRPr="0011226F" w:rsidRDefault="00672F0E" w:rsidP="00183E34">
            <w:pPr>
              <w:jc w:val="center"/>
              <w:rPr>
                <w:rFonts w:ascii="Times New Roman" w:hAnsi="Times New Roman" w:cs="Times New Roman"/>
                <w:sz w:val="20"/>
                <w:szCs w:val="20"/>
              </w:rPr>
            </w:pPr>
            <w:r w:rsidRPr="0011226F">
              <w:rPr>
                <w:rFonts w:ascii="Times New Roman" w:hAnsi="Times New Roman" w:cs="Times New Roman"/>
                <w:sz w:val="20"/>
                <w:szCs w:val="20"/>
              </w:rPr>
              <w:t>#1# [103]</w:t>
            </w:r>
          </w:p>
        </w:tc>
        <w:tc>
          <w:tcPr>
            <w:tcW w:w="7378" w:type="dxa"/>
            <w:gridSpan w:val="4"/>
            <w:vMerge w:val="restart"/>
            <w:tcBorders>
              <w:bottom w:val="nil"/>
            </w:tcBorders>
            <w:vAlign w:val="center"/>
          </w:tcPr>
          <w:p w14:paraId="461493E3" w14:textId="77777777" w:rsidR="00672F0E" w:rsidRPr="0011226F" w:rsidRDefault="00672F0E" w:rsidP="00183E34">
            <w:pPr>
              <w:jc w:val="center"/>
              <w:rPr>
                <w:rFonts w:ascii="Times New Roman" w:hAnsi="Times New Roman" w:cs="Times New Roman"/>
                <w:sz w:val="20"/>
                <w:szCs w:val="20"/>
              </w:rPr>
            </w:pPr>
          </w:p>
        </w:tc>
      </w:tr>
      <w:tr w:rsidR="00672F0E" w:rsidRPr="004067D9" w14:paraId="7B5FE467" w14:textId="77777777" w:rsidTr="00183E34">
        <w:trPr>
          <w:jc w:val="center"/>
        </w:trPr>
        <w:tc>
          <w:tcPr>
            <w:tcW w:w="816" w:type="dxa"/>
            <w:vMerge/>
            <w:vAlign w:val="center"/>
          </w:tcPr>
          <w:p w14:paraId="5556E0C6" w14:textId="77777777" w:rsidR="00672F0E" w:rsidRPr="002F6675" w:rsidRDefault="00672F0E" w:rsidP="00183E34">
            <w:pPr>
              <w:jc w:val="center"/>
              <w:rPr>
                <w:rFonts w:ascii="Times New Roman" w:hAnsi="Times New Roman" w:cs="Times New Roman"/>
                <w:sz w:val="20"/>
                <w:szCs w:val="20"/>
              </w:rPr>
            </w:pPr>
          </w:p>
        </w:tc>
        <w:tc>
          <w:tcPr>
            <w:tcW w:w="1156" w:type="dxa"/>
            <w:vAlign w:val="center"/>
          </w:tcPr>
          <w:p w14:paraId="00F9DFB4" w14:textId="77777777" w:rsidR="00672F0E" w:rsidRPr="002F6675" w:rsidRDefault="00672F0E" w:rsidP="00183E34">
            <w:pPr>
              <w:jc w:val="center"/>
              <w:rPr>
                <w:rFonts w:ascii="Times New Roman" w:hAnsi="Times New Roman" w:cs="Times New Roman"/>
                <w:sz w:val="20"/>
                <w:szCs w:val="20"/>
              </w:rPr>
            </w:pPr>
            <w:r w:rsidRPr="002F6675">
              <w:rPr>
                <w:rFonts w:ascii="Times New Roman" w:hAnsi="Times New Roman" w:cs="Times New Roman"/>
                <w:sz w:val="20"/>
                <w:szCs w:val="20"/>
              </w:rPr>
              <w:t>#2# [910]</w:t>
            </w:r>
          </w:p>
        </w:tc>
        <w:tc>
          <w:tcPr>
            <w:tcW w:w="7378" w:type="dxa"/>
            <w:gridSpan w:val="4"/>
            <w:vMerge/>
            <w:tcBorders>
              <w:bottom w:val="nil"/>
            </w:tcBorders>
            <w:vAlign w:val="center"/>
          </w:tcPr>
          <w:p w14:paraId="0D07B2B8" w14:textId="77777777" w:rsidR="00672F0E" w:rsidRPr="002F6675" w:rsidRDefault="00672F0E" w:rsidP="00183E34">
            <w:pPr>
              <w:jc w:val="center"/>
              <w:rPr>
                <w:rFonts w:ascii="Times New Roman" w:hAnsi="Times New Roman" w:cs="Times New Roman"/>
                <w:sz w:val="20"/>
                <w:szCs w:val="20"/>
              </w:rPr>
            </w:pPr>
          </w:p>
        </w:tc>
      </w:tr>
      <w:tr w:rsidR="00672F0E" w:rsidRPr="004067D9" w14:paraId="185E7216" w14:textId="77777777" w:rsidTr="00183E34">
        <w:trPr>
          <w:jc w:val="center"/>
        </w:trPr>
        <w:tc>
          <w:tcPr>
            <w:tcW w:w="816" w:type="dxa"/>
            <w:vMerge/>
            <w:vAlign w:val="center"/>
          </w:tcPr>
          <w:p w14:paraId="28CA4B87" w14:textId="77777777" w:rsidR="00672F0E" w:rsidRPr="002F6675" w:rsidRDefault="00672F0E" w:rsidP="00183E34">
            <w:pPr>
              <w:jc w:val="center"/>
              <w:rPr>
                <w:rFonts w:ascii="Times New Roman" w:hAnsi="Times New Roman" w:cs="Times New Roman"/>
                <w:sz w:val="20"/>
                <w:szCs w:val="20"/>
              </w:rPr>
            </w:pPr>
          </w:p>
        </w:tc>
        <w:tc>
          <w:tcPr>
            <w:tcW w:w="1156" w:type="dxa"/>
            <w:vAlign w:val="center"/>
          </w:tcPr>
          <w:p w14:paraId="73C03EE6" w14:textId="77777777" w:rsidR="00672F0E" w:rsidRPr="002F6675" w:rsidRDefault="00672F0E" w:rsidP="00183E34">
            <w:pPr>
              <w:jc w:val="center"/>
              <w:rPr>
                <w:rFonts w:ascii="Times New Roman" w:hAnsi="Times New Roman" w:cs="Times New Roman"/>
                <w:sz w:val="20"/>
                <w:szCs w:val="20"/>
              </w:rPr>
            </w:pPr>
            <w:r w:rsidRPr="002F6675">
              <w:rPr>
                <w:rFonts w:ascii="Times New Roman" w:hAnsi="Times New Roman" w:cs="Times New Roman"/>
                <w:sz w:val="20"/>
                <w:szCs w:val="20"/>
              </w:rPr>
              <w:t>#3# [869]</w:t>
            </w:r>
          </w:p>
        </w:tc>
        <w:tc>
          <w:tcPr>
            <w:tcW w:w="7378" w:type="dxa"/>
            <w:gridSpan w:val="4"/>
            <w:vMerge/>
            <w:tcBorders>
              <w:bottom w:val="nil"/>
            </w:tcBorders>
            <w:vAlign w:val="center"/>
          </w:tcPr>
          <w:p w14:paraId="3139FAFC" w14:textId="77777777" w:rsidR="00672F0E" w:rsidRPr="002F6675" w:rsidRDefault="00672F0E" w:rsidP="00183E34">
            <w:pPr>
              <w:jc w:val="center"/>
              <w:rPr>
                <w:rFonts w:ascii="Times New Roman" w:hAnsi="Times New Roman" w:cs="Times New Roman"/>
                <w:sz w:val="20"/>
                <w:szCs w:val="20"/>
              </w:rPr>
            </w:pPr>
          </w:p>
        </w:tc>
      </w:tr>
      <w:tr w:rsidR="00672F0E" w:rsidRPr="004067D9" w14:paraId="58BF3CAD" w14:textId="77777777" w:rsidTr="00183E34">
        <w:trPr>
          <w:jc w:val="center"/>
        </w:trPr>
        <w:tc>
          <w:tcPr>
            <w:tcW w:w="816" w:type="dxa"/>
            <w:vMerge/>
            <w:vAlign w:val="center"/>
          </w:tcPr>
          <w:p w14:paraId="7A4B75FA" w14:textId="77777777" w:rsidR="00672F0E" w:rsidRPr="002F6675" w:rsidRDefault="00672F0E" w:rsidP="00183E34">
            <w:pPr>
              <w:jc w:val="center"/>
              <w:rPr>
                <w:rFonts w:ascii="Times New Roman" w:hAnsi="Times New Roman" w:cs="Times New Roman"/>
                <w:sz w:val="20"/>
                <w:szCs w:val="20"/>
              </w:rPr>
            </w:pPr>
          </w:p>
        </w:tc>
        <w:tc>
          <w:tcPr>
            <w:tcW w:w="1156" w:type="dxa"/>
            <w:vAlign w:val="center"/>
          </w:tcPr>
          <w:p w14:paraId="3BF9FCAB" w14:textId="77777777" w:rsidR="00672F0E" w:rsidRPr="002F6675" w:rsidRDefault="00672F0E" w:rsidP="00183E34">
            <w:pPr>
              <w:jc w:val="center"/>
              <w:rPr>
                <w:rFonts w:ascii="Times New Roman" w:hAnsi="Times New Roman" w:cs="Times New Roman"/>
                <w:sz w:val="20"/>
                <w:szCs w:val="20"/>
              </w:rPr>
            </w:pPr>
            <w:r w:rsidRPr="002F6675">
              <w:rPr>
                <w:rFonts w:ascii="Times New Roman" w:hAnsi="Times New Roman" w:cs="Times New Roman"/>
                <w:sz w:val="20"/>
                <w:szCs w:val="20"/>
              </w:rPr>
              <w:t>#4# [219]</w:t>
            </w:r>
          </w:p>
        </w:tc>
        <w:tc>
          <w:tcPr>
            <w:tcW w:w="7378" w:type="dxa"/>
            <w:gridSpan w:val="4"/>
            <w:vMerge/>
            <w:tcBorders>
              <w:bottom w:val="nil"/>
            </w:tcBorders>
            <w:vAlign w:val="center"/>
          </w:tcPr>
          <w:p w14:paraId="005F07EA" w14:textId="77777777" w:rsidR="00672F0E" w:rsidRPr="002F6675" w:rsidRDefault="00672F0E" w:rsidP="00183E34">
            <w:pPr>
              <w:jc w:val="center"/>
              <w:rPr>
                <w:rFonts w:ascii="Times New Roman" w:hAnsi="Times New Roman" w:cs="Times New Roman"/>
                <w:sz w:val="20"/>
                <w:szCs w:val="20"/>
              </w:rPr>
            </w:pPr>
          </w:p>
        </w:tc>
      </w:tr>
      <w:tr w:rsidR="00672F0E" w:rsidRPr="004067D9" w14:paraId="797C98EA" w14:textId="77777777" w:rsidTr="00183E34">
        <w:trPr>
          <w:jc w:val="center"/>
        </w:trPr>
        <w:tc>
          <w:tcPr>
            <w:tcW w:w="816" w:type="dxa"/>
            <w:vMerge/>
            <w:vAlign w:val="center"/>
          </w:tcPr>
          <w:p w14:paraId="3B879A2E" w14:textId="77777777" w:rsidR="00672F0E" w:rsidRPr="002F6675" w:rsidRDefault="00672F0E" w:rsidP="00183E34">
            <w:pPr>
              <w:jc w:val="center"/>
              <w:rPr>
                <w:rFonts w:ascii="Times New Roman" w:hAnsi="Times New Roman" w:cs="Times New Roman"/>
                <w:sz w:val="20"/>
                <w:szCs w:val="20"/>
              </w:rPr>
            </w:pPr>
          </w:p>
        </w:tc>
        <w:tc>
          <w:tcPr>
            <w:tcW w:w="1156" w:type="dxa"/>
            <w:vMerge w:val="restart"/>
            <w:tcBorders>
              <w:right w:val="nil"/>
            </w:tcBorders>
            <w:vAlign w:val="center"/>
          </w:tcPr>
          <w:p w14:paraId="5C32BD10" w14:textId="77777777" w:rsidR="00672F0E" w:rsidRPr="002F6675" w:rsidRDefault="00672F0E" w:rsidP="00183E34">
            <w:pPr>
              <w:jc w:val="center"/>
              <w:rPr>
                <w:rFonts w:ascii="Times New Roman" w:hAnsi="Times New Roman" w:cs="Times New Roman"/>
                <w:sz w:val="20"/>
                <w:szCs w:val="20"/>
              </w:rPr>
            </w:pPr>
            <w:r w:rsidRPr="002F6675">
              <w:rPr>
                <w:rFonts w:ascii="Times New Roman" w:hAnsi="Times New Roman" w:cs="Times New Roman"/>
                <w:sz w:val="20"/>
                <w:szCs w:val="20"/>
              </w:rPr>
              <w:t>#5# [873]</w:t>
            </w:r>
          </w:p>
        </w:tc>
        <w:tc>
          <w:tcPr>
            <w:tcW w:w="1546" w:type="dxa"/>
            <w:vMerge w:val="restart"/>
            <w:tcBorders>
              <w:top w:val="single" w:sz="4" w:space="0" w:color="auto"/>
              <w:left w:val="nil"/>
              <w:right w:val="nil"/>
            </w:tcBorders>
            <w:vAlign w:val="center"/>
          </w:tcPr>
          <w:p w14:paraId="218BED4D" w14:textId="77777777" w:rsidR="00672F0E" w:rsidRPr="002F6675" w:rsidRDefault="00672F0E" w:rsidP="00183E34">
            <w:pPr>
              <w:jc w:val="center"/>
              <w:rPr>
                <w:rFonts w:ascii="Times New Roman" w:hAnsi="Times New Roman" w:cs="Times New Roman"/>
                <w:sz w:val="20"/>
                <w:szCs w:val="20"/>
              </w:rPr>
            </w:pPr>
            <w:r w:rsidRPr="002F6675">
              <w:rPr>
                <w:rFonts w:ascii="Times New Roman" w:hAnsi="Times New Roman" w:cs="Times New Roman"/>
                <w:sz w:val="20"/>
                <w:szCs w:val="20"/>
              </w:rPr>
              <w:t>#5#1# [1066]</w:t>
            </w:r>
          </w:p>
        </w:tc>
        <w:tc>
          <w:tcPr>
            <w:tcW w:w="1683" w:type="dxa"/>
            <w:tcBorders>
              <w:top w:val="single" w:sz="4" w:space="0" w:color="auto"/>
              <w:left w:val="nil"/>
              <w:right w:val="nil"/>
            </w:tcBorders>
            <w:vAlign w:val="center"/>
          </w:tcPr>
          <w:p w14:paraId="101B5853" w14:textId="77777777" w:rsidR="00672F0E" w:rsidRPr="0011226F" w:rsidRDefault="00672F0E" w:rsidP="00183E34">
            <w:pPr>
              <w:jc w:val="center"/>
              <w:rPr>
                <w:rFonts w:ascii="Times New Roman" w:hAnsi="Times New Roman" w:cs="Times New Roman"/>
                <w:sz w:val="20"/>
                <w:szCs w:val="20"/>
              </w:rPr>
            </w:pPr>
            <w:r w:rsidRPr="002F6675">
              <w:rPr>
                <w:rFonts w:ascii="Times New Roman" w:hAnsi="Times New Roman" w:cs="Times New Roman"/>
                <w:sz w:val="20"/>
                <w:szCs w:val="20"/>
              </w:rPr>
              <w:t xml:space="preserve">#5#1#1# </w:t>
            </w:r>
            <w:r w:rsidRPr="0011226F">
              <w:rPr>
                <w:rFonts w:ascii="Times New Roman" w:hAnsi="Times New Roman" w:cs="Times New Roman"/>
                <w:b/>
                <w:sz w:val="20"/>
                <w:szCs w:val="20"/>
              </w:rPr>
              <w:t>[874]</w:t>
            </w:r>
          </w:p>
        </w:tc>
        <w:tc>
          <w:tcPr>
            <w:tcW w:w="2024" w:type="dxa"/>
            <w:tcBorders>
              <w:top w:val="single" w:sz="4" w:space="0" w:color="auto"/>
              <w:left w:val="nil"/>
            </w:tcBorders>
            <w:vAlign w:val="center"/>
          </w:tcPr>
          <w:p w14:paraId="04182838" w14:textId="77777777" w:rsidR="00672F0E" w:rsidRPr="0011226F" w:rsidRDefault="00672F0E" w:rsidP="00183E34">
            <w:pPr>
              <w:jc w:val="center"/>
              <w:rPr>
                <w:rFonts w:ascii="Times New Roman" w:hAnsi="Times New Roman" w:cs="Times New Roman"/>
                <w:sz w:val="20"/>
                <w:szCs w:val="20"/>
              </w:rPr>
            </w:pPr>
            <w:r w:rsidRPr="0011226F">
              <w:rPr>
                <w:rFonts w:ascii="Times New Roman" w:hAnsi="Times New Roman" w:cs="Times New Roman"/>
                <w:sz w:val="20"/>
                <w:szCs w:val="20"/>
              </w:rPr>
              <w:t xml:space="preserve">#5#1#1#1# </w:t>
            </w:r>
            <w:r w:rsidRPr="0011226F">
              <w:rPr>
                <w:rFonts w:ascii="Times New Roman" w:hAnsi="Times New Roman" w:cs="Times New Roman"/>
                <w:b/>
                <w:sz w:val="20"/>
                <w:szCs w:val="20"/>
              </w:rPr>
              <w:t>[2224]</w:t>
            </w:r>
          </w:p>
        </w:tc>
        <w:tc>
          <w:tcPr>
            <w:tcW w:w="2125" w:type="dxa"/>
            <w:tcBorders>
              <w:top w:val="nil"/>
              <w:bottom w:val="single" w:sz="4" w:space="0" w:color="auto"/>
            </w:tcBorders>
            <w:vAlign w:val="center"/>
          </w:tcPr>
          <w:p w14:paraId="2DCBAB6F" w14:textId="77777777" w:rsidR="00672F0E" w:rsidRPr="0011226F" w:rsidRDefault="00672F0E" w:rsidP="00183E34">
            <w:pPr>
              <w:jc w:val="center"/>
              <w:rPr>
                <w:rFonts w:ascii="Times New Roman" w:hAnsi="Times New Roman" w:cs="Times New Roman"/>
                <w:sz w:val="20"/>
                <w:szCs w:val="20"/>
              </w:rPr>
            </w:pPr>
          </w:p>
        </w:tc>
      </w:tr>
      <w:tr w:rsidR="00672F0E" w:rsidRPr="004067D9" w14:paraId="48349A3C" w14:textId="77777777" w:rsidTr="00183E34">
        <w:trPr>
          <w:jc w:val="center"/>
        </w:trPr>
        <w:tc>
          <w:tcPr>
            <w:tcW w:w="816" w:type="dxa"/>
            <w:vMerge/>
            <w:vAlign w:val="center"/>
          </w:tcPr>
          <w:p w14:paraId="3C032FCF" w14:textId="77777777" w:rsidR="00672F0E" w:rsidRPr="002F6675" w:rsidRDefault="00672F0E" w:rsidP="00183E34">
            <w:pPr>
              <w:jc w:val="center"/>
              <w:rPr>
                <w:rFonts w:ascii="Times New Roman" w:hAnsi="Times New Roman" w:cs="Times New Roman"/>
                <w:sz w:val="20"/>
                <w:szCs w:val="20"/>
              </w:rPr>
            </w:pPr>
          </w:p>
        </w:tc>
        <w:tc>
          <w:tcPr>
            <w:tcW w:w="1156" w:type="dxa"/>
            <w:vMerge/>
            <w:tcBorders>
              <w:right w:val="nil"/>
            </w:tcBorders>
            <w:vAlign w:val="center"/>
          </w:tcPr>
          <w:p w14:paraId="614DFA21" w14:textId="77777777" w:rsidR="00672F0E" w:rsidRPr="002F6675" w:rsidRDefault="00672F0E" w:rsidP="00183E34">
            <w:pPr>
              <w:jc w:val="center"/>
              <w:rPr>
                <w:rFonts w:ascii="Times New Roman" w:hAnsi="Times New Roman" w:cs="Times New Roman"/>
                <w:sz w:val="20"/>
                <w:szCs w:val="20"/>
              </w:rPr>
            </w:pPr>
          </w:p>
        </w:tc>
        <w:tc>
          <w:tcPr>
            <w:tcW w:w="1546" w:type="dxa"/>
            <w:vMerge/>
            <w:tcBorders>
              <w:left w:val="nil"/>
              <w:bottom w:val="single" w:sz="4" w:space="0" w:color="auto"/>
              <w:right w:val="nil"/>
            </w:tcBorders>
            <w:vAlign w:val="center"/>
          </w:tcPr>
          <w:p w14:paraId="0781AD57" w14:textId="77777777" w:rsidR="00672F0E" w:rsidRPr="002F6675" w:rsidRDefault="00672F0E" w:rsidP="00183E34">
            <w:pPr>
              <w:jc w:val="center"/>
              <w:rPr>
                <w:rFonts w:ascii="Times New Roman" w:hAnsi="Times New Roman" w:cs="Times New Roman"/>
                <w:sz w:val="20"/>
                <w:szCs w:val="20"/>
              </w:rPr>
            </w:pPr>
          </w:p>
        </w:tc>
        <w:tc>
          <w:tcPr>
            <w:tcW w:w="1683" w:type="dxa"/>
            <w:tcBorders>
              <w:left w:val="nil"/>
              <w:bottom w:val="single" w:sz="4" w:space="0" w:color="auto"/>
              <w:right w:val="nil"/>
            </w:tcBorders>
            <w:vAlign w:val="center"/>
          </w:tcPr>
          <w:p w14:paraId="14E3A4EC" w14:textId="77777777" w:rsidR="00672F0E" w:rsidRPr="0011226F" w:rsidRDefault="00672F0E" w:rsidP="00183E34">
            <w:pPr>
              <w:jc w:val="center"/>
              <w:rPr>
                <w:rFonts w:ascii="Times New Roman" w:hAnsi="Times New Roman" w:cs="Times New Roman"/>
                <w:sz w:val="20"/>
                <w:szCs w:val="20"/>
              </w:rPr>
            </w:pPr>
            <w:r w:rsidRPr="002F6675">
              <w:rPr>
                <w:rFonts w:ascii="Times New Roman" w:hAnsi="Times New Roman" w:cs="Times New Roman"/>
                <w:sz w:val="20"/>
                <w:szCs w:val="20"/>
              </w:rPr>
              <w:t xml:space="preserve">#5#1#2# </w:t>
            </w:r>
            <w:r w:rsidRPr="0011226F">
              <w:rPr>
                <w:rFonts w:ascii="Times New Roman" w:hAnsi="Times New Roman" w:cs="Times New Roman"/>
                <w:b/>
                <w:sz w:val="20"/>
                <w:szCs w:val="20"/>
              </w:rPr>
              <w:t>[875]</w:t>
            </w:r>
          </w:p>
        </w:tc>
        <w:tc>
          <w:tcPr>
            <w:tcW w:w="2024" w:type="dxa"/>
            <w:tcBorders>
              <w:left w:val="nil"/>
              <w:bottom w:val="single" w:sz="4" w:space="0" w:color="auto"/>
              <w:right w:val="nil"/>
            </w:tcBorders>
            <w:vAlign w:val="center"/>
          </w:tcPr>
          <w:p w14:paraId="7C3A9BB1" w14:textId="77777777" w:rsidR="00672F0E" w:rsidRPr="0011226F" w:rsidRDefault="00672F0E" w:rsidP="00183E34">
            <w:pPr>
              <w:jc w:val="center"/>
              <w:rPr>
                <w:rFonts w:ascii="Times New Roman" w:hAnsi="Times New Roman" w:cs="Times New Roman"/>
                <w:sz w:val="20"/>
                <w:szCs w:val="20"/>
              </w:rPr>
            </w:pPr>
            <w:r w:rsidRPr="0011226F">
              <w:rPr>
                <w:rFonts w:ascii="Times New Roman" w:hAnsi="Times New Roman" w:cs="Times New Roman"/>
                <w:sz w:val="20"/>
                <w:szCs w:val="20"/>
              </w:rPr>
              <w:t xml:space="preserve">#5#1#2#1# </w:t>
            </w:r>
            <w:r w:rsidRPr="0011226F">
              <w:rPr>
                <w:rFonts w:ascii="Times New Roman" w:hAnsi="Times New Roman" w:cs="Times New Roman"/>
                <w:b/>
                <w:sz w:val="20"/>
                <w:szCs w:val="20"/>
              </w:rPr>
              <w:t>[874]</w:t>
            </w:r>
          </w:p>
        </w:tc>
        <w:tc>
          <w:tcPr>
            <w:tcW w:w="2125" w:type="dxa"/>
            <w:tcBorders>
              <w:left w:val="nil"/>
              <w:bottom w:val="single" w:sz="4" w:space="0" w:color="auto"/>
            </w:tcBorders>
            <w:vAlign w:val="center"/>
          </w:tcPr>
          <w:p w14:paraId="6F73CAB6" w14:textId="77777777" w:rsidR="00672F0E" w:rsidRPr="0011226F" w:rsidRDefault="00672F0E" w:rsidP="00183E34">
            <w:pPr>
              <w:jc w:val="center"/>
              <w:rPr>
                <w:rFonts w:ascii="Times New Roman" w:hAnsi="Times New Roman" w:cs="Times New Roman"/>
                <w:sz w:val="20"/>
                <w:szCs w:val="20"/>
              </w:rPr>
            </w:pPr>
            <w:r w:rsidRPr="0011226F">
              <w:rPr>
                <w:rFonts w:ascii="Times New Roman" w:hAnsi="Times New Roman" w:cs="Times New Roman"/>
                <w:sz w:val="20"/>
                <w:szCs w:val="20"/>
              </w:rPr>
              <w:t xml:space="preserve">#5#1#2#1#1# </w:t>
            </w:r>
            <w:r w:rsidRPr="0011226F">
              <w:rPr>
                <w:rFonts w:ascii="Times New Roman" w:hAnsi="Times New Roman" w:cs="Times New Roman"/>
                <w:b/>
                <w:sz w:val="20"/>
                <w:szCs w:val="20"/>
              </w:rPr>
              <w:t>[2224]</w:t>
            </w:r>
          </w:p>
        </w:tc>
      </w:tr>
      <w:tr w:rsidR="00672F0E" w:rsidRPr="004067D9" w14:paraId="76FBB5E0" w14:textId="77777777" w:rsidTr="00183E34">
        <w:trPr>
          <w:jc w:val="center"/>
        </w:trPr>
        <w:tc>
          <w:tcPr>
            <w:tcW w:w="816" w:type="dxa"/>
            <w:vMerge/>
            <w:vAlign w:val="center"/>
          </w:tcPr>
          <w:p w14:paraId="250DBBDA" w14:textId="77777777" w:rsidR="00672F0E" w:rsidRPr="002F6675" w:rsidRDefault="00672F0E" w:rsidP="00183E34">
            <w:pPr>
              <w:jc w:val="center"/>
              <w:rPr>
                <w:rFonts w:ascii="Times New Roman" w:hAnsi="Times New Roman" w:cs="Times New Roman"/>
                <w:sz w:val="20"/>
                <w:szCs w:val="20"/>
              </w:rPr>
            </w:pPr>
          </w:p>
        </w:tc>
        <w:tc>
          <w:tcPr>
            <w:tcW w:w="1156" w:type="dxa"/>
            <w:vMerge/>
            <w:tcBorders>
              <w:right w:val="nil"/>
            </w:tcBorders>
            <w:vAlign w:val="center"/>
          </w:tcPr>
          <w:p w14:paraId="1AEC5BAF" w14:textId="77777777" w:rsidR="00672F0E" w:rsidRPr="002F6675" w:rsidRDefault="00672F0E" w:rsidP="00183E34">
            <w:pPr>
              <w:jc w:val="center"/>
              <w:rPr>
                <w:rFonts w:ascii="Times New Roman" w:hAnsi="Times New Roman" w:cs="Times New Roman"/>
                <w:sz w:val="20"/>
                <w:szCs w:val="20"/>
              </w:rPr>
            </w:pPr>
          </w:p>
        </w:tc>
        <w:tc>
          <w:tcPr>
            <w:tcW w:w="1546" w:type="dxa"/>
            <w:tcBorders>
              <w:top w:val="single" w:sz="4" w:space="0" w:color="auto"/>
              <w:left w:val="nil"/>
              <w:bottom w:val="single" w:sz="4" w:space="0" w:color="auto"/>
              <w:right w:val="single" w:sz="4" w:space="0" w:color="auto"/>
            </w:tcBorders>
            <w:vAlign w:val="center"/>
          </w:tcPr>
          <w:p w14:paraId="788618F8" w14:textId="77777777" w:rsidR="00672F0E" w:rsidRPr="0011226F" w:rsidRDefault="00672F0E" w:rsidP="00183E34">
            <w:pPr>
              <w:jc w:val="center"/>
              <w:rPr>
                <w:rFonts w:ascii="Times New Roman" w:hAnsi="Times New Roman" w:cs="Times New Roman"/>
                <w:sz w:val="20"/>
                <w:szCs w:val="20"/>
              </w:rPr>
            </w:pPr>
            <w:r w:rsidRPr="002F6675">
              <w:rPr>
                <w:rFonts w:ascii="Times New Roman" w:hAnsi="Times New Roman" w:cs="Times New Roman"/>
                <w:sz w:val="20"/>
                <w:szCs w:val="20"/>
              </w:rPr>
              <w:t xml:space="preserve">#5#2# </w:t>
            </w:r>
            <w:r w:rsidRPr="0011226F">
              <w:rPr>
                <w:rFonts w:ascii="Times New Roman" w:hAnsi="Times New Roman" w:cs="Times New Roman"/>
                <w:b/>
                <w:sz w:val="20"/>
                <w:szCs w:val="20"/>
              </w:rPr>
              <w:t>[874]</w:t>
            </w:r>
          </w:p>
        </w:tc>
        <w:tc>
          <w:tcPr>
            <w:tcW w:w="5832" w:type="dxa"/>
            <w:gridSpan w:val="3"/>
            <w:vMerge w:val="restart"/>
            <w:tcBorders>
              <w:top w:val="single" w:sz="4" w:space="0" w:color="auto"/>
              <w:left w:val="single" w:sz="4" w:space="0" w:color="auto"/>
              <w:bottom w:val="nil"/>
            </w:tcBorders>
            <w:vAlign w:val="center"/>
          </w:tcPr>
          <w:p w14:paraId="4B78DE79" w14:textId="77777777" w:rsidR="00672F0E" w:rsidRPr="0011226F" w:rsidRDefault="00672F0E" w:rsidP="00183E34">
            <w:pPr>
              <w:tabs>
                <w:tab w:val="left" w:pos="956"/>
              </w:tabs>
              <w:jc w:val="center"/>
              <w:rPr>
                <w:rFonts w:ascii="Times New Roman" w:hAnsi="Times New Roman" w:cs="Times New Roman"/>
                <w:sz w:val="20"/>
                <w:szCs w:val="20"/>
              </w:rPr>
            </w:pPr>
          </w:p>
        </w:tc>
      </w:tr>
      <w:tr w:rsidR="00672F0E" w:rsidRPr="004067D9" w14:paraId="65713A32" w14:textId="77777777" w:rsidTr="00183E34">
        <w:trPr>
          <w:jc w:val="center"/>
        </w:trPr>
        <w:tc>
          <w:tcPr>
            <w:tcW w:w="816" w:type="dxa"/>
            <w:vMerge/>
            <w:vAlign w:val="center"/>
          </w:tcPr>
          <w:p w14:paraId="317D3E20" w14:textId="77777777" w:rsidR="00672F0E" w:rsidRPr="002F6675" w:rsidRDefault="00672F0E" w:rsidP="00183E34">
            <w:pPr>
              <w:jc w:val="center"/>
              <w:rPr>
                <w:rFonts w:ascii="Times New Roman" w:hAnsi="Times New Roman" w:cs="Times New Roman"/>
                <w:sz w:val="20"/>
                <w:szCs w:val="20"/>
              </w:rPr>
            </w:pPr>
          </w:p>
        </w:tc>
        <w:tc>
          <w:tcPr>
            <w:tcW w:w="1156" w:type="dxa"/>
            <w:vMerge/>
            <w:tcBorders>
              <w:bottom w:val="single" w:sz="4" w:space="0" w:color="auto"/>
              <w:right w:val="nil"/>
            </w:tcBorders>
            <w:vAlign w:val="center"/>
          </w:tcPr>
          <w:p w14:paraId="2CC50CE5" w14:textId="77777777" w:rsidR="00672F0E" w:rsidRPr="002F6675" w:rsidRDefault="00672F0E" w:rsidP="00183E34">
            <w:pPr>
              <w:jc w:val="center"/>
              <w:rPr>
                <w:rFonts w:ascii="Times New Roman" w:hAnsi="Times New Roman" w:cs="Times New Roman"/>
                <w:sz w:val="20"/>
                <w:szCs w:val="20"/>
              </w:rPr>
            </w:pPr>
          </w:p>
        </w:tc>
        <w:tc>
          <w:tcPr>
            <w:tcW w:w="1546" w:type="dxa"/>
            <w:tcBorders>
              <w:left w:val="nil"/>
              <w:bottom w:val="single" w:sz="4" w:space="0" w:color="auto"/>
              <w:right w:val="single" w:sz="4" w:space="0" w:color="auto"/>
            </w:tcBorders>
            <w:vAlign w:val="center"/>
          </w:tcPr>
          <w:p w14:paraId="1E8C7AAB" w14:textId="77777777" w:rsidR="00672F0E" w:rsidRPr="0011226F" w:rsidRDefault="00672F0E" w:rsidP="00183E34">
            <w:pPr>
              <w:jc w:val="center"/>
              <w:rPr>
                <w:rFonts w:ascii="Times New Roman" w:hAnsi="Times New Roman" w:cs="Times New Roman"/>
                <w:sz w:val="20"/>
                <w:szCs w:val="20"/>
              </w:rPr>
            </w:pPr>
            <w:r w:rsidRPr="002F6675">
              <w:rPr>
                <w:rFonts w:ascii="Times New Roman" w:hAnsi="Times New Roman" w:cs="Times New Roman"/>
                <w:sz w:val="20"/>
                <w:szCs w:val="20"/>
              </w:rPr>
              <w:t xml:space="preserve">#5#3# </w:t>
            </w:r>
            <w:r w:rsidRPr="0011226F">
              <w:rPr>
                <w:rFonts w:ascii="Times New Roman" w:hAnsi="Times New Roman" w:cs="Times New Roman"/>
                <w:b/>
                <w:sz w:val="20"/>
                <w:szCs w:val="20"/>
              </w:rPr>
              <w:t>[875]</w:t>
            </w:r>
          </w:p>
        </w:tc>
        <w:tc>
          <w:tcPr>
            <w:tcW w:w="5832" w:type="dxa"/>
            <w:gridSpan w:val="3"/>
            <w:vMerge/>
            <w:tcBorders>
              <w:left w:val="single" w:sz="4" w:space="0" w:color="auto"/>
              <w:bottom w:val="nil"/>
            </w:tcBorders>
            <w:vAlign w:val="center"/>
          </w:tcPr>
          <w:p w14:paraId="0E4AC4EC" w14:textId="77777777" w:rsidR="00672F0E" w:rsidRPr="0011226F" w:rsidRDefault="00672F0E" w:rsidP="00183E34">
            <w:pPr>
              <w:jc w:val="center"/>
              <w:rPr>
                <w:rFonts w:ascii="Times New Roman" w:hAnsi="Times New Roman" w:cs="Times New Roman"/>
                <w:sz w:val="20"/>
                <w:szCs w:val="20"/>
              </w:rPr>
            </w:pPr>
          </w:p>
        </w:tc>
      </w:tr>
      <w:tr w:rsidR="00672F0E" w:rsidRPr="004067D9" w14:paraId="080ADE9F" w14:textId="77777777" w:rsidTr="00183E34">
        <w:trPr>
          <w:jc w:val="center"/>
        </w:trPr>
        <w:tc>
          <w:tcPr>
            <w:tcW w:w="816" w:type="dxa"/>
            <w:vMerge/>
            <w:vAlign w:val="center"/>
          </w:tcPr>
          <w:p w14:paraId="43D26D4D" w14:textId="77777777" w:rsidR="00672F0E" w:rsidRPr="002F6675" w:rsidRDefault="00672F0E" w:rsidP="00183E34">
            <w:pPr>
              <w:jc w:val="center"/>
              <w:rPr>
                <w:rFonts w:ascii="Times New Roman" w:hAnsi="Times New Roman" w:cs="Times New Roman"/>
                <w:sz w:val="20"/>
                <w:szCs w:val="20"/>
              </w:rPr>
            </w:pPr>
          </w:p>
        </w:tc>
        <w:tc>
          <w:tcPr>
            <w:tcW w:w="1156" w:type="dxa"/>
            <w:tcBorders>
              <w:right w:val="single" w:sz="4" w:space="0" w:color="auto"/>
            </w:tcBorders>
            <w:vAlign w:val="center"/>
          </w:tcPr>
          <w:p w14:paraId="7AB7F457" w14:textId="77777777" w:rsidR="00672F0E" w:rsidRPr="0011226F" w:rsidRDefault="00672F0E" w:rsidP="00183E34">
            <w:pPr>
              <w:jc w:val="center"/>
              <w:rPr>
                <w:rFonts w:ascii="Times New Roman" w:hAnsi="Times New Roman" w:cs="Times New Roman"/>
                <w:sz w:val="20"/>
                <w:szCs w:val="20"/>
              </w:rPr>
            </w:pPr>
            <w:r w:rsidRPr="002F6675">
              <w:rPr>
                <w:rFonts w:ascii="Times New Roman" w:hAnsi="Times New Roman" w:cs="Times New Roman"/>
                <w:sz w:val="20"/>
                <w:szCs w:val="20"/>
              </w:rPr>
              <w:t xml:space="preserve">#6# </w:t>
            </w:r>
            <w:r w:rsidRPr="0011226F">
              <w:rPr>
                <w:rFonts w:ascii="Times New Roman" w:hAnsi="Times New Roman" w:cs="Times New Roman"/>
                <w:b/>
                <w:sz w:val="20"/>
                <w:szCs w:val="20"/>
              </w:rPr>
              <w:t>[874]</w:t>
            </w:r>
          </w:p>
        </w:tc>
        <w:tc>
          <w:tcPr>
            <w:tcW w:w="7378" w:type="dxa"/>
            <w:gridSpan w:val="4"/>
            <w:vMerge w:val="restart"/>
            <w:tcBorders>
              <w:top w:val="nil"/>
              <w:left w:val="single" w:sz="4" w:space="0" w:color="auto"/>
              <w:bottom w:val="single" w:sz="4" w:space="0" w:color="auto"/>
              <w:right w:val="single" w:sz="4" w:space="0" w:color="auto"/>
            </w:tcBorders>
            <w:vAlign w:val="center"/>
          </w:tcPr>
          <w:p w14:paraId="7E25B7D8" w14:textId="77777777" w:rsidR="00672F0E" w:rsidRPr="0011226F" w:rsidRDefault="00672F0E" w:rsidP="00183E34">
            <w:pPr>
              <w:jc w:val="center"/>
              <w:rPr>
                <w:rFonts w:ascii="Times New Roman" w:hAnsi="Times New Roman" w:cs="Times New Roman"/>
                <w:sz w:val="20"/>
                <w:szCs w:val="20"/>
              </w:rPr>
            </w:pPr>
          </w:p>
        </w:tc>
      </w:tr>
      <w:tr w:rsidR="00672F0E" w:rsidRPr="004067D9" w14:paraId="73080EAC" w14:textId="77777777" w:rsidTr="00183E34">
        <w:trPr>
          <w:jc w:val="center"/>
        </w:trPr>
        <w:tc>
          <w:tcPr>
            <w:tcW w:w="816" w:type="dxa"/>
            <w:vMerge/>
            <w:vAlign w:val="center"/>
          </w:tcPr>
          <w:p w14:paraId="240B24B3" w14:textId="77777777" w:rsidR="00672F0E" w:rsidRPr="002F6675" w:rsidRDefault="00672F0E" w:rsidP="00183E34">
            <w:pPr>
              <w:jc w:val="center"/>
              <w:rPr>
                <w:rFonts w:ascii="Times New Roman" w:hAnsi="Times New Roman" w:cs="Times New Roman"/>
                <w:sz w:val="20"/>
                <w:szCs w:val="20"/>
              </w:rPr>
            </w:pPr>
          </w:p>
        </w:tc>
        <w:tc>
          <w:tcPr>
            <w:tcW w:w="1156" w:type="dxa"/>
            <w:tcBorders>
              <w:right w:val="single" w:sz="4" w:space="0" w:color="auto"/>
            </w:tcBorders>
            <w:vAlign w:val="center"/>
          </w:tcPr>
          <w:p w14:paraId="5A8B9D93" w14:textId="77777777" w:rsidR="00672F0E" w:rsidRPr="0011226F" w:rsidRDefault="00672F0E" w:rsidP="00183E34">
            <w:pPr>
              <w:jc w:val="center"/>
              <w:rPr>
                <w:rFonts w:ascii="Times New Roman" w:hAnsi="Times New Roman" w:cs="Times New Roman"/>
                <w:sz w:val="20"/>
                <w:szCs w:val="20"/>
              </w:rPr>
            </w:pPr>
            <w:r w:rsidRPr="002F6675">
              <w:rPr>
                <w:rFonts w:ascii="Times New Roman" w:hAnsi="Times New Roman" w:cs="Times New Roman"/>
                <w:sz w:val="20"/>
                <w:szCs w:val="20"/>
              </w:rPr>
              <w:t xml:space="preserve">#7# </w:t>
            </w:r>
            <w:r w:rsidRPr="0011226F">
              <w:rPr>
                <w:rFonts w:ascii="Times New Roman" w:hAnsi="Times New Roman" w:cs="Times New Roman"/>
                <w:b/>
                <w:sz w:val="20"/>
                <w:szCs w:val="20"/>
              </w:rPr>
              <w:t>[875]</w:t>
            </w:r>
          </w:p>
        </w:tc>
        <w:tc>
          <w:tcPr>
            <w:tcW w:w="7378" w:type="dxa"/>
            <w:gridSpan w:val="4"/>
            <w:vMerge/>
            <w:tcBorders>
              <w:top w:val="single" w:sz="4" w:space="0" w:color="auto"/>
              <w:left w:val="single" w:sz="4" w:space="0" w:color="auto"/>
              <w:bottom w:val="single" w:sz="4" w:space="0" w:color="auto"/>
              <w:right w:val="single" w:sz="4" w:space="0" w:color="auto"/>
            </w:tcBorders>
            <w:vAlign w:val="center"/>
          </w:tcPr>
          <w:p w14:paraId="3928F33C" w14:textId="77777777" w:rsidR="00672F0E" w:rsidRPr="0011226F" w:rsidRDefault="00672F0E" w:rsidP="00183E34">
            <w:pPr>
              <w:jc w:val="center"/>
              <w:rPr>
                <w:rFonts w:ascii="Times New Roman" w:hAnsi="Times New Roman" w:cs="Times New Roman"/>
                <w:sz w:val="20"/>
                <w:szCs w:val="20"/>
              </w:rPr>
            </w:pPr>
          </w:p>
        </w:tc>
      </w:tr>
      <w:tr w:rsidR="00672F0E" w:rsidRPr="004067D9" w14:paraId="269C1F12" w14:textId="77777777" w:rsidTr="00183E34">
        <w:trPr>
          <w:jc w:val="center"/>
        </w:trPr>
        <w:tc>
          <w:tcPr>
            <w:tcW w:w="816" w:type="dxa"/>
            <w:vMerge/>
            <w:vAlign w:val="center"/>
          </w:tcPr>
          <w:p w14:paraId="1727E070" w14:textId="77777777" w:rsidR="00672F0E" w:rsidRPr="002F6675" w:rsidRDefault="00672F0E" w:rsidP="00183E34">
            <w:pPr>
              <w:jc w:val="center"/>
              <w:rPr>
                <w:rFonts w:ascii="Times New Roman" w:hAnsi="Times New Roman" w:cs="Times New Roman"/>
                <w:sz w:val="20"/>
                <w:szCs w:val="20"/>
              </w:rPr>
            </w:pPr>
          </w:p>
        </w:tc>
        <w:tc>
          <w:tcPr>
            <w:tcW w:w="1156" w:type="dxa"/>
            <w:tcBorders>
              <w:right w:val="single" w:sz="4" w:space="0" w:color="auto"/>
            </w:tcBorders>
            <w:vAlign w:val="center"/>
          </w:tcPr>
          <w:p w14:paraId="6FD9D737" w14:textId="77777777" w:rsidR="00672F0E" w:rsidRPr="002F6675" w:rsidRDefault="00672F0E" w:rsidP="00183E34">
            <w:pPr>
              <w:jc w:val="center"/>
              <w:rPr>
                <w:rFonts w:ascii="Times New Roman" w:hAnsi="Times New Roman" w:cs="Times New Roman"/>
                <w:sz w:val="20"/>
                <w:szCs w:val="20"/>
              </w:rPr>
            </w:pPr>
            <w:r w:rsidRPr="002F6675">
              <w:rPr>
                <w:rFonts w:ascii="Times New Roman" w:hAnsi="Times New Roman" w:cs="Times New Roman"/>
                <w:sz w:val="20"/>
                <w:szCs w:val="20"/>
              </w:rPr>
              <w:t>#8# [876]</w:t>
            </w:r>
          </w:p>
        </w:tc>
        <w:tc>
          <w:tcPr>
            <w:tcW w:w="7378" w:type="dxa"/>
            <w:gridSpan w:val="4"/>
            <w:vMerge/>
            <w:tcBorders>
              <w:top w:val="single" w:sz="4" w:space="0" w:color="auto"/>
              <w:left w:val="single" w:sz="4" w:space="0" w:color="auto"/>
              <w:bottom w:val="single" w:sz="4" w:space="0" w:color="auto"/>
              <w:right w:val="single" w:sz="4" w:space="0" w:color="auto"/>
            </w:tcBorders>
            <w:vAlign w:val="center"/>
          </w:tcPr>
          <w:p w14:paraId="13225178" w14:textId="77777777" w:rsidR="00672F0E" w:rsidRPr="002F6675" w:rsidRDefault="00672F0E" w:rsidP="00183E34">
            <w:pPr>
              <w:jc w:val="center"/>
              <w:rPr>
                <w:rFonts w:ascii="Times New Roman" w:hAnsi="Times New Roman" w:cs="Times New Roman"/>
                <w:sz w:val="20"/>
                <w:szCs w:val="20"/>
              </w:rPr>
            </w:pPr>
          </w:p>
        </w:tc>
      </w:tr>
      <w:tr w:rsidR="00672F0E" w:rsidRPr="004067D9" w14:paraId="39741E27" w14:textId="77777777" w:rsidTr="00183E34">
        <w:trPr>
          <w:jc w:val="center"/>
        </w:trPr>
        <w:tc>
          <w:tcPr>
            <w:tcW w:w="816" w:type="dxa"/>
            <w:vMerge/>
            <w:vAlign w:val="center"/>
          </w:tcPr>
          <w:p w14:paraId="4E60AB0A" w14:textId="77777777" w:rsidR="00672F0E" w:rsidRPr="002F6675" w:rsidRDefault="00672F0E" w:rsidP="00183E34">
            <w:pPr>
              <w:jc w:val="center"/>
              <w:rPr>
                <w:rFonts w:ascii="Times New Roman" w:hAnsi="Times New Roman" w:cs="Times New Roman"/>
                <w:sz w:val="20"/>
                <w:szCs w:val="20"/>
              </w:rPr>
            </w:pPr>
          </w:p>
        </w:tc>
        <w:tc>
          <w:tcPr>
            <w:tcW w:w="1156" w:type="dxa"/>
            <w:tcBorders>
              <w:right w:val="single" w:sz="4" w:space="0" w:color="auto"/>
            </w:tcBorders>
            <w:vAlign w:val="center"/>
          </w:tcPr>
          <w:p w14:paraId="6D8E6CA1" w14:textId="77777777" w:rsidR="00672F0E" w:rsidRPr="002F6675" w:rsidRDefault="00672F0E" w:rsidP="00183E34">
            <w:pPr>
              <w:jc w:val="center"/>
              <w:rPr>
                <w:rFonts w:ascii="Times New Roman" w:hAnsi="Times New Roman" w:cs="Times New Roman"/>
                <w:sz w:val="20"/>
                <w:szCs w:val="20"/>
              </w:rPr>
            </w:pPr>
            <w:r w:rsidRPr="002F6675">
              <w:rPr>
                <w:rFonts w:ascii="Times New Roman" w:hAnsi="Times New Roman" w:cs="Times New Roman"/>
                <w:sz w:val="20"/>
                <w:szCs w:val="20"/>
              </w:rPr>
              <w:t>#9# [872]</w:t>
            </w:r>
          </w:p>
        </w:tc>
        <w:tc>
          <w:tcPr>
            <w:tcW w:w="7378" w:type="dxa"/>
            <w:gridSpan w:val="4"/>
            <w:vMerge/>
            <w:tcBorders>
              <w:top w:val="single" w:sz="4" w:space="0" w:color="auto"/>
              <w:left w:val="single" w:sz="4" w:space="0" w:color="auto"/>
              <w:bottom w:val="single" w:sz="4" w:space="0" w:color="auto"/>
              <w:right w:val="single" w:sz="4" w:space="0" w:color="auto"/>
            </w:tcBorders>
            <w:vAlign w:val="center"/>
          </w:tcPr>
          <w:p w14:paraId="0BEA6011" w14:textId="77777777" w:rsidR="00672F0E" w:rsidRPr="002F6675" w:rsidRDefault="00672F0E" w:rsidP="00183E34">
            <w:pPr>
              <w:jc w:val="center"/>
              <w:rPr>
                <w:rFonts w:ascii="Times New Roman" w:hAnsi="Times New Roman" w:cs="Times New Roman"/>
                <w:sz w:val="20"/>
                <w:szCs w:val="20"/>
              </w:rPr>
            </w:pPr>
          </w:p>
        </w:tc>
      </w:tr>
      <w:tr w:rsidR="00672F0E" w:rsidRPr="004067D9" w14:paraId="2CAD83A9" w14:textId="77777777" w:rsidTr="00183E34">
        <w:trPr>
          <w:jc w:val="center"/>
        </w:trPr>
        <w:tc>
          <w:tcPr>
            <w:tcW w:w="816" w:type="dxa"/>
            <w:vMerge/>
            <w:vAlign w:val="center"/>
          </w:tcPr>
          <w:p w14:paraId="36B59DED" w14:textId="77777777" w:rsidR="00672F0E" w:rsidRPr="002F6675" w:rsidRDefault="00672F0E" w:rsidP="00183E34">
            <w:pPr>
              <w:jc w:val="center"/>
              <w:rPr>
                <w:rFonts w:ascii="Times New Roman" w:hAnsi="Times New Roman" w:cs="Times New Roman"/>
                <w:sz w:val="20"/>
                <w:szCs w:val="20"/>
              </w:rPr>
            </w:pPr>
          </w:p>
        </w:tc>
        <w:tc>
          <w:tcPr>
            <w:tcW w:w="1156" w:type="dxa"/>
            <w:tcBorders>
              <w:right w:val="single" w:sz="4" w:space="0" w:color="auto"/>
            </w:tcBorders>
            <w:vAlign w:val="center"/>
          </w:tcPr>
          <w:p w14:paraId="70786C2E" w14:textId="77777777" w:rsidR="00672F0E" w:rsidRPr="002F6675" w:rsidRDefault="00672F0E" w:rsidP="00183E34">
            <w:pPr>
              <w:jc w:val="center"/>
              <w:rPr>
                <w:rFonts w:ascii="Times New Roman" w:hAnsi="Times New Roman" w:cs="Times New Roman"/>
                <w:sz w:val="20"/>
                <w:szCs w:val="20"/>
              </w:rPr>
            </w:pPr>
            <w:r w:rsidRPr="002F6675">
              <w:rPr>
                <w:rFonts w:ascii="Times New Roman" w:hAnsi="Times New Roman" w:cs="Times New Roman"/>
                <w:sz w:val="20"/>
                <w:szCs w:val="20"/>
              </w:rPr>
              <w:t>#10# [877]</w:t>
            </w:r>
          </w:p>
        </w:tc>
        <w:tc>
          <w:tcPr>
            <w:tcW w:w="7378" w:type="dxa"/>
            <w:gridSpan w:val="4"/>
            <w:vMerge/>
            <w:tcBorders>
              <w:top w:val="single" w:sz="4" w:space="0" w:color="auto"/>
              <w:left w:val="single" w:sz="4" w:space="0" w:color="auto"/>
              <w:bottom w:val="single" w:sz="4" w:space="0" w:color="auto"/>
              <w:right w:val="single" w:sz="4" w:space="0" w:color="auto"/>
            </w:tcBorders>
            <w:vAlign w:val="center"/>
          </w:tcPr>
          <w:p w14:paraId="56DB0DCE" w14:textId="77777777" w:rsidR="00672F0E" w:rsidRPr="002F6675" w:rsidRDefault="00672F0E" w:rsidP="00183E34">
            <w:pPr>
              <w:jc w:val="center"/>
              <w:rPr>
                <w:rFonts w:ascii="Times New Roman" w:hAnsi="Times New Roman" w:cs="Times New Roman"/>
                <w:sz w:val="20"/>
                <w:szCs w:val="20"/>
              </w:rPr>
            </w:pPr>
          </w:p>
        </w:tc>
      </w:tr>
    </w:tbl>
    <w:p w14:paraId="17A0AC7C" w14:textId="73327B69" w:rsidR="00672F0E" w:rsidRPr="00C81451" w:rsidRDefault="00672F0E" w:rsidP="00672F0E">
      <w:pPr>
        <w:pStyle w:val="Caption"/>
        <w:jc w:val="left"/>
        <w:rPr>
          <w:rFonts w:ascii="Times New Roman" w:hAnsi="Times New Roman" w:cs="Times New Roman"/>
          <w:b w:val="0"/>
          <w:bCs w:val="0"/>
          <w:lang w:val="en-US"/>
        </w:rPr>
      </w:pPr>
      <w:r w:rsidRPr="00C81451">
        <w:rPr>
          <w:rFonts w:ascii="Times New Roman" w:hAnsi="Times New Roman" w:cs="Times New Roman"/>
          <w:b w:val="0"/>
          <w:bCs w:val="0"/>
          <w:lang w:val="en-US"/>
        </w:rPr>
        <w:t>Illustrat</w:t>
      </w:r>
      <w:r w:rsidR="003F72F7">
        <w:rPr>
          <w:rFonts w:ascii="Times New Roman" w:hAnsi="Times New Roman" w:cs="Times New Roman"/>
          <w:b w:val="0"/>
          <w:bCs w:val="0"/>
          <w:lang w:val="en-US"/>
        </w:rPr>
        <w:t>ive</w:t>
      </w:r>
      <w:r w:rsidRPr="00C81451">
        <w:rPr>
          <w:rFonts w:ascii="Times New Roman" w:hAnsi="Times New Roman" w:cs="Times New Roman"/>
          <w:b w:val="0"/>
          <w:bCs w:val="0"/>
          <w:lang w:val="en-US"/>
        </w:rPr>
        <w:t xml:space="preserve"> example of a test result for nickel sulfate described in the text. For simplicity, this example shows only tertiary and lower-order references citing REF2 #5#, with citation chains of the other secondary references not shown.</w:t>
      </w:r>
      <w:r w:rsidR="00624A05">
        <w:rPr>
          <w:rFonts w:ascii="Times New Roman" w:hAnsi="Times New Roman" w:cs="Times New Roman"/>
          <w:b w:val="0"/>
          <w:bCs w:val="0"/>
          <w:lang w:val="en-US"/>
        </w:rPr>
        <w:t xml:space="preserve"> Bold text shows references cited by both references in multiple levels of the citation chains.</w:t>
      </w:r>
    </w:p>
    <w:p w14:paraId="1B81CCA5" w14:textId="20BDBAC2" w:rsidR="00672F0E" w:rsidRDefault="00672F0E" w:rsidP="00672F0E">
      <w:pPr>
        <w:spacing w:line="240" w:lineRule="auto"/>
        <w:rPr>
          <w:rFonts w:ascii="Times New Roman" w:hAnsi="Times New Roman" w:cs="Times New Roman"/>
          <w:sz w:val="24"/>
          <w:szCs w:val="24"/>
        </w:rPr>
      </w:pPr>
      <w:r>
        <w:rPr>
          <w:rFonts w:ascii="Times New Roman" w:hAnsi="Times New Roman" w:cs="Times New Roman"/>
          <w:sz w:val="24"/>
          <w:szCs w:val="24"/>
        </w:rPr>
        <w:t>S</w:t>
      </w:r>
      <w:r w:rsidRPr="00B25048">
        <w:rPr>
          <w:rFonts w:ascii="Times New Roman" w:hAnsi="Times New Roman" w:cs="Times New Roman"/>
          <w:sz w:val="24"/>
          <w:szCs w:val="24"/>
        </w:rPr>
        <w:t xml:space="preserve">oon </w:t>
      </w:r>
      <w:r>
        <w:rPr>
          <w:rFonts w:ascii="Times New Roman" w:hAnsi="Times New Roman" w:cs="Times New Roman"/>
          <w:sz w:val="24"/>
          <w:szCs w:val="24"/>
        </w:rPr>
        <w:t xml:space="preserve">after starting this work, it </w:t>
      </w:r>
      <w:r w:rsidRPr="00B25048">
        <w:rPr>
          <w:rFonts w:ascii="Times New Roman" w:hAnsi="Times New Roman" w:cs="Times New Roman"/>
          <w:sz w:val="24"/>
          <w:szCs w:val="24"/>
        </w:rPr>
        <w:t xml:space="preserve">became obvious that </w:t>
      </w:r>
      <w:r>
        <w:rPr>
          <w:rFonts w:ascii="Times New Roman" w:hAnsi="Times New Roman" w:cs="Times New Roman"/>
          <w:sz w:val="24"/>
          <w:szCs w:val="24"/>
        </w:rPr>
        <w:t xml:space="preserve">references often cited the same test result multiple times, either directly by citing the original primary test report (REF1) or indirectly by citing other secondary (tertiary, etc.) references in parallel. In the example in Table </w:t>
      </w:r>
      <w:r w:rsidR="00A67BE9">
        <w:rPr>
          <w:rFonts w:ascii="Times New Roman" w:hAnsi="Times New Roman" w:cs="Times New Roman"/>
          <w:sz w:val="24"/>
          <w:szCs w:val="24"/>
        </w:rPr>
        <w:t>S5</w:t>
      </w:r>
      <w:r>
        <w:rPr>
          <w:rFonts w:ascii="Times New Roman" w:hAnsi="Times New Roman" w:cs="Times New Roman"/>
          <w:sz w:val="24"/>
          <w:szCs w:val="24"/>
        </w:rPr>
        <w:t>, this is the case for references [874], [875], and [2224]. In this way, some of the references were mapped to the same test result by multiple citation chains. For example, four citation chains connect reference [874] to reference [27], the primary reference (REF1) for test result no. 1770</w:t>
      </w:r>
      <w:r w:rsidR="003F72F7">
        <w:rPr>
          <w:rFonts w:ascii="Times New Roman" w:hAnsi="Times New Roman" w:cs="Times New Roman"/>
          <w:sz w:val="24"/>
          <w:szCs w:val="24"/>
        </w:rPr>
        <w:t xml:space="preserve"> (not shown in Table S5)</w:t>
      </w:r>
      <w:r>
        <w:rPr>
          <w:rFonts w:ascii="Times New Roman" w:hAnsi="Times New Roman" w:cs="Times New Roman"/>
          <w:sz w:val="24"/>
          <w:szCs w:val="24"/>
        </w:rPr>
        <w:t>.</w:t>
      </w:r>
      <w:r w:rsidR="008C0ED8">
        <w:rPr>
          <w:rFonts w:ascii="Times New Roman" w:hAnsi="Times New Roman" w:cs="Times New Roman"/>
          <w:sz w:val="24"/>
          <w:szCs w:val="24"/>
        </w:rPr>
        <w:t xml:space="preserve"> We used the reference chain documentation to </w:t>
      </w:r>
      <w:r w:rsidR="008C0ED8" w:rsidRPr="006565A8">
        <w:rPr>
          <w:rFonts w:ascii="Times New Roman" w:hAnsi="Times New Roman" w:cs="Times New Roman"/>
          <w:sz w:val="24"/>
          <w:szCs w:val="24"/>
        </w:rPr>
        <w:t xml:space="preserve">visualize the complexity of the citation networks using </w:t>
      </w:r>
      <w:proofErr w:type="spellStart"/>
      <w:r w:rsidR="008C0ED8" w:rsidRPr="006565A8">
        <w:rPr>
          <w:rFonts w:ascii="Times New Roman" w:hAnsi="Times New Roman" w:cs="Times New Roman"/>
          <w:sz w:val="24"/>
          <w:szCs w:val="24"/>
        </w:rPr>
        <w:t>Cytoscape</w:t>
      </w:r>
      <w:proofErr w:type="spellEnd"/>
      <w:r w:rsidR="008C0ED8" w:rsidRPr="006565A8">
        <w:rPr>
          <w:rFonts w:ascii="Times New Roman" w:hAnsi="Times New Roman" w:cs="Times New Roman"/>
          <w:sz w:val="24"/>
          <w:szCs w:val="24"/>
        </w:rPr>
        <w:t xml:space="preserve"> v.3.9.0</w:t>
      </w:r>
      <w:r w:rsidR="008C0ED8">
        <w:rPr>
          <w:rFonts w:ascii="Times New Roman" w:hAnsi="Times New Roman" w:cs="Times New Roman"/>
          <w:sz w:val="24"/>
          <w:szCs w:val="24"/>
        </w:rPr>
        <w:t xml:space="preserve"> (Shannon et al. 2003)</w:t>
      </w:r>
    </w:p>
    <w:p w14:paraId="24A2D0DA" w14:textId="31731D89" w:rsidR="006E0AC8" w:rsidRDefault="006E0AC8" w:rsidP="006E0AC8">
      <w:pPr>
        <w:spacing w:line="240" w:lineRule="auto"/>
        <w:rPr>
          <w:rFonts w:ascii="Times New Roman" w:hAnsi="Times New Roman" w:cs="Times New Roman"/>
          <w:sz w:val="24"/>
          <w:szCs w:val="24"/>
        </w:rPr>
      </w:pPr>
      <w:r>
        <w:rPr>
          <w:rFonts w:ascii="Times New Roman" w:hAnsi="Times New Roman" w:cs="Times New Roman"/>
          <w:sz w:val="24"/>
          <w:szCs w:val="24"/>
        </w:rPr>
        <w:t xml:space="preserve">As noted </w:t>
      </w:r>
      <w:r w:rsidR="00215FFD">
        <w:rPr>
          <w:rFonts w:ascii="Times New Roman" w:hAnsi="Times New Roman" w:cs="Times New Roman"/>
          <w:sz w:val="24"/>
          <w:szCs w:val="24"/>
        </w:rPr>
        <w:t>in the text of the manuscript</w:t>
      </w:r>
      <w:r>
        <w:rPr>
          <w:rFonts w:ascii="Times New Roman" w:hAnsi="Times New Roman" w:cs="Times New Roman"/>
          <w:sz w:val="24"/>
          <w:szCs w:val="24"/>
        </w:rPr>
        <w:t xml:space="preserve">, 1522 of the 1555 reports available to us were non-primary references. A considerable number of publications contained multiple test results, often referenced by multiple parallel citation chains. </w:t>
      </w:r>
      <w:r w:rsidRPr="00CA5D51">
        <w:rPr>
          <w:rFonts w:ascii="Times New Roman" w:hAnsi="Times New Roman" w:cs="Times New Roman"/>
          <w:sz w:val="24"/>
          <w:szCs w:val="24"/>
        </w:rPr>
        <w:t xml:space="preserve">This </w:t>
      </w:r>
      <w:r>
        <w:rPr>
          <w:rFonts w:ascii="Times New Roman" w:hAnsi="Times New Roman" w:cs="Times New Roman"/>
          <w:sz w:val="24"/>
          <w:szCs w:val="24"/>
        </w:rPr>
        <w:t xml:space="preserve">was a major hurdle for </w:t>
      </w:r>
      <w:proofErr w:type="gramStart"/>
      <w:r>
        <w:rPr>
          <w:rFonts w:ascii="Times New Roman" w:hAnsi="Times New Roman" w:cs="Times New Roman"/>
          <w:sz w:val="24"/>
          <w:szCs w:val="24"/>
        </w:rPr>
        <w:t>the data</w:t>
      </w:r>
      <w:proofErr w:type="gramEnd"/>
      <w:r>
        <w:rPr>
          <w:rFonts w:ascii="Times New Roman" w:hAnsi="Times New Roman" w:cs="Times New Roman"/>
          <w:sz w:val="24"/>
          <w:szCs w:val="24"/>
        </w:rPr>
        <w:t xml:space="preserve"> curation. </w:t>
      </w:r>
      <w:r w:rsidRPr="00220606">
        <w:rPr>
          <w:rStyle w:val="cf01"/>
          <w:rFonts w:ascii="Times New Roman" w:hAnsi="Times New Roman" w:cs="Times New Roman"/>
          <w:sz w:val="24"/>
          <w:szCs w:val="24"/>
        </w:rPr>
        <w:t xml:space="preserve">We present here an example that demonstrates some of the problems we encountered in the process and may serve to raise awareness of how specific shortcomings affect the overall quality of the reference data and therefore the reliability of the validation </w:t>
      </w:r>
      <w:proofErr w:type="gramStart"/>
      <w:r w:rsidRPr="00220606">
        <w:rPr>
          <w:rStyle w:val="cf01"/>
          <w:rFonts w:ascii="Times New Roman" w:hAnsi="Times New Roman" w:cs="Times New Roman"/>
          <w:sz w:val="24"/>
          <w:szCs w:val="24"/>
        </w:rPr>
        <w:t>process as a whole</w:t>
      </w:r>
      <w:proofErr w:type="gramEnd"/>
      <w:r>
        <w:rPr>
          <w:rFonts w:ascii="Times New Roman" w:hAnsi="Times New Roman" w:cs="Times New Roman"/>
          <w:sz w:val="24"/>
          <w:szCs w:val="24"/>
        </w:rPr>
        <w:t xml:space="preserve">. Similar shortcomings were found in many references; therefore, we have anonymized the authors’ names here and simply call the publication “Review 1.” Review 1 was cited by evaluations that were instrumental in preparing the OECD DAs evaluation (OECD 2021). </w:t>
      </w:r>
    </w:p>
    <w:p w14:paraId="1532F8A4" w14:textId="79203D49" w:rsidR="006E0AC8" w:rsidRPr="007036C7" w:rsidRDefault="006E0AC8" w:rsidP="006E0AC8">
      <w:pPr>
        <w:spacing w:line="240" w:lineRule="auto"/>
        <w:rPr>
          <w:rFonts w:ascii="Times New Roman" w:hAnsi="Times New Roman" w:cs="Times New Roman"/>
          <w:sz w:val="24"/>
          <w:szCs w:val="24"/>
        </w:rPr>
      </w:pPr>
      <w:r>
        <w:rPr>
          <w:rFonts w:ascii="Times New Roman" w:hAnsi="Times New Roman" w:cs="Times New Roman"/>
          <w:sz w:val="24"/>
          <w:szCs w:val="24"/>
        </w:rPr>
        <w:t xml:space="preserve">Review 1 </w:t>
      </w:r>
      <w:r w:rsidRPr="009B2420">
        <w:rPr>
          <w:rFonts w:ascii="Times New Roman" w:hAnsi="Times New Roman" w:cs="Times New Roman"/>
          <w:sz w:val="24"/>
          <w:szCs w:val="24"/>
        </w:rPr>
        <w:t xml:space="preserve">classified </w:t>
      </w:r>
      <w:r>
        <w:rPr>
          <w:rFonts w:ascii="Times New Roman" w:hAnsi="Times New Roman" w:cs="Times New Roman"/>
          <w:sz w:val="24"/>
          <w:szCs w:val="24"/>
        </w:rPr>
        <w:t xml:space="preserve">a set of chemicals according to their sensitization potential </w:t>
      </w:r>
      <w:proofErr w:type="gramStart"/>
      <w:r>
        <w:rPr>
          <w:rFonts w:ascii="Times New Roman" w:hAnsi="Times New Roman" w:cs="Times New Roman"/>
          <w:sz w:val="24"/>
          <w:szCs w:val="24"/>
        </w:rPr>
        <w:t>on the basis of</w:t>
      </w:r>
      <w:proofErr w:type="gramEnd"/>
      <w:r>
        <w:rPr>
          <w:rFonts w:ascii="Times New Roman" w:hAnsi="Times New Roman" w:cs="Times New Roman"/>
          <w:sz w:val="24"/>
          <w:szCs w:val="24"/>
        </w:rPr>
        <w:t xml:space="preserve"> human reference data. Review 1 provided no-observed-effect levels (NOELs), i.e., the maximum</w:t>
      </w:r>
      <w:r w:rsidR="003F72F7">
        <w:rPr>
          <w:rFonts w:ascii="Times New Roman" w:hAnsi="Times New Roman" w:cs="Times New Roman"/>
          <w:sz w:val="24"/>
          <w:szCs w:val="24"/>
        </w:rPr>
        <w:t xml:space="preserve"> known</w:t>
      </w:r>
      <w:r>
        <w:rPr>
          <w:rFonts w:ascii="Times New Roman" w:hAnsi="Times New Roman" w:cs="Times New Roman"/>
          <w:sz w:val="24"/>
          <w:szCs w:val="24"/>
        </w:rPr>
        <w:t xml:space="preserve"> DSA values at which no sensitization in exposed humans was observed, for 56 substances classified as sensitizers or </w:t>
      </w:r>
      <w:proofErr w:type="spellStart"/>
      <w:r>
        <w:rPr>
          <w:rFonts w:ascii="Times New Roman" w:hAnsi="Times New Roman" w:cs="Times New Roman"/>
          <w:sz w:val="24"/>
          <w:szCs w:val="24"/>
        </w:rPr>
        <w:t>nonsensitizers</w:t>
      </w:r>
      <w:proofErr w:type="spellEnd"/>
      <w:r>
        <w:rPr>
          <w:rFonts w:ascii="Times New Roman" w:hAnsi="Times New Roman" w:cs="Times New Roman"/>
          <w:sz w:val="24"/>
          <w:szCs w:val="24"/>
        </w:rPr>
        <w:t xml:space="preserve">. A further 24 substances were classified in this review as </w:t>
      </w:r>
      <w:proofErr w:type="spellStart"/>
      <w:r>
        <w:rPr>
          <w:rFonts w:ascii="Times New Roman" w:hAnsi="Times New Roman" w:cs="Times New Roman"/>
          <w:sz w:val="24"/>
          <w:szCs w:val="24"/>
        </w:rPr>
        <w:t>nonsensitizers</w:t>
      </w:r>
      <w:proofErr w:type="spellEnd"/>
      <w:r>
        <w:rPr>
          <w:rFonts w:ascii="Times New Roman" w:hAnsi="Times New Roman" w:cs="Times New Roman"/>
          <w:sz w:val="24"/>
          <w:szCs w:val="24"/>
        </w:rPr>
        <w:t xml:space="preserve">, without NOEL values, while for another 51 substances, the data were designated as not sufficient for the development of NOELs. Capturing data from this publication </w:t>
      </w:r>
      <w:r w:rsidRPr="0038568D">
        <w:rPr>
          <w:rFonts w:ascii="Times New Roman" w:hAnsi="Times New Roman" w:cs="Times New Roman"/>
          <w:sz w:val="24"/>
          <w:szCs w:val="24"/>
        </w:rPr>
        <w:t>and aligning it with our database turned out to be highly resource-intensive for the</w:t>
      </w:r>
      <w:r>
        <w:rPr>
          <w:rFonts w:ascii="Times New Roman" w:hAnsi="Times New Roman" w:cs="Times New Roman"/>
          <w:sz w:val="24"/>
          <w:szCs w:val="24"/>
        </w:rPr>
        <w:t xml:space="preserve"> following reasons:</w:t>
      </w:r>
    </w:p>
    <w:p w14:paraId="5F795CF4" w14:textId="77777777" w:rsidR="006E0AC8" w:rsidRDefault="006E0AC8" w:rsidP="006E0AC8">
      <w:pPr>
        <w:pStyle w:val="ListParagraph"/>
        <w:numPr>
          <w:ilvl w:val="0"/>
          <w:numId w:val="2"/>
        </w:numPr>
        <w:spacing w:line="240" w:lineRule="auto"/>
        <w:ind w:left="720"/>
        <w:rPr>
          <w:rFonts w:ascii="Times New Roman" w:hAnsi="Times New Roman" w:cs="Times New Roman"/>
          <w:sz w:val="24"/>
          <w:szCs w:val="24"/>
        </w:rPr>
      </w:pPr>
      <w:r>
        <w:rPr>
          <w:rFonts w:ascii="Times New Roman" w:hAnsi="Times New Roman" w:cs="Times New Roman"/>
          <w:sz w:val="24"/>
          <w:szCs w:val="24"/>
        </w:rPr>
        <w:t>The nature of the tests (HMT, HRIPT, or other human data, e.g., diagnostic patch test data) behind the NOEL values was not reported.</w:t>
      </w:r>
    </w:p>
    <w:p w14:paraId="4DEFF161" w14:textId="77777777" w:rsidR="006E0AC8" w:rsidRDefault="006E0AC8" w:rsidP="006E0AC8">
      <w:pPr>
        <w:pStyle w:val="ListParagraph"/>
        <w:numPr>
          <w:ilvl w:val="0"/>
          <w:numId w:val="2"/>
        </w:numPr>
        <w:spacing w:line="240" w:lineRule="auto"/>
        <w:ind w:left="720"/>
        <w:rPr>
          <w:rFonts w:ascii="Times New Roman" w:hAnsi="Times New Roman" w:cs="Times New Roman"/>
          <w:sz w:val="24"/>
          <w:szCs w:val="24"/>
        </w:rPr>
      </w:pPr>
      <w:r>
        <w:rPr>
          <w:rFonts w:ascii="Times New Roman" w:hAnsi="Times New Roman" w:cs="Times New Roman"/>
          <w:sz w:val="24"/>
          <w:szCs w:val="24"/>
        </w:rPr>
        <w:lastRenderedPageBreak/>
        <w:t>For each NOEL reported, one key reference is cited; however, some of these references were primary reports, while others were review publications that contained no original data. Moreover, in some cases, references were cited in error, in that the cited references did not contain data matching the reported NOEL values or, sometimes, any data</w:t>
      </w:r>
      <w:r w:rsidRPr="00034E97">
        <w:rPr>
          <w:rFonts w:ascii="Times New Roman" w:hAnsi="Times New Roman" w:cs="Times New Roman"/>
          <w:sz w:val="24"/>
          <w:szCs w:val="24"/>
        </w:rPr>
        <w:t xml:space="preserve"> </w:t>
      </w:r>
      <w:r>
        <w:rPr>
          <w:rFonts w:ascii="Times New Roman" w:hAnsi="Times New Roman" w:cs="Times New Roman"/>
          <w:sz w:val="24"/>
          <w:szCs w:val="24"/>
        </w:rPr>
        <w:t>at all for the specific substance.</w:t>
      </w:r>
    </w:p>
    <w:p w14:paraId="090BEFEE" w14:textId="77777777" w:rsidR="006E0AC8" w:rsidRDefault="006E0AC8" w:rsidP="006E0AC8">
      <w:pPr>
        <w:pStyle w:val="ListParagraph"/>
        <w:numPr>
          <w:ilvl w:val="0"/>
          <w:numId w:val="2"/>
        </w:numPr>
        <w:tabs>
          <w:tab w:val="left" w:pos="8730"/>
        </w:tabs>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The data sources used for classifying substances as </w:t>
      </w:r>
      <w:proofErr w:type="spellStart"/>
      <w:r>
        <w:rPr>
          <w:rFonts w:ascii="Times New Roman" w:hAnsi="Times New Roman" w:cs="Times New Roman"/>
          <w:sz w:val="24"/>
          <w:szCs w:val="24"/>
        </w:rPr>
        <w:t>nonsensitizers</w:t>
      </w:r>
      <w:proofErr w:type="spellEnd"/>
      <w:r>
        <w:rPr>
          <w:rFonts w:ascii="Times New Roman" w:hAnsi="Times New Roman" w:cs="Times New Roman"/>
          <w:sz w:val="24"/>
          <w:szCs w:val="24"/>
        </w:rPr>
        <w:t xml:space="preserve"> were only provided via a blanket citation (e.g., "...an analysis of human data, adapted from references 23-43"). Notably, some of these references also contained data on the substances for which NOELs were cited. In another case, the outcome “not sensitizing” was not traceable to any of the references cited.</w:t>
      </w:r>
    </w:p>
    <w:p w14:paraId="2A004133" w14:textId="77777777" w:rsidR="006E0AC8" w:rsidRDefault="006E0AC8" w:rsidP="006E0AC8">
      <w:pPr>
        <w:pStyle w:val="ListParagraph"/>
        <w:numPr>
          <w:ilvl w:val="0"/>
          <w:numId w:val="2"/>
        </w:numPr>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In a number of cases, the key references did not contain information about the </w:t>
      </w:r>
      <w:proofErr w:type="gramStart"/>
      <w:r>
        <w:rPr>
          <w:rFonts w:ascii="Times New Roman" w:hAnsi="Times New Roman" w:cs="Times New Roman"/>
          <w:sz w:val="24"/>
          <w:szCs w:val="24"/>
        </w:rPr>
        <w:t>NOEL</w:t>
      </w:r>
      <w:proofErr w:type="gramEnd"/>
      <w:r>
        <w:rPr>
          <w:rFonts w:ascii="Times New Roman" w:hAnsi="Times New Roman" w:cs="Times New Roman"/>
          <w:sz w:val="24"/>
          <w:szCs w:val="24"/>
        </w:rPr>
        <w:t xml:space="preserve"> or the negative outcome reported. In some cases, the NOELs could not be deduced from any other reference in the reference list. </w:t>
      </w:r>
      <w:proofErr w:type="gramStart"/>
      <w:r>
        <w:rPr>
          <w:rFonts w:ascii="Times New Roman" w:hAnsi="Times New Roman" w:cs="Times New Roman"/>
          <w:sz w:val="24"/>
          <w:szCs w:val="24"/>
        </w:rPr>
        <w:t>In particular, for</w:t>
      </w:r>
      <w:proofErr w:type="gramEnd"/>
      <w:r>
        <w:rPr>
          <w:rFonts w:ascii="Times New Roman" w:hAnsi="Times New Roman" w:cs="Times New Roman"/>
          <w:sz w:val="24"/>
          <w:szCs w:val="24"/>
        </w:rPr>
        <w:t xml:space="preserve"> twelve of the NOEL values, the key reference was a short conference abstract containing no human data at all. For dimethyl fumarate, the authors provided a NOEL of 88 µg/cm</w:t>
      </w:r>
      <w:r>
        <w:rPr>
          <w:rFonts w:ascii="Times New Roman" w:hAnsi="Times New Roman" w:cs="Times New Roman"/>
          <w:sz w:val="24"/>
          <w:szCs w:val="24"/>
          <w:vertAlign w:val="superscript"/>
        </w:rPr>
        <w:t>2</w:t>
      </w:r>
      <w:r>
        <w:rPr>
          <w:rFonts w:ascii="Times New Roman" w:hAnsi="Times New Roman" w:cs="Times New Roman"/>
          <w:sz w:val="24"/>
          <w:szCs w:val="24"/>
        </w:rPr>
        <w:t xml:space="preserve"> that was not found in the key or any other reference from the reference list. In fact, we were not able to identify any HPPT result for this substance. We found a value only for its congener, diethyl fumarate.</w:t>
      </w:r>
    </w:p>
    <w:p w14:paraId="66D1FCCB" w14:textId="5ADF3D07" w:rsidR="006E0AC8" w:rsidRDefault="006E0AC8" w:rsidP="006E0AC8">
      <w:pPr>
        <w:pStyle w:val="ListParagraph"/>
        <w:numPr>
          <w:ilvl w:val="0"/>
          <w:numId w:val="2"/>
        </w:numPr>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In one case, the </w:t>
      </w:r>
      <w:r w:rsidRPr="005C5F65">
        <w:rPr>
          <w:rFonts w:ascii="Times New Roman" w:hAnsi="Times New Roman" w:cs="Times New Roman"/>
          <w:sz w:val="24"/>
          <w:szCs w:val="24"/>
        </w:rPr>
        <w:t xml:space="preserve">substance </w:t>
      </w:r>
      <w:r>
        <w:rPr>
          <w:rFonts w:ascii="Times New Roman" w:hAnsi="Times New Roman" w:cs="Times New Roman"/>
          <w:sz w:val="24"/>
          <w:szCs w:val="24"/>
        </w:rPr>
        <w:t>identification</w:t>
      </w:r>
      <w:r w:rsidRPr="005C5F65">
        <w:rPr>
          <w:rFonts w:ascii="Times New Roman" w:hAnsi="Times New Roman" w:cs="Times New Roman"/>
          <w:sz w:val="24"/>
          <w:szCs w:val="24"/>
        </w:rPr>
        <w:t xml:space="preserve"> </w:t>
      </w:r>
      <w:r>
        <w:rPr>
          <w:rFonts w:ascii="Times New Roman" w:hAnsi="Times New Roman" w:cs="Times New Roman"/>
          <w:sz w:val="24"/>
          <w:szCs w:val="24"/>
        </w:rPr>
        <w:t xml:space="preserve">was </w:t>
      </w:r>
      <w:r w:rsidRPr="005C5F65">
        <w:rPr>
          <w:rFonts w:ascii="Times New Roman" w:hAnsi="Times New Roman" w:cs="Times New Roman"/>
          <w:sz w:val="24"/>
          <w:szCs w:val="24"/>
        </w:rPr>
        <w:t>not accurate</w:t>
      </w:r>
      <w:r>
        <w:rPr>
          <w:rFonts w:ascii="Times New Roman" w:hAnsi="Times New Roman" w:cs="Times New Roman"/>
          <w:sz w:val="24"/>
          <w:szCs w:val="24"/>
        </w:rPr>
        <w:t>:</w:t>
      </w:r>
      <w:r w:rsidRPr="005C5F65">
        <w:rPr>
          <w:rFonts w:ascii="Times New Roman" w:hAnsi="Times New Roman" w:cs="Times New Roman"/>
          <w:sz w:val="24"/>
          <w:szCs w:val="24"/>
        </w:rPr>
        <w:t xml:space="preserve"> </w:t>
      </w:r>
      <w:r>
        <w:rPr>
          <w:rFonts w:ascii="Times New Roman" w:hAnsi="Times New Roman" w:cs="Times New Roman"/>
          <w:sz w:val="24"/>
          <w:szCs w:val="24"/>
        </w:rPr>
        <w:t>t</w:t>
      </w:r>
      <w:r w:rsidRPr="005C5F65">
        <w:rPr>
          <w:rFonts w:ascii="Times New Roman" w:hAnsi="Times New Roman" w:cs="Times New Roman"/>
          <w:sz w:val="24"/>
          <w:szCs w:val="24"/>
        </w:rPr>
        <w:t xml:space="preserve">he data for nickel were </w:t>
      </w:r>
      <w:proofErr w:type="gramStart"/>
      <w:r>
        <w:rPr>
          <w:rFonts w:ascii="Times New Roman" w:hAnsi="Times New Roman" w:cs="Times New Roman"/>
          <w:sz w:val="24"/>
          <w:szCs w:val="24"/>
        </w:rPr>
        <w:t>actually</w:t>
      </w:r>
      <w:r w:rsidRPr="005C5F65">
        <w:rPr>
          <w:rFonts w:ascii="Times New Roman" w:hAnsi="Times New Roman" w:cs="Times New Roman"/>
          <w:sz w:val="24"/>
          <w:szCs w:val="24"/>
        </w:rPr>
        <w:t xml:space="preserve"> obtained</w:t>
      </w:r>
      <w:proofErr w:type="gramEnd"/>
      <w:r w:rsidRPr="005C5F65">
        <w:rPr>
          <w:rFonts w:ascii="Times New Roman" w:hAnsi="Times New Roman" w:cs="Times New Roman"/>
          <w:sz w:val="24"/>
          <w:szCs w:val="24"/>
        </w:rPr>
        <w:t xml:space="preserve"> with nickel sulfate with the DSA converted to the nickel mass fraction</w:t>
      </w:r>
      <w:r>
        <w:rPr>
          <w:rFonts w:ascii="Times New Roman" w:hAnsi="Times New Roman" w:cs="Times New Roman"/>
          <w:sz w:val="24"/>
          <w:szCs w:val="24"/>
        </w:rPr>
        <w:t xml:space="preserve">. Moreover, </w:t>
      </w:r>
      <w:r w:rsidRPr="005C5F65">
        <w:rPr>
          <w:rFonts w:ascii="Times New Roman" w:hAnsi="Times New Roman" w:cs="Times New Roman"/>
          <w:sz w:val="24"/>
          <w:szCs w:val="24"/>
        </w:rPr>
        <w:t xml:space="preserve">the reported NOEL </w:t>
      </w:r>
      <w:r>
        <w:rPr>
          <w:rFonts w:ascii="Times New Roman" w:hAnsi="Times New Roman" w:cs="Times New Roman"/>
          <w:sz w:val="24"/>
          <w:szCs w:val="24"/>
        </w:rPr>
        <w:t>of 154 µg/</w:t>
      </w:r>
      <w:r w:rsidRPr="00C90C20">
        <w:rPr>
          <w:rFonts w:ascii="Times New Roman" w:hAnsi="Times New Roman" w:cs="Times New Roman"/>
          <w:sz w:val="24"/>
          <w:szCs w:val="24"/>
        </w:rPr>
        <w:t>cm</w:t>
      </w:r>
      <w:r w:rsidRPr="00C90C20">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C90C20">
        <w:rPr>
          <w:rFonts w:ascii="Times New Roman" w:hAnsi="Times New Roman" w:cs="Times New Roman"/>
          <w:sz w:val="24"/>
          <w:szCs w:val="24"/>
        </w:rPr>
        <w:t>was</w:t>
      </w:r>
      <w:r>
        <w:rPr>
          <w:rFonts w:ascii="Times New Roman" w:hAnsi="Times New Roman" w:cs="Times New Roman"/>
          <w:sz w:val="24"/>
          <w:szCs w:val="24"/>
        </w:rPr>
        <w:t xml:space="preserve"> </w:t>
      </w:r>
      <w:proofErr w:type="gramStart"/>
      <w:r>
        <w:rPr>
          <w:rFonts w:ascii="Times New Roman" w:hAnsi="Times New Roman" w:cs="Times New Roman"/>
          <w:sz w:val="24"/>
          <w:szCs w:val="24"/>
        </w:rPr>
        <w:t>actually identified</w:t>
      </w:r>
      <w:proofErr w:type="gramEnd"/>
      <w:r>
        <w:rPr>
          <w:rFonts w:ascii="Times New Roman" w:hAnsi="Times New Roman" w:cs="Times New Roman"/>
          <w:sz w:val="24"/>
          <w:szCs w:val="24"/>
        </w:rPr>
        <w:t xml:space="preserve"> as a</w:t>
      </w:r>
      <w:r w:rsidRPr="005C5F65">
        <w:rPr>
          <w:rFonts w:ascii="Times New Roman" w:hAnsi="Times New Roman" w:cs="Times New Roman"/>
          <w:sz w:val="24"/>
          <w:szCs w:val="24"/>
        </w:rPr>
        <w:t xml:space="preserve"> </w:t>
      </w:r>
      <w:r w:rsidRPr="009F02A4">
        <w:rPr>
          <w:rFonts w:ascii="Times New Roman" w:hAnsi="Times New Roman" w:cs="Times New Roman"/>
          <w:i/>
          <w:iCs/>
          <w:sz w:val="24"/>
          <w:szCs w:val="24"/>
        </w:rPr>
        <w:t>lowest</w:t>
      </w:r>
      <w:r>
        <w:rPr>
          <w:rFonts w:ascii="Times New Roman" w:hAnsi="Times New Roman" w:cs="Times New Roman"/>
          <w:sz w:val="24"/>
          <w:szCs w:val="24"/>
        </w:rPr>
        <w:t>-observed-effect level</w:t>
      </w:r>
      <w:r w:rsidR="003F72F7">
        <w:rPr>
          <w:rFonts w:ascii="Times New Roman" w:hAnsi="Times New Roman" w:cs="Times New Roman"/>
          <w:sz w:val="24"/>
          <w:szCs w:val="24"/>
        </w:rPr>
        <w:t xml:space="preserve"> (LOEL)</w:t>
      </w:r>
      <w:r>
        <w:rPr>
          <w:rFonts w:ascii="Times New Roman" w:hAnsi="Times New Roman" w:cs="Times New Roman"/>
          <w:sz w:val="24"/>
          <w:szCs w:val="24"/>
        </w:rPr>
        <w:t xml:space="preserve"> in</w:t>
      </w:r>
      <w:r w:rsidRPr="005C5F65">
        <w:rPr>
          <w:rFonts w:ascii="Times New Roman" w:hAnsi="Times New Roman" w:cs="Times New Roman"/>
          <w:sz w:val="24"/>
          <w:szCs w:val="24"/>
        </w:rPr>
        <w:t xml:space="preserve"> the </w:t>
      </w:r>
      <w:r>
        <w:rPr>
          <w:rFonts w:ascii="Times New Roman" w:hAnsi="Times New Roman" w:cs="Times New Roman"/>
          <w:sz w:val="24"/>
          <w:szCs w:val="24"/>
        </w:rPr>
        <w:t xml:space="preserve">key </w:t>
      </w:r>
      <w:r w:rsidRPr="005C5F65">
        <w:rPr>
          <w:rFonts w:ascii="Times New Roman" w:hAnsi="Times New Roman" w:cs="Times New Roman"/>
          <w:sz w:val="24"/>
          <w:szCs w:val="24"/>
        </w:rPr>
        <w:t>reference</w:t>
      </w:r>
      <w:r>
        <w:rPr>
          <w:rFonts w:ascii="Times New Roman" w:hAnsi="Times New Roman" w:cs="Times New Roman"/>
          <w:sz w:val="24"/>
          <w:szCs w:val="24"/>
        </w:rPr>
        <w:t xml:space="preserve">. </w:t>
      </w:r>
    </w:p>
    <w:p w14:paraId="20DBEB96" w14:textId="77777777" w:rsidR="006E0AC8" w:rsidRDefault="006E0AC8" w:rsidP="006E0AC8">
      <w:pPr>
        <w:pStyle w:val="ListParagraph"/>
        <w:numPr>
          <w:ilvl w:val="0"/>
          <w:numId w:val="2"/>
        </w:numPr>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In other cases, such as for cobalt sulfate, the authors of Review 1 considered the available human test data insufficient to define a NOEL </w:t>
      </w:r>
      <w:proofErr w:type="gramStart"/>
      <w:r>
        <w:rPr>
          <w:rFonts w:ascii="Times New Roman" w:hAnsi="Times New Roman" w:cs="Times New Roman"/>
          <w:sz w:val="24"/>
          <w:szCs w:val="24"/>
        </w:rPr>
        <w:t>in spite of the fact that</w:t>
      </w:r>
      <w:proofErr w:type="gramEnd"/>
      <w:r>
        <w:rPr>
          <w:rFonts w:ascii="Times New Roman" w:hAnsi="Times New Roman" w:cs="Times New Roman"/>
          <w:sz w:val="24"/>
          <w:szCs w:val="24"/>
        </w:rPr>
        <w:t xml:space="preserve"> HPPT data were available from publications documented in the reference list.</w:t>
      </w:r>
    </w:p>
    <w:p w14:paraId="2FE9AC4A" w14:textId="310C6247" w:rsidR="006E0AC8" w:rsidRDefault="006E0AC8" w:rsidP="006E0AC8">
      <w:pPr>
        <w:spacing w:line="240" w:lineRule="auto"/>
        <w:rPr>
          <w:rFonts w:ascii="Times New Roman" w:hAnsi="Times New Roman" w:cs="Times New Roman"/>
          <w:sz w:val="24"/>
          <w:szCs w:val="24"/>
        </w:rPr>
      </w:pPr>
      <w:r>
        <w:rPr>
          <w:rFonts w:ascii="Times New Roman" w:hAnsi="Times New Roman" w:cs="Times New Roman"/>
          <w:sz w:val="24"/>
          <w:szCs w:val="24"/>
        </w:rPr>
        <w:t xml:space="preserve">A second anonymized reference, herein referred to as “Review 2,” provided a supplementary data file that contained human reference data from only two sources: Review 1 and a previous publication from the Review 2 authors’ own group, “Article 3” (Fig. </w:t>
      </w:r>
      <w:r w:rsidR="00686467">
        <w:rPr>
          <w:rFonts w:ascii="Times New Roman" w:hAnsi="Times New Roman" w:cs="Times New Roman"/>
          <w:sz w:val="24"/>
          <w:szCs w:val="24"/>
        </w:rPr>
        <w:t>S1</w:t>
      </w:r>
      <w:r>
        <w:rPr>
          <w:rFonts w:ascii="Times New Roman" w:hAnsi="Times New Roman" w:cs="Times New Roman"/>
          <w:sz w:val="24"/>
          <w:szCs w:val="24"/>
        </w:rPr>
        <w:t xml:space="preserve">a). Of note, neither Review 1 nor Article 3 contained original HPPT data. As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_Ref92206554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sidRPr="0041324C">
        <w:rPr>
          <w:rFonts w:ascii="Times New Roman" w:hAnsi="Times New Roman" w:cs="Times New Roman"/>
          <w:sz w:val="24"/>
          <w:szCs w:val="24"/>
        </w:rPr>
        <w:t xml:space="preserve">Fig. </w:t>
      </w:r>
      <w:r w:rsidR="00686467">
        <w:rPr>
          <w:rFonts w:ascii="Times New Roman" w:hAnsi="Times New Roman" w:cs="Times New Roman"/>
          <w:sz w:val="24"/>
          <w:szCs w:val="24"/>
        </w:rPr>
        <w:t>S1</w:t>
      </w:r>
      <w:r>
        <w:rPr>
          <w:rFonts w:ascii="Times New Roman" w:hAnsi="Times New Roman" w:cs="Times New Roman"/>
          <w:sz w:val="24"/>
          <w:szCs w:val="24"/>
        </w:rPr>
        <w:fldChar w:fldCharType="end"/>
      </w:r>
      <w:r>
        <w:rPr>
          <w:rFonts w:ascii="Times New Roman" w:hAnsi="Times New Roman" w:cs="Times New Roman"/>
          <w:sz w:val="24"/>
          <w:szCs w:val="24"/>
        </w:rPr>
        <w:t xml:space="preserve">b shows, only Review 1 directly cites </w:t>
      </w:r>
      <w:proofErr w:type="gramStart"/>
      <w:r>
        <w:rPr>
          <w:rFonts w:ascii="Times New Roman" w:hAnsi="Times New Roman" w:cs="Times New Roman"/>
          <w:sz w:val="24"/>
          <w:szCs w:val="24"/>
        </w:rPr>
        <w:t>a number of</w:t>
      </w:r>
      <w:proofErr w:type="gramEnd"/>
      <w:r>
        <w:rPr>
          <w:rFonts w:ascii="Times New Roman" w:hAnsi="Times New Roman" w:cs="Times New Roman"/>
          <w:sz w:val="24"/>
          <w:szCs w:val="24"/>
        </w:rPr>
        <w:t xml:space="preserve"> primary references, while Article 3 does not.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3821"/>
        <w:gridCol w:w="3821"/>
      </w:tblGrid>
      <w:tr w:rsidR="006E0AC8" w14:paraId="6357D58E" w14:textId="77777777" w:rsidTr="00183E34">
        <w:tc>
          <w:tcPr>
            <w:tcW w:w="3363" w:type="dxa"/>
            <w:vAlign w:val="center"/>
          </w:tcPr>
          <w:p w14:paraId="328361B5" w14:textId="77777777" w:rsidR="006E0AC8" w:rsidRDefault="006E0AC8" w:rsidP="0056763F">
            <w:pPr>
              <w:pageBreakBefore/>
              <w:jc w:val="center"/>
              <w:rPr>
                <w:rFonts w:ascii="Times New Roman" w:hAnsi="Times New Roman" w:cs="Times New Roman"/>
                <w:sz w:val="24"/>
                <w:szCs w:val="24"/>
              </w:rPr>
            </w:pPr>
            <w:bookmarkStart w:id="5" w:name="_Hlk126744633"/>
            <w:r>
              <w:rPr>
                <w:rFonts w:ascii="Times New Roman" w:hAnsi="Times New Roman" w:cs="Times New Roman"/>
                <w:noProof/>
                <w:sz w:val="24"/>
                <w:szCs w:val="24"/>
                <w:lang w:val="de-DE" w:eastAsia="de-DE"/>
              </w:rPr>
              <w:lastRenderedPageBreak/>
              <w:drawing>
                <wp:inline distT="0" distB="0" distL="0" distR="0" wp14:anchorId="53BC9EE5" wp14:editId="0628AA5C">
                  <wp:extent cx="960120" cy="303862"/>
                  <wp:effectExtent l="0" t="0" r="0" b="1270"/>
                  <wp:docPr id="9" name="Grafik 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Icon&#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2606" cy="314143"/>
                          </a:xfrm>
                          <a:prstGeom prst="rect">
                            <a:avLst/>
                          </a:prstGeom>
                          <a:noFill/>
                        </pic:spPr>
                      </pic:pic>
                    </a:graphicData>
                  </a:graphic>
                </wp:inline>
              </w:drawing>
            </w:r>
          </w:p>
        </w:tc>
        <w:tc>
          <w:tcPr>
            <w:tcW w:w="5076" w:type="dxa"/>
          </w:tcPr>
          <w:p w14:paraId="754839E3" w14:textId="77777777" w:rsidR="006E0AC8" w:rsidRDefault="006E0AC8" w:rsidP="006E0AC8">
            <w:pPr>
              <w:jc w:val="center"/>
              <w:rPr>
                <w:rFonts w:ascii="Times New Roman" w:hAnsi="Times New Roman" w:cs="Times New Roman"/>
                <w:noProof/>
                <w:sz w:val="24"/>
                <w:szCs w:val="24"/>
                <w:lang w:val="de-DE" w:eastAsia="de-DE"/>
              </w:rPr>
            </w:pPr>
            <w:r>
              <w:rPr>
                <w:rFonts w:ascii="Times New Roman" w:hAnsi="Times New Roman" w:cs="Times New Roman"/>
                <w:noProof/>
                <w:sz w:val="24"/>
                <w:szCs w:val="24"/>
                <w:lang w:val="de-DE" w:eastAsia="de-DE"/>
              </w:rPr>
              <w:drawing>
                <wp:inline distT="0" distB="0" distL="0" distR="0" wp14:anchorId="611C45DD" wp14:editId="14B12334">
                  <wp:extent cx="2297971" cy="2169113"/>
                  <wp:effectExtent l="0" t="0" r="7620" b="3175"/>
                  <wp:docPr id="12" name="Grafik 12" descr="A picture containing open,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A picture containing open, dark&#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22135" cy="2191922"/>
                          </a:xfrm>
                          <a:prstGeom prst="rect">
                            <a:avLst/>
                          </a:prstGeom>
                          <a:noFill/>
                        </pic:spPr>
                      </pic:pic>
                    </a:graphicData>
                  </a:graphic>
                </wp:inline>
              </w:drawing>
            </w:r>
          </w:p>
        </w:tc>
        <w:tc>
          <w:tcPr>
            <w:tcW w:w="4521" w:type="dxa"/>
            <w:vAlign w:val="center"/>
          </w:tcPr>
          <w:p w14:paraId="6EE1B133" w14:textId="77777777" w:rsidR="006E0AC8" w:rsidRDefault="006E0AC8" w:rsidP="006E0AC8">
            <w:pPr>
              <w:jc w:val="center"/>
              <w:rPr>
                <w:rFonts w:ascii="Times New Roman" w:hAnsi="Times New Roman" w:cs="Times New Roman"/>
                <w:sz w:val="24"/>
                <w:szCs w:val="24"/>
              </w:rPr>
            </w:pPr>
            <w:r>
              <w:rPr>
                <w:rFonts w:ascii="Times New Roman" w:hAnsi="Times New Roman" w:cs="Times New Roman"/>
                <w:noProof/>
                <w:sz w:val="24"/>
                <w:szCs w:val="24"/>
                <w:lang w:val="de-DE" w:eastAsia="de-DE"/>
              </w:rPr>
              <w:drawing>
                <wp:inline distT="0" distB="0" distL="0" distR="0" wp14:anchorId="6AA0354A" wp14:editId="1F2948F4">
                  <wp:extent cx="2302282" cy="2173605"/>
                  <wp:effectExtent l="0" t="0" r="3175" b="0"/>
                  <wp:docPr id="14" name="Grafik 14"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Shape, arrow&#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04276" cy="2175488"/>
                          </a:xfrm>
                          <a:prstGeom prst="rect">
                            <a:avLst/>
                          </a:prstGeom>
                          <a:noFill/>
                        </pic:spPr>
                      </pic:pic>
                    </a:graphicData>
                  </a:graphic>
                </wp:inline>
              </w:drawing>
            </w:r>
          </w:p>
        </w:tc>
      </w:tr>
      <w:tr w:rsidR="006E0AC8" w14:paraId="0152E2D5" w14:textId="77777777" w:rsidTr="00183E34">
        <w:tc>
          <w:tcPr>
            <w:tcW w:w="3363" w:type="dxa"/>
            <w:vAlign w:val="center"/>
          </w:tcPr>
          <w:p w14:paraId="3BA8954F" w14:textId="77777777" w:rsidR="006E0AC8" w:rsidRDefault="006E0AC8" w:rsidP="006E0AC8">
            <w:pPr>
              <w:jc w:val="center"/>
              <w:rPr>
                <w:rFonts w:ascii="Times New Roman" w:hAnsi="Times New Roman" w:cs="Times New Roman"/>
                <w:noProof/>
                <w:sz w:val="24"/>
                <w:szCs w:val="24"/>
                <w:lang w:val="de-DE" w:eastAsia="de-DE"/>
              </w:rPr>
            </w:pPr>
            <w:r>
              <w:rPr>
                <w:rFonts w:ascii="Times New Roman" w:hAnsi="Times New Roman" w:cs="Times New Roman"/>
                <w:noProof/>
                <w:sz w:val="24"/>
                <w:szCs w:val="24"/>
                <w:lang w:val="de-DE" w:eastAsia="de-DE"/>
              </w:rPr>
              <w:t>(a)</w:t>
            </w:r>
          </w:p>
        </w:tc>
        <w:tc>
          <w:tcPr>
            <w:tcW w:w="5076" w:type="dxa"/>
          </w:tcPr>
          <w:p w14:paraId="4D74C0AE" w14:textId="77777777" w:rsidR="006E0AC8" w:rsidRDefault="006E0AC8" w:rsidP="006E0AC8">
            <w:pPr>
              <w:jc w:val="center"/>
              <w:rPr>
                <w:rFonts w:ascii="Times New Roman" w:hAnsi="Times New Roman" w:cs="Times New Roman"/>
                <w:noProof/>
                <w:sz w:val="24"/>
                <w:szCs w:val="24"/>
                <w:lang w:val="de-DE" w:eastAsia="de-DE"/>
              </w:rPr>
            </w:pPr>
            <w:r>
              <w:rPr>
                <w:rFonts w:ascii="Times New Roman" w:hAnsi="Times New Roman" w:cs="Times New Roman"/>
                <w:noProof/>
                <w:sz w:val="24"/>
                <w:szCs w:val="24"/>
                <w:lang w:val="de-DE" w:eastAsia="de-DE"/>
              </w:rPr>
              <w:t>(b)</w:t>
            </w:r>
          </w:p>
        </w:tc>
        <w:tc>
          <w:tcPr>
            <w:tcW w:w="4521" w:type="dxa"/>
            <w:vAlign w:val="center"/>
          </w:tcPr>
          <w:p w14:paraId="1310A9E8" w14:textId="77777777" w:rsidR="006E0AC8" w:rsidRDefault="006E0AC8" w:rsidP="006E0AC8">
            <w:pPr>
              <w:jc w:val="center"/>
              <w:rPr>
                <w:rFonts w:ascii="Times New Roman" w:hAnsi="Times New Roman" w:cs="Times New Roman"/>
                <w:noProof/>
                <w:sz w:val="24"/>
                <w:szCs w:val="24"/>
                <w:lang w:val="de-DE" w:eastAsia="de-DE"/>
              </w:rPr>
            </w:pPr>
            <w:r>
              <w:rPr>
                <w:rFonts w:ascii="Times New Roman" w:hAnsi="Times New Roman" w:cs="Times New Roman"/>
                <w:noProof/>
                <w:sz w:val="24"/>
                <w:szCs w:val="24"/>
                <w:lang w:val="de-DE" w:eastAsia="de-DE"/>
              </w:rPr>
              <w:t>(c)</w:t>
            </w:r>
          </w:p>
        </w:tc>
      </w:tr>
    </w:tbl>
    <w:p w14:paraId="6FE49C56" w14:textId="184C6CA7" w:rsidR="006E0AC8" w:rsidRPr="00C81451" w:rsidRDefault="006E0AC8" w:rsidP="00417D16">
      <w:pPr>
        <w:pStyle w:val="Caption"/>
        <w:jc w:val="left"/>
        <w:rPr>
          <w:rFonts w:ascii="Times New Roman" w:hAnsi="Times New Roman" w:cs="Times New Roman"/>
          <w:b w:val="0"/>
          <w:sz w:val="24"/>
          <w:szCs w:val="24"/>
          <w:lang w:val="en-US"/>
        </w:rPr>
      </w:pPr>
      <w:bookmarkStart w:id="6" w:name="_Ref92206554"/>
      <w:r w:rsidRPr="0056763F">
        <w:rPr>
          <w:rFonts w:ascii="Times New Roman" w:hAnsi="Times New Roman" w:cs="Times New Roman"/>
          <w:sz w:val="24"/>
          <w:szCs w:val="24"/>
          <w:lang w:val="en-GB"/>
        </w:rPr>
        <w:t xml:space="preserve">Fig. </w:t>
      </w:r>
      <w:bookmarkEnd w:id="6"/>
      <w:r w:rsidR="00CA5D51" w:rsidRPr="0056763F">
        <w:rPr>
          <w:rFonts w:ascii="Times New Roman" w:hAnsi="Times New Roman" w:cs="Times New Roman"/>
          <w:sz w:val="24"/>
          <w:szCs w:val="24"/>
          <w:lang w:val="en-US"/>
        </w:rPr>
        <w:t>S1</w:t>
      </w:r>
      <w:r w:rsidR="00686467" w:rsidRPr="0056763F">
        <w:rPr>
          <w:rFonts w:ascii="Times New Roman" w:hAnsi="Times New Roman" w:cs="Times New Roman"/>
          <w:sz w:val="24"/>
          <w:szCs w:val="24"/>
          <w:lang w:val="en-US"/>
        </w:rPr>
        <w:t>.</w:t>
      </w:r>
      <w:r w:rsidRPr="0056763F">
        <w:rPr>
          <w:rFonts w:ascii="Times New Roman" w:hAnsi="Times New Roman" w:cs="Times New Roman"/>
          <w:sz w:val="24"/>
          <w:szCs w:val="24"/>
          <w:lang w:val="en-GB"/>
        </w:rPr>
        <w:t xml:space="preserve"> Origin of the human reference data cited in the supplementary data file of Review 2.</w:t>
      </w:r>
      <w:r w:rsidRPr="00CA5D51">
        <w:rPr>
          <w:rFonts w:ascii="Times New Roman" w:hAnsi="Times New Roman" w:cs="Times New Roman"/>
          <w:b w:val="0"/>
          <w:sz w:val="24"/>
          <w:szCs w:val="24"/>
          <w:lang w:val="en-GB"/>
        </w:rPr>
        <w:t xml:space="preserve"> </w:t>
      </w:r>
      <w:r w:rsidRPr="0056763F">
        <w:rPr>
          <w:rFonts w:ascii="Times New Roman" w:hAnsi="Times New Roman" w:cs="Times New Roman"/>
          <w:b w:val="0"/>
          <w:szCs w:val="20"/>
          <w:lang w:val="en-GB"/>
        </w:rPr>
        <w:t>a) The supplementary data file for Review 2 (node 1) cites only two references, Review 1 (node 2), and Article 3 (node 3), all represented as filled black diamonds. Note that one edge symbolizes two connected references. b) Looking at the references cited directly by two of the publications, Review 1 cites 12 primary references (diamonds with white interior and black border) and eight non-primary references (</w:t>
      </w:r>
      <w:proofErr w:type="spellStart"/>
      <w:r w:rsidRPr="0056763F">
        <w:rPr>
          <w:rFonts w:ascii="Times New Roman" w:hAnsi="Times New Roman" w:cs="Times New Roman"/>
          <w:b w:val="0"/>
          <w:szCs w:val="20"/>
          <w:lang w:val="en-GB"/>
        </w:rPr>
        <w:t>gray</w:t>
      </w:r>
      <w:proofErr w:type="spellEnd"/>
      <w:r w:rsidRPr="0056763F">
        <w:rPr>
          <w:rFonts w:ascii="Times New Roman" w:hAnsi="Times New Roman" w:cs="Times New Roman"/>
          <w:b w:val="0"/>
          <w:szCs w:val="20"/>
          <w:lang w:val="en-GB"/>
        </w:rPr>
        <w:t xml:space="preserve"> diamonds), while Article 3 cites only five non-primary references and no primary references. c) The full citation network reveals 42 primary references with only 12 directly cited by Review 2; some are connected to the citing publication of Review 2 by a citation chain as long as six references.</w:t>
      </w:r>
      <w:r w:rsidRPr="00CA5D51">
        <w:rPr>
          <w:rFonts w:ascii="Times New Roman" w:hAnsi="Times New Roman" w:cs="Times New Roman"/>
          <w:b w:val="0"/>
          <w:sz w:val="24"/>
          <w:szCs w:val="24"/>
          <w:lang w:val="en-GB"/>
        </w:rPr>
        <w:t xml:space="preserve"> </w:t>
      </w:r>
      <w:bookmarkEnd w:id="5"/>
    </w:p>
    <w:p w14:paraId="2BC33A81" w14:textId="77777777" w:rsidR="003F72F7" w:rsidRDefault="006E0AC8" w:rsidP="006E0AC8">
      <w:pPr>
        <w:spacing w:line="240" w:lineRule="auto"/>
        <w:rPr>
          <w:rFonts w:ascii="Times New Roman" w:hAnsi="Times New Roman" w:cs="Times New Roman"/>
          <w:sz w:val="24"/>
          <w:szCs w:val="24"/>
        </w:rPr>
      </w:pPr>
      <w:r>
        <w:rPr>
          <w:rFonts w:ascii="Times New Roman" w:hAnsi="Times New Roman" w:cs="Times New Roman"/>
          <w:sz w:val="24"/>
          <w:szCs w:val="24"/>
        </w:rPr>
        <w:t xml:space="preserve">The highly complex citation network representing the source of the human reference data described in Review 2 involving multi-link and parallel citation chains is depicted in </w:t>
      </w:r>
      <w:r w:rsidRPr="002D6D9B">
        <w:rPr>
          <w:rFonts w:ascii="Times New Roman" w:hAnsi="Times New Roman" w:cs="Times New Roman"/>
          <w:sz w:val="24"/>
          <w:szCs w:val="24"/>
        </w:rPr>
        <w:fldChar w:fldCharType="begin"/>
      </w:r>
      <w:r w:rsidRPr="002D6D9B">
        <w:rPr>
          <w:rFonts w:ascii="Times New Roman" w:hAnsi="Times New Roman" w:cs="Times New Roman"/>
          <w:sz w:val="24"/>
          <w:szCs w:val="24"/>
        </w:rPr>
        <w:instrText xml:space="preserve"> REF _Ref92206554 \h  \* MERGEFORMAT </w:instrText>
      </w:r>
      <w:r w:rsidRPr="002D6D9B">
        <w:rPr>
          <w:rFonts w:ascii="Times New Roman" w:hAnsi="Times New Roman" w:cs="Times New Roman"/>
          <w:sz w:val="24"/>
          <w:szCs w:val="24"/>
        </w:rPr>
      </w:r>
      <w:r w:rsidRPr="002D6D9B">
        <w:rPr>
          <w:rFonts w:ascii="Times New Roman" w:hAnsi="Times New Roman" w:cs="Times New Roman"/>
          <w:sz w:val="24"/>
          <w:szCs w:val="24"/>
        </w:rPr>
        <w:fldChar w:fldCharType="separate"/>
      </w:r>
      <w:r w:rsidRPr="0041324C">
        <w:rPr>
          <w:rFonts w:ascii="Times New Roman" w:hAnsi="Times New Roman" w:cs="Times New Roman"/>
          <w:sz w:val="24"/>
          <w:szCs w:val="24"/>
        </w:rPr>
        <w:t xml:space="preserve">Fig. </w:t>
      </w:r>
      <w:r w:rsidR="00686467">
        <w:rPr>
          <w:rFonts w:ascii="Times New Roman" w:hAnsi="Times New Roman" w:cs="Times New Roman"/>
          <w:sz w:val="24"/>
          <w:szCs w:val="24"/>
        </w:rPr>
        <w:t>S1</w:t>
      </w:r>
      <w:r w:rsidRPr="002D6D9B">
        <w:rPr>
          <w:rFonts w:ascii="Times New Roman" w:hAnsi="Times New Roman" w:cs="Times New Roman"/>
          <w:sz w:val="24"/>
          <w:szCs w:val="24"/>
        </w:rPr>
        <w:fldChar w:fldCharType="end"/>
      </w:r>
      <w:r>
        <w:rPr>
          <w:rFonts w:ascii="Times New Roman" w:hAnsi="Times New Roman" w:cs="Times New Roman"/>
          <w:sz w:val="24"/>
          <w:szCs w:val="24"/>
        </w:rPr>
        <w:t xml:space="preserve">c. </w:t>
      </w:r>
    </w:p>
    <w:p w14:paraId="304E8747" w14:textId="4E40ECA4" w:rsidR="006E0AC8" w:rsidRDefault="006E0AC8" w:rsidP="006E0AC8">
      <w:pPr>
        <w:spacing w:line="240" w:lineRule="auto"/>
        <w:rPr>
          <w:rFonts w:ascii="Times New Roman" w:hAnsi="Times New Roman" w:cs="Times New Roman"/>
          <w:sz w:val="24"/>
          <w:szCs w:val="24"/>
        </w:rPr>
      </w:pPr>
      <w:r>
        <w:rPr>
          <w:rFonts w:ascii="Times New Roman" w:hAnsi="Times New Roman" w:cs="Times New Roman"/>
          <w:sz w:val="24"/>
          <w:szCs w:val="24"/>
        </w:rPr>
        <w:t xml:space="preserve">From these figures, </w:t>
      </w:r>
      <w:proofErr w:type="gramStart"/>
      <w:r>
        <w:rPr>
          <w:rFonts w:ascii="Times New Roman" w:hAnsi="Times New Roman" w:cs="Times New Roman"/>
          <w:sz w:val="24"/>
          <w:szCs w:val="24"/>
        </w:rPr>
        <w:t>a number of</w:t>
      </w:r>
      <w:proofErr w:type="gramEnd"/>
      <w:r>
        <w:rPr>
          <w:rFonts w:ascii="Times New Roman" w:hAnsi="Times New Roman" w:cs="Times New Roman"/>
          <w:sz w:val="24"/>
          <w:szCs w:val="24"/>
        </w:rPr>
        <w:t xml:space="preserve"> conclusions can be drawn:</w:t>
      </w:r>
    </w:p>
    <w:p w14:paraId="4FA88855" w14:textId="77777777" w:rsidR="006E0AC8" w:rsidRDefault="006E0AC8" w:rsidP="006E0AC8">
      <w:pPr>
        <w:pStyle w:val="ListParagraph"/>
        <w:numPr>
          <w:ilvl w:val="0"/>
          <w:numId w:val="3"/>
        </w:numPr>
        <w:spacing w:line="240" w:lineRule="auto"/>
        <w:ind w:left="720"/>
        <w:rPr>
          <w:rFonts w:ascii="Times New Roman" w:hAnsi="Times New Roman" w:cs="Times New Roman"/>
          <w:sz w:val="24"/>
          <w:szCs w:val="24"/>
        </w:rPr>
      </w:pPr>
      <w:proofErr w:type="gramStart"/>
      <w:r>
        <w:rPr>
          <w:rFonts w:ascii="Times New Roman" w:hAnsi="Times New Roman" w:cs="Times New Roman"/>
          <w:sz w:val="24"/>
          <w:szCs w:val="24"/>
        </w:rPr>
        <w:t>With the exception of</w:t>
      </w:r>
      <w:proofErr w:type="gramEnd"/>
      <w:r>
        <w:rPr>
          <w:rFonts w:ascii="Times New Roman" w:hAnsi="Times New Roman" w:cs="Times New Roman"/>
          <w:sz w:val="24"/>
          <w:szCs w:val="24"/>
        </w:rPr>
        <w:t xml:space="preserve"> a few test results that are directly mentioned in the main text of Review 2, the authors seem to have based their performance assessment on reference data for which the primary reports were not available to them.</w:t>
      </w:r>
    </w:p>
    <w:p w14:paraId="0F83010B" w14:textId="77777777" w:rsidR="006E0AC8" w:rsidRDefault="006E0AC8" w:rsidP="006E0AC8">
      <w:pPr>
        <w:pStyle w:val="ListParagraph"/>
        <w:numPr>
          <w:ilvl w:val="0"/>
          <w:numId w:val="3"/>
        </w:numPr>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Consequently, they had no choice but to rely on the authors they cited to have performed an adequate and thorough quality assessment of the underlying data. </w:t>
      </w:r>
    </w:p>
    <w:p w14:paraId="2FCBC682" w14:textId="77777777" w:rsidR="006E0AC8" w:rsidRDefault="006E0AC8" w:rsidP="006E0AC8">
      <w:pPr>
        <w:pStyle w:val="ListParagraph"/>
        <w:numPr>
          <w:ilvl w:val="0"/>
          <w:numId w:val="3"/>
        </w:numPr>
        <w:spacing w:line="240" w:lineRule="auto"/>
        <w:ind w:left="720"/>
        <w:rPr>
          <w:rFonts w:ascii="Times New Roman" w:hAnsi="Times New Roman" w:cs="Times New Roman"/>
          <w:sz w:val="24"/>
          <w:szCs w:val="24"/>
        </w:rPr>
      </w:pPr>
      <w:proofErr w:type="gramStart"/>
      <w:r>
        <w:rPr>
          <w:rFonts w:ascii="Times New Roman" w:hAnsi="Times New Roman" w:cs="Times New Roman"/>
          <w:sz w:val="24"/>
          <w:szCs w:val="24"/>
        </w:rPr>
        <w:t>A</w:t>
      </w:r>
      <w:r w:rsidRPr="002B28B6">
        <w:rPr>
          <w:rFonts w:ascii="Times New Roman" w:hAnsi="Times New Roman" w:cs="Times New Roman"/>
          <w:sz w:val="24"/>
          <w:szCs w:val="24"/>
        </w:rPr>
        <w:t xml:space="preserve"> number of</w:t>
      </w:r>
      <w:proofErr w:type="gramEnd"/>
      <w:r w:rsidRPr="002B28B6">
        <w:rPr>
          <w:rFonts w:ascii="Times New Roman" w:hAnsi="Times New Roman" w:cs="Times New Roman"/>
          <w:sz w:val="24"/>
          <w:szCs w:val="24"/>
        </w:rPr>
        <w:t xml:space="preserve"> publications have discussed relevant aspects of HPPT quality, </w:t>
      </w:r>
      <w:r>
        <w:rPr>
          <w:rFonts w:ascii="Times New Roman" w:hAnsi="Times New Roman" w:cs="Times New Roman"/>
          <w:sz w:val="24"/>
          <w:szCs w:val="24"/>
        </w:rPr>
        <w:t>including</w:t>
      </w:r>
      <w:r w:rsidRPr="002B28B6">
        <w:rPr>
          <w:rFonts w:ascii="Times New Roman" w:hAnsi="Times New Roman" w:cs="Times New Roman"/>
          <w:sz w:val="24"/>
          <w:szCs w:val="24"/>
        </w:rPr>
        <w:t xml:space="preserve"> the </w:t>
      </w:r>
      <w:r>
        <w:rPr>
          <w:rFonts w:ascii="Times New Roman" w:hAnsi="Times New Roman" w:cs="Times New Roman"/>
          <w:sz w:val="24"/>
          <w:szCs w:val="24"/>
        </w:rPr>
        <w:t>early</w:t>
      </w:r>
      <w:r w:rsidRPr="002B28B6">
        <w:rPr>
          <w:rFonts w:ascii="Times New Roman" w:hAnsi="Times New Roman" w:cs="Times New Roman"/>
          <w:sz w:val="24"/>
          <w:szCs w:val="24"/>
        </w:rPr>
        <w:t xml:space="preserve"> </w:t>
      </w:r>
      <w:proofErr w:type="spellStart"/>
      <w:r w:rsidRPr="002B28B6">
        <w:rPr>
          <w:rFonts w:ascii="Times New Roman" w:hAnsi="Times New Roman" w:cs="Times New Roman"/>
          <w:sz w:val="24"/>
          <w:szCs w:val="24"/>
        </w:rPr>
        <w:t>Kligman</w:t>
      </w:r>
      <w:proofErr w:type="spellEnd"/>
      <w:r w:rsidRPr="002B28B6">
        <w:rPr>
          <w:rFonts w:ascii="Times New Roman" w:hAnsi="Times New Roman" w:cs="Times New Roman"/>
          <w:sz w:val="24"/>
          <w:szCs w:val="24"/>
        </w:rPr>
        <w:t xml:space="preserve"> </w:t>
      </w:r>
      <w:r>
        <w:rPr>
          <w:rFonts w:ascii="Times New Roman" w:hAnsi="Times New Roman" w:cs="Times New Roman"/>
          <w:sz w:val="24"/>
          <w:szCs w:val="24"/>
        </w:rPr>
        <w:t>(</w:t>
      </w:r>
      <w:r w:rsidRPr="002B28B6">
        <w:rPr>
          <w:rFonts w:ascii="Times New Roman" w:hAnsi="Times New Roman" w:cs="Times New Roman"/>
          <w:sz w:val="24"/>
          <w:szCs w:val="24"/>
        </w:rPr>
        <w:t xml:space="preserve">1966 </w:t>
      </w:r>
      <w:proofErr w:type="spellStart"/>
      <w:r>
        <w:rPr>
          <w:rFonts w:ascii="Times New Roman" w:hAnsi="Times New Roman" w:cs="Times New Roman"/>
          <w:sz w:val="24"/>
          <w:szCs w:val="24"/>
        </w:rPr>
        <w:t>a,b,c</w:t>
      </w:r>
      <w:proofErr w:type="spellEnd"/>
      <w:r>
        <w:rPr>
          <w:rFonts w:ascii="Times New Roman" w:hAnsi="Times New Roman" w:cs="Times New Roman"/>
          <w:sz w:val="24"/>
          <w:szCs w:val="24"/>
        </w:rPr>
        <w:t xml:space="preserve">) </w:t>
      </w:r>
      <w:r w:rsidRPr="002B28B6">
        <w:rPr>
          <w:rFonts w:ascii="Times New Roman" w:hAnsi="Times New Roman" w:cs="Times New Roman"/>
          <w:sz w:val="24"/>
          <w:szCs w:val="24"/>
        </w:rPr>
        <w:t xml:space="preserve">papers and a handful of other original papers, such as </w:t>
      </w:r>
      <w:proofErr w:type="spellStart"/>
      <w:r w:rsidRPr="002B28B6">
        <w:rPr>
          <w:rFonts w:ascii="Times New Roman" w:hAnsi="Times New Roman" w:cs="Times New Roman"/>
          <w:sz w:val="24"/>
          <w:szCs w:val="24"/>
        </w:rPr>
        <w:t>Kligman</w:t>
      </w:r>
      <w:proofErr w:type="spellEnd"/>
      <w:r w:rsidRPr="002B28B6">
        <w:rPr>
          <w:rFonts w:ascii="Times New Roman" w:hAnsi="Times New Roman" w:cs="Times New Roman"/>
          <w:sz w:val="24"/>
          <w:szCs w:val="24"/>
        </w:rPr>
        <w:t xml:space="preserve"> </w:t>
      </w:r>
      <w:r>
        <w:rPr>
          <w:rFonts w:ascii="Times New Roman" w:hAnsi="Times New Roman" w:cs="Times New Roman"/>
          <w:sz w:val="24"/>
          <w:szCs w:val="24"/>
        </w:rPr>
        <w:t>and</w:t>
      </w:r>
      <w:r w:rsidRPr="002B28B6">
        <w:rPr>
          <w:rFonts w:ascii="Times New Roman" w:hAnsi="Times New Roman" w:cs="Times New Roman"/>
          <w:sz w:val="24"/>
          <w:szCs w:val="24"/>
        </w:rPr>
        <w:t xml:space="preserve"> Epstein (1975) or Marzulli </w:t>
      </w:r>
      <w:r>
        <w:rPr>
          <w:rFonts w:ascii="Times New Roman" w:hAnsi="Times New Roman" w:cs="Times New Roman"/>
          <w:sz w:val="24"/>
          <w:szCs w:val="24"/>
        </w:rPr>
        <w:t>and</w:t>
      </w:r>
      <w:r w:rsidRPr="002B28B6">
        <w:rPr>
          <w:rFonts w:ascii="Times New Roman" w:hAnsi="Times New Roman" w:cs="Times New Roman"/>
          <w:sz w:val="24"/>
          <w:szCs w:val="24"/>
        </w:rPr>
        <w:t xml:space="preserve"> </w:t>
      </w:r>
      <w:proofErr w:type="spellStart"/>
      <w:r w:rsidRPr="002B28B6">
        <w:rPr>
          <w:rFonts w:ascii="Times New Roman" w:hAnsi="Times New Roman" w:cs="Times New Roman"/>
          <w:sz w:val="24"/>
          <w:szCs w:val="24"/>
        </w:rPr>
        <w:t>Maibach</w:t>
      </w:r>
      <w:proofErr w:type="spellEnd"/>
      <w:r w:rsidRPr="002B28B6">
        <w:rPr>
          <w:rFonts w:ascii="Times New Roman" w:hAnsi="Times New Roman" w:cs="Times New Roman"/>
          <w:sz w:val="24"/>
          <w:szCs w:val="24"/>
        </w:rPr>
        <w:t xml:space="preserve"> (1980). However, </w:t>
      </w:r>
      <w:r>
        <w:rPr>
          <w:rFonts w:ascii="Times New Roman" w:hAnsi="Times New Roman" w:cs="Times New Roman"/>
          <w:sz w:val="24"/>
          <w:szCs w:val="24"/>
        </w:rPr>
        <w:t>such discussions are mostly absent from the papers that form the citation network of Review 2, as are clear descriptions of the quality assessment work performed and the criteria for inclusion and use in that context.</w:t>
      </w:r>
    </w:p>
    <w:p w14:paraId="378B35F4" w14:textId="77777777" w:rsidR="006E0AC8" w:rsidRDefault="006E0AC8" w:rsidP="006E0AC8">
      <w:pPr>
        <w:pStyle w:val="ListParagraph"/>
        <w:numPr>
          <w:ilvl w:val="0"/>
          <w:numId w:val="3"/>
        </w:numPr>
        <w:spacing w:line="240" w:lineRule="auto"/>
        <w:ind w:left="720"/>
        <w:rPr>
          <w:rFonts w:ascii="Times New Roman" w:hAnsi="Times New Roman" w:cs="Times New Roman"/>
          <w:sz w:val="24"/>
          <w:szCs w:val="24"/>
        </w:rPr>
      </w:pPr>
      <w:r>
        <w:rPr>
          <w:rFonts w:ascii="Times New Roman" w:hAnsi="Times New Roman" w:cs="Times New Roman"/>
          <w:sz w:val="24"/>
          <w:szCs w:val="24"/>
        </w:rPr>
        <w:t>Finally, these factors make it unclear how a meaningful peer review of these publications (i.e., Reviews 1 and 2 or Article 3) was possible, given that the reference data were not even available to the authors themselves.</w:t>
      </w:r>
    </w:p>
    <w:p w14:paraId="72A1AB7A" w14:textId="77777777" w:rsidR="006E0AC8" w:rsidRDefault="006E0AC8" w:rsidP="006E0AC8">
      <w:pPr>
        <w:spacing w:line="240" w:lineRule="auto"/>
        <w:rPr>
          <w:rFonts w:ascii="Times New Roman" w:hAnsi="Times New Roman" w:cs="Times New Roman"/>
          <w:sz w:val="24"/>
          <w:szCs w:val="24"/>
          <w:lang w:val="de-DE"/>
        </w:rPr>
      </w:pPr>
      <w:r>
        <w:rPr>
          <w:rFonts w:ascii="Times New Roman" w:hAnsi="Times New Roman" w:cs="Times New Roman"/>
          <w:sz w:val="24"/>
          <w:szCs w:val="24"/>
        </w:rPr>
        <w:t>Such quality issues are of particular concern in cases where later authors put their trust in these data as the foundation for method validation.</w:t>
      </w:r>
      <w:r>
        <w:rPr>
          <w:rFonts w:ascii="Times New Roman" w:hAnsi="Times New Roman" w:cs="Times New Roman"/>
          <w:sz w:val="24"/>
          <w:szCs w:val="24"/>
          <w:lang w:val="en-GB"/>
        </w:rPr>
        <w:t xml:space="preserve"> We noted s</w:t>
      </w:r>
      <w:r w:rsidRPr="00B83AB6">
        <w:rPr>
          <w:rFonts w:ascii="Times New Roman" w:hAnsi="Times New Roman" w:cs="Times New Roman"/>
          <w:sz w:val="24"/>
          <w:szCs w:val="24"/>
          <w:lang w:val="en-GB"/>
        </w:rPr>
        <w:t xml:space="preserve">imilar deficiencies in a significant number of other publications, even some cited as key references in Review 1. </w:t>
      </w:r>
      <w:r>
        <w:rPr>
          <w:rFonts w:ascii="Times New Roman" w:hAnsi="Times New Roman" w:cs="Times New Roman"/>
          <w:sz w:val="24"/>
          <w:szCs w:val="24"/>
          <w:lang w:val="de-DE"/>
        </w:rPr>
        <w:t>Typical shortcomings are, for example:</w:t>
      </w:r>
    </w:p>
    <w:p w14:paraId="3F3C5F5B" w14:textId="77777777" w:rsidR="006E0AC8" w:rsidRPr="001B01A9" w:rsidRDefault="006E0AC8" w:rsidP="006E0AC8">
      <w:pPr>
        <w:pStyle w:val="ListParagraph"/>
        <w:numPr>
          <w:ilvl w:val="0"/>
          <w:numId w:val="4"/>
        </w:numPr>
        <w:spacing w:line="240" w:lineRule="auto"/>
        <w:rPr>
          <w:rFonts w:ascii="Times New Roman" w:hAnsi="Times New Roman" w:cs="Times New Roman"/>
          <w:sz w:val="24"/>
          <w:szCs w:val="24"/>
          <w:lang w:val="en-GB"/>
        </w:rPr>
      </w:pPr>
      <w:r w:rsidRPr="001B01A9">
        <w:rPr>
          <w:rFonts w:ascii="Times New Roman" w:hAnsi="Times New Roman" w:cs="Times New Roman"/>
          <w:sz w:val="24"/>
          <w:szCs w:val="24"/>
          <w:lang w:val="en-GB"/>
        </w:rPr>
        <w:t>No individual references are provided along with the reference values.</w:t>
      </w:r>
    </w:p>
    <w:p w14:paraId="0A22FF9A" w14:textId="77777777" w:rsidR="006E0AC8" w:rsidRPr="001B01A9" w:rsidRDefault="006E0AC8" w:rsidP="006E0AC8">
      <w:pPr>
        <w:pStyle w:val="ListParagraph"/>
        <w:numPr>
          <w:ilvl w:val="0"/>
          <w:numId w:val="4"/>
        </w:numPr>
        <w:spacing w:line="240" w:lineRule="auto"/>
        <w:rPr>
          <w:rFonts w:ascii="Times New Roman" w:hAnsi="Times New Roman" w:cs="Times New Roman"/>
          <w:sz w:val="24"/>
          <w:szCs w:val="24"/>
          <w:lang w:val="en-GB"/>
        </w:rPr>
      </w:pPr>
      <w:r w:rsidRPr="001B01A9">
        <w:rPr>
          <w:rFonts w:ascii="Times New Roman" w:hAnsi="Times New Roman" w:cs="Times New Roman"/>
          <w:sz w:val="24"/>
          <w:szCs w:val="24"/>
          <w:lang w:val="en-GB"/>
        </w:rPr>
        <w:lastRenderedPageBreak/>
        <w:t>Misspelled substance names, erroneous systematic names and/or inaccurate CASRNs are provided.</w:t>
      </w:r>
    </w:p>
    <w:p w14:paraId="753F58CB" w14:textId="7BB46CBE" w:rsidR="002261FE" w:rsidRPr="00215FFD" w:rsidRDefault="006E0AC8" w:rsidP="00215FFD">
      <w:pPr>
        <w:pStyle w:val="ListParagraph"/>
        <w:numPr>
          <w:ilvl w:val="0"/>
          <w:numId w:val="4"/>
        </w:numPr>
        <w:spacing w:line="240" w:lineRule="auto"/>
        <w:rPr>
          <w:rStyle w:val="cf01"/>
          <w:rFonts w:ascii="Times New Roman" w:hAnsi="Times New Roman" w:cs="Times New Roman"/>
          <w:sz w:val="24"/>
          <w:szCs w:val="24"/>
        </w:rPr>
      </w:pPr>
      <w:r w:rsidRPr="00215FFD">
        <w:rPr>
          <w:rFonts w:ascii="Times New Roman" w:hAnsi="Times New Roman" w:cs="Times New Roman"/>
          <w:sz w:val="24"/>
          <w:szCs w:val="24"/>
          <w:lang w:val="en-GB"/>
        </w:rPr>
        <w:t xml:space="preserve">Original values are processed further, e.g., by rounding, without </w:t>
      </w:r>
      <w:r w:rsidRPr="00215FFD">
        <w:rPr>
          <w:rStyle w:val="cf01"/>
          <w:rFonts w:ascii="Times New Roman" w:hAnsi="Times New Roman" w:cs="Times New Roman"/>
          <w:sz w:val="24"/>
          <w:szCs w:val="24"/>
        </w:rPr>
        <w:t>providing transparent descriptions of the conventions used for the processing.</w:t>
      </w:r>
    </w:p>
    <w:p w14:paraId="2C1D1E99" w14:textId="77777777" w:rsidR="00686467" w:rsidRDefault="00686467" w:rsidP="006E0AC8">
      <w:pPr>
        <w:spacing w:line="240" w:lineRule="auto"/>
        <w:rPr>
          <w:rStyle w:val="cf01"/>
          <w:rFonts w:ascii="Times New Roman" w:hAnsi="Times New Roman" w:cs="Times New Roman"/>
          <w:sz w:val="24"/>
          <w:szCs w:val="24"/>
        </w:rPr>
      </w:pPr>
    </w:p>
    <w:p w14:paraId="48B79048" w14:textId="3A02C6FC" w:rsidR="00686467" w:rsidRPr="00C81451" w:rsidRDefault="00686467" w:rsidP="006E0AC8">
      <w:pPr>
        <w:spacing w:line="240" w:lineRule="auto"/>
        <w:rPr>
          <w:rStyle w:val="cf01"/>
          <w:rFonts w:ascii="Times New Roman" w:hAnsi="Times New Roman" w:cs="Times New Roman"/>
          <w:b/>
          <w:bCs/>
          <w:sz w:val="24"/>
          <w:szCs w:val="24"/>
          <w:lang w:val="de-DE"/>
        </w:rPr>
      </w:pPr>
      <w:r w:rsidRPr="00C81451">
        <w:rPr>
          <w:rStyle w:val="cf01"/>
          <w:rFonts w:ascii="Times New Roman" w:hAnsi="Times New Roman" w:cs="Times New Roman"/>
          <w:b/>
          <w:bCs/>
          <w:sz w:val="24"/>
          <w:szCs w:val="24"/>
          <w:lang w:val="de-DE"/>
        </w:rPr>
        <w:t>References</w:t>
      </w:r>
    </w:p>
    <w:p w14:paraId="797D80C5" w14:textId="2129D408" w:rsidR="00686467" w:rsidRPr="00C81451" w:rsidRDefault="00686467" w:rsidP="00686467">
      <w:pPr>
        <w:spacing w:after="0" w:line="240" w:lineRule="auto"/>
        <w:rPr>
          <w:rFonts w:ascii="Times New Roman" w:eastAsia="Times New Roman" w:hAnsi="Times New Roman" w:cs="Times New Roman"/>
          <w:color w:val="000000"/>
          <w:lang w:val="de-DE"/>
        </w:rPr>
      </w:pPr>
      <w:r w:rsidRPr="00C81451">
        <w:rPr>
          <w:rFonts w:ascii="Times New Roman" w:eastAsia="Times New Roman" w:hAnsi="Times New Roman" w:cs="Times New Roman"/>
          <w:color w:val="000000"/>
          <w:lang w:val="de-DE"/>
        </w:rPr>
        <w:t>Kligman AM (1966a): https://doi.org/10.1038/jid.1966.158</w:t>
      </w:r>
    </w:p>
    <w:p w14:paraId="3480990A" w14:textId="0FAEB17F" w:rsidR="00686467" w:rsidRPr="00C81451" w:rsidRDefault="00686467" w:rsidP="00686467">
      <w:pPr>
        <w:spacing w:after="0" w:line="240" w:lineRule="auto"/>
        <w:rPr>
          <w:rFonts w:ascii="Times New Roman" w:eastAsia="Times New Roman" w:hAnsi="Times New Roman" w:cs="Times New Roman"/>
          <w:color w:val="000000"/>
          <w:lang w:val="de-DE"/>
        </w:rPr>
      </w:pPr>
      <w:r w:rsidRPr="00C81451">
        <w:rPr>
          <w:rFonts w:ascii="Times New Roman" w:eastAsia="Times New Roman" w:hAnsi="Times New Roman" w:cs="Times New Roman"/>
          <w:color w:val="000000"/>
          <w:lang w:val="de-DE"/>
        </w:rPr>
        <w:t>Kligman AM (1966b): https://doi.org/10.1038/jid.1966.159</w:t>
      </w:r>
    </w:p>
    <w:p w14:paraId="698297FC" w14:textId="177679F7" w:rsidR="00686467" w:rsidRPr="00C81451" w:rsidRDefault="00686467" w:rsidP="00686467">
      <w:pPr>
        <w:spacing w:after="0" w:line="240" w:lineRule="auto"/>
        <w:rPr>
          <w:rFonts w:ascii="Times New Roman" w:eastAsia="Times New Roman" w:hAnsi="Times New Roman" w:cs="Times New Roman"/>
          <w:color w:val="000000"/>
          <w:lang w:val="de-DE"/>
        </w:rPr>
      </w:pPr>
      <w:r w:rsidRPr="00C81451">
        <w:rPr>
          <w:rFonts w:ascii="Times New Roman" w:eastAsia="Times New Roman" w:hAnsi="Times New Roman" w:cs="Times New Roman"/>
          <w:color w:val="000000"/>
          <w:lang w:val="de-DE"/>
        </w:rPr>
        <w:t>Kligman AM (1966c): https://doi.org/10.1038/jid.1966.160</w:t>
      </w:r>
    </w:p>
    <w:p w14:paraId="1BEDDE17" w14:textId="6B017166" w:rsidR="00686467" w:rsidRPr="00C81451" w:rsidRDefault="00686467" w:rsidP="00686467">
      <w:pPr>
        <w:spacing w:after="0" w:line="240" w:lineRule="auto"/>
        <w:rPr>
          <w:rFonts w:ascii="Times New Roman" w:eastAsia="Times New Roman" w:hAnsi="Times New Roman" w:cs="Times New Roman"/>
          <w:color w:val="000000"/>
          <w:lang w:val="de-DE"/>
        </w:rPr>
      </w:pPr>
      <w:r w:rsidRPr="00C81451">
        <w:rPr>
          <w:rFonts w:ascii="Times New Roman" w:eastAsia="Times New Roman" w:hAnsi="Times New Roman" w:cs="Times New Roman"/>
          <w:color w:val="000000"/>
          <w:lang w:val="de-DE"/>
        </w:rPr>
        <w:t>Kligman AM, Epstein W (1975): https://doi.org/10.1111/j.1600-0536.1975.tb05389.x</w:t>
      </w:r>
    </w:p>
    <w:p w14:paraId="5E87830E" w14:textId="77777777" w:rsidR="00686467" w:rsidRPr="00C81451" w:rsidRDefault="00686467" w:rsidP="00686467">
      <w:pPr>
        <w:spacing w:after="0" w:line="240" w:lineRule="auto"/>
        <w:rPr>
          <w:rFonts w:ascii="Times New Roman" w:eastAsia="Times New Roman" w:hAnsi="Times New Roman" w:cs="Times New Roman"/>
          <w:color w:val="000000"/>
          <w:lang w:val="de-DE"/>
        </w:rPr>
      </w:pPr>
      <w:r w:rsidRPr="00C81451">
        <w:rPr>
          <w:rFonts w:ascii="Times New Roman" w:eastAsia="Times New Roman" w:hAnsi="Times New Roman" w:cs="Times New Roman"/>
          <w:color w:val="000000"/>
          <w:lang w:val="de-DE"/>
        </w:rPr>
        <w:t>Marzulli FN, Maibach HI (1980): https://pubmed.ncbi.nlm.nih.gov/7441083/</w:t>
      </w:r>
    </w:p>
    <w:p w14:paraId="33233BFE" w14:textId="1115D895" w:rsidR="00686467" w:rsidRPr="001A5859" w:rsidRDefault="00686467" w:rsidP="001A5859">
      <w:pPr>
        <w:spacing w:after="0" w:line="240" w:lineRule="auto"/>
        <w:rPr>
          <w:rFonts w:ascii="Times New Roman" w:hAnsi="Times New Roman" w:cs="Times New Roman"/>
        </w:rPr>
      </w:pPr>
      <w:r w:rsidRPr="001A5859">
        <w:rPr>
          <w:rFonts w:ascii="Times New Roman" w:hAnsi="Times New Roman" w:cs="Times New Roman"/>
        </w:rPr>
        <w:t xml:space="preserve">OECD (2021) </w:t>
      </w:r>
      <w:r w:rsidR="001A5859">
        <w:rPr>
          <w:rFonts w:ascii="Times New Roman" w:hAnsi="Times New Roman" w:cs="Times New Roman"/>
        </w:rPr>
        <w:t>https://www.oecd-ilibrary.org/environment/guideline-no-497-defined-approaches-on-skin-sensitisation_b92879a4-en</w:t>
      </w:r>
    </w:p>
    <w:p w14:paraId="277FDACC" w14:textId="5F7D0CD6" w:rsidR="008C0ED8" w:rsidRPr="001A5859" w:rsidRDefault="008C0ED8" w:rsidP="001A5859">
      <w:pPr>
        <w:spacing w:after="0" w:line="240" w:lineRule="auto"/>
        <w:rPr>
          <w:rFonts w:ascii="Times New Roman" w:hAnsi="Times New Roman" w:cs="Times New Roman"/>
          <w:b/>
          <w:bCs/>
        </w:rPr>
      </w:pPr>
      <w:r w:rsidRPr="001A5859">
        <w:rPr>
          <w:rStyle w:val="cf01"/>
          <w:rFonts w:ascii="Times New Roman" w:hAnsi="Times New Roman" w:cs="Times New Roman"/>
          <w:sz w:val="22"/>
          <w:szCs w:val="22"/>
        </w:rPr>
        <w:t xml:space="preserve">Shannon P, </w:t>
      </w:r>
      <w:proofErr w:type="spellStart"/>
      <w:r w:rsidRPr="001A5859">
        <w:rPr>
          <w:rStyle w:val="cf01"/>
          <w:rFonts w:ascii="Times New Roman" w:hAnsi="Times New Roman" w:cs="Times New Roman"/>
          <w:sz w:val="22"/>
          <w:szCs w:val="22"/>
        </w:rPr>
        <w:t>Markiel</w:t>
      </w:r>
      <w:proofErr w:type="spellEnd"/>
      <w:r w:rsidRPr="001A5859">
        <w:rPr>
          <w:rStyle w:val="cf01"/>
          <w:rFonts w:ascii="Times New Roman" w:hAnsi="Times New Roman" w:cs="Times New Roman"/>
          <w:sz w:val="22"/>
          <w:szCs w:val="22"/>
        </w:rPr>
        <w:t xml:space="preserve"> A, </w:t>
      </w:r>
      <w:proofErr w:type="spellStart"/>
      <w:r w:rsidRPr="001A5859">
        <w:rPr>
          <w:rStyle w:val="cf01"/>
          <w:rFonts w:ascii="Times New Roman" w:hAnsi="Times New Roman" w:cs="Times New Roman"/>
          <w:sz w:val="22"/>
          <w:szCs w:val="22"/>
        </w:rPr>
        <w:t>Ozier</w:t>
      </w:r>
      <w:proofErr w:type="spellEnd"/>
      <w:r w:rsidRPr="001A5859">
        <w:rPr>
          <w:rStyle w:val="cf01"/>
          <w:rFonts w:ascii="Times New Roman" w:hAnsi="Times New Roman" w:cs="Times New Roman"/>
          <w:sz w:val="22"/>
          <w:szCs w:val="22"/>
        </w:rPr>
        <w:t xml:space="preserve"> O</w:t>
      </w:r>
      <w:r w:rsidR="001A5859" w:rsidRPr="001A5859">
        <w:rPr>
          <w:rStyle w:val="cf01"/>
          <w:rFonts w:ascii="Times New Roman" w:hAnsi="Times New Roman" w:cs="Times New Roman"/>
          <w:sz w:val="22"/>
          <w:szCs w:val="22"/>
        </w:rPr>
        <w:t>, et al.</w:t>
      </w:r>
      <w:r w:rsidRPr="001A5859">
        <w:rPr>
          <w:rStyle w:val="cf01"/>
          <w:rFonts w:ascii="Times New Roman" w:hAnsi="Times New Roman" w:cs="Times New Roman"/>
          <w:sz w:val="22"/>
          <w:szCs w:val="22"/>
        </w:rPr>
        <w:t xml:space="preserve"> (2003) </w:t>
      </w:r>
      <w:r w:rsidRPr="001A5859">
        <w:rPr>
          <w:rFonts w:ascii="Times New Roman" w:hAnsi="Times New Roman" w:cs="Times New Roman"/>
        </w:rPr>
        <w:t>https://doi.org/10.1101/gr.1239303</w:t>
      </w:r>
    </w:p>
    <w:sectPr w:rsidR="008C0ED8" w:rsidRPr="001A5859" w:rsidSect="00BC1FA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34C90" w14:textId="77777777" w:rsidR="00B548E5" w:rsidRDefault="00B548E5" w:rsidP="006104BB">
      <w:pPr>
        <w:spacing w:after="0" w:line="240" w:lineRule="auto"/>
      </w:pPr>
      <w:r>
        <w:separator/>
      </w:r>
    </w:p>
  </w:endnote>
  <w:endnote w:type="continuationSeparator" w:id="0">
    <w:p w14:paraId="330BFE22" w14:textId="77777777" w:rsidR="00B548E5" w:rsidRDefault="00B548E5" w:rsidP="006104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029BF" w14:textId="77777777" w:rsidR="006104BB" w:rsidRDefault="006104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146894"/>
      <w:docPartObj>
        <w:docPartGallery w:val="Page Numbers (Bottom of Page)"/>
        <w:docPartUnique/>
      </w:docPartObj>
    </w:sdtPr>
    <w:sdtEndPr>
      <w:rPr>
        <w:rFonts w:ascii="Times New Roman" w:hAnsi="Times New Roman" w:cs="Times New Roman"/>
        <w:noProof/>
      </w:rPr>
    </w:sdtEndPr>
    <w:sdtContent>
      <w:p w14:paraId="2F912BB8" w14:textId="13F6E5FB" w:rsidR="006104BB" w:rsidRPr="006104BB" w:rsidRDefault="006104BB">
        <w:pPr>
          <w:pStyle w:val="Footer"/>
          <w:jc w:val="center"/>
          <w:rPr>
            <w:rFonts w:ascii="Times New Roman" w:hAnsi="Times New Roman" w:cs="Times New Roman"/>
          </w:rPr>
        </w:pPr>
        <w:r w:rsidRPr="006104BB">
          <w:rPr>
            <w:rFonts w:ascii="Times New Roman" w:hAnsi="Times New Roman" w:cs="Times New Roman"/>
          </w:rPr>
          <w:fldChar w:fldCharType="begin"/>
        </w:r>
        <w:r w:rsidRPr="006104BB">
          <w:rPr>
            <w:rFonts w:ascii="Times New Roman" w:hAnsi="Times New Roman" w:cs="Times New Roman"/>
          </w:rPr>
          <w:instrText xml:space="preserve"> PAGE   \* MERGEFORMAT </w:instrText>
        </w:r>
        <w:r w:rsidRPr="006104BB">
          <w:rPr>
            <w:rFonts w:ascii="Times New Roman" w:hAnsi="Times New Roman" w:cs="Times New Roman"/>
          </w:rPr>
          <w:fldChar w:fldCharType="separate"/>
        </w:r>
        <w:r w:rsidRPr="006104BB">
          <w:rPr>
            <w:rFonts w:ascii="Times New Roman" w:hAnsi="Times New Roman" w:cs="Times New Roman"/>
            <w:noProof/>
          </w:rPr>
          <w:t>2</w:t>
        </w:r>
        <w:r w:rsidRPr="006104BB">
          <w:rPr>
            <w:rFonts w:ascii="Times New Roman" w:hAnsi="Times New Roman" w:cs="Times New Roman"/>
            <w:noProof/>
          </w:rPr>
          <w:fldChar w:fldCharType="end"/>
        </w:r>
      </w:p>
    </w:sdtContent>
  </w:sdt>
  <w:p w14:paraId="2770D118" w14:textId="77777777" w:rsidR="006104BB" w:rsidRDefault="006104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63DE4" w14:textId="77777777" w:rsidR="006104BB" w:rsidRDefault="006104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BE6F2" w14:textId="77777777" w:rsidR="00B548E5" w:rsidRDefault="00B548E5" w:rsidP="006104BB">
      <w:pPr>
        <w:spacing w:after="0" w:line="240" w:lineRule="auto"/>
      </w:pPr>
      <w:r>
        <w:separator/>
      </w:r>
    </w:p>
  </w:footnote>
  <w:footnote w:type="continuationSeparator" w:id="0">
    <w:p w14:paraId="236E13BC" w14:textId="77777777" w:rsidR="00B548E5" w:rsidRDefault="00B548E5" w:rsidP="006104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766A8" w14:textId="77777777" w:rsidR="006104BB" w:rsidRDefault="006104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2F7E5" w14:textId="77777777" w:rsidR="006104BB" w:rsidRDefault="006104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EA379" w14:textId="77777777" w:rsidR="006104BB" w:rsidRDefault="006104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554F4"/>
    <w:multiLevelType w:val="hybridMultilevel"/>
    <w:tmpl w:val="E9166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746767"/>
    <w:multiLevelType w:val="hybridMultilevel"/>
    <w:tmpl w:val="30B62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841E8F"/>
    <w:multiLevelType w:val="hybridMultilevel"/>
    <w:tmpl w:val="4D80AB9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50825ED8"/>
    <w:multiLevelType w:val="hybridMultilevel"/>
    <w:tmpl w:val="673015D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02366580">
    <w:abstractNumId w:val="1"/>
  </w:num>
  <w:num w:numId="2" w16cid:durableId="1986621929">
    <w:abstractNumId w:val="3"/>
  </w:num>
  <w:num w:numId="3" w16cid:durableId="1326594607">
    <w:abstractNumId w:val="2"/>
  </w:num>
  <w:num w:numId="4" w16cid:durableId="1770657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FE4"/>
    <w:rsid w:val="000007EB"/>
    <w:rsid w:val="00003A51"/>
    <w:rsid w:val="000147E9"/>
    <w:rsid w:val="000555AF"/>
    <w:rsid w:val="000645ED"/>
    <w:rsid w:val="00105C95"/>
    <w:rsid w:val="00160AA8"/>
    <w:rsid w:val="00166AB6"/>
    <w:rsid w:val="00172938"/>
    <w:rsid w:val="00191BE8"/>
    <w:rsid w:val="001A5859"/>
    <w:rsid w:val="001B6B68"/>
    <w:rsid w:val="00206388"/>
    <w:rsid w:val="00215DCA"/>
    <w:rsid w:val="00215FFD"/>
    <w:rsid w:val="00221B71"/>
    <w:rsid w:val="002261FE"/>
    <w:rsid w:val="00276285"/>
    <w:rsid w:val="00287CDE"/>
    <w:rsid w:val="00294004"/>
    <w:rsid w:val="002C72C1"/>
    <w:rsid w:val="002D74E1"/>
    <w:rsid w:val="003831CB"/>
    <w:rsid w:val="003935B6"/>
    <w:rsid w:val="003F72F7"/>
    <w:rsid w:val="004010FE"/>
    <w:rsid w:val="00411522"/>
    <w:rsid w:val="00417D16"/>
    <w:rsid w:val="00425F10"/>
    <w:rsid w:val="00474583"/>
    <w:rsid w:val="00481701"/>
    <w:rsid w:val="004B523E"/>
    <w:rsid w:val="005274AD"/>
    <w:rsid w:val="005345FC"/>
    <w:rsid w:val="0054612B"/>
    <w:rsid w:val="0054613E"/>
    <w:rsid w:val="005562FB"/>
    <w:rsid w:val="0056763F"/>
    <w:rsid w:val="005760C6"/>
    <w:rsid w:val="00580EAE"/>
    <w:rsid w:val="00586C60"/>
    <w:rsid w:val="005A5ADE"/>
    <w:rsid w:val="005F0459"/>
    <w:rsid w:val="005F4409"/>
    <w:rsid w:val="006104BB"/>
    <w:rsid w:val="006130AB"/>
    <w:rsid w:val="00624A05"/>
    <w:rsid w:val="00672F0E"/>
    <w:rsid w:val="00686467"/>
    <w:rsid w:val="006A4FDB"/>
    <w:rsid w:val="006C4BD4"/>
    <w:rsid w:val="006D577A"/>
    <w:rsid w:val="006E0AC8"/>
    <w:rsid w:val="006E332C"/>
    <w:rsid w:val="0072150F"/>
    <w:rsid w:val="007C5617"/>
    <w:rsid w:val="007F3516"/>
    <w:rsid w:val="00807751"/>
    <w:rsid w:val="00810A2B"/>
    <w:rsid w:val="0083042C"/>
    <w:rsid w:val="008C0ED8"/>
    <w:rsid w:val="008E46C5"/>
    <w:rsid w:val="00997EF7"/>
    <w:rsid w:val="009F4DFB"/>
    <w:rsid w:val="00A161C5"/>
    <w:rsid w:val="00A36E6B"/>
    <w:rsid w:val="00A37FDD"/>
    <w:rsid w:val="00A55244"/>
    <w:rsid w:val="00A67BE9"/>
    <w:rsid w:val="00A816A3"/>
    <w:rsid w:val="00AC1936"/>
    <w:rsid w:val="00AE0993"/>
    <w:rsid w:val="00AF7815"/>
    <w:rsid w:val="00B22077"/>
    <w:rsid w:val="00B30B26"/>
    <w:rsid w:val="00B548E5"/>
    <w:rsid w:val="00B55939"/>
    <w:rsid w:val="00B90620"/>
    <w:rsid w:val="00B92F43"/>
    <w:rsid w:val="00BB63CC"/>
    <w:rsid w:val="00BC1FAE"/>
    <w:rsid w:val="00BF6FFE"/>
    <w:rsid w:val="00C416F8"/>
    <w:rsid w:val="00C623E6"/>
    <w:rsid w:val="00C73C38"/>
    <w:rsid w:val="00C81451"/>
    <w:rsid w:val="00CA5D51"/>
    <w:rsid w:val="00CE2EA0"/>
    <w:rsid w:val="00CF0FDE"/>
    <w:rsid w:val="00D4028D"/>
    <w:rsid w:val="00DB4C84"/>
    <w:rsid w:val="00DE25FE"/>
    <w:rsid w:val="00E50FE4"/>
    <w:rsid w:val="00E51CC9"/>
    <w:rsid w:val="00E87CBE"/>
    <w:rsid w:val="00E922A0"/>
    <w:rsid w:val="00F06A51"/>
    <w:rsid w:val="00F1240C"/>
    <w:rsid w:val="00F37DA2"/>
    <w:rsid w:val="00F464DB"/>
    <w:rsid w:val="00F57915"/>
    <w:rsid w:val="00F70417"/>
    <w:rsid w:val="00F87E1D"/>
    <w:rsid w:val="00FA1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FA0FE"/>
  <w15:chartTrackingRefBased/>
  <w15:docId w15:val="{AF381C21-8659-4371-B625-583FE6CDD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F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E50FE4"/>
    <w:rPr>
      <w:rFonts w:cs="Times New Roman"/>
      <w:sz w:val="18"/>
    </w:rPr>
  </w:style>
  <w:style w:type="paragraph" w:styleId="CommentText">
    <w:name w:val="annotation text"/>
    <w:basedOn w:val="Normal"/>
    <w:link w:val="CommentTextChar"/>
    <w:uiPriority w:val="99"/>
    <w:rsid w:val="00E50FE4"/>
    <w:pPr>
      <w:spacing w:after="120" w:line="240" w:lineRule="auto"/>
    </w:pPr>
    <w:rPr>
      <w:rFonts w:ascii="Times New Roman" w:eastAsia="Cambria" w:hAnsi="Times New Roman" w:cs="Times New Roman"/>
      <w:sz w:val="24"/>
      <w:szCs w:val="24"/>
      <w:lang w:bidi="en-US"/>
    </w:rPr>
  </w:style>
  <w:style w:type="character" w:customStyle="1" w:styleId="CommentTextChar">
    <w:name w:val="Comment Text Char"/>
    <w:basedOn w:val="DefaultParagraphFont"/>
    <w:link w:val="CommentText"/>
    <w:uiPriority w:val="99"/>
    <w:rsid w:val="00E50FE4"/>
    <w:rPr>
      <w:rFonts w:ascii="Times New Roman" w:eastAsia="Cambria" w:hAnsi="Times New Roman" w:cs="Times New Roman"/>
      <w:sz w:val="24"/>
      <w:szCs w:val="24"/>
      <w:lang w:bidi="en-US"/>
    </w:rPr>
  </w:style>
  <w:style w:type="table" w:styleId="TableGrid">
    <w:name w:val="Table Grid"/>
    <w:basedOn w:val="TableNormal"/>
    <w:uiPriority w:val="39"/>
    <w:rsid w:val="00E50F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50FE4"/>
    <w:pPr>
      <w:spacing w:after="0" w:line="240" w:lineRule="auto"/>
      <w:jc w:val="both"/>
    </w:pPr>
    <w:rPr>
      <w:rFonts w:ascii="Calibri" w:eastAsia="Batang" w:hAnsi="Calibri"/>
      <w:sz w:val="20"/>
      <w:szCs w:val="20"/>
      <w:lang w:val="de-DE"/>
    </w:rPr>
  </w:style>
  <w:style w:type="character" w:customStyle="1" w:styleId="FootnoteTextChar">
    <w:name w:val="Footnote Text Char"/>
    <w:basedOn w:val="DefaultParagraphFont"/>
    <w:link w:val="FootnoteText"/>
    <w:uiPriority w:val="99"/>
    <w:rsid w:val="00E50FE4"/>
    <w:rPr>
      <w:rFonts w:ascii="Calibri" w:eastAsia="Batang" w:hAnsi="Calibri"/>
      <w:sz w:val="20"/>
      <w:szCs w:val="20"/>
      <w:lang w:val="de-DE"/>
    </w:rPr>
  </w:style>
  <w:style w:type="paragraph" w:styleId="Caption">
    <w:name w:val="caption"/>
    <w:basedOn w:val="Normal"/>
    <w:next w:val="Normal"/>
    <w:uiPriority w:val="35"/>
    <w:unhideWhenUsed/>
    <w:qFormat/>
    <w:rsid w:val="00E50FE4"/>
    <w:pPr>
      <w:spacing w:after="120" w:line="240" w:lineRule="auto"/>
      <w:jc w:val="both"/>
    </w:pPr>
    <w:rPr>
      <w:rFonts w:ascii="Calibri" w:eastAsia="Batang" w:hAnsi="Calibri"/>
      <w:b/>
      <w:bCs/>
      <w:sz w:val="20"/>
      <w:szCs w:val="18"/>
      <w:lang w:val="de-DE"/>
    </w:rPr>
  </w:style>
  <w:style w:type="paragraph" w:styleId="Header">
    <w:name w:val="header"/>
    <w:basedOn w:val="Normal"/>
    <w:link w:val="HeaderChar"/>
    <w:uiPriority w:val="99"/>
    <w:unhideWhenUsed/>
    <w:rsid w:val="006104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04BB"/>
  </w:style>
  <w:style w:type="paragraph" w:styleId="Footer">
    <w:name w:val="footer"/>
    <w:basedOn w:val="Normal"/>
    <w:link w:val="FooterChar"/>
    <w:uiPriority w:val="99"/>
    <w:unhideWhenUsed/>
    <w:rsid w:val="006104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04BB"/>
  </w:style>
  <w:style w:type="character" w:styleId="Hyperlink">
    <w:name w:val="Hyperlink"/>
    <w:basedOn w:val="DefaultParagraphFont"/>
    <w:uiPriority w:val="99"/>
    <w:unhideWhenUsed/>
    <w:rsid w:val="00A36E6B"/>
    <w:rPr>
      <w:color w:val="0563C1" w:themeColor="hyperlink"/>
      <w:u w:val="single"/>
    </w:rPr>
  </w:style>
  <w:style w:type="character" w:styleId="FootnoteReference">
    <w:name w:val="footnote reference"/>
    <w:basedOn w:val="DefaultParagraphFont"/>
    <w:uiPriority w:val="99"/>
    <w:unhideWhenUsed/>
    <w:rsid w:val="00A36E6B"/>
    <w:rPr>
      <w:vertAlign w:val="superscript"/>
    </w:rPr>
  </w:style>
  <w:style w:type="paragraph" w:customStyle="1" w:styleId="Funoten">
    <w:name w:val="Fußnoten"/>
    <w:basedOn w:val="FootnoteText"/>
    <w:link w:val="FunotenZchn"/>
    <w:qFormat/>
    <w:rsid w:val="00A36E6B"/>
    <w:pPr>
      <w:spacing w:before="40" w:after="40"/>
    </w:pPr>
    <w:rPr>
      <w:sz w:val="18"/>
      <w:szCs w:val="18"/>
      <w:lang w:val="en-GB"/>
    </w:rPr>
  </w:style>
  <w:style w:type="character" w:customStyle="1" w:styleId="FunotenZchn">
    <w:name w:val="Fußnoten Zchn"/>
    <w:basedOn w:val="FootnoteTextChar"/>
    <w:link w:val="Funoten"/>
    <w:rsid w:val="00A36E6B"/>
    <w:rPr>
      <w:rFonts w:ascii="Calibri" w:eastAsia="Batang" w:hAnsi="Calibri"/>
      <w:sz w:val="18"/>
      <w:szCs w:val="18"/>
      <w:lang w:val="en-GB"/>
    </w:rPr>
  </w:style>
  <w:style w:type="paragraph" w:styleId="CommentSubject">
    <w:name w:val="annotation subject"/>
    <w:basedOn w:val="CommentText"/>
    <w:next w:val="CommentText"/>
    <w:link w:val="CommentSubjectChar"/>
    <w:uiPriority w:val="99"/>
    <w:semiHidden/>
    <w:unhideWhenUsed/>
    <w:rsid w:val="00AC1936"/>
    <w:pPr>
      <w:spacing w:after="160"/>
    </w:pPr>
    <w:rPr>
      <w:rFonts w:asciiTheme="minorHAnsi" w:eastAsiaTheme="minorHAnsi" w:hAnsiTheme="minorHAnsi" w:cstheme="minorBidi"/>
      <w:b/>
      <w:bCs/>
      <w:sz w:val="20"/>
      <w:szCs w:val="20"/>
      <w:lang w:bidi="ar-SA"/>
    </w:rPr>
  </w:style>
  <w:style w:type="character" w:customStyle="1" w:styleId="CommentSubjectChar">
    <w:name w:val="Comment Subject Char"/>
    <w:basedOn w:val="CommentTextChar"/>
    <w:link w:val="CommentSubject"/>
    <w:uiPriority w:val="99"/>
    <w:semiHidden/>
    <w:rsid w:val="00AC1936"/>
    <w:rPr>
      <w:rFonts w:ascii="Times New Roman" w:eastAsia="Cambria" w:hAnsi="Times New Roman" w:cs="Times New Roman"/>
      <w:b/>
      <w:bCs/>
      <w:sz w:val="20"/>
      <w:szCs w:val="20"/>
      <w:lang w:bidi="en-US"/>
    </w:rPr>
  </w:style>
  <w:style w:type="paragraph" w:styleId="Revision">
    <w:name w:val="Revision"/>
    <w:hidden/>
    <w:uiPriority w:val="99"/>
    <w:semiHidden/>
    <w:rsid w:val="006130AB"/>
    <w:pPr>
      <w:spacing w:after="0" w:line="240" w:lineRule="auto"/>
    </w:pPr>
  </w:style>
  <w:style w:type="character" w:customStyle="1" w:styleId="cf01">
    <w:name w:val="cf01"/>
    <w:basedOn w:val="DefaultParagraphFont"/>
    <w:rsid w:val="00B92F43"/>
    <w:rPr>
      <w:rFonts w:ascii="Segoe UI" w:hAnsi="Segoe UI" w:cs="Segoe UI" w:hint="default"/>
      <w:sz w:val="18"/>
      <w:szCs w:val="18"/>
    </w:rPr>
  </w:style>
  <w:style w:type="character" w:styleId="UnresolvedMention">
    <w:name w:val="Unresolved Mention"/>
    <w:basedOn w:val="DefaultParagraphFont"/>
    <w:uiPriority w:val="99"/>
    <w:semiHidden/>
    <w:unhideWhenUsed/>
    <w:rsid w:val="000147E9"/>
    <w:rPr>
      <w:color w:val="605E5C"/>
      <w:shd w:val="clear" w:color="auto" w:fill="E1DFDD"/>
    </w:rPr>
  </w:style>
  <w:style w:type="paragraph" w:styleId="ListParagraph">
    <w:name w:val="List Paragraph"/>
    <w:basedOn w:val="Normal"/>
    <w:uiPriority w:val="34"/>
    <w:qFormat/>
    <w:rsid w:val="00672F0E"/>
    <w:pPr>
      <w:ind w:left="720"/>
      <w:contextualSpacing/>
    </w:pPr>
  </w:style>
  <w:style w:type="character" w:styleId="LineNumber">
    <w:name w:val="line number"/>
    <w:basedOn w:val="DefaultParagraphFont"/>
    <w:uiPriority w:val="99"/>
    <w:semiHidden/>
    <w:unhideWhenUsed/>
    <w:rsid w:val="00D40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042530">
      <w:bodyDiv w:val="1"/>
      <w:marLeft w:val="0"/>
      <w:marRight w:val="0"/>
      <w:marTop w:val="0"/>
      <w:marBottom w:val="0"/>
      <w:divBdr>
        <w:top w:val="none" w:sz="0" w:space="0" w:color="auto"/>
        <w:left w:val="none" w:sz="0" w:space="0" w:color="auto"/>
        <w:bottom w:val="none" w:sz="0" w:space="0" w:color="auto"/>
        <w:right w:val="none" w:sz="0" w:space="0" w:color="auto"/>
      </w:divBdr>
    </w:div>
    <w:div w:id="572424162">
      <w:bodyDiv w:val="1"/>
      <w:marLeft w:val="0"/>
      <w:marRight w:val="0"/>
      <w:marTop w:val="0"/>
      <w:marBottom w:val="0"/>
      <w:divBdr>
        <w:top w:val="none" w:sz="0" w:space="0" w:color="auto"/>
        <w:left w:val="none" w:sz="0" w:space="0" w:color="auto"/>
        <w:bottom w:val="none" w:sz="0" w:space="0" w:color="auto"/>
        <w:right w:val="none" w:sz="0" w:space="0" w:color="auto"/>
      </w:divBdr>
    </w:div>
    <w:div w:id="753748500">
      <w:bodyDiv w:val="1"/>
      <w:marLeft w:val="0"/>
      <w:marRight w:val="0"/>
      <w:marTop w:val="0"/>
      <w:marBottom w:val="0"/>
      <w:divBdr>
        <w:top w:val="none" w:sz="0" w:space="0" w:color="auto"/>
        <w:left w:val="none" w:sz="0" w:space="0" w:color="auto"/>
        <w:bottom w:val="none" w:sz="0" w:space="0" w:color="auto"/>
        <w:right w:val="none" w:sz="0" w:space="0" w:color="auto"/>
      </w:divBdr>
    </w:div>
    <w:div w:id="1234851401">
      <w:bodyDiv w:val="1"/>
      <w:marLeft w:val="0"/>
      <w:marRight w:val="0"/>
      <w:marTop w:val="0"/>
      <w:marBottom w:val="0"/>
      <w:divBdr>
        <w:top w:val="none" w:sz="0" w:space="0" w:color="auto"/>
        <w:left w:val="none" w:sz="0" w:space="0" w:color="auto"/>
        <w:bottom w:val="none" w:sz="0" w:space="0" w:color="auto"/>
        <w:right w:val="none" w:sz="0" w:space="0" w:color="auto"/>
      </w:divBdr>
    </w:div>
    <w:div w:id="200169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10</Pages>
  <Words>2885</Words>
  <Characters>16823</Characters>
  <Application>Microsoft Office Word</Application>
  <DocSecurity>0</DocSecurity>
  <Lines>267</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Strickland</dc:creator>
  <cp:keywords/>
  <dc:description/>
  <cp:lastModifiedBy>Judy Strickland</cp:lastModifiedBy>
  <cp:revision>7</cp:revision>
  <dcterms:created xsi:type="dcterms:W3CDTF">2023-05-22T12:50:00Z</dcterms:created>
  <dcterms:modified xsi:type="dcterms:W3CDTF">2023-05-23T15:43:00Z</dcterms:modified>
</cp:coreProperties>
</file>