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C83" w:rsidRDefault="009E7C83" w:rsidP="009E7C83">
      <w:pPr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  <w:r w:rsidRPr="009E7C83">
        <w:rPr>
          <w:rFonts w:ascii="Arial" w:hAnsi="Arial" w:cs="Arial"/>
          <w:noProof/>
        </w:rPr>
        <w:drawing>
          <wp:inline distT="0" distB="0" distL="0" distR="0">
            <wp:extent cx="5175250" cy="38481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83" w:rsidRPr="00341019" w:rsidRDefault="009E7C83" w:rsidP="009E7C83">
      <w:pPr>
        <w:spacing w:line="480" w:lineRule="auto"/>
        <w:jc w:val="both"/>
        <w:rPr>
          <w:rFonts w:ascii="Arial" w:hAnsi="Arial" w:cs="Arial"/>
          <w:b/>
        </w:rPr>
      </w:pPr>
      <w:r w:rsidRPr="00341019">
        <w:rPr>
          <w:rFonts w:ascii="Arial" w:hAnsi="Arial" w:cs="Arial"/>
          <w:b/>
        </w:rPr>
        <w:t>Supplementary Figure 1</w:t>
      </w:r>
    </w:p>
    <w:p w:rsidR="009E7C83" w:rsidRDefault="009E7C83" w:rsidP="009E7C8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DHE oxidation products after 1 h 10 µM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>. Cells were lysed after Cd</w:t>
      </w:r>
      <w:r w:rsidRPr="001D3EBB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and DHE loading. Oxidation products ethidium (less superoxide specific) and 2-hydroxyethidium (superoxide-specific) were determined at 380/590 nm and 535/590 nm, respectively (n = 8-12). </w:t>
      </w:r>
    </w:p>
    <w:p w:rsidR="009E7C83" w:rsidRDefault="009E7C83" w:rsidP="009E7C83">
      <w:pPr>
        <w:spacing w:line="480" w:lineRule="auto"/>
        <w:jc w:val="both"/>
        <w:rPr>
          <w:rFonts w:ascii="Arial" w:hAnsi="Arial" w:cs="Arial"/>
          <w:b/>
        </w:rPr>
      </w:pPr>
    </w:p>
    <w:p w:rsidR="009E7C83" w:rsidRDefault="009E7C83" w:rsidP="009E7C83">
      <w:pPr>
        <w:spacing w:line="480" w:lineRule="auto"/>
        <w:jc w:val="both"/>
        <w:rPr>
          <w:rFonts w:ascii="Arial" w:hAnsi="Arial" w:cs="Arial"/>
          <w:b/>
        </w:rPr>
      </w:pPr>
      <w:r w:rsidRPr="009E7C83"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5556250" cy="37084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83" w:rsidRDefault="009E7C83" w:rsidP="009E7C83">
      <w:pPr>
        <w:spacing w:line="480" w:lineRule="auto"/>
        <w:jc w:val="both"/>
        <w:rPr>
          <w:rFonts w:ascii="Arial" w:hAnsi="Arial" w:cs="Arial"/>
          <w:b/>
        </w:rPr>
      </w:pPr>
      <w:r w:rsidRPr="009E7C83"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5760720" cy="5027021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83" w:rsidRDefault="009E7C83" w:rsidP="009E7C83">
      <w:pPr>
        <w:spacing w:line="480" w:lineRule="auto"/>
        <w:jc w:val="both"/>
        <w:rPr>
          <w:rFonts w:ascii="Arial" w:hAnsi="Arial" w:cs="Arial"/>
          <w:b/>
        </w:rPr>
      </w:pPr>
      <w:r w:rsidRPr="009E7C83">
        <w:rPr>
          <w:rFonts w:ascii="Arial" w:hAnsi="Arial" w:cs="Arial"/>
          <w:b/>
          <w:noProof/>
        </w:rPr>
        <w:drawing>
          <wp:inline distT="0" distB="0" distL="0" distR="0">
            <wp:extent cx="5760720" cy="3041563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83" w:rsidRDefault="009E7C83" w:rsidP="009E7C83">
      <w:pPr>
        <w:spacing w:line="480" w:lineRule="auto"/>
        <w:jc w:val="both"/>
        <w:rPr>
          <w:rFonts w:ascii="Arial" w:hAnsi="Arial" w:cs="Arial"/>
          <w:b/>
        </w:rPr>
      </w:pPr>
    </w:p>
    <w:p w:rsidR="009E7C83" w:rsidRDefault="009E7C83" w:rsidP="009E7C83">
      <w:pPr>
        <w:spacing w:line="480" w:lineRule="auto"/>
        <w:jc w:val="both"/>
        <w:rPr>
          <w:rFonts w:ascii="Arial" w:hAnsi="Arial" w:cs="Arial"/>
          <w:b/>
        </w:rPr>
      </w:pPr>
      <w:r w:rsidRPr="009E7C83"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5760720" cy="54854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8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83" w:rsidRPr="00341019" w:rsidRDefault="009E7C83" w:rsidP="009E7C83">
      <w:pPr>
        <w:spacing w:line="480" w:lineRule="auto"/>
        <w:jc w:val="both"/>
        <w:rPr>
          <w:rFonts w:ascii="Arial" w:hAnsi="Arial" w:cs="Arial"/>
          <w:b/>
        </w:rPr>
      </w:pPr>
      <w:r w:rsidRPr="00341019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2</w:t>
      </w:r>
    </w:p>
    <w:p w:rsidR="009E7C83" w:rsidRPr="003657C6" w:rsidRDefault="009E7C83" w:rsidP="009E7C83">
      <w:pPr>
        <w:spacing w:line="480" w:lineRule="auto"/>
        <w:jc w:val="both"/>
        <w:rPr>
          <w:rFonts w:ascii="Arial" w:hAnsi="Arial" w:cs="Arial"/>
        </w:rPr>
      </w:pPr>
      <w:r w:rsidRPr="003657C6">
        <w:rPr>
          <w:rFonts w:ascii="Arial" w:hAnsi="Arial" w:cs="Arial"/>
        </w:rPr>
        <w:t>(A</w:t>
      </w:r>
      <w:r>
        <w:rPr>
          <w:rFonts w:ascii="Arial" w:hAnsi="Arial" w:cs="Arial"/>
        </w:rPr>
        <w:t>) Relative mRNA expression of endogenous superoxide dismutase isoforms (</w:t>
      </w:r>
      <w:r w:rsidRPr="001D3EBB">
        <w:rPr>
          <w:rFonts w:ascii="Arial" w:hAnsi="Arial" w:cs="Arial"/>
          <w:i/>
        </w:rPr>
        <w:t>Sod1-3</w:t>
      </w:r>
      <w:r>
        <w:rPr>
          <w:rFonts w:ascii="Arial" w:hAnsi="Arial" w:cs="Arial"/>
        </w:rPr>
        <w:t xml:space="preserve">) in non-treated WKPT-0293 Cl.2 cells determined by qPCR (n = 7-8). (B) Time course of </w:t>
      </w:r>
      <w:r w:rsidRPr="00341019">
        <w:rPr>
          <w:rFonts w:ascii="Arial" w:hAnsi="Arial" w:cs="Arial"/>
          <w:i/>
        </w:rPr>
        <w:t>Sod1</w:t>
      </w:r>
      <w:r>
        <w:rPr>
          <w:rFonts w:ascii="Arial" w:hAnsi="Arial" w:cs="Arial"/>
        </w:rPr>
        <w:t xml:space="preserve"> mRNA. Cells were collected at each time point and subjected to qPCR analysis (n = 7) and compared after 18 h 10 µM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or 3 h 50 µM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exposure (n = 7). Unpaired two tailed t-test compares Cd</w:t>
      </w:r>
      <w:r w:rsidRPr="001D3EBB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>-treated cells to controls.</w:t>
      </w:r>
      <w:r w:rsidRPr="003657C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C)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concentration dependent catalase activity after 3 h in WKPT-0293 Cl.2 cells (n = 4). (D) Time course of </w:t>
      </w:r>
      <w:r w:rsidRPr="003657C6">
        <w:rPr>
          <w:rFonts w:ascii="Arial" w:hAnsi="Arial" w:cs="Arial"/>
          <w:i/>
        </w:rPr>
        <w:t>Cat</w:t>
      </w:r>
      <w:r>
        <w:rPr>
          <w:rFonts w:ascii="Arial" w:hAnsi="Arial" w:cs="Arial"/>
        </w:rPr>
        <w:t xml:space="preserve"> mRNA expression after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treatment determined by qPCR (n = 7).</w:t>
      </w:r>
      <w:r w:rsidRPr="003657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(E) Representative catalase immunoblot and </w:t>
      </w:r>
      <w:proofErr w:type="spellStart"/>
      <w:r>
        <w:rPr>
          <w:rFonts w:ascii="Arial" w:hAnsi="Arial" w:cs="Arial"/>
        </w:rPr>
        <w:t>Coomassie</w:t>
      </w:r>
      <w:proofErr w:type="spellEnd"/>
      <w:r>
        <w:rPr>
          <w:rFonts w:ascii="Arial" w:hAnsi="Arial" w:cs="Arial"/>
        </w:rPr>
        <w:t xml:space="preserve"> staining of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treated cells. (F) Densitometry analysis of catalase signals after correction for protein loading (n = 8). Comparisons between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treated and control samples </w:t>
      </w:r>
      <w:r>
        <w:rPr>
          <w:rFonts w:ascii="Arial" w:hAnsi="Arial" w:cs="Arial"/>
        </w:rPr>
        <w:lastRenderedPageBreak/>
        <w:t>were performed using one-way ANOVA and Holm-</w:t>
      </w:r>
      <w:proofErr w:type="spellStart"/>
      <w:r>
        <w:rPr>
          <w:rFonts w:ascii="Arial" w:hAnsi="Arial" w:cs="Arial"/>
        </w:rPr>
        <w:t>Sidak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posthoc</w:t>
      </w:r>
      <w:proofErr w:type="spellEnd"/>
      <w:r>
        <w:rPr>
          <w:rFonts w:ascii="Arial" w:hAnsi="Arial" w:cs="Arial"/>
        </w:rPr>
        <w:t xml:space="preserve"> test. (G) Expression of human </w:t>
      </w:r>
      <w:r w:rsidRPr="001D3EBB">
        <w:rPr>
          <w:rFonts w:ascii="Arial" w:hAnsi="Arial" w:cs="Arial"/>
          <w:i/>
        </w:rPr>
        <w:t>SOD1</w:t>
      </w:r>
      <w:r>
        <w:rPr>
          <w:rFonts w:ascii="Arial" w:hAnsi="Arial" w:cs="Arial"/>
        </w:rPr>
        <w:t xml:space="preserve"> and </w:t>
      </w:r>
      <w:r w:rsidRPr="001D3EBB">
        <w:rPr>
          <w:rFonts w:ascii="Arial" w:hAnsi="Arial" w:cs="Arial"/>
          <w:i/>
        </w:rPr>
        <w:t xml:space="preserve">CAT </w:t>
      </w:r>
      <w:r>
        <w:rPr>
          <w:rFonts w:ascii="Arial" w:hAnsi="Arial" w:cs="Arial"/>
        </w:rPr>
        <w:t xml:space="preserve">in transiently transfected WKPT-0293 Cl.2 cells after 24 h using semi-quantitative reverse transcriptase PCR. </w:t>
      </w:r>
      <w:proofErr w:type="spellStart"/>
      <w:r w:rsidRPr="00341019">
        <w:rPr>
          <w:rFonts w:ascii="Arial" w:hAnsi="Arial" w:cs="Arial"/>
          <w:i/>
        </w:rPr>
        <w:t>Gapdh</w:t>
      </w:r>
      <w:proofErr w:type="spellEnd"/>
      <w:r>
        <w:rPr>
          <w:rFonts w:ascii="Arial" w:hAnsi="Arial" w:cs="Arial"/>
        </w:rPr>
        <w:t xml:space="preserve"> serves as loading control. Image is representative of 3 independent experiments. </w:t>
      </w:r>
    </w:p>
    <w:p w:rsidR="009E7C83" w:rsidRDefault="009E7C83" w:rsidP="009E7C83">
      <w:pPr>
        <w:spacing w:line="480" w:lineRule="auto"/>
        <w:jc w:val="both"/>
        <w:rPr>
          <w:rFonts w:ascii="Arial" w:hAnsi="Arial" w:cs="Arial"/>
        </w:rPr>
      </w:pPr>
    </w:p>
    <w:p w:rsidR="009E7C83" w:rsidRDefault="009E7C83" w:rsidP="009E7C83">
      <w:pPr>
        <w:spacing w:line="480" w:lineRule="auto"/>
        <w:jc w:val="both"/>
        <w:rPr>
          <w:rFonts w:ascii="Arial" w:hAnsi="Arial" w:cs="Arial"/>
        </w:rPr>
      </w:pPr>
      <w:r w:rsidRPr="009E7C83">
        <w:rPr>
          <w:rFonts w:ascii="Arial" w:hAnsi="Arial" w:cs="Arial"/>
          <w:noProof/>
        </w:rPr>
        <w:drawing>
          <wp:inline distT="0" distB="0" distL="0" distR="0">
            <wp:extent cx="5480050" cy="288925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83" w:rsidRDefault="009E7C83" w:rsidP="009E7C83">
      <w:pPr>
        <w:spacing w:line="480" w:lineRule="auto"/>
        <w:jc w:val="both"/>
        <w:rPr>
          <w:rFonts w:ascii="Arial" w:hAnsi="Arial" w:cs="Arial"/>
        </w:rPr>
      </w:pPr>
    </w:p>
    <w:p w:rsidR="009E7C83" w:rsidRDefault="009E7C83" w:rsidP="009E7C83">
      <w:pPr>
        <w:spacing w:line="480" w:lineRule="auto"/>
        <w:jc w:val="both"/>
        <w:rPr>
          <w:rFonts w:ascii="Arial" w:hAnsi="Arial" w:cs="Arial"/>
        </w:rPr>
      </w:pPr>
      <w:r w:rsidRPr="009E7C83">
        <w:rPr>
          <w:rFonts w:ascii="Arial" w:hAnsi="Arial" w:cs="Arial"/>
          <w:noProof/>
        </w:rPr>
        <w:lastRenderedPageBreak/>
        <w:drawing>
          <wp:inline distT="0" distB="0" distL="0" distR="0">
            <wp:extent cx="5760720" cy="489632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9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C83" w:rsidRPr="00341019" w:rsidRDefault="009E7C83" w:rsidP="009E7C83">
      <w:pPr>
        <w:spacing w:line="480" w:lineRule="auto"/>
        <w:jc w:val="both"/>
        <w:rPr>
          <w:rFonts w:ascii="Arial" w:hAnsi="Arial" w:cs="Arial"/>
          <w:b/>
        </w:rPr>
      </w:pPr>
      <w:r w:rsidRPr="00341019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3</w:t>
      </w:r>
    </w:p>
    <w:p w:rsidR="009E7C83" w:rsidRPr="003657C6" w:rsidRDefault="009E7C83" w:rsidP="009E7C8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(A) Relative mRNA expression of NADPH oxidase isoforms in non-treated WKPT-0293 Cl.2 cells determined by qPCR (n = 8). (B) Time course of </w:t>
      </w:r>
      <w:r w:rsidRPr="00341019">
        <w:rPr>
          <w:rFonts w:ascii="Arial" w:hAnsi="Arial" w:cs="Arial"/>
          <w:i/>
        </w:rPr>
        <w:t>Nox4</w:t>
      </w:r>
      <w:r>
        <w:rPr>
          <w:rFonts w:ascii="Arial" w:hAnsi="Arial" w:cs="Arial"/>
        </w:rPr>
        <w:t xml:space="preserve"> mRNA. Cells were collected at each time point and subjected to qPCR analysis (n = 5-6). Comparison of </w:t>
      </w:r>
      <w:r w:rsidRPr="00341019">
        <w:rPr>
          <w:rFonts w:ascii="Arial" w:hAnsi="Arial" w:cs="Arial"/>
          <w:i/>
        </w:rPr>
        <w:t>Nox4</w:t>
      </w:r>
      <w:r>
        <w:rPr>
          <w:rFonts w:ascii="Arial" w:hAnsi="Arial" w:cs="Arial"/>
        </w:rPr>
        <w:t xml:space="preserve"> mRNA expression after 18 h 10 µM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or 0.5 h 50 µM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exposure (n = 5-6). </w:t>
      </w:r>
      <w:r w:rsidRPr="004911BB">
        <w:rPr>
          <w:rFonts w:ascii="Arial" w:hAnsi="Arial" w:cs="Arial"/>
        </w:rPr>
        <w:t>* p&lt; 0.05</w:t>
      </w:r>
      <w:r>
        <w:rPr>
          <w:rFonts w:ascii="Arial" w:hAnsi="Arial" w:cs="Arial"/>
        </w:rPr>
        <w:t xml:space="preserve">, </w:t>
      </w:r>
      <w:r w:rsidRPr="004911BB">
        <w:rPr>
          <w:rFonts w:ascii="Arial" w:hAnsi="Arial" w:cs="Arial"/>
        </w:rPr>
        <w:t>** p&lt; 0.01</w:t>
      </w:r>
      <w:r>
        <w:rPr>
          <w:rFonts w:ascii="Arial" w:hAnsi="Arial" w:cs="Arial"/>
        </w:rPr>
        <w:t xml:space="preserve"> by unpaired two-tailed Student’s t-test. (C)Time course of </w:t>
      </w:r>
      <w:r w:rsidRPr="00341019">
        <w:rPr>
          <w:rFonts w:ascii="Arial" w:hAnsi="Arial" w:cs="Arial"/>
          <w:i/>
        </w:rPr>
        <w:t>Nox4</w:t>
      </w:r>
      <w:r>
        <w:rPr>
          <w:rFonts w:ascii="Arial" w:hAnsi="Arial" w:cs="Arial"/>
        </w:rPr>
        <w:t xml:space="preserve"> mRNA expression after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treatment determined by qPCR (n = 9).</w:t>
      </w:r>
      <w:r w:rsidRPr="003657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(D) MTT cell viability assay of WKPT-0293 Cl.2 cells exposed to 10 µM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for 6 h pre-treated with 1 </w:t>
      </w:r>
      <w:proofErr w:type="spellStart"/>
      <w:r>
        <w:rPr>
          <w:rFonts w:ascii="Arial" w:hAnsi="Arial" w:cs="Arial"/>
        </w:rPr>
        <w:t>nM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 w:rsidRPr="00AE0990">
        <w:rPr>
          <w:rFonts w:ascii="Arial" w:hAnsi="Arial" w:cs="Arial"/>
        </w:rPr>
        <w:t>iphenylene</w:t>
      </w:r>
      <w:proofErr w:type="spellEnd"/>
      <w:r w:rsidRPr="00AE0990">
        <w:rPr>
          <w:rFonts w:ascii="Arial" w:hAnsi="Arial" w:cs="Arial"/>
        </w:rPr>
        <w:t xml:space="preserve"> </w:t>
      </w:r>
      <w:proofErr w:type="spellStart"/>
      <w:r w:rsidRPr="00AE0990">
        <w:rPr>
          <w:rFonts w:ascii="Arial" w:hAnsi="Arial" w:cs="Arial"/>
        </w:rPr>
        <w:t>iodonium</w:t>
      </w:r>
      <w:proofErr w:type="spellEnd"/>
      <w:r>
        <w:rPr>
          <w:rFonts w:ascii="Arial" w:hAnsi="Arial" w:cs="Arial"/>
        </w:rPr>
        <w:t xml:space="preserve"> (DPI) for 1 h (n = 4-5). Comparisons between Cd</w:t>
      </w:r>
      <w:r w:rsidRPr="00341019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treated and control samples were performed using one-way ANOVA and Holm-</w:t>
      </w:r>
      <w:proofErr w:type="spellStart"/>
      <w:r>
        <w:rPr>
          <w:rFonts w:ascii="Arial" w:hAnsi="Arial" w:cs="Arial"/>
        </w:rPr>
        <w:t>Sidak</w:t>
      </w:r>
      <w:proofErr w:type="spellEnd"/>
      <w:r>
        <w:rPr>
          <w:rFonts w:ascii="Arial" w:hAnsi="Arial" w:cs="Arial"/>
        </w:rPr>
        <w:t xml:space="preserve"> post hoc test.</w:t>
      </w:r>
    </w:p>
    <w:p w:rsidR="009E7C83" w:rsidRDefault="009E7C83" w:rsidP="009E7C83">
      <w:pPr>
        <w:spacing w:line="480" w:lineRule="auto"/>
        <w:rPr>
          <w:rFonts w:ascii="Arial" w:hAnsi="Arial" w:cs="Arial"/>
        </w:rPr>
      </w:pPr>
    </w:p>
    <w:p w:rsidR="009E7C83" w:rsidRDefault="009E7C83" w:rsidP="009E7C83">
      <w:pPr>
        <w:spacing w:line="480" w:lineRule="auto"/>
        <w:rPr>
          <w:rFonts w:ascii="Arial" w:hAnsi="Arial" w:cs="Arial"/>
        </w:rPr>
        <w:sectPr w:rsidR="009E7C83"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E7C83" w:rsidRPr="00341019" w:rsidRDefault="009E7C83" w:rsidP="009E7C83">
      <w:pPr>
        <w:spacing w:line="480" w:lineRule="auto"/>
        <w:rPr>
          <w:rFonts w:ascii="Arial" w:hAnsi="Arial" w:cs="Arial"/>
          <w:b/>
        </w:rPr>
      </w:pPr>
      <w:r w:rsidRPr="00341019">
        <w:rPr>
          <w:rFonts w:ascii="Arial" w:hAnsi="Arial" w:cs="Arial"/>
          <w:b/>
        </w:rPr>
        <w:lastRenderedPageBreak/>
        <w:t>Supplementary Table 1</w:t>
      </w:r>
      <w:r w:rsidRPr="00341019">
        <w:rPr>
          <w:rFonts w:ascii="Arial" w:hAnsi="Arial" w:cs="Arial"/>
          <w:b/>
        </w:rPr>
        <w:tab/>
        <w:t>Primers for quantitative real-time 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1151"/>
        <w:gridCol w:w="2704"/>
        <w:gridCol w:w="2878"/>
        <w:gridCol w:w="828"/>
        <w:gridCol w:w="1126"/>
      </w:tblGrid>
      <w:tr w:rsidR="009E7C83" w:rsidTr="007B6839"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Accession Number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Forward primer (5' → 3')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Reverse primer (5' → 3')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</w:p>
          <w:p w:rsidR="009E7C83" w:rsidRPr="00D81B47" w:rsidRDefault="009E7C83" w:rsidP="007B68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Amplicon</w:t>
            </w:r>
            <w:r w:rsidRPr="00D81B47">
              <w:rPr>
                <w:rFonts w:ascii="Arial" w:hAnsi="Arial" w:cs="Arial"/>
              </w:rPr>
              <w:t xml:space="preserve"> size (bp)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Reference</w:t>
            </w:r>
          </w:p>
        </w:tc>
      </w:tr>
      <w:tr w:rsidR="009E7C83" w:rsidTr="007B6839">
        <w:tc>
          <w:tcPr>
            <w:tcW w:w="0" w:type="auto"/>
          </w:tcPr>
          <w:p w:rsidR="009E7C83" w:rsidRPr="00D4241A" w:rsidRDefault="009E7C83" w:rsidP="007B6839">
            <w:pPr>
              <w:spacing w:line="276" w:lineRule="auto"/>
              <w:rPr>
                <w:rFonts w:ascii="Arial" w:hAnsi="Arial" w:cs="Arial"/>
                <w:i/>
              </w:rPr>
            </w:pPr>
            <w:r w:rsidRPr="00D4241A">
              <w:rPr>
                <w:rFonts w:ascii="Arial" w:hAnsi="Arial" w:cs="Arial"/>
                <w:i/>
              </w:rPr>
              <w:t>C</w:t>
            </w:r>
            <w:r>
              <w:rPr>
                <w:rFonts w:ascii="Arial" w:hAnsi="Arial" w:cs="Arial"/>
                <w:i/>
              </w:rPr>
              <w:t>at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A07C70">
              <w:rPr>
                <w:rFonts w:ascii="Arial" w:hAnsi="Arial" w:cs="Arial"/>
              </w:rPr>
              <w:t>NM_012520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3055D8">
              <w:rPr>
                <w:rFonts w:ascii="Arial" w:hAnsi="Arial" w:cs="Arial"/>
              </w:rPr>
              <w:t>GCGAATGGAGAGGCAGTGTAC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3055D8">
              <w:rPr>
                <w:rFonts w:ascii="Arial" w:hAnsi="Arial" w:cs="Arial"/>
              </w:rPr>
              <w:t>GAGTGACGTTGTCTTCATTAGCACTG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PrimerBLAST</w:t>
            </w:r>
          </w:p>
        </w:tc>
      </w:tr>
      <w:tr w:rsidR="009E7C83" w:rsidTr="007B6839">
        <w:tc>
          <w:tcPr>
            <w:tcW w:w="0" w:type="auto"/>
          </w:tcPr>
          <w:p w:rsidR="009E7C83" w:rsidRPr="00A07C70" w:rsidRDefault="009E7C83" w:rsidP="007B6839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Sod1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A07C70">
              <w:rPr>
                <w:rFonts w:ascii="Arial" w:hAnsi="Arial" w:cs="Arial"/>
              </w:rPr>
              <w:t>NM_017050</w:t>
            </w:r>
          </w:p>
        </w:tc>
        <w:tc>
          <w:tcPr>
            <w:tcW w:w="0" w:type="auto"/>
          </w:tcPr>
          <w:p w:rsidR="009E7C83" w:rsidRPr="003055D8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A07C70">
              <w:rPr>
                <w:rFonts w:ascii="Arial" w:hAnsi="Arial" w:cs="Arial"/>
              </w:rPr>
              <w:t>GGATGAAGAGAGGCATGTT</w:t>
            </w:r>
          </w:p>
        </w:tc>
        <w:tc>
          <w:tcPr>
            <w:tcW w:w="0" w:type="auto"/>
          </w:tcPr>
          <w:p w:rsidR="009E7C83" w:rsidRPr="003055D8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A07C70">
              <w:rPr>
                <w:rFonts w:ascii="Arial" w:hAnsi="Arial" w:cs="Arial"/>
              </w:rPr>
              <w:t>TCATCTTGTTTCTCGTGGAC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PrimerBLAST</w:t>
            </w:r>
          </w:p>
        </w:tc>
      </w:tr>
      <w:tr w:rsidR="009E7C83" w:rsidTr="007B6839">
        <w:tc>
          <w:tcPr>
            <w:tcW w:w="0" w:type="auto"/>
          </w:tcPr>
          <w:p w:rsidR="009E7C83" w:rsidRPr="00D4241A" w:rsidRDefault="009E7C83" w:rsidP="007B6839">
            <w:pPr>
              <w:spacing w:line="276" w:lineRule="auto"/>
              <w:rPr>
                <w:rFonts w:ascii="Arial" w:hAnsi="Arial" w:cs="Arial"/>
                <w:i/>
              </w:rPr>
            </w:pPr>
            <w:r w:rsidRPr="00D4241A"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</w:rPr>
              <w:t>ox</w:t>
            </w:r>
            <w:r w:rsidRPr="00D4241A"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A07C70">
              <w:rPr>
                <w:rFonts w:ascii="Arial" w:hAnsi="Arial" w:cs="Arial"/>
              </w:rPr>
              <w:t>NM_053524.1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F34DA8">
              <w:rPr>
                <w:rFonts w:ascii="Arial" w:hAnsi="Arial" w:cs="Arial"/>
              </w:rPr>
              <w:t>ACCAGATGTTGGGCCTAGGATTGT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F34DA8">
              <w:rPr>
                <w:rFonts w:ascii="Arial" w:hAnsi="Arial" w:cs="Arial"/>
              </w:rPr>
              <w:t>AGTTCACTGAGAAGTTCAGGGCGT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PrimerBLAST</w:t>
            </w:r>
          </w:p>
        </w:tc>
      </w:tr>
      <w:tr w:rsidR="009E7C83" w:rsidTr="007B6839"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F02F1D">
              <w:rPr>
                <w:rFonts w:ascii="Arial" w:hAnsi="Arial" w:cs="Arial"/>
                <w:i/>
              </w:rPr>
              <w:t>Gapdh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201F44">
              <w:rPr>
                <w:rFonts w:ascii="Arial" w:hAnsi="Arial" w:cs="Arial"/>
              </w:rPr>
              <w:t>NM_017008.4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3055D8">
              <w:rPr>
                <w:rFonts w:ascii="Arial" w:hAnsi="Arial" w:cs="Arial"/>
              </w:rPr>
              <w:t>AGGGCTCATGACCACAGT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3055D8">
              <w:rPr>
                <w:rFonts w:ascii="Arial" w:hAnsi="Arial" w:cs="Arial"/>
              </w:rPr>
              <w:t>TGCAGGGATGATGTTCTG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PrimerBLAST</w:t>
            </w:r>
          </w:p>
        </w:tc>
      </w:tr>
      <w:tr w:rsidR="009E7C83" w:rsidTr="007B6839">
        <w:tc>
          <w:tcPr>
            <w:tcW w:w="0" w:type="auto"/>
          </w:tcPr>
          <w:p w:rsidR="009E7C83" w:rsidRPr="00D4241A" w:rsidRDefault="009E7C83" w:rsidP="007B6839">
            <w:pPr>
              <w:spacing w:line="276" w:lineRule="auto"/>
              <w:rPr>
                <w:rFonts w:ascii="Arial" w:hAnsi="Arial" w:cs="Arial"/>
                <w:i/>
              </w:rPr>
            </w:pPr>
            <w:r w:rsidRPr="00D4241A">
              <w:rPr>
                <w:rFonts w:ascii="Arial" w:hAnsi="Arial" w:cs="Arial"/>
                <w:i/>
              </w:rPr>
              <w:t>Ywhaz</w:t>
            </w:r>
          </w:p>
        </w:tc>
        <w:tc>
          <w:tcPr>
            <w:tcW w:w="0" w:type="auto"/>
          </w:tcPr>
          <w:p w:rsidR="009E7C83" w:rsidRPr="00D81B47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201F44">
              <w:rPr>
                <w:rFonts w:ascii="Arial" w:hAnsi="Arial" w:cs="Arial"/>
              </w:rPr>
              <w:t>NM_013011.3</w:t>
            </w:r>
          </w:p>
        </w:tc>
        <w:tc>
          <w:tcPr>
            <w:tcW w:w="0" w:type="auto"/>
          </w:tcPr>
          <w:p w:rsidR="009E7C83" w:rsidRPr="00D81B47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201F44">
              <w:rPr>
                <w:rFonts w:ascii="Arial" w:hAnsi="Arial" w:cs="Arial"/>
              </w:rPr>
              <w:t>CAAGCATACCAAGAAGCATTTGA</w:t>
            </w:r>
          </w:p>
        </w:tc>
        <w:tc>
          <w:tcPr>
            <w:tcW w:w="0" w:type="auto"/>
          </w:tcPr>
          <w:p w:rsidR="009E7C83" w:rsidRPr="00D81B47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3055D8">
              <w:rPr>
                <w:rFonts w:ascii="Arial" w:hAnsi="Arial" w:cs="Arial"/>
              </w:rPr>
              <w:t>GGGCCAGACCCAGTCTGA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ldData xml:space="preserve">PEVuZE5vdGU+PENpdGU+PEF1dGhvcj5OYWlyPC9BdXRob3I+PFllYXI+MjAxNTwvWWVhcj48UmVj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PEVuZE5vdGU+PENpdGU+PEF1dGhvcj5OYWlyPC9BdXRob3I+PFllYXI+MjAxNTwvWWVhcj48UmVj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(Nair et al. 2015b)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E7C83" w:rsidTr="007B6839">
        <w:tc>
          <w:tcPr>
            <w:tcW w:w="0" w:type="auto"/>
          </w:tcPr>
          <w:p w:rsidR="009E7C83" w:rsidRPr="00D4241A" w:rsidRDefault="009E7C83" w:rsidP="007B6839">
            <w:pPr>
              <w:spacing w:line="276" w:lineRule="auto"/>
              <w:rPr>
                <w:rFonts w:ascii="Arial" w:hAnsi="Arial" w:cs="Arial"/>
                <w:i/>
              </w:rPr>
            </w:pPr>
            <w:r w:rsidRPr="00D4241A">
              <w:rPr>
                <w:rFonts w:ascii="Arial" w:hAnsi="Arial" w:cs="Arial"/>
                <w:i/>
              </w:rPr>
              <w:t>Actb</w:t>
            </w:r>
          </w:p>
        </w:tc>
        <w:tc>
          <w:tcPr>
            <w:tcW w:w="0" w:type="auto"/>
          </w:tcPr>
          <w:p w:rsidR="009E7C83" w:rsidRPr="00D81B47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201F44">
              <w:rPr>
                <w:rFonts w:ascii="Arial" w:hAnsi="Arial" w:cs="Arial"/>
              </w:rPr>
              <w:t>NM_031144.2</w:t>
            </w:r>
          </w:p>
        </w:tc>
        <w:tc>
          <w:tcPr>
            <w:tcW w:w="0" w:type="auto"/>
          </w:tcPr>
          <w:p w:rsidR="009E7C83" w:rsidRPr="00D81B47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3055D8">
              <w:rPr>
                <w:rFonts w:ascii="Arial" w:hAnsi="Arial" w:cs="Arial"/>
              </w:rPr>
              <w:t>AGATCAAGATCATTGCTCCTC</w:t>
            </w:r>
          </w:p>
        </w:tc>
        <w:tc>
          <w:tcPr>
            <w:tcW w:w="0" w:type="auto"/>
          </w:tcPr>
          <w:p w:rsidR="009E7C83" w:rsidRPr="00D81B47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3055D8">
              <w:rPr>
                <w:rFonts w:ascii="Arial" w:hAnsi="Arial" w:cs="Arial"/>
              </w:rPr>
              <w:t>ACTCATCGTACTCCTGCTTG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PrimerBLAST</w:t>
            </w:r>
          </w:p>
        </w:tc>
      </w:tr>
    </w:tbl>
    <w:p w:rsidR="009E7C83" w:rsidRPr="00341019" w:rsidRDefault="009E7C83" w:rsidP="009E7C83">
      <w:pPr>
        <w:rPr>
          <w:rFonts w:ascii="Arial" w:hAnsi="Arial" w:cs="Arial"/>
          <w:b/>
        </w:rPr>
      </w:pPr>
      <w:r w:rsidRPr="00341019">
        <w:rPr>
          <w:rFonts w:ascii="Arial" w:hAnsi="Arial" w:cs="Arial"/>
          <w:b/>
        </w:rPr>
        <w:t>Supplementary Table 2</w:t>
      </w:r>
      <w:r w:rsidRPr="00341019">
        <w:rPr>
          <w:rFonts w:ascii="Arial" w:hAnsi="Arial" w:cs="Arial"/>
          <w:b/>
        </w:rPr>
        <w:tab/>
        <w:t>Primers for reverse transcriptase semi-quantitative 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1102"/>
        <w:gridCol w:w="2973"/>
        <w:gridCol w:w="2942"/>
        <w:gridCol w:w="796"/>
        <w:gridCol w:w="867"/>
      </w:tblGrid>
      <w:tr w:rsidR="009E7C83" w:rsidTr="007B6839"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Accession Number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Forward primer (5' → 3')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Reverse primer (5' → 3')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</w:p>
          <w:p w:rsidR="009E7C83" w:rsidRPr="00D81B47" w:rsidRDefault="009E7C83" w:rsidP="007B68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Amplicon</w:t>
            </w:r>
            <w:r w:rsidRPr="00D81B47">
              <w:rPr>
                <w:rFonts w:ascii="Arial" w:hAnsi="Arial" w:cs="Arial"/>
              </w:rPr>
              <w:t xml:space="preserve"> size (bp)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Reference</w:t>
            </w:r>
          </w:p>
        </w:tc>
      </w:tr>
      <w:tr w:rsidR="009E7C83" w:rsidTr="007B6839"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Human </w:t>
            </w:r>
            <w:r w:rsidRPr="00D4241A">
              <w:rPr>
                <w:rFonts w:ascii="Arial" w:hAnsi="Arial" w:cs="Arial"/>
                <w:i/>
              </w:rPr>
              <w:t>CAT</w:t>
            </w:r>
            <w:r w:rsidRPr="00D81B4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NM_001752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CATTCGATCTCACCAAGGTTTGGCC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CCTGTGAACTGTCCCTACCGTGCT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ldData xml:space="preserve">PEVuZE5vdGU+PENpdGU+PEF1dGhvcj5LZW5uZXk8L0F1dGhvcj48WWVhcj4yMDA1PC9ZZWFyPjxS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PEVuZE5vdGU+PENpdGU+PEF1dGhvcj5LZW5uZXk8L0F1dGhvcj48WWVhcj4yMDA1PC9ZZWFyPjxS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(Kenney et al. 2005)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E7C83" w:rsidTr="007B6839"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Human </w:t>
            </w:r>
            <w:r w:rsidRPr="00D4241A">
              <w:rPr>
                <w:rFonts w:ascii="Arial" w:hAnsi="Arial" w:cs="Arial"/>
                <w:i/>
              </w:rPr>
              <w:t>SOD1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AY049787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AGTGCAGGGCATCATCAATTTCGAGCAG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GATCTCACTCTCAGGAGACCATTGCATC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ldData xml:space="preserve">PEVuZE5vdGU+PENpdGU+PEF1dGhvcj5LZW5uZXk8L0F1dGhvcj48WWVhcj4yMDA1PC9ZZWFyPjxS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</w:fldData>
              </w:fldChar>
            </w:r>
            <w:r>
              <w:rPr>
                <w:rFonts w:ascii="Arial" w:hAnsi="Arial" w:cs="Arial"/>
              </w:rPr>
              <w:instrText xml:space="preserve"> ADDIN EN.CITE </w:instrText>
            </w:r>
            <w:r>
              <w:rPr>
                <w:rFonts w:ascii="Arial" w:hAnsi="Arial" w:cs="Arial"/>
              </w:rPr>
              <w:fldChar w:fldCharType="begin">
                <w:fldData xml:space="preserve">PEVuZE5vdGU+PENpdGU+PEF1dGhvcj5LZW5uZXk8L0F1dGhvcj48WWVhcj4yMDA1PC9ZZWFyPjxS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</w:fldData>
              </w:fldChar>
            </w:r>
            <w:r>
              <w:rPr>
                <w:rFonts w:ascii="Arial" w:hAnsi="Arial" w:cs="Arial"/>
              </w:rPr>
              <w:instrText xml:space="preserve"> ADDIN EN.CITE.DATA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(Kenney et al. 2005)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E7C83" w:rsidTr="007B6839"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Rat </w:t>
            </w:r>
            <w:r w:rsidRPr="00D4241A">
              <w:rPr>
                <w:rFonts w:ascii="Arial" w:hAnsi="Arial" w:cs="Arial"/>
                <w:i/>
              </w:rPr>
              <w:t>Gapdh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NM_017008.4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AATGCATCCTGCACCACCAACTGC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 w:rsidRPr="00D81B47">
              <w:rPr>
                <w:rFonts w:ascii="Arial" w:hAnsi="Arial" w:cs="Arial"/>
              </w:rPr>
              <w:t>GCGGCATGTCAGATCCACAACGG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0" w:type="auto"/>
          </w:tcPr>
          <w:p w:rsidR="009E7C83" w:rsidRDefault="009E7C83" w:rsidP="007B68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Primer 3</w:t>
            </w:r>
          </w:p>
        </w:tc>
      </w:tr>
    </w:tbl>
    <w:p w:rsidR="007F2E67" w:rsidRDefault="007F2E67"/>
    <w:sectPr w:rsidR="007F2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7742034"/>
      <w:docPartObj>
        <w:docPartGallery w:val="Page Numbers (Bottom of Page)"/>
        <w:docPartUnique/>
      </w:docPartObj>
    </w:sdtPr>
    <w:sdtEndPr/>
    <w:sdtContent>
      <w:p w:rsidR="006650E0" w:rsidRDefault="009E7C8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E7C83">
          <w:rPr>
            <w:noProof/>
            <w:lang w:val="de-DE"/>
          </w:rPr>
          <w:t>1</w:t>
        </w:r>
        <w:r>
          <w:fldChar w:fldCharType="end"/>
        </w:r>
      </w:p>
    </w:sdtContent>
  </w:sdt>
  <w:p w:rsidR="006650E0" w:rsidRDefault="009E7C8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83"/>
    <w:rsid w:val="00047D9C"/>
    <w:rsid w:val="00050A73"/>
    <w:rsid w:val="00065886"/>
    <w:rsid w:val="000745D3"/>
    <w:rsid w:val="000777E8"/>
    <w:rsid w:val="00087427"/>
    <w:rsid w:val="000905C5"/>
    <w:rsid w:val="000A53D6"/>
    <w:rsid w:val="000B1DBF"/>
    <w:rsid w:val="000E1EF2"/>
    <w:rsid w:val="001463C2"/>
    <w:rsid w:val="00184479"/>
    <w:rsid w:val="00187129"/>
    <w:rsid w:val="001E45FF"/>
    <w:rsid w:val="00203E0F"/>
    <w:rsid w:val="00207EAA"/>
    <w:rsid w:val="002211A3"/>
    <w:rsid w:val="00237DFE"/>
    <w:rsid w:val="002432F8"/>
    <w:rsid w:val="00265234"/>
    <w:rsid w:val="00270D57"/>
    <w:rsid w:val="002A38B1"/>
    <w:rsid w:val="002D140A"/>
    <w:rsid w:val="002F783E"/>
    <w:rsid w:val="003072FA"/>
    <w:rsid w:val="00321C32"/>
    <w:rsid w:val="00336157"/>
    <w:rsid w:val="00342FB1"/>
    <w:rsid w:val="00352DC0"/>
    <w:rsid w:val="003606C6"/>
    <w:rsid w:val="00387CE1"/>
    <w:rsid w:val="00473160"/>
    <w:rsid w:val="0047378B"/>
    <w:rsid w:val="00473E38"/>
    <w:rsid w:val="00483B64"/>
    <w:rsid w:val="00484AF3"/>
    <w:rsid w:val="004A3ECE"/>
    <w:rsid w:val="004A4A16"/>
    <w:rsid w:val="004B4A9E"/>
    <w:rsid w:val="004C08FD"/>
    <w:rsid w:val="004E4B6F"/>
    <w:rsid w:val="004F4692"/>
    <w:rsid w:val="004F5BC2"/>
    <w:rsid w:val="005021E7"/>
    <w:rsid w:val="0050381F"/>
    <w:rsid w:val="00513ABE"/>
    <w:rsid w:val="00524F17"/>
    <w:rsid w:val="0054152B"/>
    <w:rsid w:val="0054205D"/>
    <w:rsid w:val="005625E1"/>
    <w:rsid w:val="00563212"/>
    <w:rsid w:val="00563DE8"/>
    <w:rsid w:val="005821A9"/>
    <w:rsid w:val="005A4BE9"/>
    <w:rsid w:val="005D5C2F"/>
    <w:rsid w:val="00631B46"/>
    <w:rsid w:val="00632294"/>
    <w:rsid w:val="00651042"/>
    <w:rsid w:val="0065160A"/>
    <w:rsid w:val="006600B9"/>
    <w:rsid w:val="00674D76"/>
    <w:rsid w:val="00677BD4"/>
    <w:rsid w:val="006976B8"/>
    <w:rsid w:val="006A6F7E"/>
    <w:rsid w:val="006D5962"/>
    <w:rsid w:val="006D6AE2"/>
    <w:rsid w:val="00722FF4"/>
    <w:rsid w:val="007462D5"/>
    <w:rsid w:val="00771892"/>
    <w:rsid w:val="007824C2"/>
    <w:rsid w:val="0078638E"/>
    <w:rsid w:val="007D0CF7"/>
    <w:rsid w:val="007D3CD3"/>
    <w:rsid w:val="007F0E33"/>
    <w:rsid w:val="007F2E67"/>
    <w:rsid w:val="00811ADD"/>
    <w:rsid w:val="00834E42"/>
    <w:rsid w:val="00841695"/>
    <w:rsid w:val="00857D21"/>
    <w:rsid w:val="008604C1"/>
    <w:rsid w:val="00877A37"/>
    <w:rsid w:val="00887712"/>
    <w:rsid w:val="0088797C"/>
    <w:rsid w:val="008B693F"/>
    <w:rsid w:val="008C1768"/>
    <w:rsid w:val="00905732"/>
    <w:rsid w:val="00932EBE"/>
    <w:rsid w:val="00942030"/>
    <w:rsid w:val="00946F28"/>
    <w:rsid w:val="0098084C"/>
    <w:rsid w:val="009A1C94"/>
    <w:rsid w:val="009A3897"/>
    <w:rsid w:val="009B14A2"/>
    <w:rsid w:val="009C17B6"/>
    <w:rsid w:val="009C76D1"/>
    <w:rsid w:val="009E7C83"/>
    <w:rsid w:val="009F7A15"/>
    <w:rsid w:val="00A24742"/>
    <w:rsid w:val="00A423D4"/>
    <w:rsid w:val="00A613DF"/>
    <w:rsid w:val="00A73B02"/>
    <w:rsid w:val="00A76B03"/>
    <w:rsid w:val="00A93417"/>
    <w:rsid w:val="00A97548"/>
    <w:rsid w:val="00B11E02"/>
    <w:rsid w:val="00B2701E"/>
    <w:rsid w:val="00B34A03"/>
    <w:rsid w:val="00B501CC"/>
    <w:rsid w:val="00B84BD7"/>
    <w:rsid w:val="00BA7175"/>
    <w:rsid w:val="00BA7AD6"/>
    <w:rsid w:val="00BC3665"/>
    <w:rsid w:val="00BC7C4A"/>
    <w:rsid w:val="00BF0DFB"/>
    <w:rsid w:val="00C14F76"/>
    <w:rsid w:val="00C20E1E"/>
    <w:rsid w:val="00C45979"/>
    <w:rsid w:val="00C50FC1"/>
    <w:rsid w:val="00C61AD1"/>
    <w:rsid w:val="00C82D38"/>
    <w:rsid w:val="00C84F97"/>
    <w:rsid w:val="00C87F45"/>
    <w:rsid w:val="00CD47C8"/>
    <w:rsid w:val="00CE2A38"/>
    <w:rsid w:val="00CF5CD1"/>
    <w:rsid w:val="00D00008"/>
    <w:rsid w:val="00D15141"/>
    <w:rsid w:val="00D42753"/>
    <w:rsid w:val="00D56DA7"/>
    <w:rsid w:val="00D6487D"/>
    <w:rsid w:val="00D66C82"/>
    <w:rsid w:val="00D720F6"/>
    <w:rsid w:val="00D87233"/>
    <w:rsid w:val="00D90EC1"/>
    <w:rsid w:val="00DA5393"/>
    <w:rsid w:val="00DA6102"/>
    <w:rsid w:val="00DA6250"/>
    <w:rsid w:val="00DB007A"/>
    <w:rsid w:val="00DB2CC9"/>
    <w:rsid w:val="00DC7AC2"/>
    <w:rsid w:val="00DE2495"/>
    <w:rsid w:val="00DE4CB5"/>
    <w:rsid w:val="00DE5CAE"/>
    <w:rsid w:val="00DF5A7C"/>
    <w:rsid w:val="00DF5AE2"/>
    <w:rsid w:val="00DF5C13"/>
    <w:rsid w:val="00E13DEA"/>
    <w:rsid w:val="00E208A5"/>
    <w:rsid w:val="00E4364B"/>
    <w:rsid w:val="00E53A95"/>
    <w:rsid w:val="00E8536B"/>
    <w:rsid w:val="00E85431"/>
    <w:rsid w:val="00EA1163"/>
    <w:rsid w:val="00EB086D"/>
    <w:rsid w:val="00EB1D12"/>
    <w:rsid w:val="00EC4ABE"/>
    <w:rsid w:val="00EF088B"/>
    <w:rsid w:val="00F12597"/>
    <w:rsid w:val="00F3621D"/>
    <w:rsid w:val="00F376A1"/>
    <w:rsid w:val="00F50B1B"/>
    <w:rsid w:val="00F54F63"/>
    <w:rsid w:val="00F73B9D"/>
    <w:rsid w:val="00F7796F"/>
    <w:rsid w:val="00F81962"/>
    <w:rsid w:val="00F91A30"/>
    <w:rsid w:val="00F929EE"/>
    <w:rsid w:val="00F95871"/>
    <w:rsid w:val="00FB13F1"/>
    <w:rsid w:val="00FB1B69"/>
    <w:rsid w:val="00FC7393"/>
    <w:rsid w:val="00FE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A1C35-E189-4EC8-811D-C99B28FD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E7C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9E7C83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table" w:styleId="TableGrid">
    <w:name w:val="Table Grid"/>
    <w:basedOn w:val="TableNormal"/>
    <w:uiPriority w:val="39"/>
    <w:rsid w:val="009E7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oter" Target="footer1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Rajagopal</dc:creator>
  <cp:keywords/>
  <dc:description/>
  <cp:lastModifiedBy>Sandhya Rajagopal</cp:lastModifiedBy>
  <cp:revision>1</cp:revision>
  <dcterms:created xsi:type="dcterms:W3CDTF">2024-01-16T07:43:00Z</dcterms:created>
  <dcterms:modified xsi:type="dcterms:W3CDTF">2024-01-16T07:58:00Z</dcterms:modified>
</cp:coreProperties>
</file>