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47F64" w14:textId="73910218" w:rsidR="00AC29BD" w:rsidRPr="00587155" w:rsidRDefault="00AC29BD" w:rsidP="00AC29B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14:paraId="2D057CF9" w14:textId="77777777" w:rsidR="00AC29BD" w:rsidRPr="00587155" w:rsidRDefault="00AC29BD" w:rsidP="00AC29B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573DCDEE" w14:textId="6C2C6357" w:rsidR="001B29E7" w:rsidRPr="00587155" w:rsidRDefault="001B29E7" w:rsidP="001B29E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A-series agent A-234: </w:t>
      </w:r>
      <w:r w:rsidR="00306248" w:rsidRPr="0058715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7603B" w:rsidRPr="00587155">
        <w:rPr>
          <w:rFonts w:ascii="Times New Roman" w:hAnsi="Times New Roman" w:cs="Times New Roman"/>
          <w:b/>
          <w:sz w:val="24"/>
          <w:szCs w:val="24"/>
          <w:lang w:val="en-US"/>
        </w:rPr>
        <w:t>nitial</w:t>
      </w:r>
      <w:r w:rsidR="00674B3C"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87155">
        <w:rPr>
          <w:rFonts w:ascii="Times New Roman" w:hAnsi="Times New Roman" w:cs="Times New Roman"/>
          <w:b/>
          <w:i/>
          <w:sz w:val="24"/>
          <w:szCs w:val="24"/>
          <w:lang w:val="en-US"/>
        </w:rPr>
        <w:t>in vitro</w:t>
      </w: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r w:rsidRPr="00587155">
        <w:rPr>
          <w:rFonts w:ascii="Times New Roman" w:hAnsi="Times New Roman" w:cs="Times New Roman"/>
          <w:b/>
          <w:i/>
          <w:sz w:val="24"/>
          <w:szCs w:val="24"/>
          <w:lang w:val="en-US"/>
        </w:rPr>
        <w:t>in vivo</w:t>
      </w: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characterization</w:t>
      </w:r>
    </w:p>
    <w:p w14:paraId="7583A0C6" w14:textId="151C5903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</w:pP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Martina Hrabinova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a‡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Jaroslav Pejchal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a‡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Vendula Hepnarova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a,*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Lubica Muckova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a,b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Lucie Junova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a,b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Jakub Opravil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Jana Zdarova Karasova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a,b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Tomas Rozsypal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c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Alzbeta Dlabkova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Helena Rehulkova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 xml:space="preserve">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Tomas Kucera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d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 xml:space="preserve">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Zbyněk Vecera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 xml:space="preserve">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Filip Caisberger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e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 xml:space="preserve">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Monika Schmidt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b,f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Ondrej Soukup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cs-CZ"/>
        </w:rPr>
        <w:t>b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 Daniel Jun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cs-CZ"/>
        </w:rPr>
        <w:t>a</w:t>
      </w:r>
      <w:r w:rsidRPr="00587155">
        <w:t>*</w:t>
      </w:r>
    </w:p>
    <w:p w14:paraId="55BBC95C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</w:pP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cs-CZ"/>
        </w:rPr>
        <w:t xml:space="preserve">a 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  <w:t>University of Defence, Faculty of Military Health Sciences, Department of Toxicology and Military Pharmacy, Trebesska 1575, 500 01 Hradec Kralove, Czech Republic</w:t>
      </w:r>
    </w:p>
    <w:p w14:paraId="2028AAF6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</w:pP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cs-CZ"/>
        </w:rPr>
        <w:t>b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  <w:t xml:space="preserve"> University Hospital Hradec Kralove, Biomedical Research Centre, Sokolska 581, 500 05 Hradec Kralove, Czech Republic</w:t>
      </w:r>
    </w:p>
    <w:p w14:paraId="53335F5B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cs-CZ"/>
        </w:rPr>
      </w:pP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cs-CZ"/>
        </w:rPr>
        <w:t>c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  <w:t xml:space="preserve"> Nuclear, Biological and Chemical Defence Institute, University of Defence, Vita Nejedleho 1, 68203</w:t>
      </w:r>
      <w:r w:rsidRPr="00587155">
        <w:rPr>
          <w:lang w:val="en-US"/>
        </w:rPr>
        <w:t xml:space="preserve"> 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  <w:t>Vyskov, Czech Republic</w:t>
      </w:r>
    </w:p>
    <w:p w14:paraId="74DE048A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</w:pP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cs-CZ"/>
        </w:rPr>
        <w:t xml:space="preserve">d 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  <w:t>University of Defence, Faculty of Military Health Sciences, Department of Military Medical Service Organization and Management, Trebesska 1575, 500 01 Hradec Kralove, Czech Republic</w:t>
      </w:r>
    </w:p>
    <w:p w14:paraId="04612436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</w:pP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cs-CZ"/>
        </w:rPr>
        <w:t>e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  <w:t xml:space="preserve"> University Hospital Hradec Kralove, Department of Neurology, Sokolska 581, 500 05 Hradec Kralove, Czech Republic</w:t>
      </w:r>
    </w:p>
    <w:p w14:paraId="1DB6EBAF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</w:pP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cs-CZ"/>
        </w:rPr>
        <w:t xml:space="preserve">f 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cs-CZ"/>
        </w:rPr>
        <w:t>University Hradec Kralove, Faculty of Science, Department of Chemistry, Rokitanskeho 62, 50003 Hradec Kralove, Czech Republic</w:t>
      </w:r>
    </w:p>
    <w:p w14:paraId="0D7C57AB" w14:textId="77777777" w:rsidR="00A273E2" w:rsidRPr="00587155" w:rsidRDefault="00A273E2" w:rsidP="00A273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15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 w:eastAsia="cs-CZ"/>
        </w:rPr>
        <w:t>‡</w:t>
      </w:r>
      <w:r w:rsidRPr="0058715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cs-CZ"/>
        </w:rPr>
        <w:t xml:space="preserve">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These authors contributed equally</w:t>
      </w:r>
    </w:p>
    <w:p w14:paraId="532B39C0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BEC59" w14:textId="0AE375CF" w:rsidR="00A273E2" w:rsidRPr="00587155" w:rsidRDefault="00A273E2" w:rsidP="00A273E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87155">
        <w:rPr>
          <w:rFonts w:ascii="Times New Roman" w:hAnsi="Times New Roman" w:cs="Times New Roman"/>
          <w:sz w:val="24"/>
          <w:szCs w:val="24"/>
        </w:rPr>
        <w:t xml:space="preserve">* Corresponding author: </w:t>
      </w:r>
    </w:p>
    <w:p w14:paraId="73E6F921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155">
        <w:rPr>
          <w:rFonts w:ascii="Times New Roman" w:hAnsi="Times New Roman" w:cs="Times New Roman"/>
          <w:sz w:val="24"/>
          <w:szCs w:val="24"/>
        </w:rPr>
        <w:t xml:space="preserve">Vendula Hepnarova (vendula.hepnarova@unob.cz), University of Defence, Faculty of Military Health Sciences, Department of Toxicology and Military Pharmacy, Trebesska 1575, 500 01 Hradec Kralove, Czech Republic; Tel.: + 420 973255172; ORCID: </w:t>
      </w:r>
      <w:hyperlink r:id="rId8" w:tgtFrame="_blank" w:history="1">
        <w:r w:rsidRPr="00587155">
          <w:rPr>
            <w:rFonts w:ascii="Times New Roman" w:hAnsi="Times New Roman" w:cs="Times New Roman"/>
            <w:sz w:val="24"/>
            <w:szCs w:val="24"/>
          </w:rPr>
          <w:t>0000-0002-6445-2669</w:t>
        </w:r>
      </w:hyperlink>
    </w:p>
    <w:p w14:paraId="12240513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A53E7" w14:textId="26831C0B" w:rsidR="00A37516" w:rsidRPr="00587155" w:rsidRDefault="00A273E2" w:rsidP="00E44D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sz w:val="24"/>
          <w:szCs w:val="24"/>
        </w:rPr>
        <w:t xml:space="preserve">Daniel Jun (daniel.jun@unob.cz),  University of Defence, Faculty of Military Health Sciences, Department of Toxicology and Military Pharmacy, Trebesska 1575, 500 01 Hradec Kralove, Czech Republic; Tel.: + 420 973 255 150; ORCID: </w:t>
      </w:r>
      <w:hyperlink r:id="rId9" w:tgtFrame="_blank" w:history="1">
        <w:r w:rsidRPr="00587155">
          <w:rPr>
            <w:rFonts w:ascii="Times New Roman" w:hAnsi="Times New Roman" w:cs="Times New Roman"/>
            <w:sz w:val="24"/>
            <w:szCs w:val="24"/>
          </w:rPr>
          <w:t>0000-0002-0882-6304</w:t>
        </w:r>
      </w:hyperlink>
      <w:r w:rsidR="00A37516" w:rsidRPr="00587155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sdt>
      <w:sdtPr>
        <w:rPr>
          <w:b/>
        </w:rPr>
        <w:id w:val="132470551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 w:val="0"/>
          <w:bCs/>
          <w:sz w:val="24"/>
          <w:szCs w:val="24"/>
        </w:rPr>
      </w:sdtEndPr>
      <w:sdtContent>
        <w:p w14:paraId="66626F45" w14:textId="77777777" w:rsidR="00A37516" w:rsidRPr="00587155" w:rsidRDefault="00A37516" w:rsidP="00A37516">
          <w:p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 w:rsidRPr="00587155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Table of contents</w:t>
          </w:r>
        </w:p>
        <w:p w14:paraId="630F04BF" w14:textId="79C2D0D3" w:rsidR="00B427A0" w:rsidRPr="00587155" w:rsidRDefault="00E041E3">
          <w:pPr>
            <w:pStyle w:val="TOC1"/>
            <w:tabs>
              <w:tab w:val="left" w:pos="440"/>
              <w:tab w:val="right" w:leader="dot" w:pos="9060"/>
            </w:tabs>
            <w:rPr>
              <w:rFonts w:ascii="Times New Roman" w:hAnsi="Times New Roman" w:cs="Times New Roman"/>
              <w:noProof/>
              <w:sz w:val="24"/>
              <w:szCs w:val="24"/>
              <w:lang w:eastAsia="cs-CZ"/>
            </w:rPr>
          </w:pPr>
          <w:r w:rsidRPr="0058715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87155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8715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53365628" w:history="1"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B427A0" w:rsidRPr="00587155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Stability of A-234 in 2-propanol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_Toc153365628 \h </w:instrTex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458E3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3600A2" w14:textId="7517BB98" w:rsidR="00B427A0" w:rsidRPr="00587155" w:rsidRDefault="00587155">
          <w:pPr>
            <w:pStyle w:val="TOC1"/>
            <w:tabs>
              <w:tab w:val="left" w:pos="440"/>
              <w:tab w:val="right" w:leader="dot" w:pos="9060"/>
            </w:tabs>
            <w:rPr>
              <w:rFonts w:ascii="Times New Roman" w:hAnsi="Times New Roman" w:cs="Times New Roman"/>
              <w:noProof/>
              <w:sz w:val="24"/>
              <w:szCs w:val="24"/>
              <w:lang w:eastAsia="cs-CZ"/>
            </w:rPr>
          </w:pPr>
          <w:hyperlink w:anchor="_Toc153365629" w:history="1"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B427A0" w:rsidRPr="00587155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Half-life measurement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_Toc153365629 \h </w:instrTex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458E3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C31A3E" w14:textId="1DEEDF15" w:rsidR="00B427A0" w:rsidRPr="00587155" w:rsidRDefault="00587155">
          <w:pPr>
            <w:pStyle w:val="TOC1"/>
            <w:tabs>
              <w:tab w:val="left" w:pos="440"/>
              <w:tab w:val="right" w:leader="dot" w:pos="9060"/>
            </w:tabs>
            <w:rPr>
              <w:rFonts w:ascii="Times New Roman" w:hAnsi="Times New Roman" w:cs="Times New Roman"/>
              <w:noProof/>
              <w:sz w:val="24"/>
              <w:szCs w:val="24"/>
              <w:lang w:eastAsia="cs-CZ"/>
            </w:rPr>
          </w:pPr>
          <w:hyperlink w:anchor="_Toc153365630" w:history="1"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B427A0" w:rsidRPr="00587155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Reactivation kinetics measurement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_Toc153365630 \h </w:instrTex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458E3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D2C318" w14:textId="1C56E777" w:rsidR="00B427A0" w:rsidRPr="00587155" w:rsidRDefault="00587155">
          <w:pPr>
            <w:pStyle w:val="TOC1"/>
            <w:tabs>
              <w:tab w:val="left" w:pos="440"/>
              <w:tab w:val="right" w:leader="dot" w:pos="9060"/>
            </w:tabs>
            <w:rPr>
              <w:rFonts w:ascii="Times New Roman" w:hAnsi="Times New Roman" w:cs="Times New Roman"/>
              <w:noProof/>
              <w:sz w:val="24"/>
              <w:szCs w:val="24"/>
              <w:lang w:eastAsia="cs-CZ"/>
            </w:rPr>
          </w:pPr>
          <w:hyperlink w:anchor="_Toc153365631" w:history="1"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B427A0" w:rsidRPr="00587155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Functional observatory battery (FOB)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_Toc153365631 \h </w:instrTex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458E3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935240" w14:textId="4157DFDB" w:rsidR="00B427A0" w:rsidRPr="00587155" w:rsidRDefault="00587155">
          <w:pPr>
            <w:pStyle w:val="TOC1"/>
            <w:tabs>
              <w:tab w:val="left" w:pos="440"/>
              <w:tab w:val="right" w:leader="dot" w:pos="9060"/>
            </w:tabs>
            <w:rPr>
              <w:rFonts w:ascii="Times New Roman" w:hAnsi="Times New Roman" w:cs="Times New Roman"/>
              <w:noProof/>
              <w:sz w:val="24"/>
              <w:szCs w:val="24"/>
              <w:lang w:eastAsia="cs-CZ"/>
            </w:rPr>
          </w:pPr>
          <w:hyperlink w:anchor="_Toc153365632" w:history="1"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B427A0" w:rsidRPr="00587155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B427A0" w:rsidRPr="0058715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Molecular dynamics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_Toc153365632 \h </w:instrTex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458E3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B427A0" w:rsidRPr="005871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F4EE96" w14:textId="434FAF90" w:rsidR="00E041E3" w:rsidRPr="00587155" w:rsidRDefault="00E041E3" w:rsidP="00A37516">
          <w:pPr>
            <w:pStyle w:val="TOC1"/>
            <w:tabs>
              <w:tab w:val="left" w:pos="440"/>
              <w:tab w:val="right" w:leader="dot" w:pos="9060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587155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5514CF0" w14:textId="77777777" w:rsidR="00A37516" w:rsidRPr="00587155" w:rsidRDefault="00A37516" w:rsidP="00A37516">
      <w:pPr>
        <w:pStyle w:val="Heading1"/>
        <w:numPr>
          <w:ilvl w:val="0"/>
          <w:numId w:val="0"/>
        </w:numPr>
        <w:ind w:left="720"/>
      </w:pPr>
    </w:p>
    <w:p w14:paraId="46C9147D" w14:textId="6C38ACFD" w:rsidR="00027F8F" w:rsidRPr="00587155" w:rsidRDefault="00027F8F" w:rsidP="00E041E3">
      <w:pPr>
        <w:pStyle w:val="Heading1"/>
      </w:pPr>
      <w:bookmarkStart w:id="1" w:name="_Toc153365628"/>
      <w:r w:rsidRPr="00587155">
        <w:t xml:space="preserve">Stability </w:t>
      </w:r>
      <w:r w:rsidR="00E041E3" w:rsidRPr="00587155">
        <w:t xml:space="preserve">of A-234 </w:t>
      </w:r>
      <w:r w:rsidRPr="00587155">
        <w:t>in 2-propanol</w:t>
      </w:r>
      <w:bookmarkEnd w:id="1"/>
    </w:p>
    <w:p w14:paraId="09C95056" w14:textId="63CF2A7C" w:rsidR="00A273E2" w:rsidRPr="00587155" w:rsidRDefault="00027F8F" w:rsidP="00A273E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>A 234 (Military Research Institute, s. e., Brno, Czech Republic) from a freshly opened vial</w:t>
      </w:r>
      <w:r w:rsidR="001B29E7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(batch purity </w:t>
      </w:r>
      <w:r w:rsidR="00415C76" w:rsidRPr="00587155">
        <w:rPr>
          <w:rFonts w:ascii="Times New Roman" w:hAnsi="Times New Roman" w:cs="Times New Roman"/>
          <w:sz w:val="24"/>
          <w:szCs w:val="24"/>
          <w:lang w:val="en-US"/>
        </w:rPr>
        <w:t>99.0</w:t>
      </w:r>
      <w:r w:rsidR="001B29E7" w:rsidRPr="00587155">
        <w:rPr>
          <w:rFonts w:ascii="Times New Roman" w:hAnsi="Times New Roman" w:cs="Times New Roman"/>
          <w:sz w:val="24"/>
          <w:szCs w:val="24"/>
          <w:lang w:val="en-US"/>
        </w:rPr>
        <w:t>% )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was dissolved in an anhydrous 2-propanol (99.5%, Merck, Darmstadt, Germany) to a concentration of 50 µg/mL and left at a laboratory temperature. The quantitative analysis was performed by gas chromatography-tandem mass spectrometry (GC-MS) using GC-MS system Agilent 7000D GC/QQQ (Agilent Technologies, Santa Clara, CA, USA) each 23.5 min at a time range from 0 to 1175 min. An HP-5ms Ultra Inert column (30 m, 0.25 mm, 0.25 μm; Agilent Technologies) was used as the stationary phase and helium as a carrier gas. The injector was operated in split mode at 250 °C. The injected volume was 1 µL. The oven temperature was maintained at 60 °C for 2 minutes, then increased to 280 °C (20 °C/min) and was held for 6 minutes. The mass spectrometer was operated with electron ionization in full scan mode. The temperature of the ion source was 230 °C.</w:t>
      </w:r>
    </w:p>
    <w:p w14:paraId="0B1BBBED" w14:textId="531E6D20" w:rsidR="00A273E2" w:rsidRPr="00587155" w:rsidRDefault="00A273E2" w:rsidP="00A273E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sz w:val="24"/>
          <w:szCs w:val="24"/>
          <w:lang w:val="en-US"/>
        </w:rPr>
        <w:tab/>
        <w:t>The retention time of A234 was 9.7 min. The ions m/z 224, 195, 167, 152, 124, 68, and 42 were dominant in the A234 spectrum. The values in the graph indicate % quantity when the initial time point (0 min) concentration was considered 100%.</w:t>
      </w:r>
      <w:r w:rsidR="00F821DD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The graph was done using GraphPad Prism version 9.5.1 for Windows.</w:t>
      </w:r>
    </w:p>
    <w:p w14:paraId="2CA05BDE" w14:textId="039F1A87" w:rsidR="00E041E3" w:rsidRPr="00587155" w:rsidRDefault="00E041E3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1FBCD0" w14:textId="77777777" w:rsidR="00E041E3" w:rsidRPr="00587155" w:rsidRDefault="00E041E3" w:rsidP="00AC29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742B7F8" wp14:editId="15987293">
            <wp:extent cx="3564000" cy="24732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247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5CF3D" w14:textId="6709B807" w:rsidR="00BC125C" w:rsidRPr="00587155" w:rsidRDefault="00E041E3" w:rsidP="00AC29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A9134D" w:rsidRPr="00587155">
        <w:rPr>
          <w:rFonts w:ascii="Times New Roman" w:hAnsi="Times New Roman" w:cs="Times New Roman"/>
          <w:b/>
          <w:sz w:val="24"/>
          <w:szCs w:val="24"/>
          <w:lang w:val="en-US"/>
        </w:rPr>
        <w:t>ig. S1.</w:t>
      </w:r>
      <w:r w:rsidR="00A9134D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Stability of A234 in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GB" w:eastAsia="cs-CZ"/>
        </w:rPr>
        <w:t>propan-2-ol</w:t>
      </w:r>
      <w:r w:rsidR="00A9134D" w:rsidRPr="00587155">
        <w:rPr>
          <w:rFonts w:ascii="Times New Roman" w:hAnsi="Times New Roman" w:cs="Times New Roman"/>
          <w:sz w:val="24"/>
          <w:szCs w:val="24"/>
          <w:lang w:val="en-US"/>
        </w:rPr>
        <w:t>: graph s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ummarizing averaged quantified </w:t>
      </w:r>
      <w:r w:rsidR="00A9134D" w:rsidRPr="00587155">
        <w:rPr>
          <w:rFonts w:ascii="Times New Roman" w:hAnsi="Times New Roman" w:cs="Times New Roman"/>
          <w:sz w:val="24"/>
          <w:szCs w:val="24"/>
          <w:lang w:val="en-US"/>
        </w:rPr>
        <w:t>results normalized to 0 min ± standard deviation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9134D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134D" w:rsidRPr="00587155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134D" w:rsidRPr="0058715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E5CF76" w14:textId="1D99B10B" w:rsidR="00593675" w:rsidRPr="00587155" w:rsidRDefault="00593675" w:rsidP="00AC29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29B17D" w14:textId="463C69B4" w:rsidR="00593675" w:rsidRPr="00587155" w:rsidRDefault="00593675" w:rsidP="004F4965">
      <w:pPr>
        <w:pStyle w:val="Heading1"/>
      </w:pPr>
      <w:bookmarkStart w:id="2" w:name="_Toc153365629"/>
      <w:r w:rsidRPr="00587155">
        <w:t>Half-life measurement</w:t>
      </w:r>
      <w:bookmarkEnd w:id="2"/>
    </w:p>
    <w:p w14:paraId="1899FA0F" w14:textId="6C13DDCE" w:rsidR="00B61BCF" w:rsidRPr="00587155" w:rsidRDefault="00B61BCF" w:rsidP="003A00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</w:pP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Modified Ellman’s protocol was used to investigate the </w:t>
      </w:r>
      <w:r w:rsidR="00F04EC1" w:rsidRPr="005871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nhibition half-life</w:t>
      </w:r>
      <w:r w:rsidR="006C3901" w:rsidRPr="00587155">
        <w:rPr>
          <w:rFonts w:ascii="Times New Roman" w:hAnsi="Times New Roman" w:cs="Times New Roman"/>
          <w:sz w:val="24"/>
          <w:szCs w:val="24"/>
          <w:lang w:val="en-US"/>
        </w:rPr>
        <w:t>, i.e</w:t>
      </w:r>
      <w:bookmarkStart w:id="3" w:name="_Hlk144889314"/>
      <w:r w:rsidR="006C3901" w:rsidRPr="005871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7B8" w:rsidRPr="005871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C3901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the time when the enzyme activity is reduced by given concentration by 50%</w:t>
      </w:r>
      <w:bookmarkEnd w:id="3"/>
      <w:r w:rsidR="006C3901" w:rsidRPr="005871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 of nerve agents towards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Hss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AChE and </w:t>
      </w:r>
      <w:r w:rsidRPr="0058715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Hss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BChE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fldChar w:fldCharType="begin"/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instrText xml:space="preserve"> ADDIN ZOTERO_ITEM CSL_CITATION {"citationID":"CnfTnZr8","properties":{"formattedCitation":"(Ellman et al. 1961)","plainCitation":"(Ellman et al. 1961)","noteIndex":0},"citationItems":[{"id":292,"uris":["http://zotero.org/users/2633946/items/7BKVHI9P",["http://zotero.org/users/2633946/items/7BKVHI9P"],["http://zotero.org/users/2633946/items/7BKVHI9P",["http://zotero.org/users/2633946/items/7BKVHI9P"]],["http://zotero.org/users/2633946/items/7BKVHI9P",["http://zotero.org/users/2633946/items/7BKVHI9P"],["http://zotero.org/users/2633946/items/7BKVHI9P",["http://zotero.org/users/2633946/items/7BKVHI9P"]]],["http://zotero.org/users/2633946/items/7BKVHI9P",["http://zotero.org/users/2633946/items/7BKVHI9P"],["http://zotero.org/users/2633946/items/7BKVHI9P",["http://zotero.org/users/2633946/items/7BKVHI9P"]],["http://zotero.org/users/2633946/items/7BKVHI9P",["http://zotero.org/users/2633946/items/7BKVHI9P"],["http://zotero.org/users/2633946/items/7BKVHI9P",["http://zotero.org/users/2633946/items/7BKVHI9P"]]]]],"uri":["http://zotero.org/users/2633946/items/7BKVHI9P",["http://zotero.org/users/2633946/items/7BKVHI9P"],["http://zotero.org/users/2633946/items/7BKVHI9P",["http://zotero.org/users/2633946/items/7BKVHI9P"]],["http://zotero.org/users/2633946/items/7BKVHI9P",["http://zotero.org/users/2633946/items/7BKVHI9P"],["http://zotero.org/users/2633946/items/7BKVHI9P",["http://zotero.org/users/2633946/items/7BKVHI9P"]]],["http://zotero.org/users/2633946/items/7BKVHI9P",["http://zotero.org/users/2633946/items/7BKVHI9P"],["http://zotero.org/users/2633946/items/7BKVHI9P",["http://zotero.org/users/2633946/items/7BKVHI9P"]],["http://zotero.org/users/2633946/items/7BKVHI9P",["http://zotero.org/users/2633946/items/7BKVHI9P"],["http://zotero.org/users/2633946/items/7BKVHI9P",["http://zotero.org/users/2633946/items/7BKVHI9P"]]]]],"itemData":{"id":292,"type":"article-journal","container-title":"Biochemical Pharmacology","DOI":"10.1016/0006-2952(61)90145-9","ISSN":"0006-2952","journalAbbreviation":"Biochem. Pharmacol.","language":"eng","note":"PMID: 13726518","page":"88-95","source":"PubMed","title":"A new and rapid colorimetric determination of acetylcholinesterase activity","volume":"7","author":[{"family":"Ellman","given":"G. L."},{"family":"Courtney","given":"K. D."},{"family":"Andres","given":"V."},{"family":"Feather-Stone","given":"R. M."}],"issued":{"date-parts":[["1961",7]]}}}],"schema":"https://github.com/citation-style-language/schema/raw/master/csl-citation.json"} </w:instrTex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fldChar w:fldCharType="separate"/>
      </w:r>
      <w:r w:rsidRPr="00587155">
        <w:rPr>
          <w:rFonts w:ascii="Times New Roman" w:hAnsi="Times New Roman" w:cs="Times New Roman"/>
          <w:sz w:val="24"/>
        </w:rPr>
        <w:t>(Ellman et al. 1961)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fldChar w:fldCharType="end"/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. Polystyrene Nunc 96-well microplates with a flat bottom shape (Thermo Fisher Scientific) were utilized. The assay medium consisted of </w:t>
      </w:r>
      <w:r w:rsidR="00415C76" w:rsidRPr="0058715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40 µL of 0.1 M phosphate buffer (pH 7.4), 20 µL of 0.01 M DTNB, 10 µL of the enzyme, 10 µL of OP solution, and 20 µL of 0.01 M  </w:t>
      </w:r>
      <w:r w:rsidR="00415C76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(ATChI/BTChI).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and </w:t>
      </w:r>
      <w:r w:rsidR="00415C76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20 µL of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0.01 M substrate (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acetylthiocholine [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ATCh]/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butyrylthiocholine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 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BTCh]; both from Merck). </w:t>
      </w:r>
      <w:r w:rsidR="00D777B8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Organophosphate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solutions with A-234, sarin, or VX 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26E74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batches 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purity 99.0</w:t>
      </w:r>
      <w:r w:rsidR="00F26E74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%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, 99.0</w:t>
      </w:r>
      <w:r w:rsidR="00F26E74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%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, and 93.5</w:t>
      </w:r>
      <w:r w:rsidR="00F26E74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%,</w:t>
      </w:r>
      <w:r w:rsidR="00F26E74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respectively, 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all from Military Research Institute) </w:t>
      </w:r>
      <w:r w:rsidR="00D777B8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were prepared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in propan-2-ol.</w:t>
      </w:r>
    </w:p>
    <w:p w14:paraId="35194743" w14:textId="65FB4E51" w:rsidR="00F04EC1" w:rsidRPr="00587155" w:rsidRDefault="00F04EC1" w:rsidP="003A0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First</w:t>
      </w:r>
      <w:r w:rsidR="006C3901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,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 </w:t>
      </w:r>
      <w:r w:rsidR="006C3901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the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IC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 w:eastAsia="cs-CZ"/>
        </w:rPr>
        <w:t>50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 </w:t>
      </w:r>
      <w:r w:rsidR="006C3901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value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(in 5 min) was </w:t>
      </w:r>
      <w:r w:rsidR="006C3901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assessed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. This concentration was </w:t>
      </w:r>
      <w:r w:rsidR="006C3901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then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used </w:t>
      </w:r>
      <w:r w:rsidR="00F26E74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for the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 time</w:t>
      </w:r>
      <w:r w:rsidR="007A3BB2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-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dependent measurement. The enzyme activity was determined by measuring the </w:t>
      </w:r>
      <w:r w:rsidR="007475F6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change 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in absorbance at 412 nm at 37 °C </w:t>
      </w:r>
      <w:r w:rsidR="007475F6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>at 5 min intervals in 1 hour.</w:t>
      </w:r>
      <w:r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 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The calculation</w:t>
      </w:r>
      <w:r w:rsidR="00F26E74" w:rsidRPr="0058715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(one phase decay function) and graphs for half-life were done using GraphPad Prism version 9.5.1 for Windows.</w:t>
      </w:r>
      <w:r w:rsidR="007A3BB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>Further, IC</w:t>
      </w:r>
      <w:r w:rsidRPr="005871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50</w:t>
      </w:r>
      <w:r w:rsidR="007A3BB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value (in </w:t>
      </w:r>
      <w:r w:rsidR="007A3BB2" w:rsidRPr="00587155">
        <w:rPr>
          <w:rFonts w:ascii="Times New Roman" w:hAnsi="Times New Roman" w:cs="Times New Roman"/>
          <w:color w:val="000000" w:themeColor="text1"/>
          <w:sz w:val="24"/>
          <w:szCs w:val="24"/>
          <w:lang w:val="en-US" w:eastAsia="cs-CZ"/>
        </w:rPr>
        <w:t xml:space="preserve">5× half-life) </w:t>
      </w:r>
      <w:r w:rsidR="007A3BB2" w:rsidRPr="00587155">
        <w:rPr>
          <w:rFonts w:ascii="Times New Roman" w:hAnsi="Times New Roman" w:cs="Times New Roman"/>
          <w:sz w:val="24"/>
          <w:szCs w:val="24"/>
          <w:lang w:val="en-US"/>
        </w:rPr>
        <w:t>was measured</w:t>
      </w:r>
      <w:r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3BB2" w:rsidRPr="00587155">
        <w:rPr>
          <w:rFonts w:ascii="Times New Roman" w:hAnsi="Times New Roman" w:cs="Times New Roman"/>
          <w:sz w:val="24"/>
          <w:szCs w:val="24"/>
          <w:lang w:val="en-US"/>
        </w:rPr>
        <w:t>and calculated for each enzyme.</w:t>
      </w:r>
      <w:r w:rsidR="00A47141" w:rsidRPr="00587155">
        <w:rPr>
          <w:color w:val="FF0000"/>
          <w:shd w:val="clear" w:color="auto" w:fill="FFFFFF"/>
        </w:rPr>
        <w:t xml:space="preserve"> </w:t>
      </w:r>
      <w:r w:rsidR="00A47141" w:rsidRPr="00587155">
        <w:rPr>
          <w:rFonts w:ascii="Times New Roman" w:hAnsi="Times New Roman" w:cs="Times New Roman"/>
          <w:sz w:val="24"/>
          <w:shd w:val="clear" w:color="auto" w:fill="FFFFFF"/>
        </w:rPr>
        <w:t>According to the timeline of an exponential decay process, five inhibition half-lives will cause approx. 97% inhibition of the enzyme, which is optimal for follow-up inhibition/reactivation assay (Hacker et al. 2009).</w:t>
      </w:r>
      <w:r w:rsidR="006C3901" w:rsidRPr="0058715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777B8" w:rsidRPr="00587155">
        <w:rPr>
          <w:rFonts w:ascii="Times New Roman" w:hAnsi="Times New Roman" w:cs="Times New Roman"/>
          <w:sz w:val="24"/>
          <w:shd w:val="clear" w:color="auto" w:fill="FFFFFF"/>
        </w:rPr>
        <w:t xml:space="preserve">A representative </w:t>
      </w:r>
      <w:r w:rsidR="006C3901" w:rsidRPr="00587155">
        <w:rPr>
          <w:rFonts w:ascii="Times New Roman" w:hAnsi="Times New Roman" w:cs="Times New Roman"/>
          <w:sz w:val="24"/>
          <w:shd w:val="clear" w:color="auto" w:fill="FFFFFF"/>
        </w:rPr>
        <w:t>figure of hal</w:t>
      </w:r>
      <w:r w:rsidR="00D777B8" w:rsidRPr="00587155">
        <w:rPr>
          <w:rFonts w:ascii="Times New Roman" w:hAnsi="Times New Roman" w:cs="Times New Roman"/>
          <w:sz w:val="24"/>
          <w:shd w:val="clear" w:color="auto" w:fill="FFFFFF"/>
        </w:rPr>
        <w:t>f</w:t>
      </w:r>
      <w:r w:rsidR="006C3901" w:rsidRPr="00587155">
        <w:rPr>
          <w:rFonts w:ascii="Times New Roman" w:hAnsi="Times New Roman" w:cs="Times New Roman"/>
          <w:sz w:val="24"/>
          <w:shd w:val="clear" w:color="auto" w:fill="FFFFFF"/>
        </w:rPr>
        <w:t>-life measurement for sarin is depicted in Fig.</w:t>
      </w:r>
      <w:r w:rsidR="00D777B8" w:rsidRPr="0058715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6C3901" w:rsidRPr="00587155">
        <w:rPr>
          <w:rFonts w:ascii="Times New Roman" w:hAnsi="Times New Roman" w:cs="Times New Roman"/>
          <w:sz w:val="24"/>
          <w:shd w:val="clear" w:color="auto" w:fill="FFFFFF"/>
        </w:rPr>
        <w:t>S1</w:t>
      </w:r>
      <w:r w:rsidR="00D777B8" w:rsidRPr="00587155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20FE5F62" w14:textId="599DE554" w:rsidR="00593675" w:rsidRPr="00587155" w:rsidRDefault="00593675" w:rsidP="003A005A">
      <w:pPr>
        <w:spacing w:after="0" w:line="360" w:lineRule="auto"/>
        <w:rPr>
          <w:lang w:val="en-US"/>
        </w:rPr>
      </w:pPr>
    </w:p>
    <w:p w14:paraId="1973A03C" w14:textId="6AD1EB5E" w:rsidR="00593675" w:rsidRPr="00587155" w:rsidRDefault="00593675" w:rsidP="003A005A">
      <w:pPr>
        <w:spacing w:after="0" w:line="360" w:lineRule="auto"/>
        <w:rPr>
          <w:lang w:val="en-US"/>
        </w:rPr>
      </w:pPr>
      <w:r w:rsidRPr="00587155">
        <w:rPr>
          <w:noProof/>
          <w:lang w:val="en-US"/>
        </w:rPr>
        <w:lastRenderedPageBreak/>
        <w:drawing>
          <wp:inline distT="0" distB="0" distL="0" distR="0" wp14:anchorId="4026FBF7" wp14:editId="5AE3A8DC">
            <wp:extent cx="4269185" cy="2190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xcon sarinSARIN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065" cy="220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F6120" w14:textId="243BF7F5" w:rsidR="00593675" w:rsidRPr="00587155" w:rsidRDefault="00593675" w:rsidP="003A005A">
      <w:pPr>
        <w:spacing w:after="0" w:line="360" w:lineRule="auto"/>
        <w:rPr>
          <w:lang w:val="en-US"/>
        </w:rPr>
      </w:pPr>
    </w:p>
    <w:p w14:paraId="1121B6F7" w14:textId="7BDA3427" w:rsidR="004F4965" w:rsidRPr="00587155" w:rsidRDefault="00593675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lang w:val="en-US"/>
        </w:rPr>
        <w:t>Fig. S2</w:t>
      </w:r>
      <w:r w:rsidR="00D777B8" w:rsidRPr="00587155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450B86" w:rsidRPr="00587155">
        <w:rPr>
          <w:rFonts w:ascii="Times New Roman" w:hAnsi="Times New Roman" w:cs="Times New Roman"/>
          <w:sz w:val="24"/>
          <w:lang w:val="en-US"/>
        </w:rPr>
        <w:t>T</w:t>
      </w:r>
      <w:r w:rsidR="00D777B8" w:rsidRPr="00587155">
        <w:rPr>
          <w:rFonts w:ascii="Times New Roman" w:hAnsi="Times New Roman" w:cs="Times New Roman"/>
          <w:sz w:val="24"/>
          <w:lang w:val="en-US"/>
        </w:rPr>
        <w:t>he t</w:t>
      </w:r>
      <w:r w:rsidR="00450B86" w:rsidRPr="00587155">
        <w:rPr>
          <w:rFonts w:ascii="Times New Roman" w:hAnsi="Times New Roman" w:cs="Times New Roman"/>
          <w:sz w:val="24"/>
          <w:lang w:val="en-US"/>
        </w:rPr>
        <w:t xml:space="preserve">ime course of enzyme activity </w:t>
      </w:r>
      <w:r w:rsidR="00D777B8" w:rsidRPr="00587155">
        <w:rPr>
          <w:rFonts w:ascii="Times New Roman" w:hAnsi="Times New Roman" w:cs="Times New Roman"/>
          <w:sz w:val="24"/>
          <w:lang w:val="en-US"/>
        </w:rPr>
        <w:t>inhibited by</w:t>
      </w:r>
      <w:r w:rsidR="00450B86"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="006C3901" w:rsidRPr="00587155">
        <w:rPr>
          <w:rFonts w:ascii="Times New Roman" w:hAnsi="Times New Roman" w:cs="Times New Roman"/>
          <w:sz w:val="24"/>
          <w:lang w:val="en-US"/>
        </w:rPr>
        <w:t>s</w:t>
      </w:r>
      <w:r w:rsidR="00450B86" w:rsidRPr="00587155">
        <w:rPr>
          <w:rFonts w:ascii="Times New Roman" w:hAnsi="Times New Roman" w:cs="Times New Roman"/>
          <w:sz w:val="24"/>
          <w:lang w:val="en-US"/>
        </w:rPr>
        <w:t>arin</w:t>
      </w:r>
      <w:r w:rsidR="008C7A70"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="00D777B8" w:rsidRPr="00587155">
        <w:rPr>
          <w:rFonts w:ascii="Times New Roman" w:hAnsi="Times New Roman" w:cs="Times New Roman"/>
          <w:sz w:val="24"/>
          <w:lang w:val="en-US"/>
        </w:rPr>
        <w:t>a</w:t>
      </w:r>
      <w:r w:rsidR="00F26E74" w:rsidRPr="00587155">
        <w:rPr>
          <w:rFonts w:ascii="Times New Roman" w:hAnsi="Times New Roman" w:cs="Times New Roman"/>
          <w:sz w:val="24"/>
          <w:lang w:val="en-US"/>
        </w:rPr>
        <w:t>t</w:t>
      </w:r>
      <w:r w:rsidR="00D777B8"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="00CA622B" w:rsidRPr="00587155">
        <w:rPr>
          <w:rFonts w:ascii="Times New Roman" w:hAnsi="Times New Roman" w:cs="Times New Roman"/>
          <w:sz w:val="24"/>
          <w:lang w:val="en-US"/>
        </w:rPr>
        <w:t>concentration</w:t>
      </w:r>
      <w:r w:rsidR="00D777B8" w:rsidRPr="00587155">
        <w:rPr>
          <w:rFonts w:ascii="Times New Roman" w:hAnsi="Times New Roman" w:cs="Times New Roman"/>
          <w:sz w:val="24"/>
          <w:lang w:val="en-US"/>
        </w:rPr>
        <w:t>s</w:t>
      </w:r>
      <w:r w:rsidR="00CA622B"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="008C7A70" w:rsidRPr="00587155">
        <w:rPr>
          <w:rFonts w:ascii="Times New Roman" w:hAnsi="Times New Roman" w:cs="Times New Roman"/>
          <w:sz w:val="24"/>
          <w:lang w:val="en-US"/>
        </w:rPr>
        <w:t>10</w:t>
      </w:r>
      <w:r w:rsidR="008C7A70" w:rsidRPr="00587155">
        <w:rPr>
          <w:rFonts w:ascii="Times New Roman" w:hAnsi="Times New Roman" w:cs="Times New Roman"/>
          <w:sz w:val="24"/>
          <w:vertAlign w:val="superscript"/>
          <w:lang w:val="en-US"/>
        </w:rPr>
        <w:t>-4.75</w:t>
      </w:r>
      <w:r w:rsidR="008C7A70"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="00D777B8" w:rsidRPr="00587155">
        <w:rPr>
          <w:rFonts w:ascii="Times New Roman" w:hAnsi="Times New Roman" w:cs="Times New Roman"/>
          <w:sz w:val="24"/>
          <w:lang w:val="en-US"/>
        </w:rPr>
        <w:t xml:space="preserve">and </w:t>
      </w:r>
      <w:r w:rsidR="00B34B1C" w:rsidRPr="00587155">
        <w:rPr>
          <w:rFonts w:ascii="Times New Roman" w:hAnsi="Times New Roman" w:cs="Times New Roman"/>
          <w:sz w:val="24"/>
          <w:lang w:val="en-US"/>
        </w:rPr>
        <w:br/>
      </w:r>
      <w:r w:rsidR="00D777B8" w:rsidRPr="00587155">
        <w:rPr>
          <w:rFonts w:ascii="Times New Roman" w:hAnsi="Times New Roman" w:cs="Times New Roman"/>
          <w:sz w:val="24"/>
          <w:lang w:val="en-US"/>
        </w:rPr>
        <w:t>10</w:t>
      </w:r>
      <w:r w:rsidR="00D777B8" w:rsidRPr="00587155">
        <w:rPr>
          <w:rFonts w:ascii="Times New Roman" w:hAnsi="Times New Roman" w:cs="Times New Roman"/>
          <w:sz w:val="24"/>
          <w:vertAlign w:val="superscript"/>
          <w:lang w:val="en-US"/>
        </w:rPr>
        <w:t>-4.5</w:t>
      </w:r>
      <w:r w:rsidR="00D777B8"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="00F60F96" w:rsidRPr="00587155">
        <w:rPr>
          <w:rFonts w:ascii="Times New Roman" w:hAnsi="Times New Roman" w:cs="Times New Roman"/>
          <w:sz w:val="24"/>
          <w:lang w:val="en-US"/>
        </w:rPr>
        <w:t>M</w:t>
      </w:r>
      <w:r w:rsidR="008C7A70" w:rsidRPr="00587155">
        <w:rPr>
          <w:rFonts w:ascii="Times New Roman" w:hAnsi="Times New Roman" w:cs="Times New Roman"/>
          <w:sz w:val="24"/>
          <w:lang w:val="en-US"/>
        </w:rPr>
        <w:t xml:space="preserve"> for </w:t>
      </w:r>
      <w:r w:rsidR="008C7A70" w:rsidRPr="00587155">
        <w:rPr>
          <w:rFonts w:ascii="Times New Roman" w:hAnsi="Times New Roman" w:cs="Times New Roman"/>
          <w:i/>
          <w:sz w:val="24"/>
          <w:lang w:val="en-US"/>
        </w:rPr>
        <w:t>Hss</w:t>
      </w:r>
      <w:r w:rsidR="008C7A70" w:rsidRPr="00587155">
        <w:rPr>
          <w:rFonts w:ascii="Times New Roman" w:hAnsi="Times New Roman" w:cs="Times New Roman"/>
          <w:sz w:val="24"/>
          <w:lang w:val="en-US"/>
        </w:rPr>
        <w:t xml:space="preserve">AChE </w:t>
      </w:r>
      <w:r w:rsidR="00D777B8" w:rsidRPr="00587155">
        <w:rPr>
          <w:rFonts w:ascii="Times New Roman" w:hAnsi="Times New Roman" w:cs="Times New Roman"/>
          <w:sz w:val="24"/>
          <w:lang w:val="en-US"/>
        </w:rPr>
        <w:t xml:space="preserve">and </w:t>
      </w:r>
      <w:r w:rsidR="008C7A70" w:rsidRPr="00587155">
        <w:rPr>
          <w:rFonts w:ascii="Times New Roman" w:hAnsi="Times New Roman" w:cs="Times New Roman"/>
          <w:i/>
          <w:sz w:val="24"/>
          <w:lang w:val="en-US"/>
        </w:rPr>
        <w:t>Hss</w:t>
      </w:r>
      <w:r w:rsidR="008C7A70" w:rsidRPr="00587155">
        <w:rPr>
          <w:rFonts w:ascii="Times New Roman" w:hAnsi="Times New Roman" w:cs="Times New Roman"/>
          <w:sz w:val="24"/>
          <w:lang w:val="en-US"/>
        </w:rPr>
        <w:t>BChE</w:t>
      </w:r>
      <w:r w:rsidR="00D777B8" w:rsidRPr="00587155">
        <w:rPr>
          <w:rFonts w:ascii="Times New Roman" w:hAnsi="Times New Roman" w:cs="Times New Roman"/>
          <w:sz w:val="24"/>
          <w:lang w:val="en-US"/>
        </w:rPr>
        <w:t>, respectively</w:t>
      </w:r>
      <w:r w:rsidR="00B61BCF" w:rsidRPr="00587155">
        <w:rPr>
          <w:rFonts w:ascii="Times New Roman" w:hAnsi="Times New Roman" w:cs="Times New Roman"/>
          <w:sz w:val="24"/>
          <w:lang w:val="en-US"/>
        </w:rPr>
        <w:t>.</w:t>
      </w:r>
    </w:p>
    <w:p w14:paraId="61130F60" w14:textId="3341C764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7D8B2848" w14:textId="5E955401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21C4A253" w14:textId="0F941C94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401905C0" w14:textId="1AFE6221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2C075B7D" w14:textId="314D9989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0907EF6B" w14:textId="10789CC3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7E22A3DA" w14:textId="11F4D92F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793CA4A1" w14:textId="2684BC69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4D3CCECD" w14:textId="30D67354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2E1323BA" w14:textId="2F4E519D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6A9DD2F8" w14:textId="43B35341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518DB250" w14:textId="43FE8EC3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17B7B7AB" w14:textId="7E0DD304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73652D9F" w14:textId="0B941FA1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4C8E287F" w14:textId="04B47525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19FEBA3A" w14:textId="5C3AF5DF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5CF74BB2" w14:textId="161FC3C8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5BA69A82" w14:textId="218258AD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2090AA75" w14:textId="68E81A86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2B4E8695" w14:textId="7E8DDE4A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2395A6C2" w14:textId="77777777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36FDC387" w14:textId="5D11FE84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686F672A" w14:textId="2D43CF75" w:rsidR="00B427A0" w:rsidRPr="00587155" w:rsidRDefault="00B427A0" w:rsidP="00B427A0">
      <w:pPr>
        <w:pStyle w:val="Heading1"/>
      </w:pPr>
      <w:bookmarkStart w:id="4" w:name="_Toc153365630"/>
      <w:r w:rsidRPr="00587155">
        <w:lastRenderedPageBreak/>
        <w:t>Reactivation kinetics measurement</w:t>
      </w:r>
      <w:bookmarkEnd w:id="4"/>
    </w:p>
    <w:p w14:paraId="1D7A7700" w14:textId="4EF011B9" w:rsidR="00B427A0" w:rsidRPr="00587155" w:rsidRDefault="003F25F1" w:rsidP="00B427A0">
      <w:pPr>
        <w:rPr>
          <w:lang w:val="en-US"/>
        </w:rPr>
      </w:pPr>
      <w:r w:rsidRPr="00587155">
        <w:rPr>
          <w:noProof/>
          <w:lang w:val="en-US"/>
        </w:rPr>
        <w:drawing>
          <wp:inline distT="0" distB="0" distL="0" distR="0" wp14:anchorId="6AE4C13E" wp14:editId="315D1ED2">
            <wp:extent cx="5759450" cy="284099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VX vs GB vs A234 HI6_0.025mM Hi-6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923F9" w14:textId="77777777" w:rsidR="00B427A0" w:rsidRPr="00587155" w:rsidRDefault="00B427A0" w:rsidP="00B427A0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0A50E947" w14:textId="365E1611" w:rsidR="00B427A0" w:rsidRPr="00587155" w:rsidRDefault="00B427A0" w:rsidP="00B427A0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lang w:val="en-US"/>
        </w:rPr>
        <w:t>Fig. S3</w:t>
      </w:r>
      <w:r w:rsidR="00A2495A" w:rsidRPr="00587155">
        <w:rPr>
          <w:rFonts w:ascii="Times New Roman" w:hAnsi="Times New Roman" w:cs="Times New Roman"/>
          <w:sz w:val="24"/>
          <w:lang w:val="en-US"/>
        </w:rPr>
        <w:t xml:space="preserve">. </w:t>
      </w:r>
      <w:r w:rsidR="00D777B8" w:rsidRPr="00587155">
        <w:rPr>
          <w:rFonts w:ascii="Times New Roman" w:hAnsi="Times New Roman" w:cs="Times New Roman"/>
          <w:sz w:val="24"/>
          <w:lang w:val="en-US"/>
        </w:rPr>
        <w:t>The time course of</w:t>
      </w:r>
      <w:r w:rsidR="00FC5659" w:rsidRPr="00587155">
        <w:rPr>
          <w:rFonts w:ascii="Times New Roman" w:hAnsi="Times New Roman" w:cs="Times New Roman"/>
          <w:sz w:val="24"/>
          <w:lang w:val="en-US"/>
        </w:rPr>
        <w:t xml:space="preserve"> reactivation of</w:t>
      </w:r>
      <w:r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Pr="00587155">
        <w:rPr>
          <w:rFonts w:ascii="Times New Roman" w:hAnsi="Times New Roman" w:cs="Times New Roman"/>
          <w:i/>
          <w:sz w:val="24"/>
          <w:lang w:val="en-US"/>
        </w:rPr>
        <w:t>Hss</w:t>
      </w:r>
      <w:r w:rsidRPr="00587155">
        <w:rPr>
          <w:rFonts w:ascii="Times New Roman" w:hAnsi="Times New Roman" w:cs="Times New Roman"/>
          <w:sz w:val="24"/>
          <w:lang w:val="en-US"/>
        </w:rPr>
        <w:t>AChE inhibited by A-234</w:t>
      </w:r>
      <w:r w:rsidR="00D777B8" w:rsidRPr="00587155">
        <w:rPr>
          <w:rFonts w:ascii="Times New Roman" w:hAnsi="Times New Roman" w:cs="Times New Roman"/>
          <w:sz w:val="24"/>
          <w:lang w:val="en-US"/>
        </w:rPr>
        <w:t>, GB, and VX</w:t>
      </w:r>
      <w:r w:rsidR="003F25F1" w:rsidRPr="00587155">
        <w:rPr>
          <w:rFonts w:ascii="Times New Roman" w:hAnsi="Times New Roman" w:cs="Times New Roman"/>
          <w:sz w:val="24"/>
          <w:lang w:val="en-US"/>
        </w:rPr>
        <w:t xml:space="preserve"> by 0.</w:t>
      </w:r>
      <w:r w:rsidR="00FC5659" w:rsidRPr="00587155">
        <w:rPr>
          <w:rFonts w:ascii="Times New Roman" w:hAnsi="Times New Roman" w:cs="Times New Roman"/>
          <w:sz w:val="24"/>
          <w:lang w:val="en-US"/>
        </w:rPr>
        <w:t>025</w:t>
      </w:r>
      <w:r w:rsidR="00D777B8"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="00FC5659" w:rsidRPr="00587155">
        <w:rPr>
          <w:rFonts w:ascii="Times New Roman" w:hAnsi="Times New Roman" w:cs="Times New Roman"/>
          <w:sz w:val="24"/>
          <w:lang w:val="en-US"/>
        </w:rPr>
        <w:t>mM HI-6</w:t>
      </w:r>
      <w:r w:rsidR="00D777B8" w:rsidRPr="00587155">
        <w:rPr>
          <w:rFonts w:ascii="Times New Roman" w:hAnsi="Times New Roman" w:cs="Times New Roman"/>
          <w:sz w:val="24"/>
          <w:lang w:val="en-US"/>
        </w:rPr>
        <w:t>.</w:t>
      </w:r>
    </w:p>
    <w:p w14:paraId="7674DD99" w14:textId="77777777" w:rsidR="00B427A0" w:rsidRPr="00587155" w:rsidRDefault="00B427A0" w:rsidP="00B427A0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6EC564A5" w14:textId="25B3041B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5FB14484" w14:textId="0CFD3AA1" w:rsidR="00B427A0" w:rsidRPr="00587155" w:rsidRDefault="003F25F1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 w:rsidRPr="00587155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69BEF70C" wp14:editId="191D1FA8">
            <wp:extent cx="5759450" cy="284099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VX vs GB vs A234 HI6 _2_0.01 mM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C445" w14:textId="2065FF92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040A3E1D" w14:textId="77777777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p w14:paraId="4A87F3DE" w14:textId="18AEEE7A" w:rsidR="00FC5659" w:rsidRPr="00587155" w:rsidRDefault="00B427A0" w:rsidP="00FC5659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lang w:val="en-US"/>
        </w:rPr>
        <w:t>Fig. S4</w:t>
      </w:r>
      <w:r w:rsidR="00A2495A" w:rsidRPr="00587155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A2495A" w:rsidRPr="00587155">
        <w:rPr>
          <w:rFonts w:ascii="Times New Roman" w:hAnsi="Times New Roman" w:cs="Times New Roman"/>
          <w:sz w:val="24"/>
          <w:lang w:val="en-US"/>
        </w:rPr>
        <w:t xml:space="preserve"> </w:t>
      </w:r>
      <w:r w:rsidR="00D777B8" w:rsidRPr="00587155">
        <w:rPr>
          <w:rFonts w:ascii="Times New Roman" w:hAnsi="Times New Roman" w:cs="Times New Roman"/>
          <w:sz w:val="24"/>
          <w:lang w:val="en-US"/>
        </w:rPr>
        <w:t xml:space="preserve">The time course of </w:t>
      </w:r>
      <w:r w:rsidR="00FC5659" w:rsidRPr="00587155">
        <w:rPr>
          <w:rFonts w:ascii="Times New Roman" w:hAnsi="Times New Roman" w:cs="Times New Roman"/>
          <w:sz w:val="24"/>
          <w:lang w:val="en-US"/>
        </w:rPr>
        <w:t xml:space="preserve">reactivation of </w:t>
      </w:r>
      <w:r w:rsidR="00FC5659" w:rsidRPr="00587155">
        <w:rPr>
          <w:rFonts w:ascii="Times New Roman" w:hAnsi="Times New Roman" w:cs="Times New Roman"/>
          <w:i/>
          <w:sz w:val="24"/>
          <w:lang w:val="en-US"/>
        </w:rPr>
        <w:t>Hss</w:t>
      </w:r>
      <w:r w:rsidR="00FC5659" w:rsidRPr="00587155">
        <w:rPr>
          <w:rFonts w:ascii="Times New Roman" w:hAnsi="Times New Roman" w:cs="Times New Roman"/>
          <w:sz w:val="24"/>
          <w:lang w:val="en-US"/>
        </w:rPr>
        <w:t>AChE inhibited by A-234</w:t>
      </w:r>
      <w:r w:rsidR="00D777B8" w:rsidRPr="00587155">
        <w:rPr>
          <w:rFonts w:ascii="Times New Roman" w:hAnsi="Times New Roman" w:cs="Times New Roman"/>
          <w:sz w:val="24"/>
          <w:lang w:val="en-US"/>
        </w:rPr>
        <w:t>, GB, and VX</w:t>
      </w:r>
      <w:r w:rsidR="00FC5659" w:rsidRPr="00587155">
        <w:rPr>
          <w:rFonts w:ascii="Times New Roman" w:hAnsi="Times New Roman" w:cs="Times New Roman"/>
          <w:sz w:val="24"/>
          <w:lang w:val="en-US"/>
        </w:rPr>
        <w:t xml:space="preserve"> by </w:t>
      </w:r>
      <w:r w:rsidR="003F25F1" w:rsidRPr="00587155">
        <w:rPr>
          <w:rFonts w:ascii="Times New Roman" w:hAnsi="Times New Roman" w:cs="Times New Roman"/>
          <w:sz w:val="24"/>
          <w:lang w:val="en-US"/>
        </w:rPr>
        <w:t>0.</w:t>
      </w:r>
      <w:r w:rsidR="00152C83" w:rsidRPr="00587155">
        <w:rPr>
          <w:rFonts w:ascii="Times New Roman" w:hAnsi="Times New Roman" w:cs="Times New Roman"/>
          <w:sz w:val="24"/>
          <w:lang w:val="en-US"/>
        </w:rPr>
        <w:t xml:space="preserve">01 </w:t>
      </w:r>
      <w:r w:rsidR="00FC5659" w:rsidRPr="00587155">
        <w:rPr>
          <w:rFonts w:ascii="Times New Roman" w:hAnsi="Times New Roman" w:cs="Times New Roman"/>
          <w:sz w:val="24"/>
          <w:lang w:val="en-US"/>
        </w:rPr>
        <w:t>mM HI-6</w:t>
      </w:r>
      <w:r w:rsidR="00D777B8" w:rsidRPr="00587155">
        <w:rPr>
          <w:rFonts w:ascii="Times New Roman" w:hAnsi="Times New Roman" w:cs="Times New Roman"/>
          <w:sz w:val="24"/>
          <w:lang w:val="en-US"/>
        </w:rPr>
        <w:t>.</w:t>
      </w:r>
    </w:p>
    <w:p w14:paraId="3608D2C8" w14:textId="0C5596D4" w:rsidR="00B427A0" w:rsidRPr="00587155" w:rsidRDefault="00B427A0" w:rsidP="003A005A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  <w:sectPr w:rsidR="00B427A0" w:rsidRPr="00587155" w:rsidSect="00587155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977B5A3" w14:textId="77824FC2" w:rsidR="00617B43" w:rsidRPr="00587155" w:rsidRDefault="00617B43" w:rsidP="00BC125C">
      <w:pPr>
        <w:pStyle w:val="Heading1"/>
      </w:pPr>
      <w:bookmarkStart w:id="5" w:name="_Toc153365631"/>
      <w:r w:rsidRPr="00587155">
        <w:lastRenderedPageBreak/>
        <w:t>Functional observatory battery</w:t>
      </w:r>
      <w:r w:rsidR="00BC125C" w:rsidRPr="00587155">
        <w:t xml:space="preserve"> (FOB)</w:t>
      </w:r>
      <w:bookmarkEnd w:id="5"/>
    </w:p>
    <w:p w14:paraId="207FE969" w14:textId="77777777" w:rsidR="00617B43" w:rsidRPr="00587155" w:rsidRDefault="00617B43" w:rsidP="007A6CE3">
      <w:pPr>
        <w:spacing w:after="0" w:line="360" w:lineRule="auto"/>
        <w:ind w:right="-171"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</w:p>
    <w:p w14:paraId="662A27A6" w14:textId="77777777" w:rsidR="00617B43" w:rsidRPr="00587155" w:rsidRDefault="00617B43" w:rsidP="00AC29BD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587155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>Table S1</w:t>
      </w:r>
      <w:r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>. Signs and symptoms assessed in the functional observatory battery and their semi-quantitative scales.</w:t>
      </w:r>
    </w:p>
    <w:tbl>
      <w:tblPr>
        <w:tblStyle w:val="Mkatabulky1"/>
        <w:tblW w:w="13603" w:type="dxa"/>
        <w:tblLook w:val="04A0" w:firstRow="1" w:lastRow="0" w:firstColumn="1" w:lastColumn="0" w:noHBand="0" w:noVBand="1"/>
      </w:tblPr>
      <w:tblGrid>
        <w:gridCol w:w="1707"/>
        <w:gridCol w:w="728"/>
        <w:gridCol w:w="1228"/>
        <w:gridCol w:w="796"/>
        <w:gridCol w:w="1426"/>
        <w:gridCol w:w="1555"/>
        <w:gridCol w:w="1276"/>
        <w:gridCol w:w="1278"/>
        <w:gridCol w:w="1103"/>
        <w:gridCol w:w="1006"/>
        <w:gridCol w:w="1500"/>
      </w:tblGrid>
      <w:tr w:rsidR="00617B43" w:rsidRPr="00587155" w14:paraId="5AFC2D11" w14:textId="77777777" w:rsidTr="007A6CE3">
        <w:tc>
          <w:tcPr>
            <w:tcW w:w="1707" w:type="dxa"/>
            <w:vMerge w:val="restart"/>
            <w:vAlign w:val="center"/>
          </w:tcPr>
          <w:p w14:paraId="00449C7C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Marker</w:t>
            </w:r>
          </w:p>
        </w:tc>
        <w:tc>
          <w:tcPr>
            <w:tcW w:w="11896" w:type="dxa"/>
            <w:gridSpan w:val="10"/>
            <w:vAlign w:val="center"/>
          </w:tcPr>
          <w:p w14:paraId="6333F2F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Scored values</w:t>
            </w:r>
          </w:p>
        </w:tc>
      </w:tr>
      <w:tr w:rsidR="007A6CE3" w:rsidRPr="00587155" w14:paraId="049217F9" w14:textId="77777777" w:rsidTr="007A6CE3">
        <w:tc>
          <w:tcPr>
            <w:tcW w:w="1707" w:type="dxa"/>
            <w:vMerge/>
            <w:vAlign w:val="center"/>
          </w:tcPr>
          <w:p w14:paraId="1759D6C5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8" w:type="dxa"/>
            <w:vAlign w:val="center"/>
          </w:tcPr>
          <w:p w14:paraId="6C91052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-2</w:t>
            </w:r>
          </w:p>
        </w:tc>
        <w:tc>
          <w:tcPr>
            <w:tcW w:w="1228" w:type="dxa"/>
            <w:vAlign w:val="center"/>
          </w:tcPr>
          <w:p w14:paraId="127E9A5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-1</w:t>
            </w:r>
          </w:p>
        </w:tc>
        <w:tc>
          <w:tcPr>
            <w:tcW w:w="796" w:type="dxa"/>
            <w:vAlign w:val="center"/>
          </w:tcPr>
          <w:p w14:paraId="1DF4671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426" w:type="dxa"/>
            <w:vAlign w:val="center"/>
          </w:tcPr>
          <w:p w14:paraId="44244CA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555" w:type="dxa"/>
            <w:vAlign w:val="center"/>
          </w:tcPr>
          <w:p w14:paraId="3F9E68D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3B28810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278" w:type="dxa"/>
            <w:vAlign w:val="center"/>
          </w:tcPr>
          <w:p w14:paraId="1BE9E41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03" w:type="dxa"/>
            <w:vAlign w:val="center"/>
          </w:tcPr>
          <w:p w14:paraId="76E059A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006" w:type="dxa"/>
            <w:vAlign w:val="center"/>
          </w:tcPr>
          <w:p w14:paraId="17DCACA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00" w:type="dxa"/>
            <w:vAlign w:val="center"/>
          </w:tcPr>
          <w:p w14:paraId="07D8005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7A6CE3" w:rsidRPr="00587155" w14:paraId="0A9F00E2" w14:textId="77777777" w:rsidTr="007A6CE3">
        <w:tc>
          <w:tcPr>
            <w:tcW w:w="1707" w:type="dxa"/>
            <w:vAlign w:val="center"/>
          </w:tcPr>
          <w:p w14:paraId="73AE636D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posture</w:t>
            </w:r>
          </w:p>
        </w:tc>
        <w:tc>
          <w:tcPr>
            <w:tcW w:w="728" w:type="dxa"/>
            <w:vAlign w:val="center"/>
          </w:tcPr>
          <w:p w14:paraId="042940B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3DA55B1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BA55A2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18146B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sitting or standing</w:t>
            </w:r>
          </w:p>
        </w:tc>
        <w:tc>
          <w:tcPr>
            <w:tcW w:w="1555" w:type="dxa"/>
            <w:vAlign w:val="center"/>
          </w:tcPr>
          <w:p w14:paraId="3783AB0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rearing</w:t>
            </w:r>
          </w:p>
        </w:tc>
        <w:tc>
          <w:tcPr>
            <w:tcW w:w="1276" w:type="dxa"/>
            <w:vAlign w:val="center"/>
          </w:tcPr>
          <w:p w14:paraId="5146359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asleep</w:t>
            </w:r>
          </w:p>
        </w:tc>
        <w:tc>
          <w:tcPr>
            <w:tcW w:w="1278" w:type="dxa"/>
            <w:vAlign w:val="center"/>
          </w:tcPr>
          <w:p w14:paraId="0D82C53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flattened</w:t>
            </w:r>
          </w:p>
        </w:tc>
        <w:tc>
          <w:tcPr>
            <w:tcW w:w="1103" w:type="dxa"/>
            <w:vAlign w:val="center"/>
          </w:tcPr>
          <w:p w14:paraId="6CD47CE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lying on side</w:t>
            </w:r>
          </w:p>
        </w:tc>
        <w:tc>
          <w:tcPr>
            <w:tcW w:w="1006" w:type="dxa"/>
            <w:vAlign w:val="center"/>
          </w:tcPr>
          <w:p w14:paraId="2EC8DDB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crouched over</w:t>
            </w:r>
          </w:p>
        </w:tc>
        <w:tc>
          <w:tcPr>
            <w:tcW w:w="1500" w:type="dxa"/>
            <w:vAlign w:val="center"/>
          </w:tcPr>
          <w:p w14:paraId="6AEFBFD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head bobbing</w:t>
            </w:r>
          </w:p>
        </w:tc>
      </w:tr>
      <w:tr w:rsidR="007A6CE3" w:rsidRPr="00587155" w14:paraId="466A7B8A" w14:textId="77777777" w:rsidTr="007A6CE3">
        <w:tc>
          <w:tcPr>
            <w:tcW w:w="1707" w:type="dxa"/>
            <w:vAlign w:val="center"/>
          </w:tcPr>
          <w:p w14:paraId="10F1A211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muscular tonus</w:t>
            </w:r>
          </w:p>
        </w:tc>
        <w:tc>
          <w:tcPr>
            <w:tcW w:w="728" w:type="dxa"/>
            <w:vAlign w:val="center"/>
          </w:tcPr>
          <w:p w14:paraId="20E30FF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atonic</w:t>
            </w:r>
          </w:p>
        </w:tc>
        <w:tc>
          <w:tcPr>
            <w:tcW w:w="1228" w:type="dxa"/>
            <w:vAlign w:val="center"/>
          </w:tcPr>
          <w:p w14:paraId="41E91E0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hypotonic</w:t>
            </w:r>
          </w:p>
        </w:tc>
        <w:tc>
          <w:tcPr>
            <w:tcW w:w="796" w:type="dxa"/>
            <w:vAlign w:val="center"/>
          </w:tcPr>
          <w:p w14:paraId="2731A01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35D7C9B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hypertonic</w:t>
            </w:r>
          </w:p>
        </w:tc>
        <w:tc>
          <w:tcPr>
            <w:tcW w:w="1555" w:type="dxa"/>
            <w:vAlign w:val="center"/>
          </w:tcPr>
          <w:p w14:paraId="3261EA7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rigidity</w:t>
            </w:r>
          </w:p>
        </w:tc>
        <w:tc>
          <w:tcPr>
            <w:tcW w:w="1276" w:type="dxa"/>
            <w:vAlign w:val="center"/>
          </w:tcPr>
          <w:p w14:paraId="716BA1A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fasciculation</w:t>
            </w:r>
          </w:p>
        </w:tc>
        <w:tc>
          <w:tcPr>
            <w:tcW w:w="1278" w:type="dxa"/>
            <w:vAlign w:val="center"/>
          </w:tcPr>
          <w:p w14:paraId="492665A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6115AE0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17C2028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8E7F9E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43D31C02" w14:textId="77777777" w:rsidTr="007A6CE3">
        <w:tc>
          <w:tcPr>
            <w:tcW w:w="1707" w:type="dxa"/>
            <w:vAlign w:val="center"/>
          </w:tcPr>
          <w:p w14:paraId="7E12438E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hyperkinesis</w:t>
            </w:r>
          </w:p>
        </w:tc>
        <w:tc>
          <w:tcPr>
            <w:tcW w:w="728" w:type="dxa"/>
            <w:vAlign w:val="center"/>
          </w:tcPr>
          <w:p w14:paraId="1DB6AA6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3B4092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CD0384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  <w:p w14:paraId="4B0B88C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kinesis</w:t>
            </w:r>
          </w:p>
        </w:tc>
        <w:tc>
          <w:tcPr>
            <w:tcW w:w="1426" w:type="dxa"/>
            <w:vAlign w:val="center"/>
          </w:tcPr>
          <w:p w14:paraId="148A3E3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repetitive movements of mouth and jaws</w:t>
            </w:r>
          </w:p>
        </w:tc>
        <w:tc>
          <w:tcPr>
            <w:tcW w:w="1555" w:type="dxa"/>
            <w:vAlign w:val="center"/>
          </w:tcPr>
          <w:p w14:paraId="16817F4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non-rhythmic quivers</w:t>
            </w:r>
          </w:p>
        </w:tc>
        <w:tc>
          <w:tcPr>
            <w:tcW w:w="1276" w:type="dxa"/>
            <w:vAlign w:val="center"/>
          </w:tcPr>
          <w:p w14:paraId="00FB87B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tremors</w:t>
            </w:r>
          </w:p>
        </w:tc>
        <w:tc>
          <w:tcPr>
            <w:tcW w:w="1278" w:type="dxa"/>
            <w:vAlign w:val="center"/>
          </w:tcPr>
          <w:p w14:paraId="4C92BD5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 tremors</w:t>
            </w:r>
          </w:p>
        </w:tc>
        <w:tc>
          <w:tcPr>
            <w:tcW w:w="1103" w:type="dxa"/>
            <w:vAlign w:val="center"/>
          </w:tcPr>
          <w:p w14:paraId="34778DF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myoclonic jerks</w:t>
            </w:r>
          </w:p>
        </w:tc>
        <w:tc>
          <w:tcPr>
            <w:tcW w:w="1006" w:type="dxa"/>
            <w:vAlign w:val="center"/>
          </w:tcPr>
          <w:p w14:paraId="698E720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clonic convulsion</w:t>
            </w:r>
          </w:p>
        </w:tc>
        <w:tc>
          <w:tcPr>
            <w:tcW w:w="1500" w:type="dxa"/>
            <w:vAlign w:val="center"/>
          </w:tcPr>
          <w:p w14:paraId="18BA72C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0D472D21" w14:textId="77777777" w:rsidTr="007A6CE3">
        <w:tc>
          <w:tcPr>
            <w:tcW w:w="1707" w:type="dxa"/>
            <w:vAlign w:val="center"/>
          </w:tcPr>
          <w:p w14:paraId="14E64408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tremors</w:t>
            </w:r>
          </w:p>
        </w:tc>
        <w:tc>
          <w:tcPr>
            <w:tcW w:w="728" w:type="dxa"/>
            <w:vAlign w:val="center"/>
          </w:tcPr>
          <w:p w14:paraId="60CCAF6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7732EE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8DC591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0852D87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after stimulation</w:t>
            </w:r>
          </w:p>
        </w:tc>
        <w:tc>
          <w:tcPr>
            <w:tcW w:w="1555" w:type="dxa"/>
            <w:vAlign w:val="center"/>
          </w:tcPr>
          <w:p w14:paraId="6D482D6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local</w:t>
            </w:r>
          </w:p>
        </w:tc>
        <w:tc>
          <w:tcPr>
            <w:tcW w:w="1276" w:type="dxa"/>
            <w:vAlign w:val="center"/>
          </w:tcPr>
          <w:p w14:paraId="05024A7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overall</w:t>
            </w:r>
          </w:p>
        </w:tc>
        <w:tc>
          <w:tcPr>
            <w:tcW w:w="1278" w:type="dxa"/>
            <w:vAlign w:val="center"/>
          </w:tcPr>
          <w:p w14:paraId="43EEA74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medium–influencing movement</w:t>
            </w:r>
          </w:p>
        </w:tc>
        <w:tc>
          <w:tcPr>
            <w:tcW w:w="1103" w:type="dxa"/>
            <w:vAlign w:val="center"/>
          </w:tcPr>
          <w:p w14:paraId="3594C4B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strong–impeding movement</w:t>
            </w:r>
          </w:p>
        </w:tc>
        <w:tc>
          <w:tcPr>
            <w:tcW w:w="1006" w:type="dxa"/>
            <w:vAlign w:val="center"/>
          </w:tcPr>
          <w:p w14:paraId="274B332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AF5A85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12A09765" w14:textId="77777777" w:rsidTr="007A6CE3">
        <w:tc>
          <w:tcPr>
            <w:tcW w:w="1707" w:type="dxa"/>
            <w:vAlign w:val="center"/>
          </w:tcPr>
          <w:p w14:paraId="7E9B0E92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clonic movements</w:t>
            </w:r>
          </w:p>
        </w:tc>
        <w:tc>
          <w:tcPr>
            <w:tcW w:w="728" w:type="dxa"/>
            <w:vAlign w:val="center"/>
          </w:tcPr>
          <w:p w14:paraId="1D8AF11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765021D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B30676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0AFB391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twitches</w:t>
            </w:r>
          </w:p>
        </w:tc>
        <w:tc>
          <w:tcPr>
            <w:tcW w:w="1555" w:type="dxa"/>
            <w:vAlign w:val="center"/>
          </w:tcPr>
          <w:p w14:paraId="62C96E5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"/>
              </w:rPr>
              <w:t>non-rhythmic movement</w:t>
            </w:r>
          </w:p>
        </w:tc>
        <w:tc>
          <w:tcPr>
            <w:tcW w:w="1276" w:type="dxa"/>
            <w:vAlign w:val="center"/>
          </w:tcPr>
          <w:p w14:paraId="649AAA5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1C84AD6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8FE442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D897B4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E4B87A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3565C307" w14:textId="77777777" w:rsidTr="007A6CE3">
        <w:tc>
          <w:tcPr>
            <w:tcW w:w="1707" w:type="dxa"/>
            <w:vAlign w:val="center"/>
          </w:tcPr>
          <w:p w14:paraId="35DCC33A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tonic movements</w:t>
            </w:r>
          </w:p>
        </w:tc>
        <w:tc>
          <w:tcPr>
            <w:tcW w:w="728" w:type="dxa"/>
            <w:vAlign w:val="center"/>
          </w:tcPr>
          <w:p w14:paraId="713A511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547164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32ECA7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6519BF7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contraction of extensors</w:t>
            </w:r>
          </w:p>
        </w:tc>
        <w:tc>
          <w:tcPr>
            <w:tcW w:w="1555" w:type="dxa"/>
            <w:vAlign w:val="center"/>
          </w:tcPr>
          <w:p w14:paraId="27D35E3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opistotonus</w:t>
            </w:r>
          </w:p>
        </w:tc>
        <w:tc>
          <w:tcPr>
            <w:tcW w:w="1276" w:type="dxa"/>
            <w:vAlign w:val="center"/>
          </w:tcPr>
          <w:p w14:paraId="72D18AD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emprostotonus</w:t>
            </w:r>
          </w:p>
        </w:tc>
        <w:tc>
          <w:tcPr>
            <w:tcW w:w="1278" w:type="dxa"/>
            <w:vAlign w:val="center"/>
          </w:tcPr>
          <w:p w14:paraId="6BC747E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explosive jumps</w:t>
            </w:r>
          </w:p>
        </w:tc>
        <w:tc>
          <w:tcPr>
            <w:tcW w:w="1103" w:type="dxa"/>
            <w:vAlign w:val="center"/>
          </w:tcPr>
          <w:p w14:paraId="571EF40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tonic convulsions</w:t>
            </w:r>
          </w:p>
        </w:tc>
        <w:tc>
          <w:tcPr>
            <w:tcW w:w="1006" w:type="dxa"/>
            <w:vAlign w:val="center"/>
          </w:tcPr>
          <w:p w14:paraId="5984EC3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B67BA5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329A56AC" w14:textId="77777777" w:rsidTr="007A6CE3">
        <w:tc>
          <w:tcPr>
            <w:tcW w:w="1707" w:type="dxa"/>
            <w:vAlign w:val="center"/>
          </w:tcPr>
          <w:p w14:paraId="1BF7A854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gait</w:t>
            </w:r>
          </w:p>
        </w:tc>
        <w:tc>
          <w:tcPr>
            <w:tcW w:w="728" w:type="dxa"/>
            <w:vAlign w:val="center"/>
          </w:tcPr>
          <w:p w14:paraId="07016E9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CFD5D8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EFA758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697BF30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ataxia</w:t>
            </w:r>
          </w:p>
        </w:tc>
        <w:tc>
          <w:tcPr>
            <w:tcW w:w="1555" w:type="dxa"/>
            <w:vAlign w:val="center"/>
          </w:tcPr>
          <w:p w14:paraId="5326D02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overcompensation of hind limb movements</w:t>
            </w:r>
          </w:p>
        </w:tc>
        <w:tc>
          <w:tcPr>
            <w:tcW w:w="1276" w:type="dxa"/>
            <w:vAlign w:val="center"/>
          </w:tcPr>
          <w:p w14:paraId="130CFB2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feet point outwards from the body</w:t>
            </w:r>
          </w:p>
        </w:tc>
        <w:tc>
          <w:tcPr>
            <w:tcW w:w="1278" w:type="dxa"/>
            <w:vAlign w:val="center"/>
          </w:tcPr>
          <w:p w14:paraId="740BF8D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forelimbs are extended</w:t>
            </w:r>
          </w:p>
        </w:tc>
        <w:tc>
          <w:tcPr>
            <w:tcW w:w="1103" w:type="dxa"/>
            <w:vAlign w:val="center"/>
          </w:tcPr>
          <w:p w14:paraId="0A55F24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walks on tiptoes</w:t>
            </w:r>
          </w:p>
        </w:tc>
        <w:tc>
          <w:tcPr>
            <w:tcW w:w="1006" w:type="dxa"/>
            <w:vAlign w:val="center"/>
          </w:tcPr>
          <w:p w14:paraId="1E3C3AA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hunched body</w:t>
            </w:r>
          </w:p>
        </w:tc>
        <w:tc>
          <w:tcPr>
            <w:tcW w:w="1500" w:type="dxa"/>
            <w:vAlign w:val="center"/>
          </w:tcPr>
          <w:p w14:paraId="07A3D11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body is flattened against the surface</w:t>
            </w:r>
          </w:p>
        </w:tc>
      </w:tr>
      <w:tr w:rsidR="007A6CE3" w:rsidRPr="00587155" w14:paraId="499E7FC0" w14:textId="77777777" w:rsidTr="007A6CE3">
        <w:tc>
          <w:tcPr>
            <w:tcW w:w="1707" w:type="dxa"/>
            <w:vAlign w:val="center"/>
          </w:tcPr>
          <w:p w14:paraId="65FBD81A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ataxia</w:t>
            </w:r>
          </w:p>
        </w:tc>
        <w:tc>
          <w:tcPr>
            <w:tcW w:w="728" w:type="dxa"/>
            <w:vAlign w:val="center"/>
          </w:tcPr>
          <w:p w14:paraId="099E529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19D20E1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A746A6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none </w:t>
            </w:r>
          </w:p>
        </w:tc>
        <w:tc>
          <w:tcPr>
            <w:tcW w:w="1426" w:type="dxa"/>
            <w:vAlign w:val="center"/>
          </w:tcPr>
          <w:p w14:paraId="4F2261D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</w:t>
            </w:r>
          </w:p>
        </w:tc>
        <w:tc>
          <w:tcPr>
            <w:tcW w:w="1555" w:type="dxa"/>
            <w:vAlign w:val="center"/>
          </w:tcPr>
          <w:p w14:paraId="75100A9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"/>
              </w:rPr>
              <w:t>severe</w:t>
            </w:r>
          </w:p>
        </w:tc>
        <w:tc>
          <w:tcPr>
            <w:tcW w:w="1276" w:type="dxa"/>
            <w:vAlign w:val="center"/>
          </w:tcPr>
          <w:p w14:paraId="0373E18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0F9FF6C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06C9DD2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935B38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6C3508C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4D52FA5C" w14:textId="77777777" w:rsidTr="007A6CE3">
        <w:tc>
          <w:tcPr>
            <w:tcW w:w="1707" w:type="dxa"/>
            <w:vAlign w:val="center"/>
          </w:tcPr>
          <w:p w14:paraId="6097D146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total disability score</w:t>
            </w:r>
          </w:p>
        </w:tc>
        <w:tc>
          <w:tcPr>
            <w:tcW w:w="728" w:type="dxa"/>
            <w:vAlign w:val="center"/>
          </w:tcPr>
          <w:p w14:paraId="3B44532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737E30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460C684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509D14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555" w:type="dxa"/>
            <w:vAlign w:val="center"/>
          </w:tcPr>
          <w:p w14:paraId="44AF387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slightly impaired</w:t>
            </w:r>
          </w:p>
        </w:tc>
        <w:tc>
          <w:tcPr>
            <w:tcW w:w="1276" w:type="dxa"/>
            <w:vAlign w:val="center"/>
          </w:tcPr>
          <w:p w14:paraId="1115D74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somewhat impaired</w:t>
            </w:r>
          </w:p>
        </w:tc>
        <w:tc>
          <w:tcPr>
            <w:tcW w:w="1278" w:type="dxa"/>
            <w:vAlign w:val="center"/>
          </w:tcPr>
          <w:p w14:paraId="0DF021B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totally impaired</w:t>
            </w:r>
          </w:p>
        </w:tc>
        <w:tc>
          <w:tcPr>
            <w:tcW w:w="1103" w:type="dxa"/>
            <w:vAlign w:val="center"/>
          </w:tcPr>
          <w:p w14:paraId="504A7DC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4C78D9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68F94F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1681A41D" w14:textId="77777777" w:rsidTr="007A6CE3">
        <w:tc>
          <w:tcPr>
            <w:tcW w:w="1707" w:type="dxa"/>
            <w:vAlign w:val="center"/>
          </w:tcPr>
          <w:p w14:paraId="035B7677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mobility score</w:t>
            </w:r>
          </w:p>
        </w:tc>
        <w:tc>
          <w:tcPr>
            <w:tcW w:w="728" w:type="dxa"/>
            <w:vAlign w:val="center"/>
          </w:tcPr>
          <w:p w14:paraId="66DC5AF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E99B3B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5990E12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261A754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555" w:type="dxa"/>
            <w:vAlign w:val="center"/>
          </w:tcPr>
          <w:p w14:paraId="6012E68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slightly impaired</w:t>
            </w:r>
          </w:p>
        </w:tc>
        <w:tc>
          <w:tcPr>
            <w:tcW w:w="1276" w:type="dxa"/>
            <w:vAlign w:val="center"/>
          </w:tcPr>
          <w:p w14:paraId="5022EE4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somewhat impaired</w:t>
            </w:r>
          </w:p>
        </w:tc>
        <w:tc>
          <w:tcPr>
            <w:tcW w:w="1278" w:type="dxa"/>
            <w:vAlign w:val="center"/>
          </w:tcPr>
          <w:p w14:paraId="671B47A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totally impaired</w:t>
            </w:r>
          </w:p>
        </w:tc>
        <w:tc>
          <w:tcPr>
            <w:tcW w:w="1103" w:type="dxa"/>
            <w:vAlign w:val="center"/>
          </w:tcPr>
          <w:p w14:paraId="1C99685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44425F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5728C6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10FE1018" w14:textId="77777777" w:rsidTr="007A6CE3">
        <w:tc>
          <w:tcPr>
            <w:tcW w:w="1707" w:type="dxa"/>
            <w:vAlign w:val="center"/>
          </w:tcPr>
          <w:p w14:paraId="0681ABB4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activity</w:t>
            </w:r>
          </w:p>
        </w:tc>
        <w:tc>
          <w:tcPr>
            <w:tcW w:w="728" w:type="dxa"/>
            <w:vAlign w:val="center"/>
          </w:tcPr>
          <w:p w14:paraId="37A4D09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8E2ED2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44B1934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B6C63B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low</w:t>
            </w:r>
          </w:p>
        </w:tc>
        <w:tc>
          <w:tcPr>
            <w:tcW w:w="1555" w:type="dxa"/>
            <w:vAlign w:val="center"/>
          </w:tcPr>
          <w:p w14:paraId="383A113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sporadic</w:t>
            </w:r>
          </w:p>
        </w:tc>
        <w:tc>
          <w:tcPr>
            <w:tcW w:w="1276" w:type="dxa"/>
            <w:vAlign w:val="center"/>
          </w:tcPr>
          <w:p w14:paraId="26B230C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reduced</w:t>
            </w:r>
          </w:p>
        </w:tc>
        <w:tc>
          <w:tcPr>
            <w:tcW w:w="1278" w:type="dxa"/>
            <w:vAlign w:val="center"/>
          </w:tcPr>
          <w:p w14:paraId="1D065A6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103" w:type="dxa"/>
            <w:vAlign w:val="center"/>
          </w:tcPr>
          <w:p w14:paraId="17C6CA8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enhanced</w:t>
            </w:r>
          </w:p>
        </w:tc>
        <w:tc>
          <w:tcPr>
            <w:tcW w:w="1006" w:type="dxa"/>
            <w:vAlign w:val="center"/>
          </w:tcPr>
          <w:p w14:paraId="405578B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permanent</w:t>
            </w:r>
          </w:p>
        </w:tc>
        <w:tc>
          <w:tcPr>
            <w:tcW w:w="1500" w:type="dxa"/>
            <w:vAlign w:val="center"/>
          </w:tcPr>
          <w:p w14:paraId="2A04B0C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32535154" w14:textId="77777777" w:rsidTr="007A6CE3">
        <w:tc>
          <w:tcPr>
            <w:tcW w:w="1707" w:type="dxa"/>
            <w:vAlign w:val="center"/>
          </w:tcPr>
          <w:p w14:paraId="7DBC27BB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righting reflex (from vertical or back position)</w:t>
            </w:r>
          </w:p>
        </w:tc>
        <w:tc>
          <w:tcPr>
            <w:tcW w:w="728" w:type="dxa"/>
            <w:vAlign w:val="center"/>
          </w:tcPr>
          <w:p w14:paraId="364D27E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9014D4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51FF17C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4241005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555" w:type="dxa"/>
            <w:vAlign w:val="center"/>
          </w:tcPr>
          <w:p w14:paraId="52B706E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slightly uncoordinated</w:t>
            </w:r>
          </w:p>
        </w:tc>
        <w:tc>
          <w:tcPr>
            <w:tcW w:w="1276" w:type="dxa"/>
            <w:vAlign w:val="center"/>
          </w:tcPr>
          <w:p w14:paraId="529000E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lands on side</w:t>
            </w:r>
          </w:p>
        </w:tc>
        <w:tc>
          <w:tcPr>
            <w:tcW w:w="1278" w:type="dxa"/>
            <w:vAlign w:val="center"/>
          </w:tcPr>
          <w:p w14:paraId="797FF1A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lands on back</w:t>
            </w:r>
          </w:p>
        </w:tc>
        <w:tc>
          <w:tcPr>
            <w:tcW w:w="1103" w:type="dxa"/>
            <w:vAlign w:val="center"/>
          </w:tcPr>
          <w:p w14:paraId="3C66ECB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5394CA6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E24BC2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11DA8F33" w14:textId="77777777" w:rsidTr="007A6CE3">
        <w:tc>
          <w:tcPr>
            <w:tcW w:w="1707" w:type="dxa"/>
            <w:vAlign w:val="center"/>
          </w:tcPr>
          <w:p w14:paraId="4163D497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catch difficulty</w:t>
            </w:r>
          </w:p>
        </w:tc>
        <w:tc>
          <w:tcPr>
            <w:tcW w:w="728" w:type="dxa"/>
            <w:vAlign w:val="center"/>
          </w:tcPr>
          <w:p w14:paraId="2DDF6CD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F60231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562FFEA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0A4934E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passive</w:t>
            </w:r>
          </w:p>
        </w:tc>
        <w:tc>
          <w:tcPr>
            <w:tcW w:w="1555" w:type="dxa"/>
            <w:vAlign w:val="center"/>
          </w:tcPr>
          <w:p w14:paraId="357F021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647F2DF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defense</w:t>
            </w:r>
          </w:p>
        </w:tc>
        <w:tc>
          <w:tcPr>
            <w:tcW w:w="1278" w:type="dxa"/>
            <w:vAlign w:val="center"/>
          </w:tcPr>
          <w:p w14:paraId="7E12B31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flight</w:t>
            </w:r>
          </w:p>
        </w:tc>
        <w:tc>
          <w:tcPr>
            <w:tcW w:w="1103" w:type="dxa"/>
            <w:vAlign w:val="center"/>
          </w:tcPr>
          <w:p w14:paraId="2E6C93A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escape</w:t>
            </w:r>
          </w:p>
        </w:tc>
        <w:tc>
          <w:tcPr>
            <w:tcW w:w="1006" w:type="dxa"/>
            <w:vAlign w:val="center"/>
          </w:tcPr>
          <w:p w14:paraId="166A417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aggression</w:t>
            </w:r>
          </w:p>
        </w:tc>
        <w:tc>
          <w:tcPr>
            <w:tcW w:w="1500" w:type="dxa"/>
            <w:vAlign w:val="center"/>
          </w:tcPr>
          <w:p w14:paraId="055E687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66228BB9" w14:textId="77777777" w:rsidTr="007A6CE3">
        <w:tc>
          <w:tcPr>
            <w:tcW w:w="1707" w:type="dxa"/>
            <w:vAlign w:val="center"/>
          </w:tcPr>
          <w:p w14:paraId="08B45592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ease of handling</w:t>
            </w:r>
          </w:p>
        </w:tc>
        <w:tc>
          <w:tcPr>
            <w:tcW w:w="728" w:type="dxa"/>
            <w:vAlign w:val="center"/>
          </w:tcPr>
          <w:p w14:paraId="094384C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7E4A803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B26A73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4E9909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easy</w:t>
            </w:r>
          </w:p>
        </w:tc>
        <w:tc>
          <w:tcPr>
            <w:tcW w:w="1555" w:type="dxa"/>
            <w:vAlign w:val="center"/>
          </w:tcPr>
          <w:p w14:paraId="6F5DDA9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easy</w:t>
            </w:r>
          </w:p>
        </w:tc>
        <w:tc>
          <w:tcPr>
            <w:tcW w:w="1276" w:type="dxa"/>
            <w:vAlign w:val="center"/>
          </w:tcPr>
          <w:p w14:paraId="7E986B0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moderately difficult</w:t>
            </w:r>
          </w:p>
        </w:tc>
        <w:tc>
          <w:tcPr>
            <w:tcW w:w="1278" w:type="dxa"/>
            <w:vAlign w:val="center"/>
          </w:tcPr>
          <w:p w14:paraId="384E31E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difficult</w:t>
            </w:r>
          </w:p>
        </w:tc>
        <w:tc>
          <w:tcPr>
            <w:tcW w:w="1103" w:type="dxa"/>
            <w:vAlign w:val="center"/>
          </w:tcPr>
          <w:p w14:paraId="2ADE10D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2439B7D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54F815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33CE9913" w14:textId="77777777" w:rsidTr="007A6CE3">
        <w:tc>
          <w:tcPr>
            <w:tcW w:w="1707" w:type="dxa"/>
            <w:vAlign w:val="center"/>
          </w:tcPr>
          <w:p w14:paraId="56572839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tension</w:t>
            </w:r>
          </w:p>
        </w:tc>
        <w:tc>
          <w:tcPr>
            <w:tcW w:w="728" w:type="dxa"/>
            <w:vAlign w:val="center"/>
          </w:tcPr>
          <w:p w14:paraId="68AF01C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1CE303E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4C1AB1D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3725E3B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partial (ears)</w:t>
            </w:r>
          </w:p>
        </w:tc>
        <w:tc>
          <w:tcPr>
            <w:tcW w:w="1555" w:type="dxa"/>
            <w:vAlign w:val="center"/>
          </w:tcPr>
          <w:p w14:paraId="439DD66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stupor</w:t>
            </w:r>
          </w:p>
        </w:tc>
        <w:tc>
          <w:tcPr>
            <w:tcW w:w="1276" w:type="dxa"/>
            <w:vAlign w:val="center"/>
          </w:tcPr>
          <w:p w14:paraId="1937B92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09C64DA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179CF22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7B01B14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AF9FF9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5F54185F" w14:textId="77777777" w:rsidTr="007A6CE3">
        <w:tc>
          <w:tcPr>
            <w:tcW w:w="1707" w:type="dxa"/>
            <w:vAlign w:val="center"/>
          </w:tcPr>
          <w:p w14:paraId="17D32C3F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vocalization</w:t>
            </w:r>
          </w:p>
        </w:tc>
        <w:tc>
          <w:tcPr>
            <w:tcW w:w="728" w:type="dxa"/>
            <w:vAlign w:val="center"/>
          </w:tcPr>
          <w:p w14:paraId="1B55252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C7F592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C8D17E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3BDA926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provoked</w:t>
            </w:r>
          </w:p>
        </w:tc>
        <w:tc>
          <w:tcPr>
            <w:tcW w:w="1555" w:type="dxa"/>
            <w:vAlign w:val="center"/>
          </w:tcPr>
          <w:p w14:paraId="4B2EFD3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spontaneous</w:t>
            </w:r>
          </w:p>
        </w:tc>
        <w:tc>
          <w:tcPr>
            <w:tcW w:w="1276" w:type="dxa"/>
            <w:vAlign w:val="center"/>
          </w:tcPr>
          <w:p w14:paraId="64B5F11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excessive</w:t>
            </w:r>
          </w:p>
        </w:tc>
        <w:tc>
          <w:tcPr>
            <w:tcW w:w="1278" w:type="dxa"/>
            <w:vAlign w:val="center"/>
          </w:tcPr>
          <w:p w14:paraId="32EFCB3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3453C31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C7109F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6798788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21250F51" w14:textId="77777777" w:rsidTr="007A6CE3">
        <w:tc>
          <w:tcPr>
            <w:tcW w:w="1707" w:type="dxa"/>
            <w:vAlign w:val="center"/>
          </w:tcPr>
          <w:p w14:paraId="3837EC19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stereotypy</w:t>
            </w:r>
          </w:p>
        </w:tc>
        <w:tc>
          <w:tcPr>
            <w:tcW w:w="728" w:type="dxa"/>
            <w:vAlign w:val="center"/>
          </w:tcPr>
          <w:p w14:paraId="5469510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7563A2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200F3D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2997F9A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head weaving</w:t>
            </w:r>
          </w:p>
        </w:tc>
        <w:tc>
          <w:tcPr>
            <w:tcW w:w="1555" w:type="dxa"/>
            <w:vAlign w:val="center"/>
          </w:tcPr>
          <w:p w14:paraId="4651D82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body weaving</w:t>
            </w:r>
          </w:p>
        </w:tc>
        <w:tc>
          <w:tcPr>
            <w:tcW w:w="1276" w:type="dxa"/>
            <w:vAlign w:val="center"/>
          </w:tcPr>
          <w:p w14:paraId="4CDF4C5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grooming</w:t>
            </w:r>
          </w:p>
        </w:tc>
        <w:tc>
          <w:tcPr>
            <w:tcW w:w="1278" w:type="dxa"/>
            <w:vAlign w:val="center"/>
          </w:tcPr>
          <w:p w14:paraId="2D810B4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circling</w:t>
            </w:r>
          </w:p>
        </w:tc>
        <w:tc>
          <w:tcPr>
            <w:tcW w:w="1103" w:type="dxa"/>
            <w:vAlign w:val="center"/>
          </w:tcPr>
          <w:p w14:paraId="4A99D8C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006" w:type="dxa"/>
            <w:vAlign w:val="center"/>
          </w:tcPr>
          <w:p w14:paraId="0B1D9F5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A77633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092DFFAF" w14:textId="77777777" w:rsidTr="007A6CE3">
        <w:tc>
          <w:tcPr>
            <w:tcW w:w="1707" w:type="dxa"/>
            <w:vAlign w:val="center"/>
          </w:tcPr>
          <w:p w14:paraId="25C958F7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bizarre behavior</w:t>
            </w:r>
          </w:p>
        </w:tc>
        <w:tc>
          <w:tcPr>
            <w:tcW w:w="728" w:type="dxa"/>
            <w:vAlign w:val="center"/>
          </w:tcPr>
          <w:p w14:paraId="3866BA9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811424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9281DD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030EAE7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head</w:t>
            </w:r>
          </w:p>
        </w:tc>
        <w:tc>
          <w:tcPr>
            <w:tcW w:w="1555" w:type="dxa"/>
            <w:vAlign w:val="center"/>
          </w:tcPr>
          <w:p w14:paraId="65478C0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body</w:t>
            </w:r>
          </w:p>
        </w:tc>
        <w:tc>
          <w:tcPr>
            <w:tcW w:w="1276" w:type="dxa"/>
            <w:vAlign w:val="center"/>
          </w:tcPr>
          <w:p w14:paraId="04D4CED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self-mutilation</w:t>
            </w:r>
          </w:p>
        </w:tc>
        <w:tc>
          <w:tcPr>
            <w:tcW w:w="1278" w:type="dxa"/>
            <w:vAlign w:val="center"/>
          </w:tcPr>
          <w:p w14:paraId="731062E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abnormal movements</w:t>
            </w:r>
          </w:p>
        </w:tc>
        <w:tc>
          <w:tcPr>
            <w:tcW w:w="1103" w:type="dxa"/>
            <w:vAlign w:val="center"/>
          </w:tcPr>
          <w:p w14:paraId="56AF0C5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006" w:type="dxa"/>
            <w:vAlign w:val="center"/>
          </w:tcPr>
          <w:p w14:paraId="147A1A8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2B58CFF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378A565C" w14:textId="77777777" w:rsidTr="007A6CE3">
        <w:tc>
          <w:tcPr>
            <w:tcW w:w="1707" w:type="dxa"/>
            <w:vAlign w:val="center"/>
          </w:tcPr>
          <w:p w14:paraId="44B699B7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approach response</w:t>
            </w:r>
          </w:p>
        </w:tc>
        <w:tc>
          <w:tcPr>
            <w:tcW w:w="728" w:type="dxa"/>
            <w:vAlign w:val="center"/>
          </w:tcPr>
          <w:p w14:paraId="2C33E3B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DB39BF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4E739E0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4481AAE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555" w:type="dxa"/>
            <w:vAlign w:val="center"/>
          </w:tcPr>
          <w:p w14:paraId="3D8693F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6EE77D7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reaction</w:t>
            </w:r>
          </w:p>
        </w:tc>
        <w:tc>
          <w:tcPr>
            <w:tcW w:w="1278" w:type="dxa"/>
            <w:vAlign w:val="center"/>
          </w:tcPr>
          <w:p w14:paraId="41C4248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energetic reaction</w:t>
            </w:r>
          </w:p>
        </w:tc>
        <w:tc>
          <w:tcPr>
            <w:tcW w:w="1103" w:type="dxa"/>
            <w:vAlign w:val="center"/>
          </w:tcPr>
          <w:p w14:paraId="1CBB209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exaggerated reaction</w:t>
            </w:r>
          </w:p>
        </w:tc>
        <w:tc>
          <w:tcPr>
            <w:tcW w:w="1006" w:type="dxa"/>
            <w:vAlign w:val="center"/>
          </w:tcPr>
          <w:p w14:paraId="51DE4C3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81EFAD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3D6B1230" w14:textId="77777777" w:rsidTr="007A6CE3">
        <w:tc>
          <w:tcPr>
            <w:tcW w:w="1707" w:type="dxa"/>
            <w:vAlign w:val="center"/>
          </w:tcPr>
          <w:p w14:paraId="511FE71B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touch response</w:t>
            </w:r>
          </w:p>
        </w:tc>
        <w:tc>
          <w:tcPr>
            <w:tcW w:w="728" w:type="dxa"/>
            <w:vAlign w:val="center"/>
          </w:tcPr>
          <w:p w14:paraId="4FF1CEE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A9C24F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34269B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45DECA2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555" w:type="dxa"/>
            <w:vAlign w:val="center"/>
          </w:tcPr>
          <w:p w14:paraId="0EFF16B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6B1803D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reaction</w:t>
            </w:r>
          </w:p>
        </w:tc>
        <w:tc>
          <w:tcPr>
            <w:tcW w:w="1278" w:type="dxa"/>
            <w:vAlign w:val="center"/>
          </w:tcPr>
          <w:p w14:paraId="135804E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energetic reaction</w:t>
            </w:r>
          </w:p>
        </w:tc>
        <w:tc>
          <w:tcPr>
            <w:tcW w:w="1103" w:type="dxa"/>
            <w:vAlign w:val="center"/>
          </w:tcPr>
          <w:p w14:paraId="32C0FBF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exaggerated reaction</w:t>
            </w:r>
          </w:p>
        </w:tc>
        <w:tc>
          <w:tcPr>
            <w:tcW w:w="1006" w:type="dxa"/>
            <w:vAlign w:val="center"/>
          </w:tcPr>
          <w:p w14:paraId="308E273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8833A9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41FA77E3" w14:textId="77777777" w:rsidTr="007A6CE3">
        <w:tc>
          <w:tcPr>
            <w:tcW w:w="1707" w:type="dxa"/>
            <w:vAlign w:val="center"/>
          </w:tcPr>
          <w:p w14:paraId="4FA58DC8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click response</w:t>
            </w:r>
          </w:p>
        </w:tc>
        <w:tc>
          <w:tcPr>
            <w:tcW w:w="728" w:type="dxa"/>
            <w:vAlign w:val="center"/>
          </w:tcPr>
          <w:p w14:paraId="1D3D236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D83CF8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54BE49B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231E9DC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555" w:type="dxa"/>
            <w:vAlign w:val="center"/>
          </w:tcPr>
          <w:p w14:paraId="6897291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0A103CB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reaction</w:t>
            </w:r>
          </w:p>
        </w:tc>
        <w:tc>
          <w:tcPr>
            <w:tcW w:w="1278" w:type="dxa"/>
            <w:vAlign w:val="center"/>
          </w:tcPr>
          <w:p w14:paraId="2BF6C8E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energetic reaction</w:t>
            </w:r>
          </w:p>
        </w:tc>
        <w:tc>
          <w:tcPr>
            <w:tcW w:w="1103" w:type="dxa"/>
            <w:vAlign w:val="center"/>
          </w:tcPr>
          <w:p w14:paraId="3586CA4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exaggerated reaction</w:t>
            </w:r>
          </w:p>
        </w:tc>
        <w:tc>
          <w:tcPr>
            <w:tcW w:w="1006" w:type="dxa"/>
            <w:vAlign w:val="center"/>
          </w:tcPr>
          <w:p w14:paraId="0F0B80C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4759255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01C30334" w14:textId="77777777" w:rsidTr="007A6CE3">
        <w:tc>
          <w:tcPr>
            <w:tcW w:w="1707" w:type="dxa"/>
            <w:vAlign w:val="center"/>
          </w:tcPr>
          <w:p w14:paraId="40D60DEA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tail-pinch response</w:t>
            </w:r>
          </w:p>
        </w:tc>
        <w:tc>
          <w:tcPr>
            <w:tcW w:w="728" w:type="dxa"/>
            <w:vAlign w:val="center"/>
          </w:tcPr>
          <w:p w14:paraId="6EE0AAA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3C0021B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6C1B0B6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490592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555" w:type="dxa"/>
            <w:vAlign w:val="center"/>
          </w:tcPr>
          <w:p w14:paraId="10B95A5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276" w:type="dxa"/>
            <w:vAlign w:val="center"/>
          </w:tcPr>
          <w:p w14:paraId="31CB199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reaction</w:t>
            </w:r>
          </w:p>
        </w:tc>
        <w:tc>
          <w:tcPr>
            <w:tcW w:w="1278" w:type="dxa"/>
            <w:vAlign w:val="center"/>
          </w:tcPr>
          <w:p w14:paraId="57A17DD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energetic reaction</w:t>
            </w:r>
          </w:p>
        </w:tc>
        <w:tc>
          <w:tcPr>
            <w:tcW w:w="1103" w:type="dxa"/>
            <w:vAlign w:val="center"/>
          </w:tcPr>
          <w:p w14:paraId="6966501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exaggerated reaction</w:t>
            </w:r>
          </w:p>
        </w:tc>
        <w:tc>
          <w:tcPr>
            <w:tcW w:w="1006" w:type="dxa"/>
            <w:vAlign w:val="center"/>
          </w:tcPr>
          <w:p w14:paraId="151C57A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7B5B89D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0DBC3EB2" w14:textId="77777777" w:rsidTr="007A6CE3">
        <w:tc>
          <w:tcPr>
            <w:tcW w:w="1707" w:type="dxa"/>
            <w:vAlign w:val="center"/>
          </w:tcPr>
          <w:p w14:paraId="315E8123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lacrimation</w:t>
            </w:r>
          </w:p>
        </w:tc>
        <w:tc>
          <w:tcPr>
            <w:tcW w:w="728" w:type="dxa"/>
            <w:vAlign w:val="center"/>
          </w:tcPr>
          <w:p w14:paraId="118CEBB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63CA23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3F2777F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6832E93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</w:t>
            </w:r>
          </w:p>
        </w:tc>
        <w:tc>
          <w:tcPr>
            <w:tcW w:w="1555" w:type="dxa"/>
            <w:vAlign w:val="center"/>
          </w:tcPr>
          <w:p w14:paraId="042AE28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276" w:type="dxa"/>
            <w:vAlign w:val="center"/>
          </w:tcPr>
          <w:p w14:paraId="7C419B0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crusts</w:t>
            </w:r>
          </w:p>
        </w:tc>
        <w:tc>
          <w:tcPr>
            <w:tcW w:w="1278" w:type="dxa"/>
            <w:vAlign w:val="center"/>
          </w:tcPr>
          <w:p w14:paraId="7BE44B2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colored crusts</w:t>
            </w:r>
          </w:p>
        </w:tc>
        <w:tc>
          <w:tcPr>
            <w:tcW w:w="1103" w:type="dxa"/>
            <w:vAlign w:val="center"/>
          </w:tcPr>
          <w:p w14:paraId="002416A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384AA8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138FC66F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588640CD" w14:textId="77777777" w:rsidTr="007A6CE3">
        <w:tc>
          <w:tcPr>
            <w:tcW w:w="1707" w:type="dxa"/>
            <w:vAlign w:val="center"/>
          </w:tcPr>
          <w:p w14:paraId="09BDDFF6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lids position</w:t>
            </w:r>
          </w:p>
        </w:tc>
        <w:tc>
          <w:tcPr>
            <w:tcW w:w="728" w:type="dxa"/>
            <w:vAlign w:val="center"/>
          </w:tcPr>
          <w:p w14:paraId="54459F6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E01B32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7243019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0FA1B61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open</w:t>
            </w:r>
          </w:p>
        </w:tc>
        <w:tc>
          <w:tcPr>
            <w:tcW w:w="1555" w:type="dxa"/>
            <w:vAlign w:val="center"/>
          </w:tcPr>
          <w:p w14:paraId="49D31992" w14:textId="78D3DBEA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617B43"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lightly dropping</w:t>
            </w:r>
          </w:p>
        </w:tc>
        <w:tc>
          <w:tcPr>
            <w:tcW w:w="1276" w:type="dxa"/>
            <w:vAlign w:val="center"/>
          </w:tcPr>
          <w:p w14:paraId="4288DCF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half-way dropping</w:t>
            </w:r>
          </w:p>
        </w:tc>
        <w:tc>
          <w:tcPr>
            <w:tcW w:w="1278" w:type="dxa"/>
            <w:vAlign w:val="center"/>
          </w:tcPr>
          <w:p w14:paraId="1792C5C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completely shut</w:t>
            </w:r>
          </w:p>
        </w:tc>
        <w:tc>
          <w:tcPr>
            <w:tcW w:w="1103" w:type="dxa"/>
            <w:vAlign w:val="center"/>
          </w:tcPr>
          <w:p w14:paraId="74BA446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ptosis</w:t>
            </w:r>
          </w:p>
        </w:tc>
        <w:tc>
          <w:tcPr>
            <w:tcW w:w="1006" w:type="dxa"/>
            <w:vAlign w:val="center"/>
          </w:tcPr>
          <w:p w14:paraId="28DEE67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0A3CC60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5C6115B2" w14:textId="77777777" w:rsidTr="007A6CE3">
        <w:tc>
          <w:tcPr>
            <w:tcW w:w="1707" w:type="dxa"/>
            <w:vAlign w:val="center"/>
          </w:tcPr>
          <w:p w14:paraId="3170EA24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endo/exophthalmos</w:t>
            </w:r>
          </w:p>
        </w:tc>
        <w:tc>
          <w:tcPr>
            <w:tcW w:w="728" w:type="dxa"/>
            <w:vAlign w:val="center"/>
          </w:tcPr>
          <w:p w14:paraId="53D32F9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7D646E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enophthalmos</w:t>
            </w:r>
          </w:p>
        </w:tc>
        <w:tc>
          <w:tcPr>
            <w:tcW w:w="796" w:type="dxa"/>
            <w:vAlign w:val="center"/>
          </w:tcPr>
          <w:p w14:paraId="226B77A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0FD9B95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exophthalmos</w:t>
            </w:r>
          </w:p>
        </w:tc>
        <w:tc>
          <w:tcPr>
            <w:tcW w:w="1555" w:type="dxa"/>
            <w:vAlign w:val="center"/>
          </w:tcPr>
          <w:p w14:paraId="2EA8855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20F432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6E90EB8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48A7FC7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6F8C84F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7CD6ED7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0AAF1E92" w14:textId="77777777" w:rsidTr="007A6CE3">
        <w:tc>
          <w:tcPr>
            <w:tcW w:w="1707" w:type="dxa"/>
            <w:vAlign w:val="center"/>
          </w:tcPr>
          <w:p w14:paraId="138A264F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fur abnormalities</w:t>
            </w:r>
          </w:p>
        </w:tc>
        <w:tc>
          <w:tcPr>
            <w:tcW w:w="728" w:type="dxa"/>
            <w:vAlign w:val="center"/>
          </w:tcPr>
          <w:p w14:paraId="35EC539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6502FE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D4AC5E1" w14:textId="6B61CF58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0896001D" w14:textId="0A02BABB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colored</w:t>
            </w:r>
          </w:p>
        </w:tc>
        <w:tc>
          <w:tcPr>
            <w:tcW w:w="1555" w:type="dxa"/>
            <w:vAlign w:val="center"/>
          </w:tcPr>
          <w:p w14:paraId="7D8F14ED" w14:textId="5409B071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disheveled</w:t>
            </w:r>
          </w:p>
        </w:tc>
        <w:tc>
          <w:tcPr>
            <w:tcW w:w="1276" w:type="dxa"/>
            <w:vAlign w:val="center"/>
          </w:tcPr>
          <w:p w14:paraId="7522B15E" w14:textId="737C4267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colored and disheveled</w:t>
            </w:r>
          </w:p>
        </w:tc>
        <w:tc>
          <w:tcPr>
            <w:tcW w:w="1278" w:type="dxa"/>
            <w:vAlign w:val="center"/>
          </w:tcPr>
          <w:p w14:paraId="4EFB6B4B" w14:textId="2609C6BE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baldness</w:t>
            </w:r>
          </w:p>
        </w:tc>
        <w:tc>
          <w:tcPr>
            <w:tcW w:w="1103" w:type="dxa"/>
            <w:vAlign w:val="center"/>
          </w:tcPr>
          <w:p w14:paraId="1E4FF7BC" w14:textId="071865CA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injury</w:t>
            </w:r>
          </w:p>
        </w:tc>
        <w:tc>
          <w:tcPr>
            <w:tcW w:w="1006" w:type="dxa"/>
            <w:vAlign w:val="center"/>
          </w:tcPr>
          <w:p w14:paraId="7CDFB8D1" w14:textId="024B929F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changes</w:t>
            </w:r>
          </w:p>
        </w:tc>
        <w:tc>
          <w:tcPr>
            <w:tcW w:w="1500" w:type="dxa"/>
            <w:vAlign w:val="center"/>
          </w:tcPr>
          <w:p w14:paraId="2DC21BBE" w14:textId="46F2121C" w:rsidR="00617B43" w:rsidRPr="00587155" w:rsidRDefault="007742CE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piloerection</w:t>
            </w:r>
          </w:p>
        </w:tc>
      </w:tr>
      <w:tr w:rsidR="007A6CE3" w:rsidRPr="00587155" w14:paraId="510FCC67" w14:textId="77777777" w:rsidTr="007A6CE3">
        <w:tc>
          <w:tcPr>
            <w:tcW w:w="1707" w:type="dxa"/>
            <w:vAlign w:val="center"/>
          </w:tcPr>
          <w:p w14:paraId="7B3472A5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skin abnormalities</w:t>
            </w:r>
          </w:p>
        </w:tc>
        <w:tc>
          <w:tcPr>
            <w:tcW w:w="728" w:type="dxa"/>
            <w:vAlign w:val="center"/>
          </w:tcPr>
          <w:p w14:paraId="261F193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1216C41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0E6CBAC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7C45849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pale</w:t>
            </w:r>
          </w:p>
        </w:tc>
        <w:tc>
          <w:tcPr>
            <w:tcW w:w="1555" w:type="dxa"/>
            <w:vAlign w:val="center"/>
          </w:tcPr>
          <w:p w14:paraId="11FD303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erythema</w:t>
            </w:r>
          </w:p>
        </w:tc>
        <w:tc>
          <w:tcPr>
            <w:tcW w:w="1276" w:type="dxa"/>
            <w:vAlign w:val="center"/>
          </w:tcPr>
          <w:p w14:paraId="3930467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cyanosis</w:t>
            </w:r>
          </w:p>
        </w:tc>
        <w:tc>
          <w:tcPr>
            <w:tcW w:w="1278" w:type="dxa"/>
            <w:vAlign w:val="center"/>
          </w:tcPr>
          <w:p w14:paraId="0C0B0BF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pigmentation</w:t>
            </w:r>
          </w:p>
        </w:tc>
        <w:tc>
          <w:tcPr>
            <w:tcW w:w="1103" w:type="dxa"/>
            <w:vAlign w:val="center"/>
          </w:tcPr>
          <w:p w14:paraId="1ED6849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cold</w:t>
            </w:r>
          </w:p>
        </w:tc>
        <w:tc>
          <w:tcPr>
            <w:tcW w:w="1006" w:type="dxa"/>
            <w:vAlign w:val="center"/>
          </w:tcPr>
          <w:p w14:paraId="26A9F68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injury</w:t>
            </w:r>
          </w:p>
        </w:tc>
        <w:tc>
          <w:tcPr>
            <w:tcW w:w="1500" w:type="dxa"/>
            <w:vAlign w:val="center"/>
          </w:tcPr>
          <w:p w14:paraId="6163E9D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14AD2B40" w14:textId="77777777" w:rsidTr="007A6CE3">
        <w:tc>
          <w:tcPr>
            <w:tcW w:w="1707" w:type="dxa"/>
            <w:vAlign w:val="center"/>
          </w:tcPr>
          <w:p w14:paraId="662174B1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salivation</w:t>
            </w:r>
          </w:p>
        </w:tc>
        <w:tc>
          <w:tcPr>
            <w:tcW w:w="728" w:type="dxa"/>
            <w:vAlign w:val="center"/>
          </w:tcPr>
          <w:p w14:paraId="2C868C0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0B5FD2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20BE4FA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4002D59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</w:t>
            </w:r>
          </w:p>
        </w:tc>
        <w:tc>
          <w:tcPr>
            <w:tcW w:w="1555" w:type="dxa"/>
            <w:vAlign w:val="center"/>
          </w:tcPr>
          <w:p w14:paraId="47C901D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276" w:type="dxa"/>
            <w:vAlign w:val="center"/>
          </w:tcPr>
          <w:p w14:paraId="05582B8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2289FFF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32E0D4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8C07FD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4BF5182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600EC385" w14:textId="77777777" w:rsidTr="007A6CE3">
        <w:tc>
          <w:tcPr>
            <w:tcW w:w="1707" w:type="dxa"/>
            <w:vAlign w:val="center"/>
          </w:tcPr>
          <w:p w14:paraId="5260F2DE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nose secretion</w:t>
            </w:r>
          </w:p>
        </w:tc>
        <w:tc>
          <w:tcPr>
            <w:tcW w:w="728" w:type="dxa"/>
            <w:vAlign w:val="center"/>
          </w:tcPr>
          <w:p w14:paraId="6C52067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1CED89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1757550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0C66787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slight</w:t>
            </w:r>
          </w:p>
        </w:tc>
        <w:tc>
          <w:tcPr>
            <w:tcW w:w="1555" w:type="dxa"/>
            <w:vAlign w:val="center"/>
          </w:tcPr>
          <w:p w14:paraId="52273AA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276" w:type="dxa"/>
            <w:vAlign w:val="center"/>
          </w:tcPr>
          <w:p w14:paraId="4602DE7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colored</w:t>
            </w:r>
          </w:p>
        </w:tc>
        <w:tc>
          <w:tcPr>
            <w:tcW w:w="1278" w:type="dxa"/>
            <w:vAlign w:val="center"/>
          </w:tcPr>
          <w:p w14:paraId="771CFFA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E8878A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448916C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5A3C8D8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28D8831B" w14:textId="77777777" w:rsidTr="007A6CE3">
        <w:tc>
          <w:tcPr>
            <w:tcW w:w="1707" w:type="dxa"/>
            <w:vAlign w:val="center"/>
          </w:tcPr>
          <w:p w14:paraId="316F9DBC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pupil size</w:t>
            </w:r>
          </w:p>
        </w:tc>
        <w:tc>
          <w:tcPr>
            <w:tcW w:w="728" w:type="dxa"/>
            <w:vAlign w:val="center"/>
          </w:tcPr>
          <w:p w14:paraId="2202F5AA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6972F5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miosis</w:t>
            </w:r>
          </w:p>
        </w:tc>
        <w:tc>
          <w:tcPr>
            <w:tcW w:w="796" w:type="dxa"/>
            <w:vAlign w:val="center"/>
          </w:tcPr>
          <w:p w14:paraId="5100A38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208E5A5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mydriasis</w:t>
            </w:r>
          </w:p>
        </w:tc>
        <w:tc>
          <w:tcPr>
            <w:tcW w:w="1555" w:type="dxa"/>
            <w:vAlign w:val="center"/>
          </w:tcPr>
          <w:p w14:paraId="102CB5D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E47D038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440BBE2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118A8E6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0B869E2E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466EEF2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2A7B6B0E" w14:textId="77777777" w:rsidTr="007A6CE3">
        <w:tc>
          <w:tcPr>
            <w:tcW w:w="1707" w:type="dxa"/>
            <w:vAlign w:val="center"/>
          </w:tcPr>
          <w:p w14:paraId="152A6C8A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pupil response</w:t>
            </w:r>
          </w:p>
        </w:tc>
        <w:tc>
          <w:tcPr>
            <w:tcW w:w="728" w:type="dxa"/>
            <w:vAlign w:val="center"/>
          </w:tcPr>
          <w:p w14:paraId="1792B9C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72EE0AB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  <w:vAlign w:val="center"/>
          </w:tcPr>
          <w:p w14:paraId="311DFF40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reaction</w:t>
            </w:r>
          </w:p>
        </w:tc>
        <w:tc>
          <w:tcPr>
            <w:tcW w:w="1426" w:type="dxa"/>
            <w:vAlign w:val="center"/>
          </w:tcPr>
          <w:p w14:paraId="66D5FBF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 reaction</w:t>
            </w:r>
          </w:p>
        </w:tc>
        <w:tc>
          <w:tcPr>
            <w:tcW w:w="1555" w:type="dxa"/>
            <w:vAlign w:val="center"/>
          </w:tcPr>
          <w:p w14:paraId="3A2FF1AC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C571D2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1505B6C3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174111A9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64F4A6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1AE6FCC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6CE3" w:rsidRPr="00587155" w14:paraId="1BD84265" w14:textId="77777777" w:rsidTr="007A6CE3">
        <w:tc>
          <w:tcPr>
            <w:tcW w:w="1707" w:type="dxa"/>
            <w:vAlign w:val="center"/>
          </w:tcPr>
          <w:p w14:paraId="5BC6C3FD" w14:textId="77777777" w:rsidR="00617B43" w:rsidRPr="00587155" w:rsidRDefault="00617B43" w:rsidP="00AC29B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respiration</w:t>
            </w:r>
          </w:p>
        </w:tc>
        <w:tc>
          <w:tcPr>
            <w:tcW w:w="728" w:type="dxa"/>
            <w:vAlign w:val="center"/>
          </w:tcPr>
          <w:p w14:paraId="73599AD2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apnea</w:t>
            </w:r>
          </w:p>
        </w:tc>
        <w:tc>
          <w:tcPr>
            <w:tcW w:w="1228" w:type="dxa"/>
            <w:vAlign w:val="center"/>
          </w:tcPr>
          <w:p w14:paraId="4F95694B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bradypnea</w:t>
            </w:r>
          </w:p>
        </w:tc>
        <w:tc>
          <w:tcPr>
            <w:tcW w:w="796" w:type="dxa"/>
            <w:vAlign w:val="center"/>
          </w:tcPr>
          <w:p w14:paraId="31F53797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426" w:type="dxa"/>
            <w:vAlign w:val="center"/>
          </w:tcPr>
          <w:p w14:paraId="2762716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tachypnea</w:t>
            </w:r>
          </w:p>
        </w:tc>
        <w:tc>
          <w:tcPr>
            <w:tcW w:w="1555" w:type="dxa"/>
            <w:vAlign w:val="center"/>
          </w:tcPr>
          <w:p w14:paraId="06A626B6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7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dyspnea</w:t>
            </w:r>
          </w:p>
        </w:tc>
        <w:tc>
          <w:tcPr>
            <w:tcW w:w="1276" w:type="dxa"/>
            <w:vAlign w:val="center"/>
          </w:tcPr>
          <w:p w14:paraId="2F27CBD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24C4BC85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A810EFD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6" w:type="dxa"/>
            <w:vAlign w:val="center"/>
          </w:tcPr>
          <w:p w14:paraId="3428BD21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vAlign w:val="center"/>
          </w:tcPr>
          <w:p w14:paraId="19EC5DD4" w14:textId="77777777" w:rsidR="00617B43" w:rsidRPr="00587155" w:rsidRDefault="00617B43" w:rsidP="00AC29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6B8EC1AB" w14:textId="77777777" w:rsidR="00A273E2" w:rsidRPr="00587155" w:rsidRDefault="00A273E2" w:rsidP="00A273E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587155">
        <w:rPr>
          <w:rFonts w:ascii="Times New Roman" w:eastAsiaTheme="minorHAnsi" w:hAnsi="Times New Roman" w:cs="Times New Roman"/>
          <w:sz w:val="24"/>
          <w:szCs w:val="24"/>
        </w:rPr>
        <w:t>Signs and symptoms described in Bold italics represent the physiological range.</w:t>
      </w:r>
    </w:p>
    <w:p w14:paraId="5EA8BD19" w14:textId="77777777" w:rsidR="00A273E2" w:rsidRPr="00587155" w:rsidRDefault="00A273E2" w:rsidP="00A273E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587155">
        <w:rPr>
          <w:rFonts w:ascii="Times New Roman" w:eastAsiaTheme="minorHAnsi" w:hAnsi="Times New Roman" w:cs="Times New Roman"/>
          <w:sz w:val="24"/>
          <w:szCs w:val="24"/>
        </w:rPr>
        <w:t>Symptoms, such as rearing (per min), urination (area of urine drops on absorbent paper), and defecation (number of poops), were directly quantified, the quantification period lasted for 3 min.</w:t>
      </w:r>
    </w:p>
    <w:p w14:paraId="0A6B4B37" w14:textId="77777777" w:rsidR="00A273E2" w:rsidRPr="00587155" w:rsidRDefault="00A273E2" w:rsidP="00A273E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587155">
        <w:rPr>
          <w:rFonts w:ascii="Times New Roman" w:eastAsiaTheme="minorHAnsi" w:hAnsi="Times New Roman" w:cs="Times New Roman"/>
          <w:sz w:val="24"/>
          <w:szCs w:val="24"/>
        </w:rPr>
        <w:t>Landing foot splay (cm) and body weight (g) were measured by ruler and weight (A&amp;D company, Tokyo, Japan), respectively.</w:t>
      </w:r>
    </w:p>
    <w:p w14:paraId="51313C5E" w14:textId="77777777" w:rsidR="00A273E2" w:rsidRPr="00587155" w:rsidRDefault="00A273E2" w:rsidP="00A273E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587155">
        <w:rPr>
          <w:rFonts w:ascii="Times New Roman" w:eastAsiaTheme="minorHAnsi" w:hAnsi="Times New Roman" w:cs="Times New Roman"/>
          <w:sz w:val="24"/>
          <w:szCs w:val="24"/>
        </w:rPr>
        <w:t>Hindlimb, forelimb grip strength, and strength of all limbs were measured using a strength meter (Electronika, Praha, ČR).</w:t>
      </w:r>
    </w:p>
    <w:p w14:paraId="67DD0952" w14:textId="77777777" w:rsidR="00F86B54" w:rsidRPr="00587155" w:rsidRDefault="00F86B54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05BFF6A6" w14:textId="1CC11221" w:rsidR="00BF0FA4" w:rsidRPr="00587155" w:rsidRDefault="007A6CE3" w:rsidP="00BF0FA4">
      <w:pPr>
        <w:spacing w:after="0" w:line="36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lang w:val="en-GB"/>
        </w:rPr>
      </w:pPr>
      <w:r w:rsidRPr="00587155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Table S2. </w:t>
      </w:r>
      <w:r w:rsidR="00A273E2"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Overview of </w:t>
      </w:r>
      <w:r w:rsidR="00BF0FA4"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>activity and neuro-muscular</w:t>
      </w:r>
      <w:r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A273E2"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>parameters</w:t>
      </w:r>
      <w:r w:rsidR="00F86B54"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A273E2"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>assessed 2 and 24 h after the A-234 challenge (90% of LD</w:t>
      </w:r>
      <w:r w:rsidR="00A273E2" w:rsidRPr="00587155">
        <w:rPr>
          <w:rFonts w:ascii="Times New Roman" w:eastAsiaTheme="minorHAnsi" w:hAnsi="Times New Roman" w:cs="Times New Roman"/>
          <w:sz w:val="24"/>
          <w:szCs w:val="24"/>
          <w:vertAlign w:val="subscript"/>
          <w:lang w:val="en-US"/>
        </w:rPr>
        <w:t>50</w:t>
      </w:r>
      <w:r w:rsidR="00BF0FA4"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>).</w:t>
      </w:r>
    </w:p>
    <w:tbl>
      <w:tblPr>
        <w:tblW w:w="12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680"/>
        <w:gridCol w:w="560"/>
        <w:gridCol w:w="11"/>
        <w:gridCol w:w="1356"/>
        <w:gridCol w:w="560"/>
        <w:gridCol w:w="11"/>
        <w:gridCol w:w="1356"/>
        <w:gridCol w:w="560"/>
        <w:gridCol w:w="11"/>
        <w:gridCol w:w="1356"/>
        <w:gridCol w:w="560"/>
        <w:gridCol w:w="11"/>
        <w:gridCol w:w="1356"/>
        <w:gridCol w:w="560"/>
        <w:gridCol w:w="11"/>
      </w:tblGrid>
      <w:tr w:rsidR="00A95894" w:rsidRPr="00587155" w14:paraId="3D967A56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CF145A4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959" w:type="dxa"/>
            <w:gridSpan w:val="15"/>
            <w:shd w:val="clear" w:color="000000" w:fill="FFFFFF"/>
            <w:noWrap/>
            <w:vAlign w:val="bottom"/>
            <w:hideMark/>
          </w:tcPr>
          <w:p w14:paraId="4F09949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 hours</w:t>
            </w:r>
          </w:p>
        </w:tc>
      </w:tr>
      <w:tr w:rsidR="00F86B54" w:rsidRPr="00587155" w14:paraId="0459EECD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0E01D64" w14:textId="34EDE39C" w:rsidR="00A95894" w:rsidRPr="00587155" w:rsidRDefault="00A95894" w:rsidP="00F86B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51" w:type="dxa"/>
            <w:gridSpan w:val="3"/>
            <w:shd w:val="clear" w:color="000000" w:fill="FFFFFF"/>
            <w:noWrap/>
            <w:vAlign w:val="bottom"/>
            <w:hideMark/>
          </w:tcPr>
          <w:p w14:paraId="40D4719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saline-saline</w:t>
            </w:r>
          </w:p>
        </w:tc>
        <w:tc>
          <w:tcPr>
            <w:tcW w:w="1927" w:type="dxa"/>
            <w:gridSpan w:val="3"/>
            <w:shd w:val="clear" w:color="000000" w:fill="FFFFFF"/>
            <w:noWrap/>
            <w:vAlign w:val="bottom"/>
            <w:hideMark/>
          </w:tcPr>
          <w:p w14:paraId="3116E67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A234-saline</w:t>
            </w:r>
          </w:p>
        </w:tc>
        <w:tc>
          <w:tcPr>
            <w:tcW w:w="1927" w:type="dxa"/>
            <w:gridSpan w:val="3"/>
            <w:shd w:val="clear" w:color="000000" w:fill="FFFFFF"/>
            <w:noWrap/>
            <w:vAlign w:val="bottom"/>
            <w:hideMark/>
          </w:tcPr>
          <w:p w14:paraId="5694C5BD" w14:textId="4EADE80A" w:rsidR="00A95894" w:rsidRPr="00587155" w:rsidRDefault="00A95894" w:rsidP="00F86B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</w:t>
            </w:r>
            <w:r w:rsidR="00F86B54"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atropine</w:t>
            </w:r>
          </w:p>
        </w:tc>
        <w:tc>
          <w:tcPr>
            <w:tcW w:w="1927" w:type="dxa"/>
            <w:gridSpan w:val="3"/>
            <w:shd w:val="clear" w:color="000000" w:fill="FFFFFF"/>
            <w:noWrap/>
            <w:vAlign w:val="bottom"/>
            <w:hideMark/>
          </w:tcPr>
          <w:p w14:paraId="2472C153" w14:textId="55979705" w:rsidR="00A95894" w:rsidRPr="00587155" w:rsidRDefault="00A95894" w:rsidP="00F86B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</w:t>
            </w:r>
            <w:r w:rsidR="00F86B54"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atropine</w:t>
            </w: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  <w:r w:rsidR="00F86B54"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methoxime</w:t>
            </w:r>
          </w:p>
        </w:tc>
        <w:tc>
          <w:tcPr>
            <w:tcW w:w="1927" w:type="dxa"/>
            <w:gridSpan w:val="3"/>
            <w:shd w:val="clear" w:color="000000" w:fill="FFFFFF"/>
            <w:noWrap/>
            <w:vAlign w:val="bottom"/>
            <w:hideMark/>
          </w:tcPr>
          <w:p w14:paraId="616F4293" w14:textId="0099399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</w:t>
            </w:r>
            <w:r w:rsidR="00F86B54"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atropine-</w:t>
            </w: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HI-6</w:t>
            </w:r>
          </w:p>
        </w:tc>
      </w:tr>
      <w:tr w:rsidR="00F86B54" w:rsidRPr="00587155" w14:paraId="38978527" w14:textId="77777777" w:rsidTr="003A005A">
        <w:trPr>
          <w:gridAfter w:val="1"/>
          <w:wAfter w:w="11" w:type="dxa"/>
          <w:trHeight w:val="31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92AE97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4E4A6C0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1EB8B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DA1D19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3F3ABF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619B9B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F5785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B17896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FF642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0B0F78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145F4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</w:tr>
      <w:tr w:rsidR="00F86B54" w:rsidRPr="00587155" w14:paraId="5A55D16B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7DBEDA7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posture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14:paraId="3B38FA42" w14:textId="481CF57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13E5809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center"/>
            <w:hideMark/>
          </w:tcPr>
          <w:p w14:paraId="668390D9" w14:textId="551BC00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6058CD2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center"/>
            <w:hideMark/>
          </w:tcPr>
          <w:p w14:paraId="49C3B985" w14:textId="03A9AFF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74B1076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center"/>
            <w:hideMark/>
          </w:tcPr>
          <w:p w14:paraId="4676877C" w14:textId="088151C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4C38846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center"/>
            <w:hideMark/>
          </w:tcPr>
          <w:p w14:paraId="2F3B3908" w14:textId="4D45E9D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0E07BFC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0A8EEF84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94FEDAF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muscular tonus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7A5E170E" w14:textId="31B2F6F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A7750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141CB56" w14:textId="06BE057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227FC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A8BDCF7" w14:textId="7DE836D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2A8BF0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EB469F2" w14:textId="4EBA54A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A5147E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B410EDC" w14:textId="231ECDB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E3FDD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46CC8A9B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8874178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rearing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67E75A01" w14:textId="2C2928AE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74C828" w14:textId="420A787F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82F80AB" w14:textId="4ECF140D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1680DAC" w14:textId="7941162E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FE12208" w14:textId="0D35E3D0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AE33644" w14:textId="058246D4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9A5BE3D" w14:textId="5127C943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7FD8C4" w14:textId="7E60E56E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1ABB04B" w14:textId="664EA1D9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29705F7" w14:textId="71A3E975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</w:tr>
      <w:tr w:rsidR="00F86B54" w:rsidRPr="00587155" w14:paraId="248C9AAD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FEE26CA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hyperkinesis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5E52DBFD" w14:textId="777DA25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CE532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557C0C7" w14:textId="674E771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8B571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6986A5E" w14:textId="0F2866A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035524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8A2DF49" w14:textId="499EA53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5CDDC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4B497C6" w14:textId="7E0FA67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F2F4C3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4463F8C4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116A282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tremors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1C652FE4" w14:textId="754B91D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0EB0F6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4BB9B06" w14:textId="1BE532E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36E12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068D3A3" w14:textId="7D58DDC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08BE3B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1ABB29A" w14:textId="5D4E7E9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EFB6F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14A95F8" w14:textId="275AF3E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568111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F9FEDDD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A4B6280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clonic movements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490EA689" w14:textId="69F5718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217AE0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17C680F" w14:textId="471CC39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B0EAA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A26F564" w14:textId="32271A8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A0C65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9E49B64" w14:textId="0B42EAE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2A2B3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6C989D2" w14:textId="33E03FF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B8FBC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3740ED2F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57518C5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tonic movements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4843FD1B" w14:textId="4EED534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351CFD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49F85E9" w14:textId="70DFF7A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E0F99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FD4B7D4" w14:textId="5BF4694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E9D17E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BAAFB97" w14:textId="1280878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82C7A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932AF9B" w14:textId="1E0BD86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87A7E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095109F5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0D7FA9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gait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08B65160" w14:textId="075607F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55C786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784383F" w14:textId="3C40CAC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6EBC8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1425EC1" w14:textId="39B0A10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A39ED4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B517EFC" w14:textId="35F8CDC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081657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F1F1B04" w14:textId="29D6074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75C41B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8595A61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4F7A9A4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ataxia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2C339D72" w14:textId="1D2E839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32BDFF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53C5130" w14:textId="6292257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03705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CF95B2C" w14:textId="5F12ADD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2B8F3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321D77E" w14:textId="5A09F64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54E48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7D0BEA7" w14:textId="1A8B571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E2EE6C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66E73FB" w14:textId="77777777" w:rsidTr="003A005A">
        <w:trPr>
          <w:gridAfter w:val="1"/>
          <w:wAfter w:w="11" w:type="dxa"/>
          <w:trHeight w:val="31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6ED2A81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total disability score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03848CF4" w14:textId="13957EB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F202A4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003DEFB" w14:textId="27EDFCE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F8E2B9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C29E7C3" w14:textId="399737F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EAD035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E67440D" w14:textId="2CC0DD7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AAAA02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ECFEF69" w14:textId="771A253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A205BC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66213515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66439F9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mobility score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2E1104D6" w14:textId="17081E5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F3577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B7036C4" w14:textId="195651E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AF1EDA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E37AB9D" w14:textId="0300E35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8BF6E7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2FEA40D" w14:textId="0D4F14D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DE85D1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6490BEF" w14:textId="744016E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B5BA6F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0F822DBC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2FE614A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activity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13E714A0" w14:textId="6DBCCF7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30EEF3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EFB76C2" w14:textId="6A980EB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007B44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29C3D1F" w14:textId="43BB7A9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EE1979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F825B92" w14:textId="5DD51C0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FFBB5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BC2E77F" w14:textId="3E434CC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37ECB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161CB116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02150AE" w14:textId="3047E3EB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air-righting reflex from 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 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back position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6920CC58" w14:textId="454426B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A4C417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A77F826" w14:textId="67117AF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777B10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5D04B77" w14:textId="1CFAF4B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EBE4E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EBA49FE" w14:textId="27F01A0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BB54C5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53EB938" w14:textId="5CA47EB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254466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72AF2191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5C25528" w14:textId="1DF131DE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air-righting reflex from 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 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vertical position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6B49DA43" w14:textId="7E8E1E9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472A6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432D18A" w14:textId="0C1871D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C9D7B5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0919B22" w14:textId="6EB4D8E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CF9622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6378DA5" w14:textId="4EFB294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C41C91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2CD0CAA" w14:textId="58F5291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F6BB94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AB5C423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3A7BCE6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landing foot splay (cm)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15069BE6" w14:textId="2200C9B3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977FF3" w14:textId="16F7C7CB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4146C5E" w14:textId="3AB87503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E8DF285" w14:textId="7C2E98E1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69D9DC6" w14:textId="22ABF3EA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7BA9D62" w14:textId="0D5BCA4E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D347405" w14:textId="7EB7ED28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53BF3B" w14:textId="5CD50840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7DC04FD" w14:textId="674B62E5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EB82D7C" w14:textId="1A82EF75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</w:tr>
      <w:tr w:rsidR="00F86B54" w:rsidRPr="00587155" w14:paraId="60180804" w14:textId="77777777" w:rsidTr="003A005A">
        <w:trPr>
          <w:gridAfter w:val="1"/>
          <w:wAfter w:w="11" w:type="dxa"/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A32679B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hindlimb grip strength (kg)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4ABD6692" w14:textId="7CF01DE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14D0E5" w14:textId="62FF8E7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C9EC393" w14:textId="74009CF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C1A4D6" w14:textId="4A2297E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CDD75B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2.7*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F8D9E0" w14:textId="55E22C1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3CB207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2.49*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2A8867C" w14:textId="1575B91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63C316B" w14:textId="0BF9307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409EC8" w14:textId="3390585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</w:p>
        </w:tc>
      </w:tr>
      <w:tr w:rsidR="00F86B54" w:rsidRPr="00587155" w14:paraId="2252D915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4F8657C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forelimb grip strength (kg)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185A0C55" w14:textId="30A5B8D9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197DAE4" w14:textId="0574E53C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9B537A4" w14:textId="1B9BA328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15.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246E1D" w14:textId="6912C04B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8A118B7" w14:textId="0F67E6D3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73DF794" w14:textId="200EDD82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F4FAD1A" w14:textId="46F9699C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B08B18" w14:textId="0D4EDE78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5D510F5" w14:textId="4CBCE875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F83695" w14:textId="49A2889C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F86B54" w:rsidRPr="00587155" w14:paraId="49B59B6C" w14:textId="77777777" w:rsidTr="003A005A">
        <w:trPr>
          <w:gridAfter w:val="1"/>
          <w:wAfter w:w="11" w:type="dxa"/>
          <w:trHeight w:val="31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F5EC422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grip strength of all limbs (kg)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51972D75" w14:textId="42F13405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B7CAEE" w14:textId="647831D8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8F0D5BE" w14:textId="721D254D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44A63B" w14:textId="42AFCC65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6A9CE80" w14:textId="7500AEF4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B63A64B" w14:textId="3644CEF0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8EF6203" w14:textId="521DC8B3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28FF3F8" w14:textId="5181B087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78F33B5" w14:textId="70A2B918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BF6C97" w14:textId="7D794700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A95894" w:rsidRPr="00587155" w14:paraId="79A8D344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7184B69" w14:textId="4912C56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9959" w:type="dxa"/>
            <w:gridSpan w:val="15"/>
            <w:shd w:val="clear" w:color="000000" w:fill="FFFFFF"/>
            <w:noWrap/>
            <w:vAlign w:val="bottom"/>
            <w:hideMark/>
          </w:tcPr>
          <w:p w14:paraId="5A11D86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24 hours</w:t>
            </w:r>
          </w:p>
        </w:tc>
      </w:tr>
      <w:tr w:rsidR="00F86B54" w:rsidRPr="00587155" w14:paraId="3C758419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CBDD9B4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posture</w:t>
            </w:r>
          </w:p>
        </w:tc>
        <w:tc>
          <w:tcPr>
            <w:tcW w:w="1680" w:type="dxa"/>
            <w:shd w:val="clear" w:color="000000" w:fill="FFFFFF"/>
            <w:noWrap/>
            <w:vAlign w:val="center"/>
            <w:hideMark/>
          </w:tcPr>
          <w:p w14:paraId="7A55ADEC" w14:textId="04CC335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43FE274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center"/>
            <w:hideMark/>
          </w:tcPr>
          <w:p w14:paraId="0835A20B" w14:textId="326DA13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0C962BE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center"/>
            <w:hideMark/>
          </w:tcPr>
          <w:p w14:paraId="781F27B0" w14:textId="5BA96F3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5E4284E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center"/>
            <w:hideMark/>
          </w:tcPr>
          <w:p w14:paraId="38F2207C" w14:textId="0E1D6CC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3BD50B3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center"/>
            <w:hideMark/>
          </w:tcPr>
          <w:p w14:paraId="771C1278" w14:textId="19E3AEB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0AFD8F7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0517E06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35991F2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muscular tonus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1E40A2BE" w14:textId="07DCF31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B024D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08259CB" w14:textId="6679B47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3BBAD1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1EC3E5E" w14:textId="3B01446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21956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66CA666" w14:textId="29765B5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13849B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7707680" w14:textId="2322453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07EECD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059853EE" w14:textId="77777777" w:rsidTr="003A005A">
        <w:trPr>
          <w:gridAfter w:val="1"/>
          <w:wAfter w:w="11" w:type="dxa"/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15C9EB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rearing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3942D4D0" w14:textId="66BBF714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3EAF7B8" w14:textId="5402A6E9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82E249C" w14:textId="04CA2106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15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3F5B8D" w14:textId="596197A1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2A7F2D6" w14:textId="1002DB06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1BC194" w14:textId="58993F5C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3DE0954" w14:textId="1BC8D5A7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18CF0E" w14:textId="02B93453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ACC295F" w14:textId="4EB19B4F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5C00D3" w14:textId="70A80674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</w:tr>
      <w:tr w:rsidR="00F86B54" w:rsidRPr="00587155" w14:paraId="58CEF146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3FD88A8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hyperkinesis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71485328" w14:textId="7E4AA5B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EAB231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66ED380" w14:textId="473998E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B47F6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B87C10B" w14:textId="0EA00BD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205B92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09D1E9A" w14:textId="2CF28D9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ABE97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C275250" w14:textId="7F79C2A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8DC51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38922B06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60AF62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tremors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3D92FDD4" w14:textId="6905DE5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2093E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BD77969" w14:textId="17901E7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597F3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8726B87" w14:textId="5AB0B61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893C7E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868A2B0" w14:textId="64BD677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36157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2E3A7FE" w14:textId="79E20DF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B082A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6D4652E4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A89488A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clonic movements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5FB0BB49" w14:textId="50568FD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0DC19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CC901DF" w14:textId="56B993E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59821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2E030B4" w14:textId="78E4541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DB9316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4A8DEE4" w14:textId="1B6E589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7B733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400137E" w14:textId="77A4A34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F8B50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66AF345E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3DE6E43F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tonic movements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5DCF229F" w14:textId="29DF402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70108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C36813A" w14:textId="7C95883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086FD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8B7D99D" w14:textId="274AA15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024003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02980A5" w14:textId="69B0513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339100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F28F7CC" w14:textId="0F8C28B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1B70E6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E95E0F8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A78DC88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gait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39B12AD8" w14:textId="69362F4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CC5675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C1ABB18" w14:textId="4E65698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88419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E4813D8" w14:textId="35CD844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E2E19D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9A214CF" w14:textId="4FF2CD0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0542E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6E3B158" w14:textId="699B38C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173D4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77174F85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36E47BB0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ataxia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7669D07F" w14:textId="4DC44D7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7095D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E3237B1" w14:textId="5FA7785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8F7D8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6CFAA8B" w14:textId="15D0221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CE4BB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03AC427" w14:textId="0D2CA65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983F9D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7156A20" w14:textId="724CC5A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953B7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24A66091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45294DB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total disability score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7F2572FE" w14:textId="1E08A75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AB9678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5C52CDD" w14:textId="4706522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56E21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82B8077" w14:textId="702EE84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7EC2A5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A217F5C" w14:textId="52926A8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1FBCE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69E7A2E" w14:textId="2990017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C1FA2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0544D9A5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DD36F92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mobility score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536C0629" w14:textId="463EF97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2352FB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D74F4CB" w14:textId="46880F9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E0044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F104333" w14:textId="546BECB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DEED29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E11ED9C" w14:textId="204D3FE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0D52BB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CFB3EEE" w14:textId="6162D31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AA31C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6708BFEF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3D5E3887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activity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62AB659D" w14:textId="2202ED8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66185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BBFC4ED" w14:textId="7FF6FAF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6F2885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1658669" w14:textId="560E6CE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E2604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D957B56" w14:textId="0273BC6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A9546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D17DC2C" w14:textId="2D10360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6634E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4353FB0F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5B8263D" w14:textId="712A7B13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air-righting reflex from 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 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back position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149FDA04" w14:textId="5AFE051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37B757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257126E" w14:textId="6EA1A97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6ACD8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95B2CB4" w14:textId="721E497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CEB08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9565120" w14:textId="0802722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733A0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285EC9E" w14:textId="073E07E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D34D9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0F829D35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7D3558E" w14:textId="05C07321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air-righting reflex from 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 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vertical position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5185D9AA" w14:textId="1F543C2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FC27A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288E8EF" w14:textId="510156A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5D016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00C7BF4" w14:textId="5EE85F9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FC12D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66A80DE" w14:textId="502126B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DE8D2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ADAF0F6" w14:textId="38E9FB1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5AB94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7196030B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0D5A783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landing foot splay (cm)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3F881B57" w14:textId="3DD4B1CC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38DAEC5" w14:textId="79C82293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D76B76C" w14:textId="0DE35326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E678DBD" w14:textId="567021D7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45B56DE4" w14:textId="74AA7B79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C45A2B0" w14:textId="4B4FD235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67F1220" w14:textId="504021D4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E74DD0" w14:textId="475EB568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BA0E586" w14:textId="17622622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6923207" w14:textId="2B5DA78A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</w:tr>
      <w:tr w:rsidR="00F86B54" w:rsidRPr="00587155" w14:paraId="37A5655B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2FFA84C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hindlimb grip strength (kg)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44E82348" w14:textId="6973E1D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9E596D" w14:textId="0809032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0DD95D07" w14:textId="56078FC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D29262" w14:textId="4AE605F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746A653" w14:textId="61F6811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61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678722" w14:textId="61B140E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1AB7FA0C" w14:textId="48C4380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  <w:r w:rsidR="00D3430C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F0057E8" w14:textId="4B33C47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B3925F0" w14:textId="21B953F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714D0B" w14:textId="7DA00E3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</w:t>
            </w:r>
          </w:p>
        </w:tc>
      </w:tr>
      <w:tr w:rsidR="00F86B54" w:rsidRPr="00587155" w14:paraId="0104DC70" w14:textId="77777777" w:rsidTr="003A005A">
        <w:trPr>
          <w:gridAfter w:val="1"/>
          <w:wAfter w:w="11" w:type="dxa"/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F2E1D0A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forelimb grip strength (kg)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071CDF54" w14:textId="51632740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9B0530F" w14:textId="7BCA02B4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C6F5377" w14:textId="0FD6B0AD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5E20785" w14:textId="075545AA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B476CEE" w14:textId="6D5E4679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E2ACAB7" w14:textId="54C2873E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2AAFA9AB" w14:textId="1FE1C914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0CE122" w14:textId="78086242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7925B149" w14:textId="629C19F1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0F38DA" w14:textId="199C25DE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</w:tr>
      <w:tr w:rsidR="00F86B54" w:rsidRPr="00587155" w14:paraId="4EE018C0" w14:textId="77777777" w:rsidTr="003A005A">
        <w:trPr>
          <w:gridAfter w:val="1"/>
          <w:wAfter w:w="11" w:type="dxa"/>
          <w:trHeight w:val="31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328974FA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grip strength of all limbs (kg)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14:paraId="5E596ED1" w14:textId="749F678E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7FD1EA8" w14:textId="2254AD3F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48DE335" w14:textId="25870AB4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52295E" w14:textId="48B25370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6509CF11" w14:textId="02779A83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459A9CC" w14:textId="66BB1531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3ED3E328" w14:textId="3228DC9B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BE4C85" w14:textId="64A3FE0C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gridSpan w:val="2"/>
            <w:shd w:val="clear" w:color="000000" w:fill="FFFFFF"/>
            <w:noWrap/>
            <w:vAlign w:val="bottom"/>
            <w:hideMark/>
          </w:tcPr>
          <w:p w14:paraId="5C8A8619" w14:textId="0256071A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47499E" w14:textId="787826AA" w:rsidR="00A95894" w:rsidRPr="00587155" w:rsidRDefault="00A95894" w:rsidP="00027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0273C8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</w:tr>
    </w:tbl>
    <w:p w14:paraId="06F9CDEB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5871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* Significantly different from the control group (saline-saline): p ≤ 0.05.</w:t>
      </w:r>
    </w:p>
    <w:p w14:paraId="385D7442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58715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GB"/>
        </w:rPr>
        <w:t xml:space="preserve">#  </w:t>
      </w:r>
      <w:r w:rsidRPr="005871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Significantly different from untreated A-234-intoxicated group (A-234-saline): p ≤ 0.05.</w:t>
      </w:r>
    </w:p>
    <w:p w14:paraId="0E737E98" w14:textId="77777777" w:rsidR="00A95894" w:rsidRPr="00587155" w:rsidRDefault="00A95894" w:rsidP="00AC29B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B72B14" w14:textId="7CBD3DC7" w:rsidR="00A273E2" w:rsidRPr="00587155" w:rsidRDefault="00A273E2" w:rsidP="00A273E2">
      <w:pPr>
        <w:spacing w:after="0" w:line="36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 w:rsidRPr="00587155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Table S3. </w:t>
      </w:r>
      <w:r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Overview of </w:t>
      </w:r>
      <w:r w:rsidR="00BF0FA4" w:rsidRPr="00587155">
        <w:rPr>
          <w:rFonts w:ascii="Times New Roman" w:eastAsiaTheme="minorHAnsi" w:hAnsi="Times New Roman" w:cs="Times New Roman"/>
          <w:sz w:val="24"/>
          <w:szCs w:val="24"/>
          <w:lang w:val="en-GB"/>
        </w:rPr>
        <w:t>sensory, motor</w:t>
      </w:r>
      <w:r w:rsidR="00730840" w:rsidRPr="00587155">
        <w:rPr>
          <w:rFonts w:ascii="Times New Roman" w:eastAsiaTheme="minorHAnsi" w:hAnsi="Times New Roman" w:cs="Times New Roman"/>
          <w:sz w:val="24"/>
          <w:szCs w:val="24"/>
          <w:lang w:val="en-GB"/>
        </w:rPr>
        <w:t>,</w:t>
      </w:r>
      <w:r w:rsidR="00BF0FA4" w:rsidRPr="00587155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and excitability</w:t>
      </w:r>
      <w:r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parameters assessed 2 and 24 h after the A-234 challenge (90% of LD</w:t>
      </w:r>
      <w:r w:rsidRPr="00587155">
        <w:rPr>
          <w:rFonts w:ascii="Times New Roman" w:eastAsiaTheme="minorHAnsi" w:hAnsi="Times New Roman" w:cs="Times New Roman"/>
          <w:sz w:val="24"/>
          <w:szCs w:val="24"/>
          <w:vertAlign w:val="subscript"/>
          <w:lang w:val="en-US"/>
        </w:rPr>
        <w:t>50</w:t>
      </w:r>
      <w:r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). </w:t>
      </w:r>
      <w:r w:rsidRPr="00587155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12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01"/>
        <w:gridCol w:w="565"/>
        <w:gridCol w:w="1367"/>
        <w:gridCol w:w="560"/>
        <w:gridCol w:w="1367"/>
        <w:gridCol w:w="562"/>
        <w:gridCol w:w="1367"/>
        <w:gridCol w:w="591"/>
        <w:gridCol w:w="1367"/>
        <w:gridCol w:w="476"/>
      </w:tblGrid>
      <w:tr w:rsidR="00F86B54" w:rsidRPr="00587155" w14:paraId="213FF0E2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28B8F08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923" w:type="dxa"/>
            <w:gridSpan w:val="10"/>
            <w:shd w:val="clear" w:color="000000" w:fill="FFFFFF"/>
            <w:noWrap/>
            <w:vAlign w:val="bottom"/>
            <w:hideMark/>
          </w:tcPr>
          <w:p w14:paraId="1EFB142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hours</w:t>
            </w:r>
          </w:p>
        </w:tc>
      </w:tr>
      <w:tr w:rsidR="00A273E2" w:rsidRPr="00587155" w14:paraId="1EC9EC8F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D08DF1A" w14:textId="5F50C94F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66" w:type="dxa"/>
            <w:gridSpan w:val="2"/>
            <w:shd w:val="clear" w:color="000000" w:fill="FFFFFF"/>
            <w:noWrap/>
            <w:vAlign w:val="bottom"/>
            <w:hideMark/>
          </w:tcPr>
          <w:p w14:paraId="4863A97C" w14:textId="3DADC48B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saline-saline</w:t>
            </w:r>
          </w:p>
        </w:tc>
        <w:tc>
          <w:tcPr>
            <w:tcW w:w="1927" w:type="dxa"/>
            <w:gridSpan w:val="2"/>
            <w:shd w:val="clear" w:color="000000" w:fill="FFFFFF"/>
            <w:noWrap/>
            <w:vAlign w:val="bottom"/>
            <w:hideMark/>
          </w:tcPr>
          <w:p w14:paraId="3269C700" w14:textId="67A921CB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A234-saline</w:t>
            </w:r>
          </w:p>
        </w:tc>
        <w:tc>
          <w:tcPr>
            <w:tcW w:w="1929" w:type="dxa"/>
            <w:gridSpan w:val="2"/>
            <w:shd w:val="clear" w:color="000000" w:fill="FFFFFF"/>
            <w:noWrap/>
            <w:vAlign w:val="bottom"/>
            <w:hideMark/>
          </w:tcPr>
          <w:p w14:paraId="1F041362" w14:textId="4A1E19AD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A234-atropine</w:t>
            </w:r>
          </w:p>
        </w:tc>
        <w:tc>
          <w:tcPr>
            <w:tcW w:w="1958" w:type="dxa"/>
            <w:gridSpan w:val="2"/>
            <w:shd w:val="clear" w:color="000000" w:fill="FFFFFF"/>
            <w:noWrap/>
            <w:vAlign w:val="bottom"/>
            <w:hideMark/>
          </w:tcPr>
          <w:p w14:paraId="7A685BE8" w14:textId="4AEB7E48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A234-atropine-methoxime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14:paraId="109AD429" w14:textId="2637A9B0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 atropine-HI-6</w:t>
            </w:r>
          </w:p>
        </w:tc>
      </w:tr>
      <w:tr w:rsidR="00F86B54" w:rsidRPr="00587155" w14:paraId="4B78C903" w14:textId="77777777" w:rsidTr="003A005A">
        <w:trPr>
          <w:trHeight w:val="31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384DE4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5B4F0ED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02F96D4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5E128F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9ED30C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B73F5E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6AACF1E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7C864F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2DD50C0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13A3A6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11DFA2E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</w:tr>
      <w:tr w:rsidR="00F86B54" w:rsidRPr="00587155" w14:paraId="2B68E41A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3C45D2A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catch difficulty 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F3715B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shd w:val="clear" w:color="000000" w:fill="FFFFFF"/>
            <w:noWrap/>
            <w:vAlign w:val="center"/>
            <w:hideMark/>
          </w:tcPr>
          <w:p w14:paraId="0F49A25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16E5C3A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5.00*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0790255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3FF5CA4F" w14:textId="5E1E080E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2.00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2" w:type="dxa"/>
            <w:shd w:val="clear" w:color="000000" w:fill="FFFFFF"/>
            <w:noWrap/>
            <w:vAlign w:val="center"/>
            <w:hideMark/>
          </w:tcPr>
          <w:p w14:paraId="535EFFA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7E82AA6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5.00*</w:t>
            </w:r>
          </w:p>
        </w:tc>
        <w:tc>
          <w:tcPr>
            <w:tcW w:w="591" w:type="dxa"/>
            <w:shd w:val="clear" w:color="000000" w:fill="FFFFFF"/>
            <w:noWrap/>
            <w:vAlign w:val="center"/>
            <w:hideMark/>
          </w:tcPr>
          <w:p w14:paraId="75CFC0C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3E23754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5.00*</w:t>
            </w:r>
          </w:p>
        </w:tc>
        <w:tc>
          <w:tcPr>
            <w:tcW w:w="476" w:type="dxa"/>
            <w:shd w:val="clear" w:color="000000" w:fill="FFFFFF"/>
            <w:noWrap/>
            <w:vAlign w:val="center"/>
            <w:hideMark/>
          </w:tcPr>
          <w:p w14:paraId="7156D65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AD760E8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2038AE4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ease of handling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0CF437A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1008C29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B1DCD0F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15086C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94E467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1AF257D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E1FB35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012F307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A61FA2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6BC760BF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151631A3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3AD7A87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tension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0142432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66169B7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C56E07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EE68C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435BC6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1C89CB3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D45798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1D5448F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58047F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6555512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9E92E9E" w14:textId="77777777" w:rsidTr="003A005A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F7AFB1B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vocalisation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7BFFF9D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261FE44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0853C5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692A4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786C62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286B6A2F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BD54C2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00D7BED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FC171A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6B3135C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7BC4182A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1AE5211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stereotypy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778F3AE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4CD2A85F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8922E3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0498F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A6C845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601E8E5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F47A66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4AC78E7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4B23FC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2545A47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1EC747AA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CDFEB69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bizzare behavior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2556E13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110A5B5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55FBF9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5462EF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0859B0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2098D30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1E38C1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3181C1E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9F7B86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0F6B346F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663CEF79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E150738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approach response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67C2CD9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37567A1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B979D5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27B5D7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1BE19D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54F224FF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88226F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41D09B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90AE90E" w14:textId="4127F9F2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2.00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429B98A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6F1C351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ABBF1DD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touch response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273A7D4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09E41BE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F0E447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65EFF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EB2881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121B427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AD1382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07640C1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4313CC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0FF5776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0B384B23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3DED6AA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click response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66DE023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6E08A6C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CF2876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41E20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D88C4F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02F907D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6AE309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038B3C9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FA069F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180ECF6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165A1D89" w14:textId="77777777" w:rsidTr="003A005A">
        <w:trPr>
          <w:trHeight w:val="34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9A73C95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tail-pinch response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6FCBE2D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7BC938B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192187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C0EEB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0937EF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157B577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7D7933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6436E7F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96EB44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170783D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753813D4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A2BD45C" w14:textId="361B6EC4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9923" w:type="dxa"/>
            <w:gridSpan w:val="10"/>
            <w:shd w:val="clear" w:color="000000" w:fill="FFFFFF"/>
            <w:noWrap/>
            <w:vAlign w:val="bottom"/>
            <w:hideMark/>
          </w:tcPr>
          <w:p w14:paraId="1E7E7AC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24 hours</w:t>
            </w:r>
          </w:p>
        </w:tc>
      </w:tr>
      <w:tr w:rsidR="00F86B54" w:rsidRPr="00587155" w14:paraId="62D1FCC8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35DA46E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catch difficulty 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A79BF8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shd w:val="clear" w:color="000000" w:fill="FFFFFF"/>
            <w:noWrap/>
            <w:vAlign w:val="center"/>
            <w:hideMark/>
          </w:tcPr>
          <w:p w14:paraId="6BB5F81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3EFB2D7F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14:paraId="450D425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28B60DD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2" w:type="dxa"/>
            <w:shd w:val="clear" w:color="000000" w:fill="FFFFFF"/>
            <w:noWrap/>
            <w:vAlign w:val="center"/>
            <w:hideMark/>
          </w:tcPr>
          <w:p w14:paraId="6B3CF67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1CC7665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5.00</w:t>
            </w:r>
          </w:p>
        </w:tc>
        <w:tc>
          <w:tcPr>
            <w:tcW w:w="591" w:type="dxa"/>
            <w:shd w:val="clear" w:color="000000" w:fill="FFFFFF"/>
            <w:noWrap/>
            <w:vAlign w:val="center"/>
            <w:hideMark/>
          </w:tcPr>
          <w:p w14:paraId="28AE7D1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4902830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476" w:type="dxa"/>
            <w:shd w:val="clear" w:color="000000" w:fill="FFFFFF"/>
            <w:noWrap/>
            <w:vAlign w:val="center"/>
            <w:hideMark/>
          </w:tcPr>
          <w:p w14:paraId="00694D9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5D7C6DA2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CDB7294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ease of handling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79C76B8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7275437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7A9AD8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3720B2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922901D" w14:textId="1F2FAFF4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3.</w:t>
            </w:r>
            <w:r w:rsidR="000273C8"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2DFF842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E7E6B7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12ECB7A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E4D4C5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16768FE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60330FBC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986C755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tension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1299B57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2DD24DF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80528F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9013C5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F756AE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1693769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23941B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5999FE0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3B39E3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1CC8D8D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3F8279EC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1EF8D85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vocalisation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7E14E23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0237029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36C288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5AFD8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8BC65D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2E9C3F2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B30792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4DA5159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13A8A8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4DE0AE1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71C6ED45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B8C31F9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stereotypy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1C65CBC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0846DB6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15C811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D06A4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A89FE5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1AEFDDE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F1F94B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799A29F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A48ED2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4ABDE35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03B450D0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7897583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bizzare behavior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6F6E0FC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6C5F785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5988CF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6537E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E1E4DA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3B966E2A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50D215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33C3F50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F9B9D6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0FF34BE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7D0F4FD1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378CF841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approach response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361CB46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06417E4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9963FB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17F64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64EBEC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65F8D33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5CBF4C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4C79F2D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D663B0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55F397B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342F42B9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F76020E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touch response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7D39BA1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2AA5BB0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30418D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3AA7A8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83EBBE9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29BBB85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19C455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031BE821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0A4FA33" w14:textId="7F2608BF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1.00</w:t>
            </w:r>
            <w:r w:rsidR="000273C8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341F69E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1D139C31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41F91B2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click response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1A250F0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1ABDCC8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E5BC96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1.00*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24A726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D128D6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6BC6F7DD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B1FBE83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1BDC90B7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7A8903F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18B2C3F0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587155" w14:paraId="1032B0E5" w14:textId="77777777" w:rsidTr="003A005A">
        <w:trPr>
          <w:trHeight w:val="34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45BBAA7" w14:textId="77777777" w:rsidR="00F86B54" w:rsidRPr="00587155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tail-pinch response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1E144AA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shd w:val="clear" w:color="000000" w:fill="FFFFFF"/>
            <w:noWrap/>
            <w:vAlign w:val="bottom"/>
            <w:hideMark/>
          </w:tcPr>
          <w:p w14:paraId="0B807BB4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B16611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985C45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418888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2" w:type="dxa"/>
            <w:shd w:val="clear" w:color="000000" w:fill="FFFFFF"/>
            <w:noWrap/>
            <w:vAlign w:val="bottom"/>
            <w:hideMark/>
          </w:tcPr>
          <w:p w14:paraId="1C3A6522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74684C6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91" w:type="dxa"/>
            <w:shd w:val="clear" w:color="000000" w:fill="FFFFFF"/>
            <w:noWrap/>
            <w:vAlign w:val="bottom"/>
            <w:hideMark/>
          </w:tcPr>
          <w:p w14:paraId="376054FB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5A8EBBE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476" w:type="dxa"/>
            <w:shd w:val="clear" w:color="000000" w:fill="FFFFFF"/>
            <w:noWrap/>
            <w:vAlign w:val="bottom"/>
            <w:hideMark/>
          </w:tcPr>
          <w:p w14:paraId="3C68813C" w14:textId="77777777" w:rsidR="00F86B54" w:rsidRPr="00587155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14:paraId="71DBAF87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587155">
        <w:rPr>
          <w:rFonts w:ascii="Times New Roman" w:hAnsi="Times New Roman" w:cs="Times New Roman"/>
          <w:bCs/>
          <w:iCs/>
          <w:sz w:val="24"/>
          <w:szCs w:val="24"/>
          <w:lang w:val="en-GB"/>
        </w:rPr>
        <w:lastRenderedPageBreak/>
        <w:t>* Significantly different from the control group (saline-saline): p ≤ 0.05.</w:t>
      </w:r>
    </w:p>
    <w:p w14:paraId="13E9AF61" w14:textId="77777777" w:rsidR="00A273E2" w:rsidRPr="00587155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58715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GB"/>
        </w:rPr>
        <w:t xml:space="preserve">#  </w:t>
      </w:r>
      <w:r w:rsidRPr="005871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Significantly different from untreated A-234-intoxicated group (A-234-saline): p ≤ 0.05.</w:t>
      </w:r>
    </w:p>
    <w:p w14:paraId="13E83948" w14:textId="1D87796F" w:rsidR="00F86B54" w:rsidRPr="00587155" w:rsidRDefault="00F86B54" w:rsidP="00A273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3AE894" w14:textId="62829FC5" w:rsidR="00A273E2" w:rsidRPr="00587155" w:rsidRDefault="00A273E2" w:rsidP="00A273E2">
      <w:pPr>
        <w:spacing w:after="0" w:line="36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 w:rsidRPr="00587155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Table S4. </w:t>
      </w:r>
      <w:r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>Overview of vegetative parameters assessed 2 and 24 h after the A-234 challenge (90% of LD</w:t>
      </w:r>
      <w:r w:rsidRPr="00587155">
        <w:rPr>
          <w:rFonts w:ascii="Times New Roman" w:eastAsiaTheme="minorHAnsi" w:hAnsi="Times New Roman" w:cs="Times New Roman"/>
          <w:sz w:val="24"/>
          <w:szCs w:val="24"/>
          <w:vertAlign w:val="subscript"/>
          <w:lang w:val="en-US"/>
        </w:rPr>
        <w:t>50</w:t>
      </w:r>
      <w:r w:rsidRPr="0058715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). </w:t>
      </w:r>
      <w:r w:rsidRPr="00587155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13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698"/>
        <w:gridCol w:w="680"/>
        <w:gridCol w:w="1367"/>
        <w:gridCol w:w="680"/>
        <w:gridCol w:w="1367"/>
        <w:gridCol w:w="680"/>
        <w:gridCol w:w="1367"/>
        <w:gridCol w:w="680"/>
        <w:gridCol w:w="1367"/>
        <w:gridCol w:w="560"/>
      </w:tblGrid>
      <w:tr w:rsidR="00A95894" w:rsidRPr="00587155" w14:paraId="6A047BAB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03DF9C3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206" w:type="dxa"/>
            <w:gridSpan w:val="10"/>
            <w:shd w:val="clear" w:color="000000" w:fill="FFFFFF"/>
            <w:noWrap/>
            <w:vAlign w:val="bottom"/>
            <w:hideMark/>
          </w:tcPr>
          <w:p w14:paraId="64A35BC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hours</w:t>
            </w:r>
          </w:p>
        </w:tc>
      </w:tr>
      <w:tr w:rsidR="00A273E2" w:rsidRPr="00587155" w14:paraId="63DB4A40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90934F3" w14:textId="4EFFED34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378" w:type="dxa"/>
            <w:gridSpan w:val="2"/>
            <w:shd w:val="clear" w:color="000000" w:fill="FFFFFF"/>
            <w:noWrap/>
            <w:vAlign w:val="bottom"/>
            <w:hideMark/>
          </w:tcPr>
          <w:p w14:paraId="0141225A" w14:textId="14732909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saline-saline</w:t>
            </w:r>
          </w:p>
        </w:tc>
        <w:tc>
          <w:tcPr>
            <w:tcW w:w="2047" w:type="dxa"/>
            <w:gridSpan w:val="2"/>
            <w:shd w:val="clear" w:color="000000" w:fill="FFFFFF"/>
            <w:noWrap/>
            <w:vAlign w:val="bottom"/>
            <w:hideMark/>
          </w:tcPr>
          <w:p w14:paraId="3ACF8287" w14:textId="32FD988E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A234-saline</w:t>
            </w:r>
          </w:p>
        </w:tc>
        <w:tc>
          <w:tcPr>
            <w:tcW w:w="2047" w:type="dxa"/>
            <w:gridSpan w:val="2"/>
            <w:shd w:val="clear" w:color="000000" w:fill="FFFFFF"/>
            <w:noWrap/>
            <w:vAlign w:val="bottom"/>
            <w:hideMark/>
          </w:tcPr>
          <w:p w14:paraId="45CF58D9" w14:textId="30CC0722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A234-atropine</w:t>
            </w:r>
          </w:p>
        </w:tc>
        <w:tc>
          <w:tcPr>
            <w:tcW w:w="2047" w:type="dxa"/>
            <w:gridSpan w:val="2"/>
            <w:shd w:val="clear" w:color="000000" w:fill="FFFFFF"/>
            <w:noWrap/>
            <w:vAlign w:val="bottom"/>
            <w:hideMark/>
          </w:tcPr>
          <w:p w14:paraId="3E90600A" w14:textId="44F2D1B2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A234-atropine-methoxime</w:t>
            </w:r>
          </w:p>
        </w:tc>
        <w:tc>
          <w:tcPr>
            <w:tcW w:w="1687" w:type="dxa"/>
            <w:gridSpan w:val="2"/>
            <w:shd w:val="clear" w:color="000000" w:fill="FFFFFF"/>
            <w:noWrap/>
            <w:vAlign w:val="bottom"/>
            <w:hideMark/>
          </w:tcPr>
          <w:p w14:paraId="43C125FE" w14:textId="2E4CD6C6" w:rsidR="00A273E2" w:rsidRPr="00587155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 atropine-HI-6</w:t>
            </w:r>
          </w:p>
        </w:tc>
      </w:tr>
      <w:tr w:rsidR="002A067F" w:rsidRPr="00587155" w14:paraId="2E600D5D" w14:textId="77777777" w:rsidTr="003A005A">
        <w:trPr>
          <w:trHeight w:val="31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EBC764E" w14:textId="7AA02573" w:rsidR="00A95894" w:rsidRPr="00587155" w:rsidRDefault="00A95894" w:rsidP="00A273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4F136E3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7792D8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ED5125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F2DCCE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B1A9B5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6C59E1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64E913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F2632D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778401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3B40574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</w:tr>
      <w:tr w:rsidR="002A067F" w:rsidRPr="00587155" w14:paraId="14D0D4B6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35ED7DD4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lacrimation</w:t>
            </w:r>
          </w:p>
        </w:tc>
        <w:tc>
          <w:tcPr>
            <w:tcW w:w="1698" w:type="dxa"/>
            <w:shd w:val="clear" w:color="000000" w:fill="FFFFFF"/>
            <w:noWrap/>
            <w:vAlign w:val="center"/>
            <w:hideMark/>
          </w:tcPr>
          <w:p w14:paraId="73010E12" w14:textId="00FD7EC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A85C38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48A9BBD3" w14:textId="40337C7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2975B9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73A11301" w14:textId="1323475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563103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4470E0F9" w14:textId="6A9C738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9737AA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1E349250" w14:textId="5C11820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center"/>
            <w:hideMark/>
          </w:tcPr>
          <w:p w14:paraId="61DDCB6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0A1CBAB9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A7CF6A0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lids position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170E2DEC" w14:textId="2D652D9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604696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24BCCB6" w14:textId="0FED95E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0F9427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5780C6D" w14:textId="7CADB4E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9817DC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7C3F0E6" w14:textId="1FBE8AE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2FD6FB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FB36FE3" w14:textId="01B17DE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71D817F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33D7CF3D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B340A13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endo/exophtalmus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66733D96" w14:textId="4A51759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E0E96A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0B68BD7" w14:textId="63F2389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61F84A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230FACB" w14:textId="70A72C8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C122ED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09ABF26" w14:textId="723B8CC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BA3E9A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A466A48" w14:textId="443527F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6A6806B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13C172C4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93628A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fur abnormalities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2DC38D07" w14:textId="24F3A98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2061C1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F7049F6" w14:textId="0156452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1D257A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D789FAB" w14:textId="406C18B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792375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F61E4BD" w14:textId="319D8CB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991023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B0F1D33" w14:textId="5856D8D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7DDFF4D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23B8CC6D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F5C90C2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skin abnormalities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1D2A4E3A" w14:textId="32DC24A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B07C25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3B75114" w14:textId="1439D9F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AAE659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F7B953C" w14:textId="4AF9F6B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319210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614B155" w14:textId="4CE6308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2E3CEB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87EFFB9" w14:textId="5F4B2BE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3B255EF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70CC5B46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38728E6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salivation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7338B4FA" w14:textId="59D07D3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183C83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7A4C751" w14:textId="584085E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77F200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2FC8FD2" w14:textId="2FB4C31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E265EF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116880A" w14:textId="499DA59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86DE51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AF97332" w14:textId="7B6F940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7EC543F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61AF4765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AD68DD4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nose secretion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440BF287" w14:textId="61DECC0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964104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ED0D7C5" w14:textId="7152F59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CF27CF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DB0750F" w14:textId="79210FE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2A067F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58780D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A658687" w14:textId="046B445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2A067F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3E6B02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4008A1A" w14:textId="2229A58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2A067F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53BF01A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48EAB584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C52E4D4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urination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33216B83" w14:textId="40718D9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42659E8" w14:textId="3AF186B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E53E089" w14:textId="168931D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2D9DE02" w14:textId="2A8F339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B26BE7B" w14:textId="164F26F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50</w:t>
            </w:r>
            <w:r w:rsidR="002A067F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86640A9" w14:textId="714289F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5CB7447" w14:textId="043FB6A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9389C50" w14:textId="48DE52C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BD17EB4" w14:textId="05308AC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2EF6B0D5" w14:textId="478D3AD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</w:tr>
      <w:tr w:rsidR="002A067F" w:rsidRPr="00587155" w14:paraId="79DD929B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F42767F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defecation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63C8D567" w14:textId="65740DE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AAFC695" w14:textId="40D23F6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46206C4" w14:textId="2855E4D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FAA4F5E" w14:textId="0870E50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3B38B89" w14:textId="5C24F58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9FCDE11" w14:textId="2C4F3E8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4DFD6BE" w14:textId="4E223B9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A3E0313" w14:textId="5FEF13D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808D7C1" w14:textId="09E4746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2649D783" w14:textId="2A82639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</w:tr>
      <w:tr w:rsidR="002A067F" w:rsidRPr="00587155" w14:paraId="4FF4C99D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44E323A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pupil size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06E9C6E5" w14:textId="195E55C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180014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6BDE293" w14:textId="6FA6842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DA9FCD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D54A87A" w14:textId="161DCE2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3D0464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8242838" w14:textId="437C378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E27C8C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74F6638" w14:textId="2F32669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4C1154F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7ACF0469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CE775FB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pupil response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56A6183E" w14:textId="163E066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CFCD85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B037471" w14:textId="6BB144C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E96E4C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DD44677" w14:textId="0C06691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3A033B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3EC2628" w14:textId="438F36F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58094F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0E07A30" w14:textId="78A464E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5EBC59D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3EE57712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2E92DA6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body weight (g)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76891CBB" w14:textId="6A149A41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52033A3" w14:textId="6A7D39E8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F69B7E0" w14:textId="14751397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5BFE70A" w14:textId="655ED868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E0F3C3B" w14:textId="02A0F616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427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98675DA" w14:textId="70DB87EA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66424E7" w14:textId="75CB3308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2AE8A3A9" w14:textId="2FFA0C83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9DB59E5" w14:textId="2F45CFB9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440.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2F147551" w14:textId="60C72E1B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2A067F" w:rsidRPr="00587155" w14:paraId="0E584309" w14:textId="77777777" w:rsidTr="003A005A">
        <w:trPr>
          <w:trHeight w:val="31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415D4CB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respiration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54912EC3" w14:textId="0032307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0BBBF7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DACFCCB" w14:textId="5AF06A05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06AB2F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85F8E0E" w14:textId="6227E7B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4D9AC5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DB6609A" w14:textId="2FF034F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8A4AE3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0BD4023" w14:textId="2D2C9C0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575260C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A95894" w:rsidRPr="00587155" w14:paraId="0E0C475F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6B106A56" w14:textId="4F886DFB" w:rsidR="00A95894" w:rsidRPr="00587155" w:rsidRDefault="00A95894" w:rsidP="00A273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206" w:type="dxa"/>
            <w:gridSpan w:val="10"/>
            <w:shd w:val="clear" w:color="000000" w:fill="FFFFFF"/>
            <w:noWrap/>
            <w:vAlign w:val="bottom"/>
            <w:hideMark/>
          </w:tcPr>
          <w:p w14:paraId="6FCC5CA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24 hours</w:t>
            </w:r>
          </w:p>
        </w:tc>
      </w:tr>
      <w:tr w:rsidR="002A067F" w:rsidRPr="00587155" w14:paraId="4AD9DBF8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81AB7F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lacrimation</w:t>
            </w:r>
          </w:p>
        </w:tc>
        <w:tc>
          <w:tcPr>
            <w:tcW w:w="1698" w:type="dxa"/>
            <w:shd w:val="clear" w:color="000000" w:fill="FFFFFF"/>
            <w:noWrap/>
            <w:vAlign w:val="center"/>
            <w:hideMark/>
          </w:tcPr>
          <w:p w14:paraId="041152C2" w14:textId="5ACBAAC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7A09AE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5763026E" w14:textId="605BEFF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C611B7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046868F9" w14:textId="67746A9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48FD4C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0CE2923D" w14:textId="0ACAF4D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B10ED9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0378E733" w14:textId="7FC0253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center"/>
            <w:hideMark/>
          </w:tcPr>
          <w:p w14:paraId="504A3B8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7D5DE0F4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2D88898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lids position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67FCFE57" w14:textId="59285E1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FB6489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F0C9649" w14:textId="7738A0D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0EE540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21B2EEC" w14:textId="5518CE5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7E3D00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9B16507" w14:textId="0829B50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57DA36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FF14795" w14:textId="4DA0D48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2653F154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1756EC06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58BEEBF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endo/exophtalmus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3452E3D6" w14:textId="14AE40A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AFB696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A075408" w14:textId="2ECA44C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62F98FE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B0CF2D5" w14:textId="2524E20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ACCB5C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A67BDA3" w14:textId="1CAC8F4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8E2DE6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279B947" w14:textId="198D0D4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22C5BFA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686C1E2A" w14:textId="77777777" w:rsidTr="003A005A">
        <w:trPr>
          <w:trHeight w:val="33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CA9610B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fur abnormalities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08FCCC0D" w14:textId="3A5EA45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52CB54F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F348671" w14:textId="06EEA38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D1688B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487FBCD" w14:textId="7E7A815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FD38BB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1A4A834" w14:textId="5665143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4D5A4F0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325610E" w14:textId="232A5E1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58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5C09361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5AC2D7F3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6CE11F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skin abnormalities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7A9503DA" w14:textId="350A738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1C1C67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1E6CDD1" w14:textId="60138DC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E72B2E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1470C6F" w14:textId="470A40D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DB4CC1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C06C9C0" w14:textId="54EC789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B76AF7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335D3C6" w14:textId="7549420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230A3C9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3AFB6283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7FE36B7A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salivation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529F1E3B" w14:textId="07B3C5FC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D57A17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5DA1883" w14:textId="378A180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AEB41F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E4E7B8C" w14:textId="02607DC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3E6630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871F417" w14:textId="4D7BEB0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6ADC31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3220DB1" w14:textId="5314D79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6C740BF3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6642C1CF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8FF1188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nose secretion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4C50755B" w14:textId="2BE0A0F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5B313E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2104C35" w14:textId="7B24242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6485051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F3DFCB5" w14:textId="054BA53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8148EF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7BD39B9" w14:textId="52863E1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15C5D8D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F7DC111" w14:textId="7063E0F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566470A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7C50F5FA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A1207C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urination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10C22901" w14:textId="5B12A34F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3ABC390" w14:textId="01C1A1D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F7A27A1" w14:textId="70A0C17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C4F2DCB" w14:textId="024D298E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49CAA93" w14:textId="5C980D9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9489D79" w14:textId="7422018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01CDFD28" w14:textId="751FA12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675A4F9" w14:textId="13C2A33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A46BC32" w14:textId="3B30B1B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06AED5E9" w14:textId="0D62F942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</w:t>
            </w:r>
          </w:p>
        </w:tc>
      </w:tr>
      <w:tr w:rsidR="002A067F" w:rsidRPr="00587155" w14:paraId="06CDD2A0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48F969B6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defecation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2359488E" w14:textId="280B3288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3413678" w14:textId="6346859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7D36CFD" w14:textId="12EE2F5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509061E" w14:textId="2F94CF8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63C8F6E" w14:textId="15FA8356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C574354" w14:textId="3244F053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ABEDB96" w14:textId="21B6D4E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6FADCD1" w14:textId="7F7110C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0F5F0CE" w14:textId="70DF9BB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6623CF1F" w14:textId="64F4CA0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</w:tr>
      <w:tr w:rsidR="002A067F" w:rsidRPr="00587155" w14:paraId="51DF999C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2115E8FE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pupil size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609819D6" w14:textId="56D12874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623FE1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DD84A11" w14:textId="6319F30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D9E5C7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F4E4FD1" w14:textId="48824731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A58F82A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22354B09" w14:textId="03EC4E7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18C61B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18CEA2B" w14:textId="52147CF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06003AE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7CB22271" w14:textId="77777777" w:rsidTr="003A005A">
        <w:trPr>
          <w:trHeight w:val="30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A14E7A4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pupil response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5F073C9E" w14:textId="0C1C37F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3AD628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DA98274" w14:textId="54E9DA3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0AFE5278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9AE6D28" w14:textId="2C498D5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39E6DC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3FE62164" w14:textId="66D7F95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7A9BD8B5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47D5A0B9" w14:textId="5542DF6D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6983B48B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587155" w14:paraId="362DF9BC" w14:textId="77777777" w:rsidTr="003A005A">
        <w:trPr>
          <w:trHeight w:val="80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58E0431C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body weight (g)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2E7B5EF7" w14:textId="010D710C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415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DF702BF" w14:textId="7BB6821E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8312B23" w14:textId="3848A457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315097B6" w14:textId="23AAB1E9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BD8EB38" w14:textId="55D57B44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419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BC4B5D5" w14:textId="0CBFE1DD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54809B32" w14:textId="79E6BB7D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415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4CEBFCD" w14:textId="23B397CF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6AA1183A" w14:textId="3BD39B2B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431.6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412B5378" w14:textId="258E95C6" w:rsidR="00A95894" w:rsidRPr="00587155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2A067F" w:rsidRPr="00587155" w14:paraId="46E56FFB" w14:textId="77777777" w:rsidTr="003A005A">
        <w:trPr>
          <w:trHeight w:val="315"/>
        </w:trPr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1CD284A7" w14:textId="77777777" w:rsidR="00A95894" w:rsidRPr="00587155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respiration</w:t>
            </w:r>
          </w:p>
        </w:tc>
        <w:tc>
          <w:tcPr>
            <w:tcW w:w="1698" w:type="dxa"/>
            <w:shd w:val="clear" w:color="000000" w:fill="FFFFFF"/>
            <w:noWrap/>
            <w:vAlign w:val="bottom"/>
            <w:hideMark/>
          </w:tcPr>
          <w:p w14:paraId="5337CEF6" w14:textId="7700F860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1F0B9A79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B31C50A" w14:textId="328FAB9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5F60C322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E2AD987" w14:textId="1F341499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6CE7D247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147ADD84" w14:textId="23AA52CA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shd w:val="clear" w:color="000000" w:fill="FFFFFF"/>
            <w:noWrap/>
            <w:vAlign w:val="bottom"/>
            <w:hideMark/>
          </w:tcPr>
          <w:p w14:paraId="4890BDD6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shd w:val="clear" w:color="000000" w:fill="FFFFFF"/>
            <w:noWrap/>
            <w:vAlign w:val="bottom"/>
            <w:hideMark/>
          </w:tcPr>
          <w:p w14:paraId="73CF8D03" w14:textId="4BBB171B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shd w:val="clear" w:color="000000" w:fill="FFFFFF"/>
            <w:noWrap/>
            <w:vAlign w:val="bottom"/>
            <w:hideMark/>
          </w:tcPr>
          <w:p w14:paraId="7C6196DC" w14:textId="77777777" w:rsidR="00A95894" w:rsidRPr="00587155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1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14:paraId="6B05C5F9" w14:textId="77777777" w:rsidR="00A95894" w:rsidRPr="00587155" w:rsidRDefault="00A95894" w:rsidP="00AC29B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5871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* Significantly different from the control group (saline-saline): p ≤ 0.05.</w:t>
      </w:r>
    </w:p>
    <w:p w14:paraId="4296479D" w14:textId="6EBDBCC5" w:rsidR="00A95894" w:rsidRPr="00587155" w:rsidRDefault="00A95894" w:rsidP="002A0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GB"/>
        </w:rPr>
        <w:t xml:space="preserve">#  </w:t>
      </w:r>
      <w:r w:rsidRPr="005871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Significantly different from untreated A-234-intoxicated group (A-234-saline): p ≤ 0.05.</w:t>
      </w:r>
      <w:r w:rsidR="002A067F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A461A7E" w14:textId="77777777" w:rsidR="00A95894" w:rsidRPr="00587155" w:rsidRDefault="00A95894" w:rsidP="00AC29B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73200E" w14:textId="77777777" w:rsidR="00A95894" w:rsidRPr="00587155" w:rsidRDefault="00A95894" w:rsidP="00AC29BD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A95894" w:rsidRPr="00587155" w:rsidSect="00587155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1A1691D" w14:textId="2A265D83" w:rsidR="00FB6914" w:rsidRPr="00587155" w:rsidRDefault="00FB6914" w:rsidP="00A273E2">
      <w:pPr>
        <w:pStyle w:val="Heading1"/>
      </w:pPr>
      <w:bookmarkStart w:id="6" w:name="_Toc153365632"/>
      <w:r w:rsidRPr="00587155">
        <w:lastRenderedPageBreak/>
        <w:t>Molecular dynamics</w:t>
      </w:r>
      <w:bookmarkEnd w:id="6"/>
    </w:p>
    <w:p w14:paraId="398212F7" w14:textId="77777777" w:rsidR="00C30F96" w:rsidRPr="00587155" w:rsidRDefault="004C36BF" w:rsidP="00A273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2887E7E" wp14:editId="29698ECD">
            <wp:extent cx="4611600" cy="32976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32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C7B12" w14:textId="0C86BFE5" w:rsidR="00A273E2" w:rsidRPr="00587155" w:rsidRDefault="00B427A0" w:rsidP="00A273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155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</w:rPr>
        <w:t>S5</w:t>
      </w:r>
      <w:r w:rsidR="00A273E2" w:rsidRPr="00587155">
        <w:rPr>
          <w:rFonts w:ascii="Times New Roman" w:hAnsi="Times New Roman" w:cs="Times New Roman"/>
          <w:b/>
          <w:sz w:val="24"/>
          <w:szCs w:val="24"/>
        </w:rPr>
        <w:t>.</w:t>
      </w:r>
      <w:r w:rsidR="00A273E2" w:rsidRPr="00587155">
        <w:rPr>
          <w:rFonts w:ascii="Times New Roman" w:hAnsi="Times New Roman" w:cs="Times New Roman"/>
          <w:sz w:val="24"/>
          <w:szCs w:val="24"/>
        </w:rPr>
        <w:t xml:space="preserve"> Results of 50-ns molecular dynamics simulation show</w:t>
      </w:r>
      <w:r w:rsidR="00600B9C" w:rsidRPr="00587155">
        <w:rPr>
          <w:rFonts w:ascii="Times New Roman" w:hAnsi="Times New Roman" w:cs="Times New Roman"/>
          <w:sz w:val="24"/>
          <w:szCs w:val="24"/>
        </w:rPr>
        <w:t>ing the distance between HI-6</w:t>
      </w:r>
      <w:r w:rsidR="00A273E2" w:rsidRPr="00587155">
        <w:rPr>
          <w:rFonts w:ascii="Times New Roman" w:hAnsi="Times New Roman" w:cs="Times New Roman"/>
          <w:sz w:val="24"/>
          <w:szCs w:val="24"/>
        </w:rPr>
        <w:t xml:space="preserve"> oxygen and A-234 phosphorus analyzed by the Visual Molecular Dynamics software version 1.9.3.</w:t>
      </w:r>
    </w:p>
    <w:p w14:paraId="00E52D4A" w14:textId="77777777" w:rsidR="004C36BF" w:rsidRPr="00587155" w:rsidRDefault="004C36BF" w:rsidP="00AC29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AU"/>
        </w:rPr>
      </w:pPr>
    </w:p>
    <w:p w14:paraId="6AE29EEB" w14:textId="77777777" w:rsidR="00A273E2" w:rsidRPr="00587155" w:rsidRDefault="004C36BF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1981EF2" wp14:editId="53E806E6">
            <wp:extent cx="4611600" cy="32976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32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95C7F70" w14:textId="287C6AE4" w:rsidR="00A273E2" w:rsidRPr="00587155" w:rsidRDefault="00B427A0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US"/>
        </w:rPr>
        <w:t>S6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>Results of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73E2" w:rsidRPr="00587155">
        <w:rPr>
          <w:rFonts w:ascii="Times New Roman" w:hAnsi="Times New Roman" w:cs="Times New Roman"/>
          <w:sz w:val="24"/>
          <w:szCs w:val="24"/>
          <w:lang w:val="en-AU"/>
        </w:rPr>
        <w:t>50-ns molecular dynamics simulation showing the distance between obidoxime oxygen and A-234 phosphorus analyzed by the Visual Molecular Dynamics software version 1.9.3.</w:t>
      </w:r>
    </w:p>
    <w:p w14:paraId="57DD7E5E" w14:textId="77777777" w:rsidR="004C36BF" w:rsidRPr="00587155" w:rsidRDefault="004C36BF" w:rsidP="00A273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075D8F5B" wp14:editId="2B515BD2">
            <wp:extent cx="4611600" cy="32976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32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75DAB" w14:textId="481D773B" w:rsidR="00A273E2" w:rsidRPr="00587155" w:rsidRDefault="00B427A0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AU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AU"/>
        </w:rPr>
        <w:t>S7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  <w:r w:rsidR="00A273E2" w:rsidRPr="00587155">
        <w:rPr>
          <w:rFonts w:ascii="Times New Roman" w:hAnsi="Times New Roman" w:cs="Times New Roman"/>
          <w:sz w:val="24"/>
          <w:szCs w:val="24"/>
          <w:lang w:val="en-AU"/>
        </w:rPr>
        <w:t xml:space="preserve"> Results of 50-ns molecular dynamics simulation showing the distance between pralidoxime oxygen and A-234 phosphorus analyzed by the Visual Molecular Dynamics software version 1.9.3.</w:t>
      </w:r>
    </w:p>
    <w:p w14:paraId="14A6255D" w14:textId="77777777" w:rsidR="00A273E2" w:rsidRPr="00587155" w:rsidRDefault="00A273E2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7BBC160A" w14:textId="77777777" w:rsidR="004C36BF" w:rsidRPr="00587155" w:rsidRDefault="004C36BF" w:rsidP="00A273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B3C3EE2" wp14:editId="01455BC4">
            <wp:extent cx="4611600" cy="32976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32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35E01" w14:textId="2D73FA6F" w:rsidR="00A273E2" w:rsidRPr="00587155" w:rsidRDefault="00B427A0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AU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AU"/>
        </w:rPr>
        <w:t>S8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AU"/>
        </w:rPr>
        <w:t xml:space="preserve">. </w:t>
      </w:r>
      <w:r w:rsidR="00A273E2" w:rsidRPr="00587155">
        <w:rPr>
          <w:rFonts w:ascii="Times New Roman" w:hAnsi="Times New Roman" w:cs="Times New Roman"/>
          <w:sz w:val="24"/>
          <w:szCs w:val="24"/>
          <w:lang w:val="en-AU"/>
        </w:rPr>
        <w:t>Results of 50-ns molecular dynamics simulation showing the distance between methoxime oxygen and A-234 phosphorus analyzed by the Visual Molecular Dynamics software version 1.9.3.</w:t>
      </w:r>
    </w:p>
    <w:p w14:paraId="0313CE0B" w14:textId="77777777" w:rsidR="004C36BF" w:rsidRPr="00587155" w:rsidRDefault="004C36BF" w:rsidP="00A273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5CDE24D3" wp14:editId="51379C74">
            <wp:extent cx="4611600" cy="32976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32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29B337" w14:textId="555B52A8" w:rsidR="00A273E2" w:rsidRPr="00587155" w:rsidRDefault="00B427A0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AU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AU"/>
        </w:rPr>
        <w:t>S9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  <w:r w:rsidR="00A273E2" w:rsidRPr="00587155">
        <w:rPr>
          <w:rFonts w:ascii="Times New Roman" w:hAnsi="Times New Roman" w:cs="Times New Roman"/>
          <w:sz w:val="24"/>
          <w:szCs w:val="24"/>
          <w:lang w:val="en-AU"/>
        </w:rPr>
        <w:t xml:space="preserve"> Results of 50-ns molecular dynamics simulation showing the distance between trimedoxime oxygen and A-234 phosphorus analyzed by the Visual Molecular Dynamics software version 1.9.3.</w:t>
      </w:r>
    </w:p>
    <w:p w14:paraId="45AADD14" w14:textId="720FA31D" w:rsidR="004C36BF" w:rsidRPr="00587155" w:rsidRDefault="004C36BF" w:rsidP="00AC29B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46F0191D" w14:textId="77777777" w:rsidR="004C36BF" w:rsidRPr="00587155" w:rsidRDefault="004C36BF" w:rsidP="00A273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D79DF5D" wp14:editId="277AC8BB">
            <wp:extent cx="3670300" cy="2542540"/>
            <wp:effectExtent l="0" t="0" r="635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28471" w14:textId="2B7EEB2C" w:rsidR="00A273E2" w:rsidRPr="00587155" w:rsidRDefault="00B427A0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AU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AU"/>
        </w:rPr>
        <w:t>S10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  <w:r w:rsidR="00A273E2" w:rsidRPr="00587155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1F2F93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3D representation of HI-6- inhibited HssAChE interaction. The distance between the oxygen of the oxime group and A-234 phosphorus is </w:t>
      </w:r>
      <w:r w:rsidR="001F2F93" w:rsidRPr="00587155">
        <w:rPr>
          <w:rFonts w:ascii="Times New Roman" w:hAnsi="Times New Roman" w:cs="Times New Roman"/>
          <w:bCs/>
          <w:kern w:val="32"/>
          <w:sz w:val="24"/>
          <w:szCs w:val="24"/>
          <w:lang w:val="en-GB" w:eastAsia="cs-CZ"/>
        </w:rPr>
        <w:t xml:space="preserve">7.75 </w:t>
      </w:r>
      <w:r w:rsidR="001F2F93" w:rsidRPr="00587155">
        <w:rPr>
          <w:rFonts w:ascii="Times New Roman" w:hAnsi="Times New Roman" w:cs="Times New Roman"/>
          <w:sz w:val="24"/>
          <w:szCs w:val="24"/>
          <w:lang w:val="en-US"/>
        </w:rPr>
        <w:t>Å. For HI-6, we observed significant π-π stacking between its aromatic part and residue Trp86. HI-6 carbamoyl moiety also forms hydrogen bonds with residues VAL73 and ASN87.</w:t>
      </w:r>
    </w:p>
    <w:p w14:paraId="04004701" w14:textId="77777777" w:rsidR="00E3647C" w:rsidRPr="00587155" w:rsidRDefault="00E3647C" w:rsidP="00AC29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0A032" w14:textId="77777777" w:rsidR="00E3647C" w:rsidRPr="00587155" w:rsidRDefault="00E3647C" w:rsidP="00AC29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40F76" w14:textId="77777777" w:rsidR="00E3647C" w:rsidRPr="00587155" w:rsidRDefault="00E3647C" w:rsidP="00AC29B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493A59" w14:textId="77777777" w:rsidR="004C36BF" w:rsidRPr="00587155" w:rsidRDefault="004C36BF" w:rsidP="00A273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2C736E86" wp14:editId="6363D42F">
            <wp:extent cx="3670300" cy="2542540"/>
            <wp:effectExtent l="0" t="0" r="635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5D2883" w14:textId="3F10BF4A" w:rsidR="00A273E2" w:rsidRPr="00587155" w:rsidRDefault="00B427A0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US"/>
        </w:rPr>
        <w:t>S11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3D representation of obidoxime-inhibited </w:t>
      </w:r>
      <w:r w:rsidR="00A273E2" w:rsidRPr="00587155">
        <w:rPr>
          <w:rFonts w:ascii="Times New Roman" w:hAnsi="Times New Roman" w:cs="Times New Roman"/>
          <w:i/>
          <w:sz w:val="24"/>
          <w:szCs w:val="24"/>
          <w:lang w:val="en-US"/>
        </w:rPr>
        <w:t>Hss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AChE interaction. The distance between the oxygen of the oxime group and A-234 phosphorus is </w:t>
      </w:r>
      <w:r w:rsidR="00A273E2" w:rsidRPr="00587155">
        <w:rPr>
          <w:rFonts w:ascii="Times New Roman" w:hAnsi="Times New Roman" w:cs="Times New Roman"/>
          <w:bCs/>
          <w:kern w:val="32"/>
          <w:sz w:val="24"/>
          <w:szCs w:val="24"/>
          <w:lang w:val="en-GB" w:eastAsia="cs-CZ"/>
        </w:rPr>
        <w:t xml:space="preserve">3.37 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Å. For obidoxime, we observed significant π-π stacking between its aromatic part and residues Trp86 and Tyr341. Its oxime moiety also forms a hydrogen bond with residue Glu202. </w:t>
      </w:r>
    </w:p>
    <w:p w14:paraId="5CB12789" w14:textId="77777777" w:rsidR="004C36BF" w:rsidRPr="00587155" w:rsidRDefault="004C36BF" w:rsidP="00AC29B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4694B4" w14:textId="77777777" w:rsidR="004C36BF" w:rsidRPr="00587155" w:rsidRDefault="004C36BF" w:rsidP="00A273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7CFF02F" wp14:editId="4F3DFE22">
            <wp:extent cx="3670300" cy="2688590"/>
            <wp:effectExtent l="0" t="0" r="635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BDBBE1" w14:textId="00875E97" w:rsidR="00A273E2" w:rsidRPr="00587155" w:rsidRDefault="00D72324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US"/>
        </w:rPr>
        <w:t>S12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3D representation of pralidoxime-inhibited </w:t>
      </w:r>
      <w:r w:rsidR="00A273E2" w:rsidRPr="00587155">
        <w:rPr>
          <w:rFonts w:ascii="Times New Roman" w:hAnsi="Times New Roman" w:cs="Times New Roman"/>
          <w:i/>
          <w:sz w:val="24"/>
          <w:szCs w:val="24"/>
          <w:lang w:val="en-US"/>
        </w:rPr>
        <w:t>Hss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AChE interaction. The distance between the oxygen of the oxime group and A-234 phosphorus is </w:t>
      </w:r>
      <w:r w:rsidR="00A273E2" w:rsidRPr="00587155">
        <w:rPr>
          <w:rFonts w:ascii="Times New Roman" w:hAnsi="Times New Roman" w:cs="Times New Roman"/>
          <w:bCs/>
          <w:kern w:val="32"/>
          <w:sz w:val="24"/>
          <w:szCs w:val="24"/>
          <w:lang w:val="en-GB" w:eastAsia="cs-CZ"/>
        </w:rPr>
        <w:t xml:space="preserve">3.21 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>Å. For pralidoxime, we observed significant π-π stacking between its aromatic part and residue Trp86. Its oxime moiety forms a hydrogen bond with residue Glu202.</w:t>
      </w:r>
    </w:p>
    <w:p w14:paraId="15C38061" w14:textId="77777777" w:rsidR="00E3647C" w:rsidRPr="00587155" w:rsidRDefault="00E3647C" w:rsidP="00AC29B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2DB08B" w14:textId="77777777" w:rsidR="004C36BF" w:rsidRPr="00587155" w:rsidRDefault="004C36BF" w:rsidP="00AC29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AB9EA" w14:textId="77777777" w:rsidR="004C36BF" w:rsidRPr="00587155" w:rsidRDefault="004C36BF" w:rsidP="00A273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155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184B4DFF" wp14:editId="1BFBFBD7">
            <wp:extent cx="3670300" cy="2542540"/>
            <wp:effectExtent l="0" t="0" r="635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15F7D" w14:textId="64447F20" w:rsidR="00A273E2" w:rsidRPr="00587155" w:rsidRDefault="00B427A0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US"/>
        </w:rPr>
        <w:t>S13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3D representation of methoxime-inhibited </w:t>
      </w:r>
      <w:r w:rsidR="00A273E2" w:rsidRPr="00587155">
        <w:rPr>
          <w:rFonts w:ascii="Times New Roman" w:hAnsi="Times New Roman" w:cs="Times New Roman"/>
          <w:i/>
          <w:sz w:val="24"/>
          <w:szCs w:val="24"/>
          <w:lang w:val="en-US"/>
        </w:rPr>
        <w:t>Hss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AChE interaction. The distance between the oxygen of the oxime group and A-234 phosphorus is </w:t>
      </w:r>
      <w:r w:rsidR="00A273E2" w:rsidRPr="00587155">
        <w:rPr>
          <w:rFonts w:ascii="Times New Roman" w:hAnsi="Times New Roman" w:cs="Times New Roman"/>
          <w:bCs/>
          <w:kern w:val="32"/>
          <w:sz w:val="24"/>
          <w:szCs w:val="24"/>
          <w:lang w:val="en-GB" w:eastAsia="cs-CZ"/>
        </w:rPr>
        <w:t>3.44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Å. For methoxime, we observed significant π-π stacking between its aromatic part and residues Trp86 and Tyr341. Its oxime moiety forms a hydrogen bond with residue Glu202.</w:t>
      </w:r>
    </w:p>
    <w:p w14:paraId="170137CB" w14:textId="77777777" w:rsidR="004C36BF" w:rsidRPr="00587155" w:rsidRDefault="004C36BF" w:rsidP="00AC29B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CE9E9F" w14:textId="3C7E61D6" w:rsidR="004C36BF" w:rsidRPr="00587155" w:rsidRDefault="004C36BF" w:rsidP="00A273E2">
      <w:pPr>
        <w:spacing w:after="0" w:line="360" w:lineRule="auto"/>
        <w:rPr>
          <w:b/>
        </w:rPr>
      </w:pPr>
      <w:r w:rsidRPr="00587155">
        <w:rPr>
          <w:b/>
          <w:noProof/>
          <w:lang w:val="en-US"/>
        </w:rPr>
        <w:drawing>
          <wp:inline distT="0" distB="0" distL="0" distR="0" wp14:anchorId="2CF93688" wp14:editId="6FADC78F">
            <wp:extent cx="3670300" cy="2542540"/>
            <wp:effectExtent l="0" t="0" r="635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44E28" w14:textId="32CDD847" w:rsidR="00A273E2" w:rsidRDefault="00B427A0" w:rsidP="00A273E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</w:t>
      </w:r>
      <w:r w:rsidR="00D777B8" w:rsidRPr="00587155">
        <w:rPr>
          <w:rFonts w:ascii="Times New Roman" w:hAnsi="Times New Roman" w:cs="Times New Roman"/>
          <w:b/>
          <w:sz w:val="24"/>
          <w:szCs w:val="24"/>
          <w:lang w:val="en-US"/>
        </w:rPr>
        <w:t>S14</w:t>
      </w:r>
      <w:r w:rsidR="00A273E2" w:rsidRPr="0058715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273E2" w:rsidRPr="00587155">
        <w:rPr>
          <w:rFonts w:ascii="Times New Roman" w:hAnsi="Times New Roman" w:cs="Times New Roman"/>
          <w:sz w:val="24"/>
          <w:szCs w:val="24"/>
          <w:lang w:val="en-US"/>
        </w:rPr>
        <w:t xml:space="preserve"> 3D representation of trimedoxime-inhibited HssAChE interaction. The distance between the oxygen of the oxime group and A-234 phosphorus is 6.27Å. For trimedoxime, we observed significant π-π stacking between its aromatic part and residues Trp86 and Tyr341. Its oxime moiety forms hydrogen bonds with residues Gly120 and Glu202. Additionally, its pyridinium nitrogen forms a hydrogen bond with residue Asp74.</w:t>
      </w:r>
    </w:p>
    <w:p w14:paraId="577C201D" w14:textId="77777777" w:rsidR="00A273E2" w:rsidRPr="00856FA2" w:rsidRDefault="00A273E2" w:rsidP="00AC29BD">
      <w:pPr>
        <w:spacing w:after="0" w:line="360" w:lineRule="auto"/>
        <w:jc w:val="center"/>
        <w:rPr>
          <w:b/>
        </w:rPr>
      </w:pPr>
    </w:p>
    <w:sectPr w:rsidR="00A273E2" w:rsidRPr="00856FA2" w:rsidSect="00587155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56ADE64" w16cex:dateUtc="2023-12-20T07:20:00Z"/>
  <w16cex:commentExtensible w16cex:durableId="24F8BFE4" w16cex:dateUtc="2023-12-20T07:25:00Z"/>
  <w16cex:commentExtensible w16cex:durableId="226B73DD" w16cex:dateUtc="2023-12-20T09:36:00Z"/>
  <w16cex:commentExtensible w16cex:durableId="35078E8F" w16cex:dateUtc="2023-12-20T09:36:00Z"/>
  <w16cex:commentExtensible w16cex:durableId="0A67FF86" w16cex:dateUtc="2023-12-20T09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48820E" w16cid:durableId="056ADE64"/>
  <w16cid:commentId w16cid:paraId="680BCF99" w16cid:durableId="24F8BFE4"/>
  <w16cid:commentId w16cid:paraId="393B8487" w16cid:durableId="226B73DD"/>
  <w16cid:commentId w16cid:paraId="782190E3" w16cid:durableId="35078E8F"/>
  <w16cid:commentId w16cid:paraId="48A17E4C" w16cid:durableId="0A67FF8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5822F" w14:textId="77777777" w:rsidR="00C060C4" w:rsidRDefault="00C060C4" w:rsidP="00CF5F29">
      <w:pPr>
        <w:spacing w:after="0" w:line="240" w:lineRule="auto"/>
      </w:pPr>
      <w:r>
        <w:separator/>
      </w:r>
    </w:p>
  </w:endnote>
  <w:endnote w:type="continuationSeparator" w:id="0">
    <w:p w14:paraId="34B08A6F" w14:textId="77777777" w:rsidR="00C060C4" w:rsidRDefault="00C060C4" w:rsidP="00CF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8A7BF" w14:textId="77777777" w:rsidR="00C060C4" w:rsidRDefault="00C060C4" w:rsidP="00CF5F29">
      <w:pPr>
        <w:spacing w:after="0" w:line="240" w:lineRule="auto"/>
      </w:pPr>
      <w:r>
        <w:separator/>
      </w:r>
    </w:p>
  </w:footnote>
  <w:footnote w:type="continuationSeparator" w:id="0">
    <w:p w14:paraId="6F263361" w14:textId="77777777" w:rsidR="00C060C4" w:rsidRDefault="00C060C4" w:rsidP="00CF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116A"/>
    <w:multiLevelType w:val="hybridMultilevel"/>
    <w:tmpl w:val="C0F4C8E6"/>
    <w:lvl w:ilvl="0" w:tplc="0405000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1" w15:restartNumberingAfterBreak="0">
    <w:nsid w:val="2ECD3C43"/>
    <w:multiLevelType w:val="hybridMultilevel"/>
    <w:tmpl w:val="29AAC7BE"/>
    <w:lvl w:ilvl="0" w:tplc="18500E7C">
      <w:start w:val="1"/>
      <w:numFmt w:val="decimal"/>
      <w:pStyle w:val="Heading1"/>
      <w:lvlText w:val="%1."/>
      <w:lvlJc w:val="left"/>
      <w:pPr>
        <w:ind w:left="404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75AAE"/>
    <w:multiLevelType w:val="hybridMultilevel"/>
    <w:tmpl w:val="33605AE0"/>
    <w:lvl w:ilvl="0" w:tplc="0405000F">
      <w:start w:val="1"/>
      <w:numFmt w:val="decimal"/>
      <w:lvlText w:val="%1."/>
      <w:lvlJc w:val="left"/>
      <w:pPr>
        <w:ind w:left="1352" w:hanging="360"/>
      </w:p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3BA7271B"/>
    <w:multiLevelType w:val="hybridMultilevel"/>
    <w:tmpl w:val="4E80D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B12FD"/>
    <w:multiLevelType w:val="multilevel"/>
    <w:tmpl w:val="79808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765B30"/>
    <w:multiLevelType w:val="hybridMultilevel"/>
    <w:tmpl w:val="5EE28B0E"/>
    <w:lvl w:ilvl="0" w:tplc="9668A688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4D5F9E"/>
    <w:multiLevelType w:val="hybridMultilevel"/>
    <w:tmpl w:val="E48C7472"/>
    <w:lvl w:ilvl="0" w:tplc="CECE6568"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E56757"/>
    <w:multiLevelType w:val="hybridMultilevel"/>
    <w:tmpl w:val="6C1E2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212E8"/>
    <w:multiLevelType w:val="multilevel"/>
    <w:tmpl w:val="27F07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6106970"/>
    <w:multiLevelType w:val="multilevel"/>
    <w:tmpl w:val="40289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DA515F"/>
    <w:multiLevelType w:val="multilevel"/>
    <w:tmpl w:val="8C9A9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3MTQwMDAyBDLMLJR0lIJTi4sz8/NACixrAVQZctEsAAAA"/>
  </w:docVars>
  <w:rsids>
    <w:rsidRoot w:val="00027F8F"/>
    <w:rsid w:val="00020DEC"/>
    <w:rsid w:val="000262DE"/>
    <w:rsid w:val="000273C8"/>
    <w:rsid w:val="00027F8F"/>
    <w:rsid w:val="00082406"/>
    <w:rsid w:val="000E0D2F"/>
    <w:rsid w:val="0011308F"/>
    <w:rsid w:val="00152C83"/>
    <w:rsid w:val="001826CB"/>
    <w:rsid w:val="001B29E7"/>
    <w:rsid w:val="001E44E6"/>
    <w:rsid w:val="001F2F93"/>
    <w:rsid w:val="0024574E"/>
    <w:rsid w:val="002470F7"/>
    <w:rsid w:val="00250DA0"/>
    <w:rsid w:val="002557A7"/>
    <w:rsid w:val="002A067F"/>
    <w:rsid w:val="002D0C8B"/>
    <w:rsid w:val="002D3BE4"/>
    <w:rsid w:val="00306248"/>
    <w:rsid w:val="003A005A"/>
    <w:rsid w:val="003B5B71"/>
    <w:rsid w:val="003E68CE"/>
    <w:rsid w:val="003F25F1"/>
    <w:rsid w:val="00402DEC"/>
    <w:rsid w:val="004156BD"/>
    <w:rsid w:val="00415C76"/>
    <w:rsid w:val="0044274D"/>
    <w:rsid w:val="00445BD7"/>
    <w:rsid w:val="00450B86"/>
    <w:rsid w:val="00492565"/>
    <w:rsid w:val="004C36BF"/>
    <w:rsid w:val="004F08C1"/>
    <w:rsid w:val="004F4965"/>
    <w:rsid w:val="00530FA0"/>
    <w:rsid w:val="00561BF5"/>
    <w:rsid w:val="0057603B"/>
    <w:rsid w:val="00587155"/>
    <w:rsid w:val="00593675"/>
    <w:rsid w:val="005A35B3"/>
    <w:rsid w:val="005A4C4E"/>
    <w:rsid w:val="005F73AB"/>
    <w:rsid w:val="00600B9C"/>
    <w:rsid w:val="00617B43"/>
    <w:rsid w:val="00664F89"/>
    <w:rsid w:val="00674B3C"/>
    <w:rsid w:val="006C3901"/>
    <w:rsid w:val="00730840"/>
    <w:rsid w:val="00746CAB"/>
    <w:rsid w:val="007475F6"/>
    <w:rsid w:val="007652CE"/>
    <w:rsid w:val="007742CE"/>
    <w:rsid w:val="0078142F"/>
    <w:rsid w:val="007A3BB2"/>
    <w:rsid w:val="007A6CE3"/>
    <w:rsid w:val="007C7E0E"/>
    <w:rsid w:val="007D5641"/>
    <w:rsid w:val="00856FA2"/>
    <w:rsid w:val="00865148"/>
    <w:rsid w:val="008C7A70"/>
    <w:rsid w:val="008D4FCC"/>
    <w:rsid w:val="009458E3"/>
    <w:rsid w:val="009571BD"/>
    <w:rsid w:val="009E4DB3"/>
    <w:rsid w:val="00A048A8"/>
    <w:rsid w:val="00A2495A"/>
    <w:rsid w:val="00A273E2"/>
    <w:rsid w:val="00A36F02"/>
    <w:rsid w:val="00A37516"/>
    <w:rsid w:val="00A47141"/>
    <w:rsid w:val="00A85C64"/>
    <w:rsid w:val="00A9134D"/>
    <w:rsid w:val="00A95894"/>
    <w:rsid w:val="00A95B5F"/>
    <w:rsid w:val="00AB5E26"/>
    <w:rsid w:val="00AC29BD"/>
    <w:rsid w:val="00AC6BA6"/>
    <w:rsid w:val="00B07E0C"/>
    <w:rsid w:val="00B276EF"/>
    <w:rsid w:val="00B34B1C"/>
    <w:rsid w:val="00B427A0"/>
    <w:rsid w:val="00B61BCF"/>
    <w:rsid w:val="00B67617"/>
    <w:rsid w:val="00BC125C"/>
    <w:rsid w:val="00BC3DE6"/>
    <w:rsid w:val="00BD50FE"/>
    <w:rsid w:val="00BD7AF2"/>
    <w:rsid w:val="00BF0FA4"/>
    <w:rsid w:val="00C060C4"/>
    <w:rsid w:val="00C13B7E"/>
    <w:rsid w:val="00C30F96"/>
    <w:rsid w:val="00C92380"/>
    <w:rsid w:val="00CA622B"/>
    <w:rsid w:val="00CF4227"/>
    <w:rsid w:val="00CF5F29"/>
    <w:rsid w:val="00D3430C"/>
    <w:rsid w:val="00D55185"/>
    <w:rsid w:val="00D57DDB"/>
    <w:rsid w:val="00D646C1"/>
    <w:rsid w:val="00D72324"/>
    <w:rsid w:val="00D73D80"/>
    <w:rsid w:val="00D777B8"/>
    <w:rsid w:val="00DA6DEE"/>
    <w:rsid w:val="00DB7890"/>
    <w:rsid w:val="00DC2F50"/>
    <w:rsid w:val="00DF5585"/>
    <w:rsid w:val="00E041E3"/>
    <w:rsid w:val="00E3647C"/>
    <w:rsid w:val="00E44D91"/>
    <w:rsid w:val="00E82846"/>
    <w:rsid w:val="00F00689"/>
    <w:rsid w:val="00F04EC1"/>
    <w:rsid w:val="00F24EEC"/>
    <w:rsid w:val="00F26E74"/>
    <w:rsid w:val="00F60F96"/>
    <w:rsid w:val="00F804B8"/>
    <w:rsid w:val="00F821DD"/>
    <w:rsid w:val="00F851B0"/>
    <w:rsid w:val="00F86B54"/>
    <w:rsid w:val="00FA1711"/>
    <w:rsid w:val="00FA3C35"/>
    <w:rsid w:val="00FA5D5C"/>
    <w:rsid w:val="00FB6914"/>
    <w:rsid w:val="00FC53CE"/>
    <w:rsid w:val="00FC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EBEC"/>
  <w15:chartTrackingRefBased/>
  <w15:docId w15:val="{DD73C282-144F-4661-8056-522F08F3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F89"/>
  </w:style>
  <w:style w:type="paragraph" w:styleId="Heading1">
    <w:name w:val="heading 1"/>
    <w:basedOn w:val="ListParagraph"/>
    <w:next w:val="Normal"/>
    <w:link w:val="Heading1Char"/>
    <w:uiPriority w:val="9"/>
    <w:qFormat/>
    <w:rsid w:val="00E041E3"/>
    <w:pPr>
      <w:numPr>
        <w:numId w:val="11"/>
      </w:numPr>
      <w:spacing w:after="0" w:line="360" w:lineRule="auto"/>
      <w:ind w:left="720"/>
      <w:outlineLvl w:val="0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8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F8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1E3"/>
    <w:rPr>
      <w:rFonts w:ascii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27F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7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F8F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4F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64F8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29"/>
  </w:style>
  <w:style w:type="paragraph" w:styleId="Footer">
    <w:name w:val="footer"/>
    <w:basedOn w:val="Normal"/>
    <w:link w:val="Foot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29"/>
  </w:style>
  <w:style w:type="character" w:customStyle="1" w:styleId="Heading2Char">
    <w:name w:val="Heading 2 Char"/>
    <w:basedOn w:val="DefaultParagraphFont"/>
    <w:link w:val="Heading2"/>
    <w:uiPriority w:val="9"/>
    <w:rsid w:val="00664F8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64F8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AB5E26"/>
    <w:pPr>
      <w:tabs>
        <w:tab w:val="left" w:pos="264"/>
      </w:tabs>
      <w:spacing w:after="0" w:line="480" w:lineRule="auto"/>
      <w:ind w:left="264" w:hanging="26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5E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64F89"/>
    <w:rPr>
      <w:i/>
      <w:iCs/>
      <w:color w:val="000000" w:themeColor="text1"/>
    </w:rPr>
  </w:style>
  <w:style w:type="character" w:customStyle="1" w:styleId="docsum-journal-citation">
    <w:name w:val="docsum-journal-citation"/>
    <w:basedOn w:val="DefaultParagraphFont"/>
    <w:rsid w:val="00AB5E26"/>
  </w:style>
  <w:style w:type="character" w:customStyle="1" w:styleId="element-citation">
    <w:name w:val="element-citation"/>
    <w:basedOn w:val="DefaultParagraphFont"/>
    <w:rsid w:val="00AB5E26"/>
  </w:style>
  <w:style w:type="character" w:customStyle="1" w:styleId="fipmark">
    <w:name w:val="fip_mark"/>
    <w:basedOn w:val="DefaultParagraphFont"/>
    <w:rsid w:val="00AB5E26"/>
  </w:style>
  <w:style w:type="character" w:customStyle="1" w:styleId="ref-journal">
    <w:name w:val="ref-journal"/>
    <w:basedOn w:val="DefaultParagraphFont"/>
    <w:rsid w:val="00AB5E26"/>
  </w:style>
  <w:style w:type="character" w:customStyle="1" w:styleId="anchor-text">
    <w:name w:val="anchor-text"/>
    <w:basedOn w:val="DefaultParagraphFont"/>
    <w:rsid w:val="00AB5E26"/>
  </w:style>
  <w:style w:type="character" w:styleId="FollowedHyperlink">
    <w:name w:val="FollowedHyperlink"/>
    <w:basedOn w:val="DefaultParagraphFont"/>
    <w:uiPriority w:val="99"/>
    <w:semiHidden/>
    <w:unhideWhenUsed/>
    <w:rsid w:val="00AB5E26"/>
    <w:rPr>
      <w:color w:val="954F72" w:themeColor="followedHyperlink"/>
      <w:u w:val="single"/>
    </w:rPr>
  </w:style>
  <w:style w:type="paragraph" w:customStyle="1" w:styleId="Newparagraph">
    <w:name w:val="New paragraph"/>
    <w:basedOn w:val="Normal"/>
    <w:rsid w:val="00AB5E2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5E26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DefaultParagraphFont"/>
    <w:rsid w:val="00AB5E26"/>
  </w:style>
  <w:style w:type="paragraph" w:styleId="Revision">
    <w:name w:val="Revision"/>
    <w:hidden/>
    <w:uiPriority w:val="99"/>
    <w:semiHidden/>
    <w:rsid w:val="00AB5E2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B5E2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64F8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captions">
    <w:name w:val="captions"/>
    <w:basedOn w:val="DefaultParagraphFont"/>
    <w:rsid w:val="00AB5E26"/>
  </w:style>
  <w:style w:type="table" w:styleId="TableGrid">
    <w:name w:val="Table Grid"/>
    <w:basedOn w:val="TableNormal"/>
    <w:uiPriority w:val="39"/>
    <w:rsid w:val="00AB5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AB5E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B5E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id-label">
    <w:name w:val="id-label"/>
    <w:basedOn w:val="DefaultParagraphFont"/>
    <w:rsid w:val="00AB5E26"/>
  </w:style>
  <w:style w:type="character" w:styleId="Strong">
    <w:name w:val="Strong"/>
    <w:basedOn w:val="DefaultParagraphFont"/>
    <w:uiPriority w:val="22"/>
    <w:qFormat/>
    <w:rsid w:val="00664F89"/>
    <w:rPr>
      <w:b/>
      <w:bCs/>
    </w:rPr>
  </w:style>
  <w:style w:type="character" w:customStyle="1" w:styleId="identifier">
    <w:name w:val="identifier"/>
    <w:basedOn w:val="DefaultParagraphFont"/>
    <w:rsid w:val="00AB5E26"/>
  </w:style>
  <w:style w:type="character" w:customStyle="1" w:styleId="highlight">
    <w:name w:val="highlight"/>
    <w:basedOn w:val="DefaultParagraphFont"/>
    <w:rsid w:val="00AB5E26"/>
  </w:style>
  <w:style w:type="character" w:customStyle="1" w:styleId="p-name">
    <w:name w:val="p-name"/>
    <w:basedOn w:val="DefaultParagraphFont"/>
    <w:rsid w:val="00AB5E26"/>
  </w:style>
  <w:style w:type="paragraph" w:customStyle="1" w:styleId="1Style">
    <w:name w:val="1Style"/>
    <w:basedOn w:val="Normal"/>
    <w:link w:val="1StyleChar"/>
    <w:rsid w:val="00AB5E26"/>
    <w:pPr>
      <w:pBdr>
        <w:top w:val="nil"/>
        <w:left w:val="nil"/>
        <w:bottom w:val="nil"/>
        <w:right w:val="nil"/>
        <w:between w:val="nil"/>
      </w:pBdr>
      <w:spacing w:before="120" w:after="280" w:line="360" w:lineRule="auto"/>
      <w:ind w:firstLine="69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StyleChar">
    <w:name w:val="1Style Char"/>
    <w:basedOn w:val="DefaultParagraphFont"/>
    <w:link w:val="1Style"/>
    <w:rsid w:val="00AB5E2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i">
    <w:name w:val="doi"/>
    <w:basedOn w:val="DefaultParagraphFont"/>
    <w:rsid w:val="00AB5E26"/>
  </w:style>
  <w:style w:type="character" w:customStyle="1" w:styleId="authors-list-item">
    <w:name w:val="authors-list-item"/>
    <w:basedOn w:val="DefaultParagraphFont"/>
    <w:rsid w:val="00AB5E26"/>
  </w:style>
  <w:style w:type="character" w:customStyle="1" w:styleId="author-sup-separator">
    <w:name w:val="author-sup-separator"/>
    <w:basedOn w:val="DefaultParagraphFont"/>
    <w:rsid w:val="00AB5E26"/>
  </w:style>
  <w:style w:type="character" w:customStyle="1" w:styleId="hgkelc">
    <w:name w:val="hgkelc"/>
    <w:basedOn w:val="DefaultParagraphFont"/>
    <w:rsid w:val="00AB5E26"/>
  </w:style>
  <w:style w:type="paragraph" w:customStyle="1" w:styleId="xmsonormal">
    <w:name w:val="x_msonormal"/>
    <w:basedOn w:val="Normal"/>
    <w:rsid w:val="00AB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ference">
    <w:name w:val="reference"/>
    <w:basedOn w:val="DefaultParagraphFont"/>
    <w:rsid w:val="00AB5E26"/>
  </w:style>
  <w:style w:type="character" w:customStyle="1" w:styleId="cf01">
    <w:name w:val="cf01"/>
    <w:basedOn w:val="DefaultParagraphFont"/>
    <w:rsid w:val="00AB5E26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F8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F8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F8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F8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F89"/>
    <w:rPr>
      <w:caps/>
      <w:color w:val="404040" w:themeColor="text1" w:themeTint="BF"/>
      <w:spacing w:val="20"/>
      <w:sz w:val="28"/>
      <w:szCs w:val="28"/>
    </w:rPr>
  </w:style>
  <w:style w:type="paragraph" w:styleId="NoSpacing">
    <w:name w:val="No Spacing"/>
    <w:uiPriority w:val="1"/>
    <w:qFormat/>
    <w:rsid w:val="00664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4F8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4F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F8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F89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4F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4F8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664F8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64F8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64F8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664F89"/>
    <w:pPr>
      <w:outlineLvl w:val="9"/>
    </w:pPr>
  </w:style>
  <w:style w:type="table" w:customStyle="1" w:styleId="Styl1">
    <w:name w:val="Styl1"/>
    <w:basedOn w:val="TableNormal"/>
    <w:uiPriority w:val="99"/>
    <w:rsid w:val="00C13B7E"/>
    <w:pPr>
      <w:spacing w:after="0" w:line="240" w:lineRule="auto"/>
    </w:pPr>
    <w:tblPr/>
  </w:style>
  <w:style w:type="table" w:customStyle="1" w:styleId="Mkatabulky1">
    <w:name w:val="Mřížka tabulky1"/>
    <w:basedOn w:val="TableNormal"/>
    <w:next w:val="TableGrid"/>
    <w:uiPriority w:val="39"/>
    <w:rsid w:val="00617B43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E041E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6445-2669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orcid.org/0000-0002-0882-6304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505B2-4BBE-4018-BFF1-972EB217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Hrabinová Martina</dc:creator>
  <cp:keywords/>
  <dc:description/>
  <cp:lastModifiedBy>Alban Candidus James Sahayaraj</cp:lastModifiedBy>
  <cp:revision>3</cp:revision>
  <cp:lastPrinted>2023-12-18T07:34:00Z</cp:lastPrinted>
  <dcterms:created xsi:type="dcterms:W3CDTF">2024-01-05T10:14:00Z</dcterms:created>
  <dcterms:modified xsi:type="dcterms:W3CDTF">2024-02-22T08:11:00Z</dcterms:modified>
</cp:coreProperties>
</file>