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D9CFE" w14:textId="10B3DECC" w:rsidR="00024379" w:rsidRPr="003C2290" w:rsidRDefault="00000000" w:rsidP="009324F6">
      <w:pPr>
        <w:pStyle w:val="ElsParagraph"/>
        <w:spacing w:line="48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3C2290">
        <w:rPr>
          <w:rFonts w:ascii="Arial" w:hAnsi="Arial" w:cs="Arial"/>
          <w:b/>
          <w:sz w:val="24"/>
          <w:szCs w:val="24"/>
          <w:lang w:val="en-GB"/>
        </w:rPr>
        <w:t>Supplementary Material</w:t>
      </w:r>
    </w:p>
    <w:p w14:paraId="7A009D3A" w14:textId="77777777" w:rsidR="00CD2389" w:rsidRPr="003C2290" w:rsidRDefault="00CD2389" w:rsidP="009324F6">
      <w:pPr>
        <w:pStyle w:val="ElsParagraph"/>
        <w:spacing w:line="48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63980C38" w14:textId="77777777" w:rsidR="00C67CDA" w:rsidRPr="00C67CDA" w:rsidRDefault="00C67CDA" w:rsidP="00C67CDA">
      <w:pPr>
        <w:jc w:val="both"/>
        <w:rPr>
          <w:rFonts w:ascii="Arial" w:hAnsi="Arial" w:cs="Arial"/>
          <w:b/>
          <w:lang w:val="en-GB"/>
        </w:rPr>
      </w:pPr>
      <w:r w:rsidRPr="00C67CDA">
        <w:rPr>
          <w:rFonts w:ascii="Arial" w:hAnsi="Arial" w:cs="Arial"/>
          <w:b/>
          <w:lang w:val="en-GB"/>
        </w:rPr>
        <w:t>Isatin–Pyridine Oxime Hybrids as Potential Reactivators of A-242–Inhibited Acetylcholinesterase</w:t>
      </w:r>
    </w:p>
    <w:p w14:paraId="5B19BBE6" w14:textId="77777777" w:rsidR="00C67CDA" w:rsidRPr="00C67CDA" w:rsidRDefault="00C67CDA" w:rsidP="00C67CDA">
      <w:pPr>
        <w:jc w:val="both"/>
        <w:rPr>
          <w:rFonts w:ascii="Arial" w:hAnsi="Arial" w:cs="Arial"/>
          <w:bCs/>
          <w:lang w:val="en-GB"/>
        </w:rPr>
      </w:pPr>
    </w:p>
    <w:p w14:paraId="054A548E" w14:textId="0438FEEC" w:rsidR="00C67CDA" w:rsidRPr="00C67CDA" w:rsidRDefault="00C67CDA" w:rsidP="00C67CDA">
      <w:pPr>
        <w:jc w:val="both"/>
        <w:rPr>
          <w:rFonts w:ascii="Arial" w:hAnsi="Arial" w:cs="Arial"/>
          <w:bCs/>
          <w:lang w:val="pt-BR"/>
        </w:rPr>
      </w:pPr>
      <w:r w:rsidRPr="00C67CDA">
        <w:rPr>
          <w:rFonts w:ascii="Arial" w:hAnsi="Arial" w:cs="Arial"/>
          <w:bCs/>
          <w:lang w:val="pt-BR"/>
        </w:rPr>
        <w:t>Amanda M. V. Pinto</w:t>
      </w:r>
      <w:r w:rsidR="00163CCB">
        <w:rPr>
          <w:rFonts w:ascii="Arial" w:hAnsi="Arial" w:cs="Arial"/>
          <w:bCs/>
          <w:vertAlign w:val="superscript"/>
          <w:lang w:val="pt-BR"/>
        </w:rPr>
        <w:t>1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163CCB">
        <w:rPr>
          <w:rFonts w:ascii="Arial" w:hAnsi="Arial" w:cs="Arial"/>
          <w:bCs/>
          <w:vertAlign w:val="superscript"/>
          <w:lang w:val="pt-BR"/>
        </w:rPr>
        <w:t>2</w:t>
      </w:r>
      <w:r w:rsidRPr="00C67CDA">
        <w:rPr>
          <w:rFonts w:ascii="Arial" w:hAnsi="Arial" w:cs="Arial"/>
          <w:bCs/>
          <w:lang w:val="pt-BR"/>
        </w:rPr>
        <w:t>, Dipanjan Bhattacharyya</w:t>
      </w:r>
      <w:r w:rsidR="00163CCB">
        <w:rPr>
          <w:rFonts w:ascii="Arial" w:hAnsi="Arial" w:cs="Arial"/>
          <w:bCs/>
          <w:vertAlign w:val="superscript"/>
          <w:lang w:val="pt-BR"/>
        </w:rPr>
        <w:t>2,3,4</w:t>
      </w:r>
      <w:r w:rsidRPr="00C67CDA">
        <w:rPr>
          <w:rFonts w:ascii="Arial" w:hAnsi="Arial" w:cs="Arial"/>
          <w:bCs/>
          <w:lang w:val="pt-BR"/>
        </w:rPr>
        <w:t>, Munique C. J. da Silva</w:t>
      </w:r>
      <w:r w:rsidR="00163CCB" w:rsidRPr="00163CCB">
        <w:rPr>
          <w:rFonts w:ascii="Arial" w:hAnsi="Arial" w:cs="Arial"/>
          <w:bCs/>
          <w:vertAlign w:val="superscript"/>
          <w:lang w:val="pt-BR"/>
        </w:rPr>
        <w:t>1,</w:t>
      </w:r>
      <w:r w:rsidR="00163CCB">
        <w:rPr>
          <w:rFonts w:ascii="Arial" w:hAnsi="Arial" w:cs="Arial"/>
          <w:bCs/>
          <w:vertAlign w:val="superscript"/>
          <w:lang w:val="pt-BR"/>
        </w:rPr>
        <w:t>5</w:t>
      </w:r>
      <w:r w:rsidRPr="00C67CDA">
        <w:rPr>
          <w:rFonts w:ascii="Arial" w:hAnsi="Arial" w:cs="Arial"/>
          <w:bCs/>
          <w:lang w:val="pt-BR"/>
        </w:rPr>
        <w:t>,</w:t>
      </w:r>
      <w:r w:rsidRPr="00C67CDA">
        <w:rPr>
          <w:rFonts w:ascii="Arial" w:hAnsi="Arial" w:cs="Arial"/>
          <w:bCs/>
          <w:vertAlign w:val="superscript"/>
          <w:lang w:val="pt-BR"/>
        </w:rPr>
        <w:t xml:space="preserve"> </w:t>
      </w:r>
      <w:r w:rsidRPr="00C67CDA">
        <w:rPr>
          <w:rFonts w:ascii="Arial" w:hAnsi="Arial" w:cs="Arial"/>
          <w:bCs/>
          <w:lang w:val="pt-BR"/>
        </w:rPr>
        <w:t>Daniel A. S. Kitagawa</w:t>
      </w:r>
      <w:r w:rsidR="00163CCB">
        <w:rPr>
          <w:rFonts w:ascii="Arial" w:hAnsi="Arial" w:cs="Arial"/>
          <w:bCs/>
          <w:vertAlign w:val="superscript"/>
          <w:lang w:val="pt-BR"/>
        </w:rPr>
        <w:t>6</w:t>
      </w:r>
      <w:r w:rsidRPr="00C67CDA">
        <w:rPr>
          <w:rFonts w:ascii="Arial" w:hAnsi="Arial" w:cs="Arial"/>
          <w:bCs/>
          <w:lang w:val="pt-BR"/>
        </w:rPr>
        <w:t>, Marcelo C. dos Santos</w:t>
      </w:r>
      <w:r w:rsidR="00163CCB">
        <w:rPr>
          <w:rFonts w:ascii="Arial" w:hAnsi="Arial" w:cs="Arial"/>
          <w:bCs/>
          <w:vertAlign w:val="superscript"/>
          <w:lang w:val="pt-BR"/>
        </w:rPr>
        <w:t>1</w:t>
      </w:r>
      <w:r w:rsidRPr="00C67CDA">
        <w:rPr>
          <w:rFonts w:ascii="Arial" w:hAnsi="Arial" w:cs="Arial"/>
          <w:bCs/>
          <w:lang w:val="pt-BR"/>
        </w:rPr>
        <w:t>, Samir F, de A, Cavalcante</w:t>
      </w:r>
      <w:r w:rsidR="00163CCB">
        <w:rPr>
          <w:rFonts w:ascii="Arial" w:hAnsi="Arial" w:cs="Arial"/>
          <w:bCs/>
          <w:vertAlign w:val="superscript"/>
          <w:lang w:val="pt-BR"/>
        </w:rPr>
        <w:t>5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163CCB">
        <w:rPr>
          <w:rFonts w:ascii="Arial" w:hAnsi="Arial" w:cs="Arial"/>
          <w:bCs/>
          <w:vertAlign w:val="superscript"/>
          <w:lang w:val="pt-BR"/>
        </w:rPr>
        <w:t>7</w:t>
      </w:r>
      <w:r w:rsidRPr="00C67CDA">
        <w:rPr>
          <w:rFonts w:ascii="Arial" w:hAnsi="Arial" w:cs="Arial"/>
          <w:bCs/>
          <w:vertAlign w:val="superscript"/>
          <w:lang w:val="pt-BR"/>
        </w:rPr>
        <w:t>,*</w:t>
      </w:r>
      <w:r w:rsidRPr="00C67CDA">
        <w:rPr>
          <w:rFonts w:ascii="Arial" w:hAnsi="Arial" w:cs="Arial"/>
          <w:bCs/>
          <w:lang w:val="pt-BR"/>
        </w:rPr>
        <w:t>, Salim T. Islam,</w:t>
      </w:r>
      <w:r w:rsidR="00163CCB">
        <w:rPr>
          <w:rFonts w:ascii="Arial" w:hAnsi="Arial" w:cs="Arial"/>
          <w:bCs/>
          <w:vertAlign w:val="superscript"/>
          <w:lang w:val="pt-BR"/>
        </w:rPr>
        <w:t>8</w:t>
      </w:r>
      <w:r w:rsidR="003C716F">
        <w:rPr>
          <w:rFonts w:ascii="Arial" w:hAnsi="Arial" w:cs="Arial"/>
          <w:bCs/>
          <w:vertAlign w:val="superscript"/>
          <w:lang w:val="pt-BR"/>
        </w:rPr>
        <w:t>,9</w:t>
      </w:r>
      <w:r w:rsidRPr="00C67CDA">
        <w:rPr>
          <w:rFonts w:ascii="Arial" w:hAnsi="Arial" w:cs="Arial"/>
          <w:bCs/>
          <w:lang w:val="pt-BR"/>
        </w:rPr>
        <w:t xml:space="preserve"> Steven R. LaPlante</w:t>
      </w:r>
      <w:r w:rsidR="00163CCB">
        <w:rPr>
          <w:rFonts w:ascii="Arial" w:hAnsi="Arial" w:cs="Arial"/>
          <w:bCs/>
          <w:vertAlign w:val="superscript"/>
          <w:lang w:val="pt-BR"/>
        </w:rPr>
        <w:t>8</w:t>
      </w:r>
      <w:r w:rsidR="003C716F">
        <w:rPr>
          <w:rFonts w:ascii="Arial" w:hAnsi="Arial" w:cs="Arial"/>
          <w:bCs/>
          <w:vertAlign w:val="superscript"/>
          <w:lang w:val="pt-BR"/>
        </w:rPr>
        <w:t>,9</w:t>
      </w:r>
      <w:r w:rsidRPr="00C67CDA">
        <w:rPr>
          <w:rFonts w:ascii="Arial" w:hAnsi="Arial" w:cs="Arial"/>
          <w:bCs/>
          <w:lang w:val="pt-BR"/>
        </w:rPr>
        <w:t>, Pat Forgione</w:t>
      </w:r>
      <w:r w:rsidR="00163CCB">
        <w:rPr>
          <w:rFonts w:ascii="Arial" w:hAnsi="Arial" w:cs="Arial"/>
          <w:bCs/>
          <w:vertAlign w:val="superscript"/>
          <w:lang w:val="pt-BR"/>
        </w:rPr>
        <w:t>2,3,4</w:t>
      </w:r>
      <w:r w:rsidRPr="00C67CDA">
        <w:rPr>
          <w:rFonts w:ascii="Arial" w:hAnsi="Arial" w:cs="Arial"/>
          <w:bCs/>
          <w:lang w:val="pt-BR"/>
        </w:rPr>
        <w:t>, Joyce S. F. Diz</w:t>
      </w:r>
      <w:r w:rsidR="00163CCB">
        <w:rPr>
          <w:rFonts w:ascii="Arial" w:hAnsi="Arial" w:cs="Arial"/>
          <w:bCs/>
          <w:vertAlign w:val="superscript"/>
          <w:lang w:val="pt-BR"/>
        </w:rPr>
        <w:t>1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163CCB">
        <w:rPr>
          <w:rFonts w:ascii="Arial" w:hAnsi="Arial" w:cs="Arial"/>
          <w:bCs/>
          <w:vertAlign w:val="superscript"/>
          <w:lang w:val="pt-BR"/>
        </w:rPr>
        <w:t>5</w:t>
      </w:r>
      <w:r w:rsidRPr="00C67CDA">
        <w:rPr>
          <w:rFonts w:ascii="Arial" w:hAnsi="Arial" w:cs="Arial"/>
          <w:bCs/>
          <w:lang w:val="pt-BR"/>
        </w:rPr>
        <w:t>, Tanos C. C. França</w:t>
      </w:r>
      <w:r w:rsidR="00163CCB">
        <w:rPr>
          <w:rFonts w:ascii="Arial" w:hAnsi="Arial" w:cs="Arial"/>
          <w:bCs/>
          <w:vertAlign w:val="superscript"/>
          <w:lang w:val="pt-BR"/>
        </w:rPr>
        <w:t>1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163CCB">
        <w:rPr>
          <w:rFonts w:ascii="Arial" w:hAnsi="Arial" w:cs="Arial"/>
          <w:bCs/>
          <w:vertAlign w:val="superscript"/>
          <w:lang w:val="pt-BR"/>
        </w:rPr>
        <w:t>5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163CCB">
        <w:rPr>
          <w:rFonts w:ascii="Arial" w:hAnsi="Arial" w:cs="Arial"/>
          <w:bCs/>
          <w:vertAlign w:val="superscript"/>
          <w:lang w:val="pt-BR"/>
        </w:rPr>
        <w:t>8</w:t>
      </w:r>
      <w:r w:rsidRPr="00C67CDA">
        <w:rPr>
          <w:rFonts w:ascii="Arial" w:hAnsi="Arial" w:cs="Arial"/>
          <w:bCs/>
          <w:vertAlign w:val="superscript"/>
          <w:lang w:val="pt-BR"/>
        </w:rPr>
        <w:t>,</w:t>
      </w:r>
      <w:r w:rsidR="003C716F">
        <w:rPr>
          <w:rFonts w:ascii="Arial" w:hAnsi="Arial" w:cs="Arial"/>
          <w:bCs/>
          <w:vertAlign w:val="superscript"/>
          <w:lang w:val="pt-BR"/>
        </w:rPr>
        <w:t>9,</w:t>
      </w:r>
      <w:r w:rsidRPr="00C67CDA">
        <w:rPr>
          <w:rFonts w:ascii="Arial" w:hAnsi="Arial" w:cs="Arial"/>
          <w:bCs/>
          <w:vertAlign w:val="superscript"/>
          <w:lang w:val="pt-BR"/>
        </w:rPr>
        <w:t>*</w:t>
      </w:r>
    </w:p>
    <w:p w14:paraId="0F9A7194" w14:textId="77777777" w:rsidR="00C67CDA" w:rsidRPr="00C67CDA" w:rsidRDefault="00C67CDA" w:rsidP="00C67CDA">
      <w:pPr>
        <w:jc w:val="both"/>
        <w:rPr>
          <w:rFonts w:ascii="Arial" w:hAnsi="Arial" w:cs="Arial"/>
          <w:bCs/>
          <w:lang w:val="pt-BR"/>
        </w:rPr>
      </w:pPr>
    </w:p>
    <w:p w14:paraId="3303F1C4" w14:textId="6A6F5A3B" w:rsidR="00C67CDA" w:rsidRDefault="00163CCB" w:rsidP="00B11735">
      <w:pPr>
        <w:spacing w:after="0" w:line="24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vertAlign w:val="superscript"/>
        </w:rPr>
        <w:t>1</w:t>
      </w:r>
      <w:r w:rsidR="00C67CDA" w:rsidRPr="00C67CDA">
        <w:rPr>
          <w:rFonts w:ascii="Arial" w:hAnsi="Arial" w:cs="Arial"/>
          <w:iCs/>
        </w:rPr>
        <w:t>Laboratory of Molecular Modeling Applied to Chemical and Biological Defense, Military Institute of Engineering; Rio de Janeiro,</w:t>
      </w:r>
      <w:r w:rsidR="00924620">
        <w:rPr>
          <w:rFonts w:ascii="Arial" w:hAnsi="Arial" w:cs="Arial"/>
          <w:iCs/>
        </w:rPr>
        <w:t xml:space="preserve"> 22290-270, RJ,</w:t>
      </w:r>
      <w:r w:rsidR="00C67CDA" w:rsidRPr="00C67CDA">
        <w:rPr>
          <w:rFonts w:ascii="Arial" w:hAnsi="Arial" w:cs="Arial"/>
          <w:iCs/>
        </w:rPr>
        <w:t xml:space="preserve"> Brazil.</w:t>
      </w:r>
    </w:p>
    <w:p w14:paraId="365A0937" w14:textId="77777777" w:rsidR="00B11735" w:rsidRPr="00C67CDA" w:rsidRDefault="00B11735" w:rsidP="00B11735">
      <w:pPr>
        <w:spacing w:after="0" w:line="240" w:lineRule="auto"/>
        <w:jc w:val="both"/>
        <w:rPr>
          <w:rFonts w:ascii="Arial" w:hAnsi="Arial" w:cs="Arial"/>
          <w:iCs/>
        </w:rPr>
      </w:pPr>
    </w:p>
    <w:p w14:paraId="395EAC1E" w14:textId="2D26BEA6" w:rsidR="00C67CDA" w:rsidRDefault="00163CCB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vertAlign w:val="superscript"/>
          <w:lang w:val="en-GB"/>
        </w:rPr>
        <w:t>2</w:t>
      </w:r>
      <w:r w:rsidR="00C67CDA" w:rsidRPr="00C67CDA">
        <w:rPr>
          <w:rFonts w:ascii="Arial" w:hAnsi="Arial" w:cs="Arial"/>
          <w:lang w:val="en-GB"/>
        </w:rPr>
        <w:t>Department of Chemistry and Biochemistry, Concordia University, Montreal,</w:t>
      </w:r>
      <w:r w:rsidR="00924620">
        <w:rPr>
          <w:rFonts w:ascii="Arial" w:hAnsi="Arial" w:cs="Arial"/>
          <w:lang w:val="en-GB"/>
        </w:rPr>
        <w:t xml:space="preserve"> H4B 1R6,</w:t>
      </w:r>
      <w:r w:rsidR="00C67CDA" w:rsidRPr="00C67CDA">
        <w:rPr>
          <w:rFonts w:ascii="Arial" w:hAnsi="Arial" w:cs="Arial"/>
          <w:lang w:val="en-GB"/>
        </w:rPr>
        <w:t xml:space="preserve"> QC, Canada</w:t>
      </w:r>
      <w:r>
        <w:rPr>
          <w:rFonts w:ascii="Arial" w:hAnsi="Arial" w:cs="Arial"/>
          <w:lang w:val="en-GB"/>
        </w:rPr>
        <w:t>.</w:t>
      </w:r>
    </w:p>
    <w:p w14:paraId="36A28BC4" w14:textId="77777777" w:rsidR="00B11735" w:rsidRDefault="00B11735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4A0C6278" w14:textId="0ADB294E" w:rsidR="00B11735" w:rsidRDefault="00163CCB" w:rsidP="00B11735">
      <w:pPr>
        <w:pStyle w:val="ElsParagraph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163CCB"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>
        <w:rPr>
          <w:rFonts w:ascii="Arial" w:hAnsi="Arial" w:cs="Arial"/>
          <w:sz w:val="24"/>
          <w:szCs w:val="24"/>
        </w:rPr>
        <w:t>School of Health, Concordia University, Montreal, H4B 1R6,</w:t>
      </w:r>
      <w:r w:rsidR="00924620">
        <w:rPr>
          <w:rFonts w:ascii="Arial" w:hAnsi="Arial" w:cs="Arial"/>
          <w:sz w:val="24"/>
          <w:szCs w:val="24"/>
        </w:rPr>
        <w:t xml:space="preserve"> QC,</w:t>
      </w:r>
      <w:r>
        <w:rPr>
          <w:rFonts w:ascii="Arial" w:hAnsi="Arial" w:cs="Arial"/>
          <w:sz w:val="24"/>
          <w:szCs w:val="24"/>
        </w:rPr>
        <w:t xml:space="preserve"> Canada</w:t>
      </w:r>
      <w:r w:rsidR="00B11735">
        <w:rPr>
          <w:rFonts w:ascii="Arial" w:hAnsi="Arial" w:cs="Arial"/>
          <w:sz w:val="24"/>
          <w:szCs w:val="24"/>
        </w:rPr>
        <w:t>.</w:t>
      </w:r>
    </w:p>
    <w:p w14:paraId="52806ED0" w14:textId="77777777" w:rsidR="00B11735" w:rsidRDefault="00B11735" w:rsidP="00B11735">
      <w:pPr>
        <w:pStyle w:val="ElsParagraph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14:paraId="1B703D3B" w14:textId="4E435D1B" w:rsidR="00163CCB" w:rsidRPr="00924620" w:rsidRDefault="00163CCB" w:rsidP="00B11735">
      <w:pPr>
        <w:pStyle w:val="ElsParagraph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924620">
        <w:rPr>
          <w:rFonts w:ascii="Arial" w:hAnsi="Arial" w:cs="Arial"/>
          <w:sz w:val="24"/>
          <w:szCs w:val="24"/>
          <w:vertAlign w:val="superscript"/>
        </w:rPr>
        <w:t>4</w:t>
      </w:r>
      <w:r w:rsidRPr="00924620">
        <w:rPr>
          <w:rFonts w:ascii="Arial" w:hAnsi="Arial" w:cs="Arial"/>
          <w:sz w:val="24"/>
          <w:szCs w:val="24"/>
        </w:rPr>
        <w:t xml:space="preserve">Centre for Nanoscience Research (CeNSR), Concordia University, Montreal, H4B 1R6, </w:t>
      </w:r>
      <w:r w:rsidR="00924620" w:rsidRPr="00924620">
        <w:rPr>
          <w:rFonts w:ascii="Arial" w:hAnsi="Arial" w:cs="Arial"/>
          <w:sz w:val="24"/>
          <w:szCs w:val="24"/>
        </w:rPr>
        <w:t xml:space="preserve">QC, </w:t>
      </w:r>
      <w:r w:rsidRPr="00924620">
        <w:rPr>
          <w:rFonts w:ascii="Arial" w:hAnsi="Arial" w:cs="Arial"/>
          <w:sz w:val="24"/>
          <w:szCs w:val="24"/>
        </w:rPr>
        <w:t>Canada</w:t>
      </w:r>
      <w:r w:rsidR="00B11735" w:rsidRPr="00924620">
        <w:rPr>
          <w:rFonts w:ascii="Arial" w:hAnsi="Arial" w:cs="Arial"/>
          <w:sz w:val="24"/>
          <w:szCs w:val="24"/>
        </w:rPr>
        <w:t>.</w:t>
      </w:r>
    </w:p>
    <w:p w14:paraId="014A457A" w14:textId="77777777" w:rsidR="00B11735" w:rsidRPr="00924620" w:rsidRDefault="00B11735" w:rsidP="00B11735">
      <w:pPr>
        <w:pStyle w:val="ElsParagraph"/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14:paraId="7FFDD269" w14:textId="5617EEF5" w:rsidR="00C67CDA" w:rsidRDefault="00163CCB" w:rsidP="00B11735">
      <w:pPr>
        <w:spacing w:after="0" w:line="240" w:lineRule="auto"/>
        <w:jc w:val="both"/>
        <w:rPr>
          <w:rFonts w:ascii="Arial" w:hAnsi="Arial" w:cs="Arial"/>
          <w:iCs/>
          <w:lang w:bidi="en-US"/>
        </w:rPr>
      </w:pPr>
      <w:r>
        <w:rPr>
          <w:rFonts w:ascii="Arial" w:hAnsi="Arial" w:cs="Arial"/>
          <w:vertAlign w:val="superscript"/>
        </w:rPr>
        <w:t>5</w:t>
      </w:r>
      <w:r w:rsidR="00C67CDA" w:rsidRPr="00C67CDA">
        <w:rPr>
          <w:rFonts w:ascii="Arial" w:hAnsi="Arial" w:cs="Arial"/>
          <w:iCs/>
          <w:lang w:bidi="en-US"/>
        </w:rPr>
        <w:t>Institute of Chemical, Biological, Radiological and Nuclear Defense (IDQBRN), Brazilian Army Technological Center (CTEx); Rio de Janeiro</w:t>
      </w:r>
      <w:r w:rsidR="00924620">
        <w:rPr>
          <w:rFonts w:ascii="Arial" w:hAnsi="Arial" w:cs="Arial"/>
          <w:iCs/>
          <w:lang w:bidi="en-US"/>
        </w:rPr>
        <w:t xml:space="preserve">, 23020-470, </w:t>
      </w:r>
      <w:r w:rsidR="00C67CDA" w:rsidRPr="00C67CDA">
        <w:rPr>
          <w:rFonts w:ascii="Arial" w:hAnsi="Arial" w:cs="Arial"/>
          <w:iCs/>
          <w:lang w:bidi="en-US"/>
        </w:rPr>
        <w:t>RJ, Brazil.</w:t>
      </w:r>
    </w:p>
    <w:p w14:paraId="64094799" w14:textId="77777777" w:rsidR="00B11735" w:rsidRPr="00C67CDA" w:rsidRDefault="00B11735" w:rsidP="00B11735">
      <w:pPr>
        <w:spacing w:after="0" w:line="240" w:lineRule="auto"/>
        <w:jc w:val="both"/>
        <w:rPr>
          <w:rFonts w:ascii="Arial" w:hAnsi="Arial" w:cs="Arial"/>
          <w:iCs/>
          <w:lang w:bidi="en-US"/>
        </w:rPr>
      </w:pPr>
    </w:p>
    <w:p w14:paraId="477E0C57" w14:textId="236DBF01" w:rsidR="00C67CDA" w:rsidRDefault="00163CCB" w:rsidP="00B11735">
      <w:pPr>
        <w:spacing w:after="0" w:line="240" w:lineRule="auto"/>
        <w:jc w:val="both"/>
        <w:rPr>
          <w:rFonts w:ascii="Arial" w:hAnsi="Arial" w:cs="Arial"/>
          <w:iCs/>
          <w:lang w:bidi="en-US"/>
        </w:rPr>
      </w:pPr>
      <w:r>
        <w:rPr>
          <w:rFonts w:ascii="Arial" w:hAnsi="Arial" w:cs="Arial"/>
          <w:vertAlign w:val="superscript"/>
        </w:rPr>
        <w:t>6</w:t>
      </w:r>
      <w:r w:rsidR="00C67CDA" w:rsidRPr="00C67CDA">
        <w:rPr>
          <w:rFonts w:ascii="Arial" w:hAnsi="Arial" w:cs="Arial"/>
        </w:rPr>
        <w:t>Agency for Technology Management and Innovation (AGITEC)</w:t>
      </w:r>
      <w:r w:rsidR="00924620">
        <w:rPr>
          <w:rFonts w:ascii="Arial" w:hAnsi="Arial" w:cs="Arial"/>
          <w:iCs/>
          <w:lang w:bidi="en-US"/>
        </w:rPr>
        <w:t>,</w:t>
      </w:r>
      <w:r w:rsidR="00C67CDA" w:rsidRPr="00C67CDA">
        <w:rPr>
          <w:rFonts w:ascii="Arial" w:hAnsi="Arial" w:cs="Arial"/>
          <w:iCs/>
          <w:lang w:bidi="en-US"/>
        </w:rPr>
        <w:t xml:space="preserve"> Rio de Janeiro</w:t>
      </w:r>
      <w:r w:rsidR="00924620">
        <w:rPr>
          <w:rFonts w:ascii="Arial" w:hAnsi="Arial" w:cs="Arial"/>
          <w:iCs/>
          <w:lang w:bidi="en-US"/>
        </w:rPr>
        <w:t xml:space="preserve">, 23020-470, </w:t>
      </w:r>
      <w:r w:rsidR="00C67CDA" w:rsidRPr="00C67CDA">
        <w:rPr>
          <w:rFonts w:ascii="Arial" w:hAnsi="Arial" w:cs="Arial"/>
          <w:iCs/>
          <w:lang w:bidi="en-US"/>
        </w:rPr>
        <w:t>RJ, Brazil.</w:t>
      </w:r>
    </w:p>
    <w:p w14:paraId="2580AD9D" w14:textId="77777777" w:rsidR="00B11735" w:rsidRPr="00C67CDA" w:rsidRDefault="00B11735" w:rsidP="00B11735">
      <w:pPr>
        <w:spacing w:after="0" w:line="240" w:lineRule="auto"/>
        <w:jc w:val="both"/>
        <w:rPr>
          <w:rFonts w:ascii="Arial" w:hAnsi="Arial" w:cs="Arial"/>
        </w:rPr>
      </w:pPr>
    </w:p>
    <w:p w14:paraId="49AC4BBC" w14:textId="1CA737FD" w:rsidR="00C67CDA" w:rsidRDefault="00163CCB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vertAlign w:val="superscript"/>
          <w:lang w:val="en-GB"/>
        </w:rPr>
        <w:t>7</w:t>
      </w:r>
      <w:r w:rsidR="00C67CDA" w:rsidRPr="00C67CDA">
        <w:rPr>
          <w:rFonts w:ascii="Arial" w:hAnsi="Arial" w:cs="Arial"/>
          <w:lang w:val="en-GB"/>
        </w:rPr>
        <w:t>Center for Basic and Applied Research, Faculty of Informatics and Management, University of Hradec Kralove, 50003 Hradec Kralove, Czech Republic.</w:t>
      </w:r>
    </w:p>
    <w:p w14:paraId="61BF5F8C" w14:textId="77777777" w:rsidR="00B11735" w:rsidRPr="00C67CDA" w:rsidRDefault="00B11735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1794971" w14:textId="6F71F60F" w:rsidR="00744646" w:rsidRDefault="00163CCB" w:rsidP="005D501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  <w:lang w:val="en-GB"/>
        </w:rPr>
        <w:t>8</w:t>
      </w:r>
      <w:r w:rsidR="00C67CDA" w:rsidRPr="00C67CDA">
        <w:rPr>
          <w:rFonts w:ascii="Arial" w:hAnsi="Arial" w:cs="Arial"/>
          <w:lang w:val="en-GB"/>
        </w:rPr>
        <w:t xml:space="preserve">Institut National de la Recherche Scientifique (INRS), Centre Armand-Frappier Santé Biotechnologie, </w:t>
      </w:r>
      <w:r w:rsidR="005D501B">
        <w:rPr>
          <w:rFonts w:ascii="Arial" w:hAnsi="Arial" w:cs="Arial"/>
          <w:lang w:val="en-GB"/>
        </w:rPr>
        <w:t>Pasteur Network</w:t>
      </w:r>
      <w:r w:rsidR="00C67CDA" w:rsidRPr="00C67CDA">
        <w:rPr>
          <w:rFonts w:ascii="Arial" w:hAnsi="Arial" w:cs="Arial"/>
          <w:lang w:val="en-GB"/>
        </w:rPr>
        <w:t xml:space="preserve">, </w:t>
      </w:r>
      <w:r w:rsidR="00924620">
        <w:rPr>
          <w:rFonts w:ascii="Arial" w:hAnsi="Arial" w:cs="Arial"/>
          <w:lang w:val="en-GB"/>
        </w:rPr>
        <w:t xml:space="preserve">Laval, </w:t>
      </w:r>
      <w:r w:rsidR="00C67CDA" w:rsidRPr="00C67CDA">
        <w:rPr>
          <w:rFonts w:ascii="Arial" w:hAnsi="Arial" w:cs="Arial"/>
          <w:lang w:val="en-GB"/>
        </w:rPr>
        <w:t>QC H7V 1B7, Canada.</w:t>
      </w:r>
    </w:p>
    <w:p w14:paraId="6383C691" w14:textId="77777777" w:rsidR="00744646" w:rsidRDefault="00744646" w:rsidP="005D501B">
      <w:pPr>
        <w:spacing w:after="0" w:line="240" w:lineRule="auto"/>
        <w:jc w:val="both"/>
        <w:rPr>
          <w:rFonts w:ascii="Arial" w:hAnsi="Arial" w:cs="Arial"/>
        </w:rPr>
      </w:pPr>
    </w:p>
    <w:p w14:paraId="599BB9DB" w14:textId="55036D6F" w:rsidR="005D501B" w:rsidRPr="005D501B" w:rsidRDefault="00744646" w:rsidP="005D501B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744646">
        <w:rPr>
          <w:rFonts w:ascii="Arial" w:hAnsi="Arial" w:cs="Arial"/>
          <w:vertAlign w:val="superscript"/>
        </w:rPr>
        <w:t>9</w:t>
      </w:r>
      <w:r w:rsidR="005D501B" w:rsidRPr="005D501B">
        <w:rPr>
          <w:rFonts w:ascii="Arial" w:hAnsi="Arial" w:cs="Arial"/>
        </w:rPr>
        <w:t>PROTEO, the Quebec Network for Research on Protein Function, Engineering, and Applications, Universite Laval, Quebec, QC G1V 0A6, Canada</w:t>
      </w:r>
      <w:r>
        <w:rPr>
          <w:rFonts w:ascii="Arial" w:hAnsi="Arial" w:cs="Arial"/>
        </w:rPr>
        <w:t>.</w:t>
      </w:r>
    </w:p>
    <w:p w14:paraId="71E234E0" w14:textId="4635DFCC" w:rsidR="00C67CDA" w:rsidRDefault="00C67CDA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7CB6B180" w14:textId="77777777" w:rsidR="005D501B" w:rsidRDefault="005D501B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18C48EF7" w14:textId="77777777" w:rsidR="005D501B" w:rsidRDefault="005D501B" w:rsidP="00B11735">
      <w:pPr>
        <w:spacing w:after="0" w:line="240" w:lineRule="auto"/>
        <w:jc w:val="both"/>
        <w:rPr>
          <w:rFonts w:ascii="Arial" w:hAnsi="Arial" w:cs="Arial"/>
          <w:lang w:val="en-GB"/>
        </w:rPr>
      </w:pPr>
    </w:p>
    <w:p w14:paraId="011D9E42" w14:textId="684D0DDC" w:rsidR="00163CCB" w:rsidRDefault="00163CC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6F19A07D" w14:textId="77777777" w:rsidR="00163CCB" w:rsidRPr="00C67CDA" w:rsidRDefault="00163CCB" w:rsidP="00C67CDA">
      <w:pPr>
        <w:jc w:val="both"/>
        <w:rPr>
          <w:rFonts w:ascii="Arial" w:hAnsi="Arial" w:cs="Arial"/>
          <w:lang w:val="en-GB"/>
        </w:rPr>
      </w:pPr>
    </w:p>
    <w:p w14:paraId="76E5DF42" w14:textId="3B613576" w:rsidR="00BE2CA5" w:rsidRPr="003C2290" w:rsidRDefault="003C2290" w:rsidP="003C2290">
      <w:pPr>
        <w:pStyle w:val="ElsParagraph"/>
        <w:spacing w:line="480" w:lineRule="auto"/>
        <w:ind w:firstLine="0"/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Characterization</w:t>
      </w:r>
      <w:r w:rsidRPr="003C2290">
        <w:rPr>
          <w:rFonts w:ascii="Arial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hAnsi="Arial" w:cs="Arial"/>
          <w:b/>
          <w:sz w:val="24"/>
          <w:szCs w:val="24"/>
          <w:lang w:val="en-GB"/>
        </w:rPr>
        <w:t>d</w:t>
      </w:r>
      <w:r w:rsidRPr="003C2290">
        <w:rPr>
          <w:rFonts w:ascii="Arial" w:hAnsi="Arial" w:cs="Arial"/>
          <w:b/>
          <w:sz w:val="24"/>
          <w:szCs w:val="24"/>
          <w:lang w:val="en-GB"/>
        </w:rPr>
        <w:t xml:space="preserve">ata for </w:t>
      </w:r>
      <w:r w:rsidR="005E1CA2">
        <w:rPr>
          <w:rFonts w:ascii="Arial" w:hAnsi="Arial" w:cs="Arial"/>
          <w:b/>
          <w:sz w:val="24"/>
          <w:szCs w:val="24"/>
          <w:lang w:val="en-GB"/>
        </w:rPr>
        <w:t xml:space="preserve">compounds </w:t>
      </w:r>
      <w:r>
        <w:rPr>
          <w:rFonts w:ascii="Arial" w:hAnsi="Arial" w:cs="Arial"/>
          <w:b/>
          <w:sz w:val="24"/>
          <w:szCs w:val="24"/>
          <w:lang w:val="en-GB"/>
        </w:rPr>
        <w:t>AM01-AM03</w:t>
      </w:r>
      <w:r w:rsidRPr="003C2290">
        <w:rPr>
          <w:rFonts w:ascii="Arial" w:hAnsi="Arial" w:cs="Arial"/>
          <w:b/>
          <w:sz w:val="24"/>
          <w:szCs w:val="24"/>
          <w:lang w:val="en-GB"/>
        </w:rPr>
        <w:t>.</w:t>
      </w:r>
    </w:p>
    <w:tbl>
      <w:tblPr>
        <w:tblStyle w:val="TableGrid"/>
        <w:tblW w:w="91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257E4F" w:rsidRPr="003C2290" w14:paraId="2C91140C" w14:textId="77777777" w:rsidTr="003C2290">
        <w:trPr>
          <w:jc w:val="center"/>
        </w:trPr>
        <w:tc>
          <w:tcPr>
            <w:tcW w:w="9180" w:type="dxa"/>
            <w:vAlign w:val="center"/>
          </w:tcPr>
          <w:p w14:paraId="0D37B114" w14:textId="01BF85C3" w:rsidR="00257E4F" w:rsidRPr="003C2290" w:rsidRDefault="00A34422" w:rsidP="00CD2389">
            <w:pPr>
              <w:pStyle w:val="ElsParagraph"/>
              <w:spacing w:line="48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A34422">
              <w:rPr>
                <w:rFonts w:ascii="Arial" w:hAnsi="Arial" w:cs="Arial"/>
                <w:noProof/>
                <w:sz w:val="24"/>
                <w:szCs w:val="24"/>
              </w:rPr>
              <w:object w:dxaOrig="1776" w:dyaOrig="2350" w14:anchorId="65DD2E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76.55pt;height:101.4pt;mso-width-percent:0;mso-height-percent:0;mso-width-percent:0;mso-height-percent:0" o:ole="">
                  <v:imagedata r:id="rId8" o:title=""/>
                </v:shape>
                <o:OLEObject Type="Embed" ProgID="ChemDraw.Document.6.0" ShapeID="_x0000_i1027" DrawAspect="Content" ObjectID="_1840705489" r:id="rId9"/>
              </w:object>
            </w:r>
          </w:p>
        </w:tc>
      </w:tr>
      <w:tr w:rsidR="00257E4F" w:rsidRPr="005E1CA2" w14:paraId="21C8B76D" w14:textId="77777777" w:rsidTr="003C2290">
        <w:trPr>
          <w:trHeight w:val="50"/>
          <w:jc w:val="center"/>
        </w:trPr>
        <w:tc>
          <w:tcPr>
            <w:tcW w:w="9180" w:type="dxa"/>
            <w:vAlign w:val="center"/>
          </w:tcPr>
          <w:p w14:paraId="54BAEAA6" w14:textId="55C5D091" w:rsidR="00257E4F" w:rsidRPr="005E1CA2" w:rsidRDefault="00CD2389" w:rsidP="00CD2389">
            <w:pPr>
              <w:pStyle w:val="ElsParagraph"/>
              <w:spacing w:line="48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5E1CA2">
              <w:rPr>
                <w:rFonts w:ascii="Arial" w:hAnsi="Arial" w:cs="Arial"/>
                <w:sz w:val="24"/>
                <w:szCs w:val="24"/>
              </w:rPr>
              <w:t>(E)-1-(3-(2,3-dioxoindolin-1-yl)propyl)-2-((hydroxyimino)methyl)pyridin-1-ium</w:t>
            </w:r>
            <w:r w:rsidRPr="005E1CA2">
              <w:rPr>
                <w:rFonts w:ascii="Arial" w:hAnsi="Arial" w:cs="Arial"/>
                <w:sz w:val="24"/>
                <w:szCs w:val="24"/>
                <w:lang w:val="en-GB"/>
              </w:rPr>
              <w:t xml:space="preserve"> (</w:t>
            </w:r>
            <w:r w:rsidR="00257E4F" w:rsidRPr="005E1CA2">
              <w:rPr>
                <w:rFonts w:ascii="Arial" w:hAnsi="Arial" w:cs="Arial"/>
                <w:sz w:val="24"/>
                <w:szCs w:val="24"/>
                <w:lang w:val="en-GB"/>
              </w:rPr>
              <w:t>AM</w:t>
            </w:r>
            <w:r w:rsidRPr="005E1CA2">
              <w:rPr>
                <w:rFonts w:ascii="Arial" w:hAnsi="Arial" w:cs="Arial"/>
                <w:sz w:val="24"/>
                <w:szCs w:val="24"/>
                <w:lang w:val="en-GB"/>
              </w:rPr>
              <w:t>0</w:t>
            </w:r>
            <w:r w:rsidR="00257E4F" w:rsidRPr="005E1CA2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  <w:r w:rsidRPr="005E1CA2"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</w:tc>
      </w:tr>
    </w:tbl>
    <w:p w14:paraId="39F24DE7" w14:textId="17EC2018" w:rsidR="00BE2CA5" w:rsidRPr="003C2290" w:rsidRDefault="00BE2CA5" w:rsidP="003C2290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sz w:val="24"/>
          <w:szCs w:val="24"/>
        </w:rPr>
        <w:t>Yield: 68%</w:t>
      </w:r>
      <w:r w:rsidR="00CD2389" w:rsidRPr="003C2290">
        <w:rPr>
          <w:rFonts w:ascii="Arial" w:hAnsi="Arial" w:cs="Arial"/>
          <w:sz w:val="24"/>
          <w:szCs w:val="24"/>
        </w:rPr>
        <w:t xml:space="preserve">; </w:t>
      </w:r>
      <w:r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Pr="003C2290">
        <w:rPr>
          <w:rFonts w:ascii="Arial" w:hAnsi="Arial" w:cs="Arial"/>
          <w:sz w:val="24"/>
          <w:szCs w:val="24"/>
        </w:rPr>
        <w:t>C NMR (126 MHz, CDCl</w:t>
      </w:r>
      <w:r w:rsidRPr="003C2290">
        <w:rPr>
          <w:rFonts w:ascii="Arial" w:hAnsi="Arial" w:cs="Arial"/>
          <w:sz w:val="24"/>
          <w:szCs w:val="24"/>
          <w:vertAlign w:val="subscript"/>
        </w:rPr>
        <w:t>3</w:t>
      </w:r>
      <w:r w:rsidRPr="003C2290">
        <w:rPr>
          <w:rFonts w:ascii="Arial" w:hAnsi="Arial" w:cs="Arial"/>
          <w:sz w:val="24"/>
          <w:szCs w:val="24"/>
        </w:rPr>
        <w:t>)</w:t>
      </w:r>
      <w:r w:rsidR="00CD2389" w:rsidRPr="003C2290">
        <w:rPr>
          <w:rFonts w:ascii="Arial" w:hAnsi="Arial" w:cs="Arial"/>
          <w:sz w:val="24"/>
          <w:szCs w:val="24"/>
        </w:rPr>
        <w:t>:</w:t>
      </w:r>
      <w:r w:rsidRPr="003C2290">
        <w:rPr>
          <w:rFonts w:ascii="Arial" w:hAnsi="Arial" w:cs="Arial"/>
          <w:sz w:val="24"/>
          <w:szCs w:val="24"/>
        </w:rPr>
        <w:t xml:space="preserve"> </w:t>
      </w:r>
      <w:r w:rsidRPr="003C2290">
        <w:rPr>
          <w:rFonts w:ascii="Arial" w:hAnsi="Arial" w:cs="Arial"/>
          <w:sz w:val="24"/>
          <w:szCs w:val="24"/>
          <w:lang w:val="pt-BR"/>
        </w:rPr>
        <w:t>δ</w:t>
      </w:r>
      <w:r w:rsidRPr="003C2290">
        <w:rPr>
          <w:rFonts w:ascii="Arial" w:hAnsi="Arial" w:cs="Arial"/>
          <w:sz w:val="24"/>
          <w:szCs w:val="24"/>
        </w:rPr>
        <w:t xml:space="preserve"> 183.33, 161.03, 158.25, 151.68, 150.71, 150.58, 149.38, 138.42, 136.87, 124.11, 123.84, 117.63, 110.02, 63.04,39.71, 25.96, 23.89. </w:t>
      </w:r>
      <w:r w:rsidRPr="003C2290">
        <w:rPr>
          <w:rFonts w:ascii="Arial" w:hAnsi="Arial" w:cs="Arial"/>
          <w:sz w:val="24"/>
          <w:szCs w:val="24"/>
          <w:vertAlign w:val="superscript"/>
          <w:lang w:val="pt-BR"/>
        </w:rPr>
        <w:t>1</w:t>
      </w:r>
      <w:r w:rsidRPr="003C2290">
        <w:rPr>
          <w:rFonts w:ascii="Arial" w:hAnsi="Arial" w:cs="Arial"/>
          <w:sz w:val="24"/>
          <w:szCs w:val="24"/>
          <w:lang w:val="pt-BR"/>
        </w:rPr>
        <w:t>H NMR (500 MHz, cdcl</w:t>
      </w:r>
      <w:r w:rsidRPr="003C2290">
        <w:rPr>
          <w:rFonts w:ascii="Arial" w:hAnsi="Arial" w:cs="Arial"/>
          <w:sz w:val="24"/>
          <w:szCs w:val="24"/>
          <w:vertAlign w:val="subscript"/>
          <w:lang w:val="pt-BR"/>
        </w:rPr>
        <w:t>3</w:t>
      </w:r>
      <w:r w:rsidRPr="003C2290">
        <w:rPr>
          <w:rFonts w:ascii="Arial" w:hAnsi="Arial" w:cs="Arial"/>
          <w:sz w:val="24"/>
          <w:szCs w:val="24"/>
          <w:lang w:val="pt-BR"/>
        </w:rPr>
        <w:t>)</w:t>
      </w:r>
      <w:r w:rsidR="00CD2389" w:rsidRPr="003C2290">
        <w:rPr>
          <w:rFonts w:ascii="Arial" w:hAnsi="Arial" w:cs="Arial"/>
          <w:sz w:val="24"/>
          <w:szCs w:val="24"/>
          <w:lang w:val="pt-BR"/>
        </w:rPr>
        <w:t>: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δ 9.45 (s, 2H), 8.64 (d,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4.9 Hz, 2H), 8.31 (s, 1H), 8.07 (d,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12.8 Hz, 1H), 7.84 – 7.79 (m, 2H), 7.65 – 7.56 (m, 2H), 4.25 (dt,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20.7, 5.9 Hz, 3H), 3.86 (t,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7.1 Hz, 1H), 2.15 – 2.03 (m, 1H), 1.86 – 1.73 (m, 3H). HPLC-MS-ESI: 310.1 (M</w:t>
      </w:r>
      <w:r w:rsidRPr="003C2290">
        <w:rPr>
          <w:rFonts w:ascii="Arial" w:hAnsi="Arial" w:cs="Arial"/>
          <w:sz w:val="24"/>
          <w:szCs w:val="24"/>
          <w:vertAlign w:val="superscript"/>
          <w:lang w:val="pt-BR"/>
        </w:rPr>
        <w:t>+</w:t>
      </w:r>
      <w:r w:rsidRPr="003C2290">
        <w:rPr>
          <w:rFonts w:ascii="Arial" w:hAnsi="Arial" w:cs="Arial"/>
          <w:sz w:val="24"/>
          <w:szCs w:val="24"/>
          <w:lang w:val="pt-BR"/>
        </w:rPr>
        <w:t>)</w:t>
      </w:r>
      <w:r w:rsidR="00CD2389" w:rsidRPr="003C2290">
        <w:rPr>
          <w:rFonts w:ascii="Arial" w:hAnsi="Arial" w:cs="Arial"/>
          <w:sz w:val="24"/>
          <w:szCs w:val="24"/>
          <w:lang w:val="pt-BR"/>
        </w:rPr>
        <w:t>.</w:t>
      </w:r>
    </w:p>
    <w:p w14:paraId="78286EC3" w14:textId="77777777" w:rsidR="003C2290" w:rsidRPr="003C2290" w:rsidRDefault="003C2290" w:rsidP="003C2290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  <w:lang w:val="pt-BR"/>
        </w:rPr>
      </w:pPr>
    </w:p>
    <w:p w14:paraId="68890E55" w14:textId="77777777" w:rsidR="003C2290" w:rsidRPr="003C2290" w:rsidRDefault="003C2290" w:rsidP="003C2290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drawing>
          <wp:inline distT="0" distB="0" distL="0" distR="0" wp14:anchorId="7A0DA270" wp14:editId="477A0E54">
            <wp:extent cx="5232938" cy="3651250"/>
            <wp:effectExtent l="0" t="0" r="0" b="0"/>
            <wp:docPr id="1691763189" name="Imagem 4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63189" name="Imagem 4" descr="A graph of a graph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017" cy="36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7D0AE" w14:textId="77777777" w:rsidR="003C2290" w:rsidRPr="003C2290" w:rsidRDefault="003C2290" w:rsidP="003C2290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S1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</w:t>
      </w:r>
      <w:r w:rsidRPr="003C2290">
        <w:rPr>
          <w:rFonts w:ascii="Arial" w:hAnsi="Arial" w:cs="Arial"/>
          <w:sz w:val="24"/>
          <w:szCs w:val="24"/>
        </w:rPr>
        <w:t>H NMR spectra of AM01.</w:t>
      </w:r>
    </w:p>
    <w:p w14:paraId="5CC733FA" w14:textId="77777777" w:rsidR="00904A6B" w:rsidRPr="003C2290" w:rsidRDefault="00904A6B" w:rsidP="00BE2CA5">
      <w:pPr>
        <w:pStyle w:val="ElsParagraph"/>
        <w:spacing w:line="480" w:lineRule="auto"/>
        <w:ind w:firstLine="0"/>
        <w:rPr>
          <w:rFonts w:ascii="Arial" w:hAnsi="Arial" w:cs="Arial"/>
          <w:sz w:val="24"/>
          <w:szCs w:val="24"/>
        </w:rPr>
      </w:pPr>
    </w:p>
    <w:p w14:paraId="67912596" w14:textId="77777777" w:rsidR="00904A6B" w:rsidRPr="003C2290" w:rsidRDefault="00904A6B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lastRenderedPageBreak/>
        <w:drawing>
          <wp:inline distT="0" distB="0" distL="0" distR="0" wp14:anchorId="465BEA0C" wp14:editId="0EAEF6B5">
            <wp:extent cx="5731510" cy="3999460"/>
            <wp:effectExtent l="0" t="0" r="0" b="1270"/>
            <wp:docPr id="1285032534" name="Imagem 5" descr="A graph of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032534" name="Imagem 5" descr="A graph of a number of object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323" cy="403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29AE5" w14:textId="54720ADA" w:rsidR="003C2290" w:rsidRPr="003C2290" w:rsidRDefault="003C2290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S2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Pr="003C2290">
        <w:rPr>
          <w:rFonts w:ascii="Arial" w:hAnsi="Arial" w:cs="Arial"/>
          <w:sz w:val="24"/>
          <w:szCs w:val="24"/>
        </w:rPr>
        <w:t>C NMR spectra of AM01.</w:t>
      </w:r>
    </w:p>
    <w:p w14:paraId="37021FF7" w14:textId="788252A0" w:rsidR="00904A6B" w:rsidRPr="003C2290" w:rsidRDefault="00904A6B" w:rsidP="0098617C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drawing>
          <wp:inline distT="0" distB="0" distL="0" distR="0" wp14:anchorId="3AA8B98A" wp14:editId="04FFE4FC">
            <wp:extent cx="5731510" cy="3555260"/>
            <wp:effectExtent l="0" t="0" r="0" b="1270"/>
            <wp:docPr id="1057259828" name="Imagem 14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59828" name="Imagem 14" descr="A graph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603A6" w14:textId="3592249B" w:rsidR="003C2290" w:rsidRPr="003C2290" w:rsidRDefault="003C2290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3C229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MS </w:t>
      </w:r>
      <w:r w:rsidRPr="003C2290">
        <w:rPr>
          <w:rFonts w:ascii="Arial" w:hAnsi="Arial" w:cs="Arial"/>
          <w:sz w:val="24"/>
          <w:szCs w:val="24"/>
        </w:rPr>
        <w:t>spectra of AM01.</w:t>
      </w:r>
    </w:p>
    <w:p w14:paraId="6E3F629D" w14:textId="71728A3F" w:rsidR="00904A6B" w:rsidRPr="003C2290" w:rsidRDefault="00904A6B">
      <w:pPr>
        <w:rPr>
          <w:rFonts w:ascii="Arial" w:hAnsi="Arial" w:cs="Arial"/>
        </w:rPr>
      </w:pPr>
      <w:r w:rsidRPr="003C2290">
        <w:rPr>
          <w:rFonts w:ascii="Arial" w:hAnsi="Arial" w:cs="Arial"/>
        </w:rPr>
        <w:br w:type="page"/>
      </w:r>
    </w:p>
    <w:tbl>
      <w:tblPr>
        <w:tblStyle w:val="TableGrid"/>
        <w:tblW w:w="92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0"/>
      </w:tblGrid>
      <w:tr w:rsidR="00CD2389" w:rsidRPr="003C2290" w14:paraId="3DD32D54" w14:textId="77777777" w:rsidTr="003C2290">
        <w:trPr>
          <w:jc w:val="center"/>
        </w:trPr>
        <w:tc>
          <w:tcPr>
            <w:tcW w:w="9270" w:type="dxa"/>
            <w:vAlign w:val="center"/>
          </w:tcPr>
          <w:p w14:paraId="0D101A72" w14:textId="75925D30" w:rsidR="00CD2389" w:rsidRPr="003C2290" w:rsidRDefault="00A34422" w:rsidP="00D124C5">
            <w:pPr>
              <w:pStyle w:val="ElsParagraph"/>
              <w:spacing w:line="48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A34422">
              <w:rPr>
                <w:rFonts w:ascii="Arial" w:hAnsi="Arial" w:cs="Arial"/>
                <w:noProof/>
                <w:sz w:val="24"/>
                <w:szCs w:val="24"/>
              </w:rPr>
              <w:object w:dxaOrig="1958" w:dyaOrig="2702" w14:anchorId="758F33E4">
                <v:shape id="_x0000_i1026" type="#_x0000_t75" alt="" style="width:89.8pt;height:123.7pt;mso-width-percent:0;mso-height-percent:0;mso-width-percent:0;mso-height-percent:0" o:ole="">
                  <v:imagedata r:id="rId13" o:title=""/>
                </v:shape>
                <o:OLEObject Type="Embed" ProgID="ChemDraw.Document.6.0" ShapeID="_x0000_i1026" DrawAspect="Content" ObjectID="_1840705490" r:id="rId14"/>
              </w:object>
            </w:r>
          </w:p>
        </w:tc>
      </w:tr>
      <w:tr w:rsidR="00CD2389" w:rsidRPr="003C2290" w14:paraId="3F7B3FAE" w14:textId="77777777" w:rsidTr="003C2290">
        <w:trPr>
          <w:trHeight w:val="50"/>
          <w:jc w:val="center"/>
        </w:trPr>
        <w:tc>
          <w:tcPr>
            <w:tcW w:w="9270" w:type="dxa"/>
            <w:vAlign w:val="center"/>
          </w:tcPr>
          <w:p w14:paraId="697EC5E8" w14:textId="5332F51C" w:rsidR="00CD2389" w:rsidRPr="003C2290" w:rsidRDefault="00CD2389" w:rsidP="00D124C5">
            <w:pPr>
              <w:pStyle w:val="ElsParagraph"/>
              <w:spacing w:line="480" w:lineRule="auto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3C2290">
              <w:rPr>
                <w:rFonts w:ascii="Arial" w:hAnsi="Arial" w:cs="Arial"/>
                <w:sz w:val="24"/>
                <w:szCs w:val="24"/>
              </w:rPr>
              <w:t>(E)-1-(4-(2,3-dioxoindolin-1-yl)butyl)-2-((hydroxyimino)methyl)pyridin-1-ium</w:t>
            </w:r>
            <w:r w:rsidRPr="003C2290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(AM02)</w:t>
            </w:r>
          </w:p>
        </w:tc>
      </w:tr>
    </w:tbl>
    <w:p w14:paraId="30DB5113" w14:textId="61C94AB0" w:rsidR="00904A6B" w:rsidRPr="005E1CA2" w:rsidRDefault="00BE2CA5" w:rsidP="005E1CA2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sz w:val="24"/>
          <w:szCs w:val="24"/>
        </w:rPr>
        <w:t>Yield: 68%</w:t>
      </w:r>
      <w:r w:rsidR="00CD2389" w:rsidRPr="003C2290">
        <w:rPr>
          <w:rFonts w:ascii="Arial" w:hAnsi="Arial" w:cs="Arial"/>
          <w:sz w:val="24"/>
          <w:szCs w:val="24"/>
        </w:rPr>
        <w:t xml:space="preserve">; </w:t>
      </w:r>
      <w:r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Pr="003C2290">
        <w:rPr>
          <w:rFonts w:ascii="Arial" w:hAnsi="Arial" w:cs="Arial"/>
          <w:sz w:val="24"/>
          <w:szCs w:val="24"/>
        </w:rPr>
        <w:t>C NMR (126 MHz, CDCl</w:t>
      </w:r>
      <w:r w:rsidRPr="003C2290">
        <w:rPr>
          <w:rFonts w:ascii="Arial" w:hAnsi="Arial" w:cs="Arial"/>
          <w:sz w:val="24"/>
          <w:szCs w:val="24"/>
          <w:vertAlign w:val="subscript"/>
        </w:rPr>
        <w:t>3</w:t>
      </w:r>
      <w:r w:rsidRPr="003C2290">
        <w:rPr>
          <w:rFonts w:ascii="Arial" w:hAnsi="Arial" w:cs="Arial"/>
          <w:sz w:val="24"/>
          <w:szCs w:val="24"/>
        </w:rPr>
        <w:t xml:space="preserve">) </w:t>
      </w:r>
      <w:r w:rsidRPr="003C2290">
        <w:rPr>
          <w:rFonts w:ascii="Arial" w:hAnsi="Arial" w:cs="Arial"/>
          <w:sz w:val="24"/>
          <w:szCs w:val="24"/>
          <w:lang w:val="pt-BR"/>
        </w:rPr>
        <w:t>δ</w:t>
      </w:r>
      <w:r w:rsidRPr="003C2290">
        <w:rPr>
          <w:rFonts w:ascii="Arial" w:hAnsi="Arial" w:cs="Arial"/>
          <w:sz w:val="24"/>
          <w:szCs w:val="24"/>
        </w:rPr>
        <w:t xml:space="preserve"> 183.33, 161.01, 158.24, 151.73, 150.71, 150.42, 149.43, 138.40, 136.78, 124.09, 123.83, 117.62, 110.01, 63.03, 39.71, 31.59, 29.05, 25.96. </w:t>
      </w:r>
      <w:r w:rsidRPr="003C2290">
        <w:rPr>
          <w:rFonts w:ascii="Arial" w:hAnsi="Arial" w:cs="Arial"/>
          <w:sz w:val="24"/>
          <w:szCs w:val="24"/>
          <w:vertAlign w:val="superscript"/>
          <w:lang w:val="pt-BR"/>
        </w:rPr>
        <w:t>1</w:t>
      </w:r>
      <w:r w:rsidRPr="003C2290">
        <w:rPr>
          <w:rFonts w:ascii="Arial" w:hAnsi="Arial" w:cs="Arial"/>
          <w:sz w:val="24"/>
          <w:szCs w:val="24"/>
          <w:lang w:val="pt-BR"/>
        </w:rPr>
        <w:t>H NMR (500 MHz, CDCl</w:t>
      </w:r>
      <w:r w:rsidRPr="003C2290">
        <w:rPr>
          <w:rFonts w:ascii="Arial" w:hAnsi="Arial" w:cs="Arial"/>
          <w:sz w:val="24"/>
          <w:szCs w:val="24"/>
          <w:vertAlign w:val="subscript"/>
          <w:lang w:val="pt-BR"/>
        </w:rPr>
        <w:t>3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) δ 9.37 (s, 2H), 8.64 (ddd,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5.0, 1.8, 1.0 Hz, 2H), 8.32 (s, 2H), 8.06 (d,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0.9 Hz, 1H), 7.82 (dt,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8.0, 1.1 Hz, 2H), 7.73 (td,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7.7, 1.8 Hz, 2H), 7.65 – 7.55 (m, 2H), 7.30 (ddd,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7.5, 4.9, 1.2 Hz, 2H), 7.13 (td,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7.5, 0.8 Hz, 1H), 6.91 (dt,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7.8, 0.8 Hz, 1H), 4.23 (td, </w:t>
      </w:r>
      <w:r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Pr="003C2290">
        <w:rPr>
          <w:rFonts w:ascii="Arial" w:hAnsi="Arial" w:cs="Arial"/>
          <w:sz w:val="24"/>
          <w:szCs w:val="24"/>
          <w:lang w:val="pt-BR"/>
        </w:rPr>
        <w:t xml:space="preserve"> = 6.1, 0.9 Hz, 2H), 3.84 – 3.71 (m, 2H). </w:t>
      </w:r>
      <w:r w:rsidRPr="003C2290">
        <w:rPr>
          <w:rFonts w:ascii="Arial" w:hAnsi="Arial" w:cs="Arial"/>
          <w:sz w:val="24"/>
          <w:szCs w:val="24"/>
        </w:rPr>
        <w:t>HPLC-MS-ESI: 368.4 (M</w:t>
      </w:r>
      <w:r w:rsidRPr="003C2290">
        <w:rPr>
          <w:rFonts w:ascii="Arial" w:hAnsi="Arial" w:cs="Arial"/>
          <w:sz w:val="24"/>
          <w:szCs w:val="24"/>
          <w:vertAlign w:val="superscript"/>
        </w:rPr>
        <w:t>+</w:t>
      </w:r>
      <w:r w:rsidRPr="003C2290">
        <w:rPr>
          <w:rFonts w:ascii="Arial" w:hAnsi="Arial" w:cs="Arial"/>
          <w:sz w:val="24"/>
          <w:szCs w:val="24"/>
        </w:rPr>
        <w:t>)</w:t>
      </w:r>
      <w:r w:rsidR="003C2290">
        <w:rPr>
          <w:rFonts w:ascii="Arial" w:hAnsi="Arial" w:cs="Arial"/>
          <w:sz w:val="24"/>
          <w:szCs w:val="24"/>
        </w:rPr>
        <w:t>.</w:t>
      </w:r>
    </w:p>
    <w:p w14:paraId="700C173F" w14:textId="1AE4CE1D" w:rsidR="00904A6B" w:rsidRPr="003C2290" w:rsidRDefault="00904A6B" w:rsidP="0098617C">
      <w:pPr>
        <w:pStyle w:val="ElsParagraph"/>
        <w:spacing w:after="0" w:line="360" w:lineRule="auto"/>
        <w:ind w:firstLine="0"/>
        <w:rPr>
          <w:rFonts w:ascii="Arial" w:hAnsi="Arial" w:cs="Arial"/>
          <w:b/>
          <w:sz w:val="24"/>
          <w:szCs w:val="24"/>
          <w:lang w:val="en-GB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drawing>
          <wp:inline distT="0" distB="0" distL="0" distR="0" wp14:anchorId="56C3FCAF" wp14:editId="490D1D47">
            <wp:extent cx="5731510" cy="3999500"/>
            <wp:effectExtent l="0" t="0" r="0" b="1270"/>
            <wp:docPr id="487631047" name="Imagem 9" descr="A graph showing a chemical stru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31047" name="Imagem 9" descr="A graph showing a chemical structure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AF18B" w14:textId="21A84292" w:rsidR="0006283D" w:rsidRPr="003C2290" w:rsidRDefault="0006283D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</w:t>
      </w:r>
      <w:r w:rsidRPr="003C2290">
        <w:rPr>
          <w:rFonts w:ascii="Arial" w:hAnsi="Arial" w:cs="Arial"/>
          <w:sz w:val="24"/>
          <w:szCs w:val="24"/>
        </w:rPr>
        <w:t>H NMR spectra of AM0</w:t>
      </w:r>
      <w:r>
        <w:rPr>
          <w:rFonts w:ascii="Arial" w:hAnsi="Arial" w:cs="Arial"/>
          <w:sz w:val="24"/>
          <w:szCs w:val="24"/>
        </w:rPr>
        <w:t>2</w:t>
      </w:r>
      <w:r w:rsidRPr="003C2290">
        <w:rPr>
          <w:rFonts w:ascii="Arial" w:hAnsi="Arial" w:cs="Arial"/>
          <w:sz w:val="24"/>
          <w:szCs w:val="24"/>
        </w:rPr>
        <w:t>.</w:t>
      </w:r>
    </w:p>
    <w:p w14:paraId="4AE7136A" w14:textId="77777777" w:rsidR="00904A6B" w:rsidRPr="003C2290" w:rsidRDefault="00904A6B" w:rsidP="00BE2CA5">
      <w:pPr>
        <w:pStyle w:val="ElsParagraph"/>
        <w:spacing w:line="480" w:lineRule="auto"/>
        <w:ind w:firstLine="0"/>
        <w:rPr>
          <w:rFonts w:ascii="Arial" w:hAnsi="Arial" w:cs="Arial"/>
          <w:b/>
          <w:sz w:val="24"/>
          <w:szCs w:val="24"/>
          <w:lang w:val="en-GB"/>
        </w:rPr>
      </w:pPr>
    </w:p>
    <w:p w14:paraId="15B2C22D" w14:textId="77777777" w:rsidR="005E1CA2" w:rsidRDefault="005E1CA2" w:rsidP="0098617C">
      <w:pPr>
        <w:pStyle w:val="ElsParagraph"/>
        <w:spacing w:after="0" w:line="360" w:lineRule="auto"/>
        <w:ind w:firstLine="0"/>
        <w:rPr>
          <w:rFonts w:ascii="Arial" w:hAnsi="Arial" w:cs="Arial"/>
          <w:b/>
          <w:sz w:val="24"/>
          <w:szCs w:val="24"/>
          <w:lang w:val="en-GB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lastRenderedPageBreak/>
        <w:drawing>
          <wp:inline distT="0" distB="0" distL="0" distR="0" wp14:anchorId="17CFCA36" wp14:editId="198D332A">
            <wp:extent cx="5731510" cy="3999125"/>
            <wp:effectExtent l="0" t="0" r="0" b="1905"/>
            <wp:docPr id="11375135" name="Imagem 8" descr="A graph of a chemical formul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135" name="Imagem 8" descr="A graph of a chemical formula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00155" w14:textId="21272DDD" w:rsidR="005E1CA2" w:rsidRPr="003C2290" w:rsidRDefault="005E1CA2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Pr="003C2290">
        <w:rPr>
          <w:rFonts w:ascii="Arial" w:hAnsi="Arial" w:cs="Arial"/>
          <w:sz w:val="24"/>
          <w:szCs w:val="24"/>
        </w:rPr>
        <w:t>C NMR spectra of AM0</w:t>
      </w:r>
      <w:r>
        <w:rPr>
          <w:rFonts w:ascii="Arial" w:hAnsi="Arial" w:cs="Arial"/>
          <w:sz w:val="24"/>
          <w:szCs w:val="24"/>
        </w:rPr>
        <w:t>2</w:t>
      </w:r>
      <w:r w:rsidRPr="003C2290">
        <w:rPr>
          <w:rFonts w:ascii="Arial" w:hAnsi="Arial" w:cs="Arial"/>
          <w:sz w:val="24"/>
          <w:szCs w:val="24"/>
        </w:rPr>
        <w:t>.</w:t>
      </w:r>
    </w:p>
    <w:p w14:paraId="5E4ACC51" w14:textId="77777777" w:rsidR="00904A6B" w:rsidRPr="005E1CA2" w:rsidRDefault="00904A6B" w:rsidP="005E1CA2">
      <w:pPr>
        <w:pStyle w:val="ElsParagraph"/>
        <w:spacing w:after="0" w:line="360" w:lineRule="auto"/>
        <w:ind w:firstLine="0"/>
        <w:rPr>
          <w:rFonts w:ascii="Arial" w:hAnsi="Arial" w:cs="Arial"/>
          <w:b/>
          <w:sz w:val="24"/>
          <w:szCs w:val="24"/>
        </w:rPr>
      </w:pPr>
    </w:p>
    <w:p w14:paraId="1E70D2FB" w14:textId="695AA78B" w:rsidR="00904A6B" w:rsidRDefault="00904A6B" w:rsidP="0098617C">
      <w:pPr>
        <w:pStyle w:val="ElsParagraph"/>
        <w:spacing w:after="0" w:line="360" w:lineRule="auto"/>
        <w:ind w:firstLine="0"/>
        <w:rPr>
          <w:rFonts w:ascii="Arial" w:hAnsi="Arial" w:cs="Arial"/>
          <w:b/>
          <w:sz w:val="24"/>
          <w:szCs w:val="24"/>
          <w:lang w:val="en-GB"/>
        </w:rPr>
      </w:pPr>
      <w:r w:rsidRPr="003C229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DA80D2" wp14:editId="0DC2CB5A">
            <wp:extent cx="5731510" cy="3554987"/>
            <wp:effectExtent l="0" t="0" r="0" b="1270"/>
            <wp:docPr id="1147270533" name="Imagem 13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70533" name="Imagem 13" descr="A graph of a graph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D940D" w14:textId="27838BDF" w:rsidR="0006283D" w:rsidRPr="003C2290" w:rsidRDefault="0006283D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 w:rsidR="005E1CA2">
        <w:rPr>
          <w:rFonts w:ascii="Arial" w:hAnsi="Arial" w:cs="Arial"/>
          <w:b/>
          <w:bCs/>
          <w:sz w:val="24"/>
          <w:szCs w:val="24"/>
        </w:rPr>
        <w:t>6</w:t>
      </w:r>
      <w:r w:rsidRPr="003C229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LC-MS </w:t>
      </w:r>
      <w:r w:rsidRPr="003C2290">
        <w:rPr>
          <w:rFonts w:ascii="Arial" w:hAnsi="Arial" w:cs="Arial"/>
          <w:sz w:val="24"/>
          <w:szCs w:val="24"/>
        </w:rPr>
        <w:t>spectra of AM0</w:t>
      </w:r>
      <w:r>
        <w:rPr>
          <w:rFonts w:ascii="Arial" w:hAnsi="Arial" w:cs="Arial"/>
          <w:sz w:val="24"/>
          <w:szCs w:val="24"/>
        </w:rPr>
        <w:t>2</w:t>
      </w:r>
      <w:r w:rsidRPr="003C2290">
        <w:rPr>
          <w:rFonts w:ascii="Arial" w:hAnsi="Arial" w:cs="Arial"/>
          <w:sz w:val="24"/>
          <w:szCs w:val="24"/>
        </w:rPr>
        <w:t>.</w:t>
      </w:r>
    </w:p>
    <w:p w14:paraId="044A9830" w14:textId="17290057" w:rsidR="00BE2CA5" w:rsidRPr="003C2290" w:rsidRDefault="00904A6B" w:rsidP="00904A6B">
      <w:pPr>
        <w:rPr>
          <w:rFonts w:ascii="Arial" w:hAnsi="Arial" w:cs="Arial"/>
          <w:b/>
          <w:lang w:val="en-GB"/>
        </w:rPr>
      </w:pPr>
      <w:r w:rsidRPr="003C2290">
        <w:rPr>
          <w:rFonts w:ascii="Arial" w:hAnsi="Arial" w:cs="Arial"/>
          <w:b/>
          <w:lang w:val="en-GB"/>
        </w:rPr>
        <w:br w:type="page"/>
      </w: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D2389" w:rsidRPr="003C2290" w14:paraId="0F610EE6" w14:textId="77777777" w:rsidTr="005E1CA2">
        <w:trPr>
          <w:jc w:val="center"/>
        </w:trPr>
        <w:tc>
          <w:tcPr>
            <w:tcW w:w="9360" w:type="dxa"/>
            <w:vAlign w:val="center"/>
          </w:tcPr>
          <w:p w14:paraId="6F9DAF75" w14:textId="3FB8EFAF" w:rsidR="00CD2389" w:rsidRPr="003C2290" w:rsidRDefault="00A34422" w:rsidP="00D124C5">
            <w:pPr>
              <w:pStyle w:val="ElsParagraph"/>
              <w:spacing w:line="48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A34422">
              <w:rPr>
                <w:rFonts w:ascii="Arial" w:hAnsi="Arial" w:cs="Arial"/>
                <w:noProof/>
                <w:sz w:val="24"/>
                <w:szCs w:val="24"/>
              </w:rPr>
              <w:object w:dxaOrig="1632" w:dyaOrig="2906" w14:anchorId="69D7CA72">
                <v:shape id="_x0000_i1025" type="#_x0000_t75" alt="" style="width:78.6pt;height:139.05pt;mso-width-percent:0;mso-height-percent:0;mso-width-percent:0;mso-height-percent:0" o:ole="">
                  <v:imagedata r:id="rId18" o:title=""/>
                </v:shape>
                <o:OLEObject Type="Embed" ProgID="ChemDraw.Document.6.0" ShapeID="_x0000_i1025" DrawAspect="Content" ObjectID="_1840705491" r:id="rId19"/>
              </w:object>
            </w:r>
          </w:p>
        </w:tc>
      </w:tr>
      <w:tr w:rsidR="00CD2389" w:rsidRPr="003C2290" w14:paraId="268A33B0" w14:textId="77777777" w:rsidTr="005E1CA2">
        <w:trPr>
          <w:trHeight w:val="50"/>
          <w:jc w:val="center"/>
        </w:trPr>
        <w:tc>
          <w:tcPr>
            <w:tcW w:w="9360" w:type="dxa"/>
            <w:vAlign w:val="center"/>
          </w:tcPr>
          <w:p w14:paraId="1985368B" w14:textId="4A8768D5" w:rsidR="00CD2389" w:rsidRPr="003C2290" w:rsidRDefault="00904A6B" w:rsidP="005E1CA2">
            <w:pPr>
              <w:pStyle w:val="ElsParagraph"/>
              <w:spacing w:after="0" w:line="360" w:lineRule="auto"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3C2290">
              <w:rPr>
                <w:rFonts w:ascii="Arial" w:hAnsi="Arial" w:cs="Arial"/>
                <w:sz w:val="24"/>
                <w:szCs w:val="24"/>
              </w:rPr>
              <w:t>(E)-1-(5-(2,3-dioxoindolin-1-yl)pentyl)-2-((hydroxyimino)methyl)pyridin-1-ium</w:t>
            </w:r>
            <w:r w:rsidR="00CD2389" w:rsidRPr="003C2290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(AM0</w:t>
            </w:r>
            <w:r w:rsidRPr="003C2290">
              <w:rPr>
                <w:rFonts w:ascii="Arial" w:hAnsi="Arial" w:cs="Arial"/>
                <w:bCs/>
                <w:sz w:val="24"/>
                <w:szCs w:val="24"/>
                <w:lang w:val="en-GB"/>
              </w:rPr>
              <w:t>3</w:t>
            </w:r>
            <w:r w:rsidR="00CD2389" w:rsidRPr="003C2290">
              <w:rPr>
                <w:rFonts w:ascii="Arial" w:hAnsi="Arial" w:cs="Arial"/>
                <w:bCs/>
                <w:sz w:val="24"/>
                <w:szCs w:val="24"/>
                <w:lang w:val="en-GB"/>
              </w:rPr>
              <w:t>)</w:t>
            </w:r>
          </w:p>
        </w:tc>
      </w:tr>
    </w:tbl>
    <w:p w14:paraId="0C5C447A" w14:textId="77777777" w:rsidR="0098617C" w:rsidRDefault="0098617C" w:rsidP="005E1CA2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</w:rPr>
      </w:pPr>
    </w:p>
    <w:p w14:paraId="04E47BCF" w14:textId="798F5FD4" w:rsidR="00393296" w:rsidRPr="003C2290" w:rsidRDefault="00E26FC1" w:rsidP="005E1CA2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sz w:val="24"/>
          <w:szCs w:val="24"/>
        </w:rPr>
        <w:t>Yield: 76%</w:t>
      </w:r>
      <w:r w:rsidR="00904A6B" w:rsidRPr="003C2290">
        <w:rPr>
          <w:rFonts w:ascii="Arial" w:hAnsi="Arial" w:cs="Arial"/>
          <w:sz w:val="24"/>
          <w:szCs w:val="24"/>
        </w:rPr>
        <w:t xml:space="preserve">; </w:t>
      </w:r>
      <w:r w:rsidR="00FC36BD"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="00FC36BD" w:rsidRPr="003C2290">
        <w:rPr>
          <w:rFonts w:ascii="Arial" w:hAnsi="Arial" w:cs="Arial"/>
          <w:sz w:val="24"/>
          <w:szCs w:val="24"/>
        </w:rPr>
        <w:t xml:space="preserve">C NMR (126 MHz, </w:t>
      </w:r>
      <w:r w:rsidR="00DC2FC4" w:rsidRPr="003C2290">
        <w:rPr>
          <w:rFonts w:ascii="Arial" w:hAnsi="Arial" w:cs="Arial"/>
          <w:sz w:val="24"/>
          <w:szCs w:val="24"/>
        </w:rPr>
        <w:t>CDCl</w:t>
      </w:r>
      <w:r w:rsidR="00FC36BD" w:rsidRPr="003C2290">
        <w:rPr>
          <w:rFonts w:ascii="Arial" w:hAnsi="Arial" w:cs="Arial"/>
          <w:sz w:val="24"/>
          <w:szCs w:val="24"/>
          <w:vertAlign w:val="subscript"/>
        </w:rPr>
        <w:t>3</w:t>
      </w:r>
      <w:r w:rsidR="00FC36BD" w:rsidRPr="003C2290">
        <w:rPr>
          <w:rFonts w:ascii="Arial" w:hAnsi="Arial" w:cs="Arial"/>
          <w:sz w:val="24"/>
          <w:szCs w:val="24"/>
        </w:rPr>
        <w:t xml:space="preserve">) </w:t>
      </w:r>
      <w:r w:rsidR="00FC36BD" w:rsidRPr="003C2290">
        <w:rPr>
          <w:rFonts w:ascii="Arial" w:hAnsi="Arial" w:cs="Arial"/>
          <w:sz w:val="24"/>
          <w:szCs w:val="24"/>
          <w:lang w:val="pt-BR"/>
        </w:rPr>
        <w:t>δ</w:t>
      </w:r>
      <w:r w:rsidR="00FC36BD" w:rsidRPr="003C2290">
        <w:rPr>
          <w:rFonts w:ascii="Arial" w:hAnsi="Arial" w:cs="Arial"/>
          <w:sz w:val="24"/>
          <w:szCs w:val="24"/>
        </w:rPr>
        <w:t xml:space="preserve"> 183.47, 161.12, 158.20, 151.70, 150.85, 150.53, 149.48, 138.36, 136.75, 125.58, 124.10, 123.75, 121.00, 117.61, 110.05, 63.49, 39.97, 28.06, 26.84. </w:t>
      </w:r>
      <w:r w:rsidR="00FC36BD" w:rsidRPr="003C2290">
        <w:rPr>
          <w:rFonts w:ascii="Arial" w:hAnsi="Arial" w:cs="Arial"/>
          <w:sz w:val="24"/>
          <w:szCs w:val="24"/>
          <w:vertAlign w:val="superscript"/>
          <w:lang w:val="pt-BR"/>
        </w:rPr>
        <w:t>1</w:t>
      </w:r>
      <w:r w:rsidR="00FC36BD" w:rsidRPr="003C2290">
        <w:rPr>
          <w:rFonts w:ascii="Arial" w:hAnsi="Arial" w:cs="Arial"/>
          <w:sz w:val="24"/>
          <w:szCs w:val="24"/>
          <w:lang w:val="pt-BR"/>
        </w:rPr>
        <w:t>H NMR (500 MHz, cdcl</w:t>
      </w:r>
      <w:r w:rsidR="00FC36BD" w:rsidRPr="003C2290">
        <w:rPr>
          <w:rFonts w:ascii="Arial" w:hAnsi="Arial" w:cs="Arial"/>
          <w:sz w:val="24"/>
          <w:szCs w:val="24"/>
          <w:vertAlign w:val="subscript"/>
          <w:lang w:val="pt-BR"/>
        </w:rPr>
        <w:t>3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) δ 9.11 (s, 2H), 8.66 – 8.61 (m, 2H), 8.31 (s, 2H), 8.05 (s, 1H), 7.82 (d,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7.9 Hz, 2H), 7.73 (td,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7.7, 1.7 Hz, 2H), 7.65 – 7.56 (m, 2H), 7.33 – 7.26 (m, 2H), 7.13 (t,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7.5 Hz, 1H), 6.90 (d,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7.9 Hz, 1H), 4.18 (t,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6.5 Hz, 2H), 3.75 (t, </w:t>
      </w:r>
      <w:r w:rsidR="00FC36BD" w:rsidRPr="003C2290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FC36BD" w:rsidRPr="003C2290">
        <w:rPr>
          <w:rFonts w:ascii="Arial" w:hAnsi="Arial" w:cs="Arial"/>
          <w:sz w:val="24"/>
          <w:szCs w:val="24"/>
          <w:lang w:val="pt-BR"/>
        </w:rPr>
        <w:t xml:space="preserve"> = 7.3 Hz, 2H), 1.75 – 1.61 (m, 1H)</w:t>
      </w:r>
      <w:r w:rsidR="00E92AB8" w:rsidRPr="003C2290">
        <w:rPr>
          <w:rFonts w:ascii="Arial" w:hAnsi="Arial" w:cs="Arial"/>
          <w:sz w:val="24"/>
          <w:szCs w:val="24"/>
          <w:lang w:val="pt-BR"/>
        </w:rPr>
        <w:t>.</w:t>
      </w:r>
      <w:r w:rsidR="00E11617" w:rsidRPr="003C2290">
        <w:rPr>
          <w:rFonts w:ascii="Arial" w:hAnsi="Arial" w:cs="Arial"/>
          <w:sz w:val="24"/>
          <w:szCs w:val="24"/>
          <w:lang w:val="pt-BR"/>
        </w:rPr>
        <w:t xml:space="preserve"> </w:t>
      </w:r>
      <w:r w:rsidR="00E11617" w:rsidRPr="003C2290">
        <w:rPr>
          <w:rFonts w:ascii="Arial" w:hAnsi="Arial" w:cs="Arial"/>
          <w:sz w:val="24"/>
          <w:szCs w:val="24"/>
        </w:rPr>
        <w:t>HPLC-MS-ESI: 338 (M</w:t>
      </w:r>
      <w:r w:rsidR="00E11617" w:rsidRPr="003C2290">
        <w:rPr>
          <w:rFonts w:ascii="Arial" w:hAnsi="Arial" w:cs="Arial"/>
          <w:sz w:val="24"/>
          <w:szCs w:val="24"/>
          <w:vertAlign w:val="superscript"/>
        </w:rPr>
        <w:t>+</w:t>
      </w:r>
      <w:r w:rsidR="00E11617" w:rsidRPr="003C2290">
        <w:rPr>
          <w:rFonts w:ascii="Arial" w:hAnsi="Arial" w:cs="Arial"/>
          <w:sz w:val="24"/>
          <w:szCs w:val="24"/>
        </w:rPr>
        <w:t>)</w:t>
      </w:r>
      <w:r w:rsidR="00904A6B" w:rsidRPr="003C2290">
        <w:rPr>
          <w:rFonts w:ascii="Arial" w:hAnsi="Arial" w:cs="Arial"/>
          <w:sz w:val="24"/>
          <w:szCs w:val="24"/>
        </w:rPr>
        <w:t>.</w:t>
      </w:r>
    </w:p>
    <w:p w14:paraId="7A6F6C5F" w14:textId="41ADF744" w:rsidR="00393296" w:rsidRPr="003C2290" w:rsidRDefault="00393296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noProof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drawing>
          <wp:inline distT="0" distB="0" distL="0" distR="0" wp14:anchorId="54ECEA17" wp14:editId="2D63DB3F">
            <wp:extent cx="5723900" cy="3994150"/>
            <wp:effectExtent l="0" t="0" r="3810" b="0"/>
            <wp:docPr id="8568987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98761" name="Imagem 85689876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553" cy="399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E9B07" w14:textId="38C4AE07" w:rsidR="0006283D" w:rsidRPr="003C2290" w:rsidRDefault="0006283D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 w:rsidR="005E1CA2">
        <w:rPr>
          <w:rFonts w:ascii="Arial" w:hAnsi="Arial" w:cs="Arial"/>
          <w:b/>
          <w:bCs/>
          <w:sz w:val="24"/>
          <w:szCs w:val="24"/>
        </w:rPr>
        <w:t>7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</w:t>
      </w:r>
      <w:r w:rsidRPr="003C2290">
        <w:rPr>
          <w:rFonts w:ascii="Arial" w:hAnsi="Arial" w:cs="Arial"/>
          <w:sz w:val="24"/>
          <w:szCs w:val="24"/>
        </w:rPr>
        <w:t>H NMR spectra of AM0</w:t>
      </w:r>
      <w:r>
        <w:rPr>
          <w:rFonts w:ascii="Arial" w:hAnsi="Arial" w:cs="Arial"/>
          <w:sz w:val="24"/>
          <w:szCs w:val="24"/>
        </w:rPr>
        <w:t>3</w:t>
      </w:r>
      <w:r w:rsidRPr="003C2290">
        <w:rPr>
          <w:rFonts w:ascii="Arial" w:hAnsi="Arial" w:cs="Arial"/>
          <w:sz w:val="24"/>
          <w:szCs w:val="24"/>
        </w:rPr>
        <w:t>.</w:t>
      </w:r>
    </w:p>
    <w:p w14:paraId="6C551676" w14:textId="77777777" w:rsidR="005E1CA2" w:rsidRDefault="005E1CA2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noProof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lastRenderedPageBreak/>
        <w:drawing>
          <wp:inline distT="0" distB="0" distL="0" distR="0" wp14:anchorId="6A3F795D" wp14:editId="09D4E5A1">
            <wp:extent cx="5175250" cy="3611301"/>
            <wp:effectExtent l="0" t="0" r="0" b="0"/>
            <wp:docPr id="378345353" name="Imagem 10" descr="A graph showing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345353" name="Imagem 10" descr="A graph showing a number of numbers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565" cy="362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7CBB" w14:textId="34D45F05" w:rsidR="00E11617" w:rsidRDefault="005E1CA2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3C2290">
        <w:rPr>
          <w:rFonts w:ascii="Arial" w:hAnsi="Arial" w:cs="Arial"/>
          <w:sz w:val="24"/>
          <w:szCs w:val="24"/>
        </w:rPr>
        <w:t xml:space="preserve">. </w:t>
      </w:r>
      <w:r w:rsidRPr="003C2290">
        <w:rPr>
          <w:rFonts w:ascii="Arial" w:hAnsi="Arial" w:cs="Arial"/>
          <w:sz w:val="24"/>
          <w:szCs w:val="24"/>
          <w:vertAlign w:val="superscript"/>
        </w:rPr>
        <w:t>13</w:t>
      </w:r>
      <w:r w:rsidRPr="003C2290">
        <w:rPr>
          <w:rFonts w:ascii="Arial" w:hAnsi="Arial" w:cs="Arial"/>
          <w:sz w:val="24"/>
          <w:szCs w:val="24"/>
        </w:rPr>
        <w:t>C NMR spectra of AM0</w:t>
      </w:r>
      <w:r>
        <w:rPr>
          <w:rFonts w:ascii="Arial" w:hAnsi="Arial" w:cs="Arial"/>
          <w:sz w:val="24"/>
          <w:szCs w:val="24"/>
        </w:rPr>
        <w:t>3</w:t>
      </w:r>
      <w:r w:rsidRPr="003C2290">
        <w:rPr>
          <w:rFonts w:ascii="Arial" w:hAnsi="Arial" w:cs="Arial"/>
          <w:sz w:val="24"/>
          <w:szCs w:val="24"/>
        </w:rPr>
        <w:t>.</w:t>
      </w:r>
    </w:p>
    <w:p w14:paraId="18D3B489" w14:textId="77777777" w:rsidR="0098617C" w:rsidRPr="003C2290" w:rsidRDefault="0098617C" w:rsidP="0098617C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14:paraId="3D245DDF" w14:textId="1E4F632A" w:rsidR="00393296" w:rsidRDefault="00393296" w:rsidP="005E1CA2">
      <w:pPr>
        <w:pStyle w:val="ElsParagraph"/>
        <w:spacing w:after="0" w:line="360" w:lineRule="auto"/>
        <w:ind w:firstLine="0"/>
        <w:rPr>
          <w:rFonts w:ascii="Arial" w:hAnsi="Arial" w:cs="Arial"/>
          <w:sz w:val="24"/>
          <w:szCs w:val="24"/>
          <w:lang w:val="pt-BR"/>
        </w:rPr>
      </w:pPr>
      <w:r w:rsidRPr="003C2290">
        <w:rPr>
          <w:rFonts w:ascii="Arial" w:hAnsi="Arial" w:cs="Arial"/>
          <w:noProof/>
          <w:sz w:val="24"/>
          <w:szCs w:val="24"/>
          <w:lang w:val="pt-BR"/>
        </w:rPr>
        <w:drawing>
          <wp:inline distT="0" distB="0" distL="0" distR="0" wp14:anchorId="669BF92E" wp14:editId="035A8E83">
            <wp:extent cx="5746750" cy="3564714"/>
            <wp:effectExtent l="0" t="0" r="0" b="4445"/>
            <wp:docPr id="21561143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11434" name="Imagem 21561143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169" cy="358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1566" w14:textId="28B1C7BE" w:rsidR="00B8609C" w:rsidRDefault="0006283D" w:rsidP="005E1CA2">
      <w:pPr>
        <w:pStyle w:val="ElsParagraph"/>
        <w:spacing w:after="0"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3C2290">
        <w:rPr>
          <w:rFonts w:ascii="Arial" w:hAnsi="Arial" w:cs="Arial"/>
          <w:b/>
          <w:bCs/>
          <w:sz w:val="24"/>
          <w:szCs w:val="24"/>
        </w:rPr>
        <w:t>Figure S</w:t>
      </w:r>
      <w:r w:rsidR="005E1CA2">
        <w:rPr>
          <w:rFonts w:ascii="Arial" w:hAnsi="Arial" w:cs="Arial"/>
          <w:b/>
          <w:bCs/>
          <w:sz w:val="24"/>
          <w:szCs w:val="24"/>
        </w:rPr>
        <w:t>9</w:t>
      </w:r>
      <w:r w:rsidRPr="003C229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LC-MS </w:t>
      </w:r>
      <w:r w:rsidRPr="003C2290">
        <w:rPr>
          <w:rFonts w:ascii="Arial" w:hAnsi="Arial" w:cs="Arial"/>
          <w:sz w:val="24"/>
          <w:szCs w:val="24"/>
        </w:rPr>
        <w:t>spectra of AM0</w:t>
      </w:r>
      <w:r>
        <w:rPr>
          <w:rFonts w:ascii="Arial" w:hAnsi="Arial" w:cs="Arial"/>
          <w:sz w:val="24"/>
          <w:szCs w:val="24"/>
        </w:rPr>
        <w:t>3</w:t>
      </w:r>
      <w:r w:rsidRPr="003C2290">
        <w:rPr>
          <w:rFonts w:ascii="Arial" w:hAnsi="Arial" w:cs="Arial"/>
          <w:sz w:val="24"/>
          <w:szCs w:val="24"/>
        </w:rPr>
        <w:t>.</w:t>
      </w:r>
    </w:p>
    <w:p w14:paraId="4E1BB41A" w14:textId="629F06CE" w:rsidR="00BE344B" w:rsidRPr="0006283D" w:rsidRDefault="00BE344B" w:rsidP="0051604B">
      <w:pPr>
        <w:rPr>
          <w:rFonts w:ascii="Arial" w:hAnsi="Arial" w:cs="Arial"/>
        </w:rPr>
      </w:pPr>
    </w:p>
    <w:sectPr w:rsidR="00BE344B" w:rsidRPr="0006283D" w:rsidSect="009324F6">
      <w:footerReference w:type="default" r:id="rId23"/>
      <w:pgSz w:w="11906" w:h="16838"/>
      <w:pgMar w:top="1440" w:right="1440" w:bottom="1440" w:left="1440" w:header="720" w:footer="238" w:gutter="0"/>
      <w:pgNumType w:fmt="lowerRoman"/>
      <w:cols w:space="3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4B46" w14:textId="77777777" w:rsidR="00A34422" w:rsidRDefault="00A34422">
      <w:pPr>
        <w:spacing w:after="0" w:line="240" w:lineRule="auto"/>
      </w:pPr>
      <w:r>
        <w:separator/>
      </w:r>
    </w:p>
  </w:endnote>
  <w:endnote w:type="continuationSeparator" w:id="0">
    <w:p w14:paraId="352E4A6F" w14:textId="77777777" w:rsidR="00A34422" w:rsidRDefault="00A34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1D88" w14:textId="77777777" w:rsidR="00024379" w:rsidRDefault="00000000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xiv</w:t>
    </w:r>
    <w:r>
      <w:rPr>
        <w:rFonts w:ascii="Times New Roman" w:hAnsi="Times New Roman"/>
      </w:rPr>
      <w:fldChar w:fldCharType="end"/>
    </w:r>
  </w:p>
  <w:p w14:paraId="7289CAE9" w14:textId="77777777" w:rsidR="00024379" w:rsidRDefault="000243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2C436" w14:textId="77777777" w:rsidR="00A34422" w:rsidRDefault="00A34422">
      <w:pPr>
        <w:spacing w:after="0" w:line="240" w:lineRule="auto"/>
      </w:pPr>
      <w:r>
        <w:separator/>
      </w:r>
    </w:p>
  </w:footnote>
  <w:footnote w:type="continuationSeparator" w:id="0">
    <w:p w14:paraId="39132953" w14:textId="77777777" w:rsidR="00A34422" w:rsidRDefault="00A34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A27"/>
    <w:multiLevelType w:val="multilevel"/>
    <w:tmpl w:val="00DD3A27"/>
    <w:lvl w:ilvl="0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10" w:hanging="360"/>
      </w:pPr>
    </w:lvl>
    <w:lvl w:ilvl="2">
      <w:start w:val="1"/>
      <w:numFmt w:val="lowerRoman"/>
      <w:lvlText w:val="%3."/>
      <w:lvlJc w:val="right"/>
      <w:pPr>
        <w:ind w:left="2030" w:hanging="180"/>
      </w:pPr>
    </w:lvl>
    <w:lvl w:ilvl="3">
      <w:start w:val="1"/>
      <w:numFmt w:val="decimal"/>
      <w:lvlText w:val="%4."/>
      <w:lvlJc w:val="left"/>
      <w:pPr>
        <w:ind w:left="2750" w:hanging="360"/>
      </w:pPr>
    </w:lvl>
    <w:lvl w:ilvl="4">
      <w:start w:val="1"/>
      <w:numFmt w:val="lowerLetter"/>
      <w:lvlText w:val="%5."/>
      <w:lvlJc w:val="left"/>
      <w:pPr>
        <w:ind w:left="3470" w:hanging="360"/>
      </w:pPr>
    </w:lvl>
    <w:lvl w:ilvl="5">
      <w:start w:val="1"/>
      <w:numFmt w:val="lowerRoman"/>
      <w:lvlText w:val="%6."/>
      <w:lvlJc w:val="right"/>
      <w:pPr>
        <w:ind w:left="4190" w:hanging="180"/>
      </w:pPr>
    </w:lvl>
    <w:lvl w:ilvl="6">
      <w:start w:val="1"/>
      <w:numFmt w:val="decimal"/>
      <w:lvlText w:val="%7."/>
      <w:lvlJc w:val="left"/>
      <w:pPr>
        <w:ind w:left="4910" w:hanging="360"/>
      </w:pPr>
    </w:lvl>
    <w:lvl w:ilvl="7">
      <w:start w:val="1"/>
      <w:numFmt w:val="lowerLetter"/>
      <w:lvlText w:val="%8."/>
      <w:lvlJc w:val="left"/>
      <w:pPr>
        <w:ind w:left="5630" w:hanging="360"/>
      </w:pPr>
    </w:lvl>
    <w:lvl w:ilvl="8">
      <w:start w:val="1"/>
      <w:numFmt w:val="lowerRoman"/>
      <w:lvlText w:val="%9."/>
      <w:lvlJc w:val="right"/>
      <w:pPr>
        <w:ind w:left="6350" w:hanging="180"/>
      </w:pPr>
    </w:lvl>
  </w:abstractNum>
  <w:abstractNum w:abstractNumId="1" w15:restartNumberingAfterBreak="0">
    <w:nsid w:val="74984ED0"/>
    <w:multiLevelType w:val="multilevel"/>
    <w:tmpl w:val="74984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770561">
    <w:abstractNumId w:val="0"/>
  </w:num>
  <w:num w:numId="2" w16cid:durableId="1051852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embedSystemFonts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9913DA2"/>
    <w:rsid w:val="00024379"/>
    <w:rsid w:val="0006283D"/>
    <w:rsid w:val="00091BEF"/>
    <w:rsid w:val="000A0DFF"/>
    <w:rsid w:val="000D3D67"/>
    <w:rsid w:val="000F22F0"/>
    <w:rsid w:val="000F6733"/>
    <w:rsid w:val="001354F4"/>
    <w:rsid w:val="00160A5E"/>
    <w:rsid w:val="00163CCB"/>
    <w:rsid w:val="001874BE"/>
    <w:rsid w:val="001E495D"/>
    <w:rsid w:val="00257E4F"/>
    <w:rsid w:val="00273F9F"/>
    <w:rsid w:val="00295B59"/>
    <w:rsid w:val="002D139D"/>
    <w:rsid w:val="002F4556"/>
    <w:rsid w:val="00304899"/>
    <w:rsid w:val="00316E70"/>
    <w:rsid w:val="00317D7A"/>
    <w:rsid w:val="00350ECA"/>
    <w:rsid w:val="00373E0C"/>
    <w:rsid w:val="00393296"/>
    <w:rsid w:val="003978FE"/>
    <w:rsid w:val="003A3B8F"/>
    <w:rsid w:val="003C2290"/>
    <w:rsid w:val="003C716F"/>
    <w:rsid w:val="003D0006"/>
    <w:rsid w:val="0051604B"/>
    <w:rsid w:val="00571FBD"/>
    <w:rsid w:val="005D501B"/>
    <w:rsid w:val="005E1CA2"/>
    <w:rsid w:val="00672095"/>
    <w:rsid w:val="006B5B8D"/>
    <w:rsid w:val="006F1EDC"/>
    <w:rsid w:val="00744646"/>
    <w:rsid w:val="00784CAF"/>
    <w:rsid w:val="007B55EA"/>
    <w:rsid w:val="007C3F2B"/>
    <w:rsid w:val="00802D5B"/>
    <w:rsid w:val="00860124"/>
    <w:rsid w:val="008C60C4"/>
    <w:rsid w:val="00904A6B"/>
    <w:rsid w:val="00924620"/>
    <w:rsid w:val="009324F6"/>
    <w:rsid w:val="009653DB"/>
    <w:rsid w:val="00967CF7"/>
    <w:rsid w:val="0098617C"/>
    <w:rsid w:val="009C4A66"/>
    <w:rsid w:val="00A01813"/>
    <w:rsid w:val="00A1747D"/>
    <w:rsid w:val="00A24F0E"/>
    <w:rsid w:val="00A34422"/>
    <w:rsid w:val="00A40F99"/>
    <w:rsid w:val="00A65803"/>
    <w:rsid w:val="00A80364"/>
    <w:rsid w:val="00A9530F"/>
    <w:rsid w:val="00A961CC"/>
    <w:rsid w:val="00AB5EBA"/>
    <w:rsid w:val="00AE21E5"/>
    <w:rsid w:val="00AF100F"/>
    <w:rsid w:val="00B11735"/>
    <w:rsid w:val="00B15F2B"/>
    <w:rsid w:val="00B75AD1"/>
    <w:rsid w:val="00B8609C"/>
    <w:rsid w:val="00BA67A1"/>
    <w:rsid w:val="00BE2CA5"/>
    <w:rsid w:val="00BE344B"/>
    <w:rsid w:val="00BE5AA2"/>
    <w:rsid w:val="00C66431"/>
    <w:rsid w:val="00C67CDA"/>
    <w:rsid w:val="00C70AB5"/>
    <w:rsid w:val="00CB7C55"/>
    <w:rsid w:val="00CD2389"/>
    <w:rsid w:val="00CE7717"/>
    <w:rsid w:val="00D12089"/>
    <w:rsid w:val="00DC2FC4"/>
    <w:rsid w:val="00DC32FE"/>
    <w:rsid w:val="00DE37DF"/>
    <w:rsid w:val="00E11617"/>
    <w:rsid w:val="00E26FC1"/>
    <w:rsid w:val="00E4609B"/>
    <w:rsid w:val="00E84A70"/>
    <w:rsid w:val="00E922C9"/>
    <w:rsid w:val="00E92AB8"/>
    <w:rsid w:val="00EA64AE"/>
    <w:rsid w:val="00F65EB0"/>
    <w:rsid w:val="00FC1C86"/>
    <w:rsid w:val="00FC36BD"/>
    <w:rsid w:val="4991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542903"/>
  <w15:docId w15:val="{F74474C1-AFB2-42E0-8183-915E1C0B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252"/>
        <w:tab w:val="right" w:pos="8504"/>
      </w:tabs>
    </w:pPr>
    <w:rPr>
      <w:rFonts w:ascii="Calibri" w:hAnsi="Calibri"/>
      <w:sz w:val="22"/>
      <w:szCs w:val="22"/>
      <w:lang w:val="pt-BR" w:eastAsia="pt-BR"/>
    </w:rPr>
  </w:style>
  <w:style w:type="paragraph" w:customStyle="1" w:styleId="ElsParagraph">
    <w:name w:val="Els_Paragraph"/>
    <w:qFormat/>
    <w:pPr>
      <w:spacing w:after="120" w:line="220" w:lineRule="exact"/>
      <w:ind w:firstLine="230"/>
      <w:jc w:val="both"/>
    </w:pPr>
    <w:rPr>
      <w:sz w:val="19"/>
      <w:lang w:val="en-US" w:eastAsia="en-US"/>
    </w:rPr>
  </w:style>
  <w:style w:type="paragraph" w:customStyle="1" w:styleId="ElsArticleTitle">
    <w:name w:val="Els_ArticleTitle"/>
    <w:next w:val="ElsAuthor"/>
    <w:qFormat/>
    <w:pPr>
      <w:spacing w:before="360" w:after="240" w:line="350" w:lineRule="exact"/>
    </w:pPr>
    <w:rPr>
      <w:sz w:val="30"/>
      <w:lang w:val="en-US" w:eastAsia="en-US"/>
    </w:rPr>
  </w:style>
  <w:style w:type="paragraph" w:customStyle="1" w:styleId="ElsAuthor">
    <w:name w:val="Els_Author"/>
    <w:next w:val="ElsAffiliation"/>
    <w:qFormat/>
    <w:pPr>
      <w:spacing w:line="290" w:lineRule="exact"/>
    </w:pPr>
    <w:rPr>
      <w:sz w:val="24"/>
      <w:lang w:val="en-US" w:eastAsia="en-US"/>
    </w:rPr>
  </w:style>
  <w:style w:type="paragraph" w:customStyle="1" w:styleId="ElsAffiliation">
    <w:name w:val="Els_Affiliation"/>
    <w:qFormat/>
    <w:pPr>
      <w:spacing w:line="200" w:lineRule="exact"/>
    </w:pPr>
    <w:rPr>
      <w:i/>
      <w:sz w:val="16"/>
      <w:lang w:val="en-US" w:eastAsia="en-US"/>
    </w:rPr>
  </w:style>
  <w:style w:type="paragraph" w:customStyle="1" w:styleId="ElsLegend">
    <w:name w:val="Els_Legend"/>
    <w:pPr>
      <w:spacing w:after="120" w:line="180" w:lineRule="exact"/>
    </w:pPr>
    <w:rPr>
      <w:sz w:val="16"/>
      <w:lang w:val="en-US" w:eastAsia="en-US"/>
    </w:rPr>
  </w:style>
  <w:style w:type="paragraph" w:styleId="NormalWeb">
    <w:name w:val="Normal (Web)"/>
    <w:basedOn w:val="Normal"/>
    <w:rsid w:val="00672095"/>
  </w:style>
  <w:style w:type="table" w:styleId="TableGrid">
    <w:name w:val="Table Grid"/>
    <w:basedOn w:val="TableNormal"/>
    <w:rsid w:val="00257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562</Words>
  <Characters>3230</Characters>
  <Application>Microsoft Office Word</Application>
  <DocSecurity>0</DocSecurity>
  <Lines>64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Usu-SDQ</dc:creator>
  <cp:lastModifiedBy>Tanos Franca</cp:lastModifiedBy>
  <cp:revision>10</cp:revision>
  <dcterms:created xsi:type="dcterms:W3CDTF">2026-05-19T15:04:00Z</dcterms:created>
  <dcterms:modified xsi:type="dcterms:W3CDTF">2026-05-19T18:18:00Z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1046-11.2.0.8339</vt:lpwstr>
  </property>
</Properties>
</file>