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A34D2" w14:textId="7CBAEF80" w:rsidR="000016A1" w:rsidRDefault="00EC2283" w:rsidP="000016A1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en-US"/>
        </w:rPr>
      </w:pPr>
      <w:proofErr w:type="spellStart"/>
      <w:r w:rsidRPr="006E3D44">
        <w:rPr>
          <w:rFonts w:ascii="Times New Roman" w:hAnsi="Times New Roman" w:cs="Times New Roman"/>
          <w:b/>
          <w:bCs/>
          <w:sz w:val="32"/>
          <w:szCs w:val="32"/>
        </w:rPr>
        <w:t>Supplemental</w:t>
      </w:r>
      <w:proofErr w:type="spellEnd"/>
      <w:r w:rsidRPr="006E3D4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E3D44">
        <w:rPr>
          <w:rFonts w:ascii="Times New Roman" w:hAnsi="Times New Roman" w:cs="Times New Roman"/>
          <w:b/>
          <w:bCs/>
          <w:sz w:val="32"/>
          <w:szCs w:val="32"/>
        </w:rPr>
        <w:t>figures</w:t>
      </w:r>
      <w:proofErr w:type="spellEnd"/>
      <w:r w:rsidRPr="006E3D44">
        <w:rPr>
          <w:rFonts w:ascii="Times New Roman" w:hAnsi="Times New Roman" w:cs="Times New Roman"/>
          <w:b/>
          <w:bCs/>
          <w:sz w:val="32"/>
          <w:szCs w:val="32"/>
        </w:rPr>
        <w:t xml:space="preserve"> - </w:t>
      </w:r>
      <w:r w:rsidR="006E3D44" w:rsidRPr="006E3D44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en-US"/>
        </w:rPr>
        <w:t>Disinformation</w:t>
      </w:r>
      <w:r w:rsidR="006E3D44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en-US"/>
        </w:rPr>
        <w:t xml:space="preserve"> on dietary supplements by </w:t>
      </w:r>
      <w:r w:rsidR="006E3D44" w:rsidRPr="00AB1C98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en-US"/>
        </w:rPr>
        <w:t xml:space="preserve">German </w:t>
      </w:r>
      <w:r w:rsidR="006E3D44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en-US"/>
        </w:rPr>
        <w:t>i</w:t>
      </w:r>
      <w:r w:rsidR="006E3D44" w:rsidRPr="00AB1C98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en-US"/>
        </w:rPr>
        <w:t xml:space="preserve">nfluencers </w:t>
      </w:r>
      <w:r w:rsidR="006E3D44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en-US"/>
        </w:rPr>
        <w:t>on I</w:t>
      </w:r>
      <w:r w:rsidR="006E3D44" w:rsidRPr="00AB1C98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en-US"/>
        </w:rPr>
        <w:t>nstagram</w:t>
      </w:r>
    </w:p>
    <w:p w14:paraId="7CEB3EE5" w14:textId="77777777" w:rsidR="000016A1" w:rsidRPr="000016A1" w:rsidRDefault="000016A1" w:rsidP="000016A1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en-US"/>
        </w:rPr>
      </w:pPr>
    </w:p>
    <w:p w14:paraId="31F63725" w14:textId="2CD92717" w:rsidR="00BD69DA" w:rsidRPr="00772C8C" w:rsidRDefault="00BD69DA" w:rsidP="000C3D4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2C8C">
        <w:rPr>
          <w:rFonts w:ascii="Times New Roman" w:hAnsi="Times New Roman" w:cs="Times New Roman"/>
          <w:sz w:val="24"/>
          <w:szCs w:val="24"/>
          <w:shd w:val="clear" w:color="auto" w:fill="FFFFFF"/>
        </w:rPr>
        <w:t>Jan-Niklas Ricke</w:t>
      </w:r>
      <w:r w:rsidR="001B24AA" w:rsidRPr="00772C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· Roland Seifert</w:t>
      </w:r>
    </w:p>
    <w:p w14:paraId="3A9AA19A" w14:textId="68C92433" w:rsidR="00347969" w:rsidRPr="00E9600C" w:rsidRDefault="00EC5044">
      <w:pPr>
        <w:rPr>
          <w:rFonts w:ascii="Times New Roman" w:hAnsi="Times New Roman" w:cs="Times New Roman"/>
          <w:sz w:val="20"/>
          <w:szCs w:val="20"/>
        </w:rPr>
      </w:pPr>
      <w:r w:rsidRPr="00E9600C">
        <w:rPr>
          <w:rFonts w:ascii="Times New Roman" w:hAnsi="Times New Roman" w:cs="Times New Roman"/>
          <w:b/>
          <w:bCs/>
          <w:sz w:val="20"/>
          <w:szCs w:val="20"/>
        </w:rPr>
        <w:t>Figure</w:t>
      </w:r>
      <w:r w:rsidR="00BC32FB" w:rsidRPr="00E9600C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="000434A2" w:rsidRPr="00E9600C">
        <w:rPr>
          <w:rFonts w:ascii="Times New Roman" w:hAnsi="Times New Roman" w:cs="Times New Roman"/>
          <w:sz w:val="20"/>
          <w:szCs w:val="20"/>
        </w:rPr>
        <w:t xml:space="preserve"> Distribution </w:t>
      </w:r>
      <w:proofErr w:type="spellStart"/>
      <w:r w:rsidR="000434A2" w:rsidRPr="00E9600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0434A2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4A2" w:rsidRPr="00E9600C">
        <w:rPr>
          <w:rFonts w:ascii="Times New Roman" w:hAnsi="Times New Roman" w:cs="Times New Roman"/>
          <w:sz w:val="20"/>
          <w:szCs w:val="20"/>
        </w:rPr>
        <w:t>discount</w:t>
      </w:r>
      <w:proofErr w:type="spellEnd"/>
      <w:r w:rsidR="000434A2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4A2" w:rsidRPr="00E9600C">
        <w:rPr>
          <w:rFonts w:ascii="Times New Roman" w:hAnsi="Times New Roman" w:cs="Times New Roman"/>
          <w:sz w:val="20"/>
          <w:szCs w:val="20"/>
        </w:rPr>
        <w:t>codes</w:t>
      </w:r>
      <w:proofErr w:type="spellEnd"/>
      <w:r w:rsidR="000434A2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4A2" w:rsidRPr="00E9600C">
        <w:rPr>
          <w:rFonts w:ascii="Times New Roman" w:hAnsi="Times New Roman" w:cs="Times New Roman"/>
          <w:sz w:val="20"/>
          <w:szCs w:val="20"/>
        </w:rPr>
        <w:t>offered</w:t>
      </w:r>
      <w:proofErr w:type="spellEnd"/>
      <w:r w:rsidR="000434A2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4A2" w:rsidRPr="00E9600C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="000434A2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4A2" w:rsidRPr="00E9600C">
        <w:rPr>
          <w:rFonts w:ascii="Times New Roman" w:hAnsi="Times New Roman" w:cs="Times New Roman"/>
          <w:sz w:val="20"/>
          <w:szCs w:val="20"/>
        </w:rPr>
        <w:t>influencers</w:t>
      </w:r>
      <w:proofErr w:type="spellEnd"/>
      <w:r w:rsidR="000434A2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4A2" w:rsidRPr="00E9600C">
        <w:rPr>
          <w:rFonts w:ascii="Times New Roman" w:hAnsi="Times New Roman" w:cs="Times New Roman"/>
          <w:sz w:val="20"/>
          <w:szCs w:val="20"/>
        </w:rPr>
        <w:t>as</w:t>
      </w:r>
      <w:proofErr w:type="spellEnd"/>
      <w:r w:rsidR="000434A2" w:rsidRPr="00E9600C">
        <w:rPr>
          <w:rFonts w:ascii="Times New Roman" w:hAnsi="Times New Roman" w:cs="Times New Roman"/>
          <w:sz w:val="20"/>
          <w:szCs w:val="20"/>
        </w:rPr>
        <w:t xml:space="preserve"> a bar </w:t>
      </w:r>
      <w:proofErr w:type="spellStart"/>
      <w:r w:rsidR="000434A2" w:rsidRPr="00E9600C">
        <w:rPr>
          <w:rFonts w:ascii="Times New Roman" w:hAnsi="Times New Roman" w:cs="Times New Roman"/>
          <w:sz w:val="20"/>
          <w:szCs w:val="20"/>
        </w:rPr>
        <w:t>chart</w:t>
      </w:r>
      <w:proofErr w:type="spellEnd"/>
    </w:p>
    <w:p w14:paraId="4F15E131" w14:textId="30D4DF7B" w:rsidR="00E068B2" w:rsidRDefault="00DC2703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C06F669" wp14:editId="6D257456">
            <wp:extent cx="5128260" cy="3192780"/>
            <wp:effectExtent l="0" t="0" r="0" b="7620"/>
            <wp:docPr id="27841207" name="Grafik 3" descr="Ein Bild, das Text, Screenshot, Zahl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1207" name="Grafik 3" descr="Ein Bild, das Text, Screenshot, Zahl, Diagramm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C2A79" w14:textId="473F3B07" w:rsidR="00BD0D24" w:rsidRDefault="000016A1" w:rsidP="000016A1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602E375" w14:textId="6173C04D" w:rsidR="00BD0D24" w:rsidRPr="00E9600C" w:rsidRDefault="00BD0D24">
      <w:pPr>
        <w:rPr>
          <w:rFonts w:ascii="Times New Roman" w:hAnsi="Times New Roman" w:cs="Times New Roman"/>
          <w:sz w:val="20"/>
          <w:szCs w:val="20"/>
        </w:rPr>
      </w:pPr>
      <w:r w:rsidRPr="00E9600C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Figure S2</w:t>
      </w:r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Representation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frequency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suggestiveness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preparations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as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544901" w:rsidRPr="00E9600C">
        <w:rPr>
          <w:rFonts w:ascii="Times New Roman" w:hAnsi="Times New Roman" w:cs="Times New Roman"/>
          <w:sz w:val="20"/>
          <w:szCs w:val="20"/>
        </w:rPr>
        <w:t>pie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chart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whereby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proportion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preparations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suggestiveness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coloured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blue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proportion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preparations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without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suggestiveness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00C">
        <w:rPr>
          <w:rFonts w:ascii="Times New Roman" w:hAnsi="Times New Roman" w:cs="Times New Roman"/>
          <w:sz w:val="20"/>
          <w:szCs w:val="20"/>
        </w:rPr>
        <w:t>coloured</w:t>
      </w:r>
      <w:proofErr w:type="spellEnd"/>
      <w:r w:rsidRPr="00E9600C">
        <w:rPr>
          <w:rFonts w:ascii="Times New Roman" w:hAnsi="Times New Roman" w:cs="Times New Roman"/>
          <w:sz w:val="20"/>
          <w:szCs w:val="20"/>
        </w:rPr>
        <w:t xml:space="preserve"> orange</w:t>
      </w:r>
    </w:p>
    <w:p w14:paraId="5D50C3CC" w14:textId="2C4FF0E8" w:rsidR="00BD0D24" w:rsidRDefault="00DC2703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9812B1A" wp14:editId="3C7C1ACC">
            <wp:extent cx="3543300" cy="2766060"/>
            <wp:effectExtent l="0" t="0" r="0" b="0"/>
            <wp:docPr id="576611630" name="Grafik 4" descr="Ein Bild, das Screenshot, Grafiken, Kreis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611630" name="Grafik 4" descr="Ein Bild, das Screenshot, Grafiken, Kreis, Logo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756D7" w14:textId="77777777" w:rsidR="000016A1" w:rsidRDefault="000016A1">
      <w:pPr>
        <w:rPr>
          <w:rFonts w:ascii="Arial" w:hAnsi="Arial" w:cs="Arial"/>
          <w:sz w:val="20"/>
          <w:szCs w:val="20"/>
        </w:rPr>
      </w:pPr>
    </w:p>
    <w:p w14:paraId="232BA647" w14:textId="77777777" w:rsidR="000016A1" w:rsidRDefault="000016A1">
      <w:pPr>
        <w:rPr>
          <w:rFonts w:ascii="Arial" w:hAnsi="Arial" w:cs="Arial"/>
          <w:sz w:val="20"/>
          <w:szCs w:val="20"/>
        </w:rPr>
      </w:pPr>
    </w:p>
    <w:p w14:paraId="1B9F6A9C" w14:textId="77777777" w:rsidR="000016A1" w:rsidRDefault="000016A1">
      <w:pPr>
        <w:rPr>
          <w:rFonts w:ascii="Arial" w:hAnsi="Arial" w:cs="Arial"/>
          <w:sz w:val="20"/>
          <w:szCs w:val="20"/>
        </w:rPr>
      </w:pPr>
    </w:p>
    <w:p w14:paraId="4BFC05AC" w14:textId="77777777" w:rsidR="000016A1" w:rsidRDefault="000016A1">
      <w:pPr>
        <w:rPr>
          <w:rFonts w:ascii="Arial" w:hAnsi="Arial" w:cs="Arial"/>
          <w:sz w:val="20"/>
          <w:szCs w:val="20"/>
        </w:rPr>
      </w:pPr>
    </w:p>
    <w:p w14:paraId="750F1AB9" w14:textId="3B2BA4DC" w:rsidR="00DC2703" w:rsidRPr="00E9600C" w:rsidRDefault="00DC2703">
      <w:pPr>
        <w:rPr>
          <w:rFonts w:ascii="Times New Roman" w:hAnsi="Times New Roman" w:cs="Times New Roman"/>
          <w:sz w:val="20"/>
          <w:szCs w:val="20"/>
        </w:rPr>
      </w:pPr>
      <w:r w:rsidRPr="00E9600C">
        <w:rPr>
          <w:rFonts w:ascii="Times New Roman" w:hAnsi="Times New Roman" w:cs="Times New Roman"/>
          <w:b/>
          <w:bCs/>
          <w:sz w:val="20"/>
          <w:szCs w:val="20"/>
        </w:rPr>
        <w:t>Figure S3</w:t>
      </w:r>
      <w:r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Presentation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frequency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promise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effectiveness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posts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as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pie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chart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proportion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posts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promise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effectiveness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coloured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blue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proportion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posts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without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promise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effectiveness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15EE" w:rsidRPr="00E9600C">
        <w:rPr>
          <w:rFonts w:ascii="Times New Roman" w:hAnsi="Times New Roman" w:cs="Times New Roman"/>
          <w:sz w:val="20"/>
          <w:szCs w:val="20"/>
        </w:rPr>
        <w:t>coloured</w:t>
      </w:r>
      <w:proofErr w:type="spellEnd"/>
      <w:r w:rsidR="007415EE" w:rsidRPr="00E9600C">
        <w:rPr>
          <w:rFonts w:ascii="Times New Roman" w:hAnsi="Times New Roman" w:cs="Times New Roman"/>
          <w:sz w:val="20"/>
          <w:szCs w:val="20"/>
        </w:rPr>
        <w:t xml:space="preserve"> orange</w:t>
      </w:r>
    </w:p>
    <w:p w14:paraId="4F161391" w14:textId="46D5E4CA" w:rsidR="007415EE" w:rsidRPr="00E068B2" w:rsidRDefault="00925126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E3E75AE" wp14:editId="47FF892C">
            <wp:extent cx="3482340" cy="2750820"/>
            <wp:effectExtent l="0" t="0" r="0" b="6350"/>
            <wp:docPr id="1949643744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643744" name="Grafik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15EE" w:rsidRPr="00E068B2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56F8B" w14:textId="77777777" w:rsidR="00AC23F9" w:rsidRDefault="00AC23F9" w:rsidP="00BD69DA">
      <w:pPr>
        <w:spacing w:after="0" w:line="240" w:lineRule="auto"/>
      </w:pPr>
      <w:r>
        <w:separator/>
      </w:r>
    </w:p>
  </w:endnote>
  <w:endnote w:type="continuationSeparator" w:id="0">
    <w:p w14:paraId="4CE3E762" w14:textId="77777777" w:rsidR="00AC23F9" w:rsidRDefault="00AC23F9" w:rsidP="00BD6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01046186"/>
      <w:docPartObj>
        <w:docPartGallery w:val="Page Numbers (Bottom of Page)"/>
        <w:docPartUnique/>
      </w:docPartObj>
    </w:sdtPr>
    <w:sdtContent>
      <w:p w14:paraId="558A8327" w14:textId="624291CF" w:rsidR="00BD69DA" w:rsidRDefault="00BD69D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00002E" w14:textId="77777777" w:rsidR="00BD69DA" w:rsidRDefault="00BD69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D40DB" w14:textId="77777777" w:rsidR="00AC23F9" w:rsidRDefault="00AC23F9" w:rsidP="00BD69DA">
      <w:pPr>
        <w:spacing w:after="0" w:line="240" w:lineRule="auto"/>
      </w:pPr>
      <w:r>
        <w:separator/>
      </w:r>
    </w:p>
  </w:footnote>
  <w:footnote w:type="continuationSeparator" w:id="0">
    <w:p w14:paraId="5A87B2BE" w14:textId="77777777" w:rsidR="00AC23F9" w:rsidRDefault="00AC23F9" w:rsidP="00BD69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04"/>
    <w:rsid w:val="000016A1"/>
    <w:rsid w:val="000434A2"/>
    <w:rsid w:val="00060A2F"/>
    <w:rsid w:val="000C3D48"/>
    <w:rsid w:val="001B24AA"/>
    <w:rsid w:val="00347969"/>
    <w:rsid w:val="00351604"/>
    <w:rsid w:val="00412FC3"/>
    <w:rsid w:val="004C3E23"/>
    <w:rsid w:val="00544901"/>
    <w:rsid w:val="00685013"/>
    <w:rsid w:val="006C1910"/>
    <w:rsid w:val="006E3D44"/>
    <w:rsid w:val="007415EE"/>
    <w:rsid w:val="00772C8C"/>
    <w:rsid w:val="00803F63"/>
    <w:rsid w:val="00853609"/>
    <w:rsid w:val="008974D1"/>
    <w:rsid w:val="00925126"/>
    <w:rsid w:val="00A22614"/>
    <w:rsid w:val="00A54A13"/>
    <w:rsid w:val="00AC23F9"/>
    <w:rsid w:val="00AD3F17"/>
    <w:rsid w:val="00BC32FB"/>
    <w:rsid w:val="00BD0D24"/>
    <w:rsid w:val="00BD69DA"/>
    <w:rsid w:val="00DC2703"/>
    <w:rsid w:val="00E068B2"/>
    <w:rsid w:val="00E9600C"/>
    <w:rsid w:val="00EA52BA"/>
    <w:rsid w:val="00EC2283"/>
    <w:rsid w:val="00EC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B08E"/>
  <w15:chartTrackingRefBased/>
  <w15:docId w15:val="{5182F657-D152-4871-A35E-2BCA846F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3D48"/>
    <w:pPr>
      <w:spacing w:after="200" w:line="276" w:lineRule="auto"/>
    </w:pPr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516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16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160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160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160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160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160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160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160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1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1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1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160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160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160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160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160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16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1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51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160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1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160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5160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160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5160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1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160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160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D6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69DA"/>
    <w:rPr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BD6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69D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D4558-DAC1-4170-AC5B-A7F5D0022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625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Jan-Niklas Ricke</dc:creator>
  <cp:keywords/>
  <dc:description/>
  <cp:lastModifiedBy>Jan-Niklas Ricke</cp:lastModifiedBy>
  <cp:revision>24</cp:revision>
  <dcterms:created xsi:type="dcterms:W3CDTF">2024-09-04T09:49:00Z</dcterms:created>
  <dcterms:modified xsi:type="dcterms:W3CDTF">2024-10-22T16:43:00Z</dcterms:modified>
</cp:coreProperties>
</file>