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01278" w14:textId="2BAD9F07" w:rsidR="002711D2" w:rsidRPr="006734A6" w:rsidRDefault="002711D2" w:rsidP="003422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734A6">
        <w:rPr>
          <w:rFonts w:ascii="Times New Roman" w:hAnsi="Times New Roman" w:cs="Times New Roman"/>
          <w:b/>
          <w:bCs/>
          <w:sz w:val="24"/>
          <w:szCs w:val="24"/>
        </w:rPr>
        <w:t>Legends</w:t>
      </w:r>
    </w:p>
    <w:p w14:paraId="3EBAA137" w14:textId="77777777" w:rsidR="002711D2" w:rsidRPr="006734A6" w:rsidRDefault="002711D2" w:rsidP="003422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40085" w14:textId="0165EE28" w:rsidR="003422CA" w:rsidRPr="006734A6" w:rsidRDefault="00170B8F" w:rsidP="003422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34A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3422CA" w:rsidRPr="006734A6">
        <w:rPr>
          <w:rFonts w:ascii="Times New Roman" w:hAnsi="Times New Roman" w:cs="Times New Roman"/>
          <w:b/>
          <w:bCs/>
          <w:sz w:val="24"/>
          <w:szCs w:val="24"/>
        </w:rPr>
        <w:t>Figure 1: The Top Ten Authors' Dynamics</w:t>
      </w:r>
      <w:r w:rsidR="003422CA" w:rsidRPr="006734A6">
        <w:rPr>
          <w:rFonts w:ascii="Times New Roman" w:hAnsi="Times New Roman" w:cs="Times New Roman"/>
          <w:sz w:val="24"/>
          <w:szCs w:val="24"/>
        </w:rPr>
        <w:t xml:space="preserve">. Publication trends of the ten most prolific authors in </w:t>
      </w:r>
      <w:proofErr w:type="spellStart"/>
      <w:r w:rsidR="003422CA" w:rsidRPr="006734A6">
        <w:rPr>
          <w:rFonts w:ascii="Times New Roman" w:hAnsi="Times New Roman" w:cs="Times New Roman"/>
          <w:i/>
          <w:iCs/>
          <w:sz w:val="24"/>
          <w:szCs w:val="24"/>
        </w:rPr>
        <w:t>Naunyn-Schmiedeberg’s</w:t>
      </w:r>
      <w:proofErr w:type="spellEnd"/>
      <w:r w:rsidR="003422CA" w:rsidRPr="006734A6">
        <w:rPr>
          <w:rFonts w:ascii="Times New Roman" w:hAnsi="Times New Roman" w:cs="Times New Roman"/>
          <w:i/>
          <w:iCs/>
          <w:sz w:val="24"/>
          <w:szCs w:val="24"/>
        </w:rPr>
        <w:t xml:space="preserve"> Archives of Pharmacology</w:t>
      </w:r>
      <w:r w:rsidR="003422CA" w:rsidRPr="006734A6">
        <w:rPr>
          <w:rFonts w:ascii="Times New Roman" w:hAnsi="Times New Roman" w:cs="Times New Roman"/>
          <w:sz w:val="24"/>
          <w:szCs w:val="24"/>
        </w:rPr>
        <w:t xml:space="preserve"> (1969–2024), showing variations in research output over time</w:t>
      </w:r>
      <w:r w:rsidR="00F7220C" w:rsidRPr="006734A6">
        <w:rPr>
          <w:rFonts w:ascii="Times New Roman" w:hAnsi="Times New Roman" w:cs="Times New Roman"/>
          <w:sz w:val="24"/>
          <w:szCs w:val="24"/>
        </w:rPr>
        <w:t>.</w:t>
      </w:r>
      <w:r w:rsidR="003948F5" w:rsidRPr="006734A6">
        <w:rPr>
          <w:rFonts w:ascii="Times New Roman" w:hAnsi="Times New Roman" w:cs="Times New Roman"/>
          <w:sz w:val="24"/>
          <w:szCs w:val="24"/>
        </w:rPr>
        <w:t xml:space="preserve"> </w:t>
      </w:r>
      <w:r w:rsidR="00F7220C" w:rsidRPr="006734A6">
        <w:rPr>
          <w:rFonts w:ascii="Times New Roman" w:hAnsi="Times New Roman" w:cs="Times New Roman"/>
          <w:b/>
          <w:sz w:val="24"/>
          <w:szCs w:val="24"/>
        </w:rPr>
        <w:t xml:space="preserve">The data is for </w:t>
      </w:r>
      <w:r w:rsidR="003948F5" w:rsidRPr="006734A6">
        <w:rPr>
          <w:rFonts w:ascii="Times New Roman" w:hAnsi="Times New Roman" w:cs="Times New Roman"/>
          <w:b/>
          <w:sz w:val="24"/>
          <w:szCs w:val="24"/>
        </w:rPr>
        <w:t>all research articles.</w:t>
      </w:r>
    </w:p>
    <w:p w14:paraId="11468173" w14:textId="77777777" w:rsidR="005776F7" w:rsidRPr="006734A6" w:rsidRDefault="005776F7" w:rsidP="00342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558112" w14:textId="2A85F81D" w:rsidR="00F7220C" w:rsidRPr="006734A6" w:rsidRDefault="00170B8F" w:rsidP="00F7220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34A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3422CA" w:rsidRPr="006734A6">
        <w:rPr>
          <w:rFonts w:ascii="Times New Roman" w:hAnsi="Times New Roman" w:cs="Times New Roman"/>
          <w:b/>
          <w:bCs/>
          <w:sz w:val="24"/>
          <w:szCs w:val="24"/>
        </w:rPr>
        <w:t xml:space="preserve">Figure 2: The Top Universities' Dynamics. </w:t>
      </w:r>
      <w:r w:rsidR="003422CA" w:rsidRPr="006734A6">
        <w:rPr>
          <w:rFonts w:ascii="Times New Roman" w:hAnsi="Times New Roman" w:cs="Times New Roman"/>
          <w:sz w:val="24"/>
          <w:szCs w:val="24"/>
        </w:rPr>
        <w:t xml:space="preserve">Publication trends of the most productive universities in </w:t>
      </w:r>
      <w:proofErr w:type="spellStart"/>
      <w:r w:rsidR="003422CA" w:rsidRPr="006734A6">
        <w:rPr>
          <w:rFonts w:ascii="Times New Roman" w:hAnsi="Times New Roman" w:cs="Times New Roman"/>
          <w:i/>
          <w:iCs/>
          <w:sz w:val="24"/>
          <w:szCs w:val="24"/>
        </w:rPr>
        <w:t>Naunyn-Schmiedeberg’s</w:t>
      </w:r>
      <w:proofErr w:type="spellEnd"/>
      <w:r w:rsidR="003422CA" w:rsidRPr="006734A6">
        <w:rPr>
          <w:rFonts w:ascii="Times New Roman" w:hAnsi="Times New Roman" w:cs="Times New Roman"/>
          <w:i/>
          <w:iCs/>
          <w:sz w:val="24"/>
          <w:szCs w:val="24"/>
        </w:rPr>
        <w:t xml:space="preserve"> Archives of Pharmacology</w:t>
      </w:r>
      <w:r w:rsidR="003422CA" w:rsidRPr="006734A6">
        <w:rPr>
          <w:rFonts w:ascii="Times New Roman" w:hAnsi="Times New Roman" w:cs="Times New Roman"/>
          <w:sz w:val="24"/>
          <w:szCs w:val="24"/>
        </w:rPr>
        <w:t xml:space="preserve"> (1969–2024), highlighting institutional contributions over the years</w:t>
      </w:r>
      <w:r w:rsidR="00F7220C" w:rsidRPr="006734A6">
        <w:rPr>
          <w:rFonts w:ascii="Times New Roman" w:hAnsi="Times New Roman" w:cs="Times New Roman"/>
          <w:sz w:val="24"/>
          <w:szCs w:val="24"/>
        </w:rPr>
        <w:t xml:space="preserve">. </w:t>
      </w:r>
      <w:r w:rsidR="00F7220C" w:rsidRPr="006734A6">
        <w:rPr>
          <w:rFonts w:ascii="Times New Roman" w:hAnsi="Times New Roman" w:cs="Times New Roman"/>
          <w:b/>
          <w:sz w:val="24"/>
          <w:szCs w:val="24"/>
        </w:rPr>
        <w:t>The data is for all research articles.</w:t>
      </w:r>
    </w:p>
    <w:p w14:paraId="5C44EA79" w14:textId="52B77021" w:rsidR="003422CA" w:rsidRPr="006734A6" w:rsidRDefault="003422CA" w:rsidP="00342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13FF42" w14:textId="77777777" w:rsidR="005776F7" w:rsidRPr="006734A6" w:rsidRDefault="005776F7" w:rsidP="003422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764FD" w14:textId="77777777" w:rsidR="00DD700F" w:rsidRPr="006734A6" w:rsidRDefault="00DD700F" w:rsidP="00DD700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A17AD" w14:textId="436F6FD2" w:rsidR="00DD700F" w:rsidRPr="006734A6" w:rsidRDefault="00DD700F" w:rsidP="00DD70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34A6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D42EF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734A6">
        <w:rPr>
          <w:rFonts w:ascii="Times New Roman" w:hAnsi="Times New Roman" w:cs="Times New Roman"/>
          <w:b/>
          <w:bCs/>
          <w:sz w:val="24"/>
          <w:szCs w:val="24"/>
        </w:rPr>
        <w:t>: The Top Ten Authors' Dynamics</w:t>
      </w:r>
      <w:r w:rsidRPr="006734A6">
        <w:rPr>
          <w:rFonts w:ascii="Times New Roman" w:hAnsi="Times New Roman" w:cs="Times New Roman"/>
          <w:sz w:val="24"/>
          <w:szCs w:val="24"/>
        </w:rPr>
        <w:t xml:space="preserve">. Publication trends of the ten most prolific authors in </w:t>
      </w:r>
      <w:proofErr w:type="spellStart"/>
      <w:r w:rsidRPr="006734A6">
        <w:rPr>
          <w:rFonts w:ascii="Times New Roman" w:hAnsi="Times New Roman" w:cs="Times New Roman"/>
          <w:i/>
          <w:iCs/>
          <w:sz w:val="24"/>
          <w:szCs w:val="24"/>
        </w:rPr>
        <w:t>Naunyn-Schmiedeberg’s</w:t>
      </w:r>
      <w:proofErr w:type="spellEnd"/>
      <w:r w:rsidRPr="006734A6">
        <w:rPr>
          <w:rFonts w:ascii="Times New Roman" w:hAnsi="Times New Roman" w:cs="Times New Roman"/>
          <w:i/>
          <w:iCs/>
          <w:sz w:val="24"/>
          <w:szCs w:val="24"/>
        </w:rPr>
        <w:t xml:space="preserve"> Archives of Pharmacology</w:t>
      </w:r>
      <w:r w:rsidRPr="006734A6">
        <w:rPr>
          <w:rFonts w:ascii="Times New Roman" w:hAnsi="Times New Roman" w:cs="Times New Roman"/>
          <w:sz w:val="24"/>
          <w:szCs w:val="24"/>
        </w:rPr>
        <w:t xml:space="preserve"> (1969–2024), showing variations in research output over time. </w:t>
      </w:r>
      <w:r w:rsidRPr="006734A6">
        <w:rPr>
          <w:rFonts w:ascii="Times New Roman" w:hAnsi="Times New Roman" w:cs="Times New Roman"/>
          <w:b/>
          <w:sz w:val="24"/>
          <w:szCs w:val="24"/>
        </w:rPr>
        <w:t>The data is for all reviews.</w:t>
      </w:r>
    </w:p>
    <w:p w14:paraId="501B128D" w14:textId="77777777" w:rsidR="00DD700F" w:rsidRPr="006734A6" w:rsidRDefault="00DD700F" w:rsidP="00DD700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A388BC" w14:textId="51B24C2A" w:rsidR="00DD700F" w:rsidRPr="006734A6" w:rsidRDefault="00DD700F" w:rsidP="00DD70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34A6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D42EF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734A6">
        <w:rPr>
          <w:rFonts w:ascii="Times New Roman" w:hAnsi="Times New Roman" w:cs="Times New Roman"/>
          <w:b/>
          <w:bCs/>
          <w:sz w:val="24"/>
          <w:szCs w:val="24"/>
        </w:rPr>
        <w:t xml:space="preserve">: The Top Universities' Dynamics. </w:t>
      </w:r>
      <w:r w:rsidRPr="006734A6">
        <w:rPr>
          <w:rFonts w:ascii="Times New Roman" w:hAnsi="Times New Roman" w:cs="Times New Roman"/>
          <w:sz w:val="24"/>
          <w:szCs w:val="24"/>
        </w:rPr>
        <w:t xml:space="preserve">Publication trends of the most productive universities in </w:t>
      </w:r>
      <w:proofErr w:type="spellStart"/>
      <w:r w:rsidRPr="006734A6">
        <w:rPr>
          <w:rFonts w:ascii="Times New Roman" w:hAnsi="Times New Roman" w:cs="Times New Roman"/>
          <w:i/>
          <w:iCs/>
          <w:sz w:val="24"/>
          <w:szCs w:val="24"/>
        </w:rPr>
        <w:t>Naunyn-Schmiedeberg’s</w:t>
      </w:r>
      <w:proofErr w:type="spellEnd"/>
      <w:r w:rsidRPr="006734A6">
        <w:rPr>
          <w:rFonts w:ascii="Times New Roman" w:hAnsi="Times New Roman" w:cs="Times New Roman"/>
          <w:i/>
          <w:iCs/>
          <w:sz w:val="24"/>
          <w:szCs w:val="24"/>
        </w:rPr>
        <w:t xml:space="preserve"> Archives of Pharmacology</w:t>
      </w:r>
      <w:r w:rsidRPr="006734A6">
        <w:rPr>
          <w:rFonts w:ascii="Times New Roman" w:hAnsi="Times New Roman" w:cs="Times New Roman"/>
          <w:sz w:val="24"/>
          <w:szCs w:val="24"/>
        </w:rPr>
        <w:t xml:space="preserve"> (1969–2024), highlighting institutional contributions over the years. </w:t>
      </w:r>
      <w:r w:rsidRPr="006734A6">
        <w:rPr>
          <w:rFonts w:ascii="Times New Roman" w:hAnsi="Times New Roman" w:cs="Times New Roman"/>
          <w:b/>
          <w:sz w:val="24"/>
          <w:szCs w:val="24"/>
        </w:rPr>
        <w:t>The data is for all reviews.</w:t>
      </w:r>
    </w:p>
    <w:p w14:paraId="51C16226" w14:textId="77777777" w:rsidR="00DD700F" w:rsidRPr="006734A6" w:rsidRDefault="00DD700F" w:rsidP="00DD700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DF1B15" w14:textId="77777777" w:rsidR="00DD700F" w:rsidRPr="006734A6" w:rsidRDefault="00DD700F" w:rsidP="00DD700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D177A" w14:textId="77777777" w:rsidR="005776F7" w:rsidRPr="006734A6" w:rsidRDefault="005776F7" w:rsidP="003422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E81DE6D" w14:textId="50C9F0AC" w:rsidR="00982F87" w:rsidRPr="006734A6" w:rsidRDefault="00CF1415">
      <w:pPr>
        <w:rPr>
          <w:rFonts w:ascii="Times New Roman" w:hAnsi="Times New Roman" w:cs="Times New Roman"/>
          <w:b/>
          <w:sz w:val="24"/>
          <w:szCs w:val="24"/>
        </w:rPr>
      </w:pPr>
      <w:r w:rsidRPr="006734A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139007" wp14:editId="34791F8E">
            <wp:extent cx="5915660" cy="7476067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493" cy="74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FA115" w14:textId="77777777" w:rsidR="005253B5" w:rsidRPr="006734A6" w:rsidRDefault="005253B5" w:rsidP="005253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34A6">
        <w:rPr>
          <w:rFonts w:ascii="Times New Roman" w:hAnsi="Times New Roman" w:cs="Times New Roman"/>
          <w:b/>
          <w:bCs/>
          <w:sz w:val="24"/>
          <w:szCs w:val="24"/>
        </w:rPr>
        <w:t>Figure 1: The Top Ten Authors' Dynamics</w:t>
      </w:r>
      <w:r w:rsidRPr="006734A6">
        <w:rPr>
          <w:rFonts w:ascii="Times New Roman" w:hAnsi="Times New Roman" w:cs="Times New Roman"/>
          <w:sz w:val="24"/>
          <w:szCs w:val="24"/>
        </w:rPr>
        <w:t xml:space="preserve">. Publication trends of the ten most prolific authors in </w:t>
      </w:r>
      <w:proofErr w:type="spellStart"/>
      <w:r w:rsidRPr="006734A6">
        <w:rPr>
          <w:rFonts w:ascii="Times New Roman" w:hAnsi="Times New Roman" w:cs="Times New Roman"/>
          <w:i/>
          <w:iCs/>
          <w:sz w:val="24"/>
          <w:szCs w:val="24"/>
        </w:rPr>
        <w:t>Naunyn-Schmiedeberg’s</w:t>
      </w:r>
      <w:proofErr w:type="spellEnd"/>
      <w:r w:rsidRPr="006734A6">
        <w:rPr>
          <w:rFonts w:ascii="Times New Roman" w:hAnsi="Times New Roman" w:cs="Times New Roman"/>
          <w:i/>
          <w:iCs/>
          <w:sz w:val="24"/>
          <w:szCs w:val="24"/>
        </w:rPr>
        <w:t xml:space="preserve"> Archives of Pharmacology</w:t>
      </w:r>
      <w:r w:rsidRPr="006734A6">
        <w:rPr>
          <w:rFonts w:ascii="Times New Roman" w:hAnsi="Times New Roman" w:cs="Times New Roman"/>
          <w:sz w:val="24"/>
          <w:szCs w:val="24"/>
        </w:rPr>
        <w:t xml:space="preserve"> (1969–2024), showing variations in research output over time. </w:t>
      </w:r>
      <w:r w:rsidRPr="006734A6">
        <w:rPr>
          <w:rFonts w:ascii="Times New Roman" w:hAnsi="Times New Roman" w:cs="Times New Roman"/>
          <w:b/>
          <w:sz w:val="24"/>
          <w:szCs w:val="24"/>
        </w:rPr>
        <w:t>The data is for all research articles.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5"/>
        <w:gridCol w:w="7416"/>
      </w:tblGrid>
      <w:tr w:rsidR="00BC373A" w:rsidRPr="006734A6" w14:paraId="19AFDD8F" w14:textId="77777777" w:rsidTr="008D2E97">
        <w:tc>
          <w:tcPr>
            <w:tcW w:w="1195" w:type="dxa"/>
            <w:vAlign w:val="center"/>
          </w:tcPr>
          <w:p w14:paraId="4EC322B2" w14:textId="77777777" w:rsidR="00072FA2" w:rsidRPr="006734A6" w:rsidRDefault="00072FA2" w:rsidP="008D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Ranking #</w:t>
            </w:r>
          </w:p>
        </w:tc>
        <w:tc>
          <w:tcPr>
            <w:tcW w:w="7416" w:type="dxa"/>
          </w:tcPr>
          <w:p w14:paraId="2F16D32B" w14:textId="77777777" w:rsidR="00072FA2" w:rsidRPr="006734A6" w:rsidRDefault="00072FA2" w:rsidP="008D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sz w:val="24"/>
                <w:szCs w:val="24"/>
              </w:rPr>
              <w:t>Name of University</w:t>
            </w:r>
          </w:p>
        </w:tc>
      </w:tr>
      <w:tr w:rsidR="00BC373A" w:rsidRPr="006734A6" w14:paraId="131FBF56" w14:textId="77777777" w:rsidTr="008D2E97">
        <w:tc>
          <w:tcPr>
            <w:tcW w:w="1195" w:type="dxa"/>
            <w:vAlign w:val="center"/>
          </w:tcPr>
          <w:p w14:paraId="0AD36EA0" w14:textId="77777777" w:rsidR="00072FA2" w:rsidRPr="006734A6" w:rsidRDefault="00072FA2" w:rsidP="00072F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</w:tcPr>
          <w:p w14:paraId="6C47A206" w14:textId="65F2FCD0" w:rsidR="00072FA2" w:rsidRPr="006734A6" w:rsidRDefault="00B602E2" w:rsidP="008D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EF9515" wp14:editId="01BDB5C5">
                  <wp:extent cx="4572000" cy="27432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73A" w:rsidRPr="006734A6" w14:paraId="6CF89490" w14:textId="77777777" w:rsidTr="008D2E97">
        <w:tc>
          <w:tcPr>
            <w:tcW w:w="1195" w:type="dxa"/>
            <w:vAlign w:val="center"/>
          </w:tcPr>
          <w:p w14:paraId="43FC0329" w14:textId="77777777" w:rsidR="00072FA2" w:rsidRPr="006734A6" w:rsidRDefault="00072FA2" w:rsidP="00072F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</w:tcPr>
          <w:p w14:paraId="36120939" w14:textId="0B3298B3" w:rsidR="00072FA2" w:rsidRPr="006734A6" w:rsidRDefault="00B602E2" w:rsidP="008D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CFC59D" wp14:editId="54D85B47">
                  <wp:extent cx="4572000" cy="2743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73A" w:rsidRPr="006734A6" w14:paraId="6E6FF24C" w14:textId="77777777" w:rsidTr="008D2E97">
        <w:tc>
          <w:tcPr>
            <w:tcW w:w="1195" w:type="dxa"/>
            <w:vAlign w:val="center"/>
          </w:tcPr>
          <w:p w14:paraId="176855BF" w14:textId="77777777" w:rsidR="00072FA2" w:rsidRPr="006734A6" w:rsidRDefault="00072FA2" w:rsidP="00072F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</w:tcPr>
          <w:p w14:paraId="18AE3690" w14:textId="05A2D6DD" w:rsidR="00072FA2" w:rsidRPr="006734A6" w:rsidRDefault="00951ADA" w:rsidP="008D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AE8900" wp14:editId="55DC75DF">
                  <wp:extent cx="4572000" cy="28270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827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73A" w:rsidRPr="006734A6" w14:paraId="6E2BBA47" w14:textId="77777777" w:rsidTr="008D2E97">
        <w:tc>
          <w:tcPr>
            <w:tcW w:w="1195" w:type="dxa"/>
            <w:vAlign w:val="center"/>
          </w:tcPr>
          <w:p w14:paraId="57AF5275" w14:textId="77777777" w:rsidR="00072FA2" w:rsidRPr="006734A6" w:rsidRDefault="00072FA2" w:rsidP="00072F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</w:tcPr>
          <w:p w14:paraId="7BFB2E4A" w14:textId="1BBB0140" w:rsidR="00072FA2" w:rsidRPr="006734A6" w:rsidRDefault="00951ADA" w:rsidP="008D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C9BC39" wp14:editId="4EC94DD0">
                  <wp:extent cx="4572000" cy="282702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827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73A" w:rsidRPr="006734A6" w14:paraId="0A93AA02" w14:textId="77777777" w:rsidTr="008D2E97">
        <w:tc>
          <w:tcPr>
            <w:tcW w:w="1195" w:type="dxa"/>
            <w:vAlign w:val="center"/>
          </w:tcPr>
          <w:p w14:paraId="1E961721" w14:textId="77777777" w:rsidR="00072FA2" w:rsidRPr="006734A6" w:rsidRDefault="00072FA2" w:rsidP="00072F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</w:tcPr>
          <w:p w14:paraId="7F01FEAA" w14:textId="7404BACB" w:rsidR="00072FA2" w:rsidRPr="006734A6" w:rsidRDefault="00951ADA" w:rsidP="008D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C50E97" wp14:editId="245535FC">
                  <wp:extent cx="4572000" cy="28270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827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73A" w:rsidRPr="006734A6" w14:paraId="4EFF33C6" w14:textId="77777777" w:rsidTr="008D2E97">
        <w:tc>
          <w:tcPr>
            <w:tcW w:w="1195" w:type="dxa"/>
            <w:vAlign w:val="center"/>
          </w:tcPr>
          <w:p w14:paraId="5DEDD814" w14:textId="77777777" w:rsidR="00072FA2" w:rsidRPr="006734A6" w:rsidRDefault="00072FA2" w:rsidP="00072F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</w:tcPr>
          <w:p w14:paraId="088770CE" w14:textId="14AA9B73" w:rsidR="00072FA2" w:rsidRPr="006734A6" w:rsidRDefault="00951ADA" w:rsidP="008D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0CC59D" wp14:editId="23DA9C4A">
                  <wp:extent cx="4572000" cy="2811780"/>
                  <wp:effectExtent l="0" t="0" r="0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811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73A" w:rsidRPr="006734A6" w14:paraId="35133FD4" w14:textId="77777777" w:rsidTr="008D2E97">
        <w:tc>
          <w:tcPr>
            <w:tcW w:w="1195" w:type="dxa"/>
            <w:vAlign w:val="center"/>
          </w:tcPr>
          <w:p w14:paraId="2F7221D3" w14:textId="77777777" w:rsidR="00072FA2" w:rsidRPr="006734A6" w:rsidRDefault="00072FA2" w:rsidP="00072F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</w:tcPr>
          <w:p w14:paraId="48886EE6" w14:textId="749DC141" w:rsidR="00072FA2" w:rsidRPr="006734A6" w:rsidRDefault="00951ADA" w:rsidP="008D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D826FD" wp14:editId="7A60F4D6">
                  <wp:extent cx="4572000" cy="2811780"/>
                  <wp:effectExtent l="0" t="0" r="0" b="762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811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73A" w:rsidRPr="006734A6" w14:paraId="3677E418" w14:textId="77777777" w:rsidTr="008D2E97">
        <w:tc>
          <w:tcPr>
            <w:tcW w:w="1195" w:type="dxa"/>
            <w:vAlign w:val="center"/>
          </w:tcPr>
          <w:p w14:paraId="3E846C6D" w14:textId="77777777" w:rsidR="00072FA2" w:rsidRPr="006734A6" w:rsidRDefault="00072FA2" w:rsidP="00072F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</w:tcPr>
          <w:p w14:paraId="79406537" w14:textId="04EC5736" w:rsidR="00072FA2" w:rsidRPr="006734A6" w:rsidRDefault="00951ADA" w:rsidP="008D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184730" wp14:editId="3BE96C4B">
                  <wp:extent cx="4572000" cy="2811780"/>
                  <wp:effectExtent l="0" t="0" r="0" b="762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811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73A" w:rsidRPr="006734A6" w14:paraId="7746AB65" w14:textId="77777777" w:rsidTr="008D2E97">
        <w:tc>
          <w:tcPr>
            <w:tcW w:w="1195" w:type="dxa"/>
            <w:vAlign w:val="center"/>
          </w:tcPr>
          <w:p w14:paraId="307642F6" w14:textId="77777777" w:rsidR="00072FA2" w:rsidRPr="006734A6" w:rsidRDefault="00072FA2" w:rsidP="00072F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</w:tcPr>
          <w:p w14:paraId="43F3B3D4" w14:textId="5C24AFA5" w:rsidR="00072FA2" w:rsidRPr="006734A6" w:rsidRDefault="00951ADA" w:rsidP="008D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43C722" wp14:editId="29AC9033">
                  <wp:extent cx="4572000" cy="2811780"/>
                  <wp:effectExtent l="0" t="0" r="0" b="762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811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FA2" w:rsidRPr="006734A6" w14:paraId="47B1BFF5" w14:textId="77777777" w:rsidTr="008D2E97">
        <w:tc>
          <w:tcPr>
            <w:tcW w:w="1195" w:type="dxa"/>
            <w:vAlign w:val="center"/>
          </w:tcPr>
          <w:p w14:paraId="6D2A4AA8" w14:textId="77777777" w:rsidR="00072FA2" w:rsidRPr="006734A6" w:rsidRDefault="00072FA2" w:rsidP="00072F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</w:tcPr>
          <w:p w14:paraId="0A7F10BC" w14:textId="456E426B" w:rsidR="00072FA2" w:rsidRPr="006734A6" w:rsidRDefault="000E5217" w:rsidP="008D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A8219E" wp14:editId="13447CA3">
                  <wp:extent cx="4572000" cy="26517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65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1DF4AC" w14:textId="77777777" w:rsidR="00072FA2" w:rsidRPr="006734A6" w:rsidRDefault="00072FA2" w:rsidP="00072FA2">
      <w:pPr>
        <w:rPr>
          <w:rFonts w:ascii="Times New Roman" w:hAnsi="Times New Roman" w:cs="Times New Roman"/>
          <w:sz w:val="24"/>
          <w:szCs w:val="24"/>
        </w:rPr>
      </w:pPr>
    </w:p>
    <w:p w14:paraId="262A1D8C" w14:textId="520CD041" w:rsidR="00CC1799" w:rsidRPr="006734A6" w:rsidRDefault="00CC1799" w:rsidP="006A65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9E310B" w14:textId="77777777" w:rsidR="00CC1799" w:rsidRPr="006734A6" w:rsidRDefault="00CC1799" w:rsidP="006A65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6477C9" w14:textId="77777777" w:rsidR="005253B5" w:rsidRPr="006734A6" w:rsidRDefault="005253B5" w:rsidP="005253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34A6">
        <w:rPr>
          <w:rFonts w:ascii="Times New Roman" w:hAnsi="Times New Roman" w:cs="Times New Roman"/>
          <w:b/>
          <w:bCs/>
          <w:sz w:val="24"/>
          <w:szCs w:val="24"/>
        </w:rPr>
        <w:t xml:space="preserve">Figure 2: The Top Universities' Dynamics. </w:t>
      </w:r>
      <w:r w:rsidRPr="006734A6">
        <w:rPr>
          <w:rFonts w:ascii="Times New Roman" w:hAnsi="Times New Roman" w:cs="Times New Roman"/>
          <w:sz w:val="24"/>
          <w:szCs w:val="24"/>
        </w:rPr>
        <w:t xml:space="preserve">Publication trends of the most productive universities in </w:t>
      </w:r>
      <w:proofErr w:type="spellStart"/>
      <w:r w:rsidRPr="006734A6">
        <w:rPr>
          <w:rFonts w:ascii="Times New Roman" w:hAnsi="Times New Roman" w:cs="Times New Roman"/>
          <w:i/>
          <w:iCs/>
          <w:sz w:val="24"/>
          <w:szCs w:val="24"/>
        </w:rPr>
        <w:t>Naunyn-Schmiedeberg’s</w:t>
      </w:r>
      <w:proofErr w:type="spellEnd"/>
      <w:r w:rsidRPr="006734A6">
        <w:rPr>
          <w:rFonts w:ascii="Times New Roman" w:hAnsi="Times New Roman" w:cs="Times New Roman"/>
          <w:i/>
          <w:iCs/>
          <w:sz w:val="24"/>
          <w:szCs w:val="24"/>
        </w:rPr>
        <w:t xml:space="preserve"> Archives of Pharmacology</w:t>
      </w:r>
      <w:r w:rsidRPr="006734A6">
        <w:rPr>
          <w:rFonts w:ascii="Times New Roman" w:hAnsi="Times New Roman" w:cs="Times New Roman"/>
          <w:sz w:val="24"/>
          <w:szCs w:val="24"/>
        </w:rPr>
        <w:t xml:space="preserve"> (1969–2024), highlighting institutional contributions over the years. </w:t>
      </w:r>
      <w:r w:rsidRPr="006734A6">
        <w:rPr>
          <w:rFonts w:ascii="Times New Roman" w:hAnsi="Times New Roman" w:cs="Times New Roman"/>
          <w:b/>
          <w:sz w:val="24"/>
          <w:szCs w:val="24"/>
        </w:rPr>
        <w:t>The data is for all research articles.</w:t>
      </w:r>
    </w:p>
    <w:p w14:paraId="7A9B8B25" w14:textId="77777777" w:rsidR="00F31953" w:rsidRPr="006734A6" w:rsidRDefault="00F31953" w:rsidP="006A65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4A6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6"/>
      </w:tblGrid>
      <w:tr w:rsidR="00936CA8" w:rsidRPr="006734A6" w14:paraId="5022391A" w14:textId="77777777" w:rsidTr="00A33EDA">
        <w:trPr>
          <w:jc w:val="center"/>
        </w:trPr>
        <w:tc>
          <w:tcPr>
            <w:tcW w:w="8066" w:type="dxa"/>
          </w:tcPr>
          <w:p w14:paraId="77032EAA" w14:textId="77777777" w:rsidR="00936CA8" w:rsidRPr="006734A6" w:rsidRDefault="00936CA8" w:rsidP="00B16BC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24FBB880" wp14:editId="67E1D09A">
                  <wp:extent cx="4907280" cy="2743200"/>
                  <wp:effectExtent l="0" t="0" r="762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7280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CA8" w:rsidRPr="006734A6" w14:paraId="2230298E" w14:textId="77777777" w:rsidTr="00A33EDA">
        <w:trPr>
          <w:jc w:val="center"/>
        </w:trPr>
        <w:tc>
          <w:tcPr>
            <w:tcW w:w="8066" w:type="dxa"/>
          </w:tcPr>
          <w:p w14:paraId="4BF57256" w14:textId="77777777" w:rsidR="00936CA8" w:rsidRPr="006734A6" w:rsidRDefault="00936CA8" w:rsidP="00B16BC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D0C966F" wp14:editId="46F40F25">
                  <wp:extent cx="4572000" cy="27432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B6FE09" w14:textId="77777777" w:rsidR="00936CA8" w:rsidRPr="006734A6" w:rsidRDefault="00936CA8" w:rsidP="00936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33C63C2" w14:textId="77777777" w:rsidR="00936CA8" w:rsidRPr="006734A6" w:rsidRDefault="00936CA8" w:rsidP="00936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ECBBDB4" w14:textId="77777777" w:rsidR="00936CA8" w:rsidRPr="006734A6" w:rsidRDefault="00936CA8" w:rsidP="00936CA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96D06" w14:textId="7E2E8A66" w:rsidR="00936CA8" w:rsidRPr="006734A6" w:rsidRDefault="00936CA8" w:rsidP="00936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34A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FA28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734A6">
        <w:rPr>
          <w:rFonts w:ascii="Times New Roman" w:hAnsi="Times New Roman" w:cs="Times New Roman"/>
          <w:b/>
          <w:bCs/>
          <w:sz w:val="24"/>
          <w:szCs w:val="24"/>
        </w:rPr>
        <w:t>: The Top Ten Authors' Dynamics</w:t>
      </w:r>
      <w:r w:rsidRPr="006734A6">
        <w:rPr>
          <w:rFonts w:ascii="Times New Roman" w:hAnsi="Times New Roman" w:cs="Times New Roman"/>
          <w:sz w:val="24"/>
          <w:szCs w:val="24"/>
        </w:rPr>
        <w:t xml:space="preserve">. Publication trends of the ten most prolific authors in </w:t>
      </w:r>
      <w:proofErr w:type="spellStart"/>
      <w:r w:rsidRPr="006734A6">
        <w:rPr>
          <w:rFonts w:ascii="Times New Roman" w:hAnsi="Times New Roman" w:cs="Times New Roman"/>
          <w:i/>
          <w:iCs/>
          <w:sz w:val="24"/>
          <w:szCs w:val="24"/>
        </w:rPr>
        <w:t>Naunyn-Schmiedeberg’s</w:t>
      </w:r>
      <w:proofErr w:type="spellEnd"/>
      <w:r w:rsidRPr="006734A6">
        <w:rPr>
          <w:rFonts w:ascii="Times New Roman" w:hAnsi="Times New Roman" w:cs="Times New Roman"/>
          <w:i/>
          <w:iCs/>
          <w:sz w:val="24"/>
          <w:szCs w:val="24"/>
        </w:rPr>
        <w:t xml:space="preserve"> Archives of Pharmacology</w:t>
      </w:r>
      <w:r w:rsidRPr="006734A6">
        <w:rPr>
          <w:rFonts w:ascii="Times New Roman" w:hAnsi="Times New Roman" w:cs="Times New Roman"/>
          <w:sz w:val="24"/>
          <w:szCs w:val="24"/>
        </w:rPr>
        <w:t xml:space="preserve"> (1969–2024), showing variations in research output over time. </w:t>
      </w:r>
      <w:r w:rsidRPr="006734A6">
        <w:rPr>
          <w:rFonts w:ascii="Times New Roman" w:hAnsi="Times New Roman" w:cs="Times New Roman"/>
          <w:b/>
          <w:sz w:val="24"/>
          <w:szCs w:val="24"/>
        </w:rPr>
        <w:t>The data is for all reviews.</w:t>
      </w:r>
    </w:p>
    <w:p w14:paraId="1B18465D" w14:textId="77777777" w:rsidR="00936CA8" w:rsidRPr="006734A6" w:rsidRDefault="00936CA8" w:rsidP="00936CA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936CA8" w:rsidRPr="006734A6" w14:paraId="56E92406" w14:textId="77777777" w:rsidTr="00A33EDA">
        <w:trPr>
          <w:jc w:val="center"/>
        </w:trPr>
        <w:tc>
          <w:tcPr>
            <w:tcW w:w="9066" w:type="dxa"/>
          </w:tcPr>
          <w:p w14:paraId="0D5026B2" w14:textId="77777777" w:rsidR="00936CA8" w:rsidRPr="006734A6" w:rsidRDefault="00936CA8" w:rsidP="00B16BC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1BF5CAB9" wp14:editId="3F6ECB3D">
                  <wp:extent cx="5522976" cy="2057400"/>
                  <wp:effectExtent l="0" t="0" r="190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2976" cy="205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CA8" w:rsidRPr="006734A6" w14:paraId="33B483E7" w14:textId="77777777" w:rsidTr="00A33EDA">
        <w:trPr>
          <w:jc w:val="center"/>
        </w:trPr>
        <w:tc>
          <w:tcPr>
            <w:tcW w:w="9066" w:type="dxa"/>
          </w:tcPr>
          <w:p w14:paraId="4917DE35" w14:textId="77777777" w:rsidR="00936CA8" w:rsidRPr="006734A6" w:rsidRDefault="00936CA8" w:rsidP="00B16BC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A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877A733" wp14:editId="4156004E">
                  <wp:extent cx="5550408" cy="20574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0408" cy="205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34F6EE" w14:textId="77777777" w:rsidR="00936CA8" w:rsidRPr="006734A6" w:rsidRDefault="00936CA8" w:rsidP="00936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DF1E347" w14:textId="77777777" w:rsidR="00936CA8" w:rsidRPr="006734A6" w:rsidRDefault="00936CA8" w:rsidP="00936CA8">
      <w:pPr>
        <w:rPr>
          <w:rFonts w:ascii="Times New Roman" w:hAnsi="Times New Roman" w:cs="Times New Roman"/>
          <w:b/>
          <w:sz w:val="24"/>
          <w:szCs w:val="24"/>
        </w:rPr>
      </w:pPr>
    </w:p>
    <w:p w14:paraId="63A8D3F6" w14:textId="0176BE70" w:rsidR="00936CA8" w:rsidRPr="006734A6" w:rsidRDefault="00936CA8" w:rsidP="00936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34A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FA287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734A6">
        <w:rPr>
          <w:rFonts w:ascii="Times New Roman" w:hAnsi="Times New Roman" w:cs="Times New Roman"/>
          <w:b/>
          <w:bCs/>
          <w:sz w:val="24"/>
          <w:szCs w:val="24"/>
        </w:rPr>
        <w:t xml:space="preserve">: The Top Universities' Dynamics. </w:t>
      </w:r>
      <w:r w:rsidRPr="006734A6">
        <w:rPr>
          <w:rFonts w:ascii="Times New Roman" w:hAnsi="Times New Roman" w:cs="Times New Roman"/>
          <w:sz w:val="24"/>
          <w:szCs w:val="24"/>
        </w:rPr>
        <w:t xml:space="preserve">Publication trends of the most productive universities in </w:t>
      </w:r>
      <w:proofErr w:type="spellStart"/>
      <w:r w:rsidRPr="006734A6">
        <w:rPr>
          <w:rFonts w:ascii="Times New Roman" w:hAnsi="Times New Roman" w:cs="Times New Roman"/>
          <w:i/>
          <w:iCs/>
          <w:sz w:val="24"/>
          <w:szCs w:val="24"/>
        </w:rPr>
        <w:t>Naunyn-Schmiedeberg’s</w:t>
      </w:r>
      <w:proofErr w:type="spellEnd"/>
      <w:r w:rsidRPr="006734A6">
        <w:rPr>
          <w:rFonts w:ascii="Times New Roman" w:hAnsi="Times New Roman" w:cs="Times New Roman"/>
          <w:i/>
          <w:iCs/>
          <w:sz w:val="24"/>
          <w:szCs w:val="24"/>
        </w:rPr>
        <w:t xml:space="preserve"> Archives of Pharmacology</w:t>
      </w:r>
      <w:r w:rsidRPr="006734A6">
        <w:rPr>
          <w:rFonts w:ascii="Times New Roman" w:hAnsi="Times New Roman" w:cs="Times New Roman"/>
          <w:sz w:val="24"/>
          <w:szCs w:val="24"/>
        </w:rPr>
        <w:t xml:space="preserve"> (1969–2024), highlighting institutional contributions over the years. </w:t>
      </w:r>
      <w:r w:rsidRPr="006734A6">
        <w:rPr>
          <w:rFonts w:ascii="Times New Roman" w:hAnsi="Times New Roman" w:cs="Times New Roman"/>
          <w:b/>
          <w:sz w:val="24"/>
          <w:szCs w:val="24"/>
        </w:rPr>
        <w:t>The data is for all reviews.</w:t>
      </w:r>
    </w:p>
    <w:p w14:paraId="4767FAA4" w14:textId="6E8C08D7" w:rsidR="00471C46" w:rsidRPr="006734A6" w:rsidRDefault="00471C46" w:rsidP="002B6A9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71C46" w:rsidRPr="006734A6">
      <w:footerReference w:type="even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F43DE" w14:textId="77777777" w:rsidR="004B737D" w:rsidRDefault="004B737D" w:rsidP="005B7538">
      <w:pPr>
        <w:spacing w:after="0" w:line="240" w:lineRule="auto"/>
      </w:pPr>
      <w:r>
        <w:separator/>
      </w:r>
    </w:p>
  </w:endnote>
  <w:endnote w:type="continuationSeparator" w:id="0">
    <w:p w14:paraId="4EB06623" w14:textId="77777777" w:rsidR="004B737D" w:rsidRDefault="004B737D" w:rsidP="005B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DE133" w14:textId="77777777" w:rsidR="005B7538" w:rsidRDefault="005B7538" w:rsidP="006745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3E2A69" w14:textId="77777777" w:rsidR="005B7538" w:rsidRDefault="005B7538" w:rsidP="005B75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DDC77" w14:textId="122670B9" w:rsidR="005B7538" w:rsidRDefault="005B7538" w:rsidP="006745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2EFA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E10E48" w14:textId="77777777" w:rsidR="005B7538" w:rsidRDefault="005B7538" w:rsidP="005B753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C0692" w14:textId="77777777" w:rsidR="004B737D" w:rsidRDefault="004B737D" w:rsidP="005B7538">
      <w:pPr>
        <w:spacing w:after="0" w:line="240" w:lineRule="auto"/>
      </w:pPr>
      <w:r>
        <w:separator/>
      </w:r>
    </w:p>
  </w:footnote>
  <w:footnote w:type="continuationSeparator" w:id="0">
    <w:p w14:paraId="5A3084BC" w14:textId="77777777" w:rsidR="004B737D" w:rsidRDefault="004B737D" w:rsidP="005B7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00A9F"/>
    <w:multiLevelType w:val="multilevel"/>
    <w:tmpl w:val="4D1E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07059"/>
    <w:multiLevelType w:val="hybridMultilevel"/>
    <w:tmpl w:val="8EFE3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D1E97"/>
    <w:multiLevelType w:val="hybridMultilevel"/>
    <w:tmpl w:val="97E247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D447A4"/>
    <w:multiLevelType w:val="hybridMultilevel"/>
    <w:tmpl w:val="58589E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0A3DD5"/>
    <w:multiLevelType w:val="multilevel"/>
    <w:tmpl w:val="A6BC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02B5F"/>
    <w:multiLevelType w:val="multilevel"/>
    <w:tmpl w:val="3AE0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D3767"/>
    <w:multiLevelType w:val="multilevel"/>
    <w:tmpl w:val="344C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9F439E"/>
    <w:multiLevelType w:val="hybridMultilevel"/>
    <w:tmpl w:val="9E164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22F25"/>
    <w:multiLevelType w:val="multilevel"/>
    <w:tmpl w:val="D7C2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A2C6B"/>
    <w:multiLevelType w:val="hybridMultilevel"/>
    <w:tmpl w:val="760640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C42586"/>
    <w:multiLevelType w:val="multilevel"/>
    <w:tmpl w:val="8E02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BB6488"/>
    <w:multiLevelType w:val="hybridMultilevel"/>
    <w:tmpl w:val="00B8D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854D6"/>
    <w:multiLevelType w:val="multilevel"/>
    <w:tmpl w:val="B7A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9562B5"/>
    <w:multiLevelType w:val="hybridMultilevel"/>
    <w:tmpl w:val="276E0D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B83325"/>
    <w:multiLevelType w:val="hybridMultilevel"/>
    <w:tmpl w:val="A7BEC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A94DB7"/>
    <w:multiLevelType w:val="hybridMultilevel"/>
    <w:tmpl w:val="669864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B5784F"/>
    <w:multiLevelType w:val="multilevel"/>
    <w:tmpl w:val="746A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2"/>
  </w:num>
  <w:num w:numId="6">
    <w:abstractNumId w:val="14"/>
  </w:num>
  <w:num w:numId="7">
    <w:abstractNumId w:val="11"/>
  </w:num>
  <w:num w:numId="8">
    <w:abstractNumId w:val="9"/>
  </w:num>
  <w:num w:numId="9">
    <w:abstractNumId w:val="7"/>
  </w:num>
  <w:num w:numId="10">
    <w:abstractNumId w:val="5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6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27"/>
    <w:rsid w:val="00016D68"/>
    <w:rsid w:val="00034BC3"/>
    <w:rsid w:val="00035DBB"/>
    <w:rsid w:val="000413E6"/>
    <w:rsid w:val="00043058"/>
    <w:rsid w:val="00047738"/>
    <w:rsid w:val="000525C9"/>
    <w:rsid w:val="00064229"/>
    <w:rsid w:val="00065E01"/>
    <w:rsid w:val="00070009"/>
    <w:rsid w:val="00072FA2"/>
    <w:rsid w:val="00074689"/>
    <w:rsid w:val="00084E6C"/>
    <w:rsid w:val="000A11FE"/>
    <w:rsid w:val="000A295F"/>
    <w:rsid w:val="000B1905"/>
    <w:rsid w:val="000E5217"/>
    <w:rsid w:val="000F096E"/>
    <w:rsid w:val="00105FE8"/>
    <w:rsid w:val="001107B7"/>
    <w:rsid w:val="00120750"/>
    <w:rsid w:val="0012101C"/>
    <w:rsid w:val="00121584"/>
    <w:rsid w:val="00131D55"/>
    <w:rsid w:val="001445F5"/>
    <w:rsid w:val="00157007"/>
    <w:rsid w:val="00170B8F"/>
    <w:rsid w:val="00193277"/>
    <w:rsid w:val="001A03FA"/>
    <w:rsid w:val="001A2F4C"/>
    <w:rsid w:val="001A5684"/>
    <w:rsid w:val="001B4DF1"/>
    <w:rsid w:val="001C17B8"/>
    <w:rsid w:val="001D280C"/>
    <w:rsid w:val="001D70ED"/>
    <w:rsid w:val="001E3E5D"/>
    <w:rsid w:val="001F111B"/>
    <w:rsid w:val="001F3B79"/>
    <w:rsid w:val="0020311E"/>
    <w:rsid w:val="00206445"/>
    <w:rsid w:val="0020794A"/>
    <w:rsid w:val="0021308E"/>
    <w:rsid w:val="00230F32"/>
    <w:rsid w:val="002353B8"/>
    <w:rsid w:val="0023732E"/>
    <w:rsid w:val="0024328B"/>
    <w:rsid w:val="002711D2"/>
    <w:rsid w:val="002712AF"/>
    <w:rsid w:val="00272DFE"/>
    <w:rsid w:val="00287C0E"/>
    <w:rsid w:val="00296136"/>
    <w:rsid w:val="002A58C0"/>
    <w:rsid w:val="002B21F9"/>
    <w:rsid w:val="002B2ABF"/>
    <w:rsid w:val="002B36A0"/>
    <w:rsid w:val="002B6A9B"/>
    <w:rsid w:val="002D3FFF"/>
    <w:rsid w:val="002D4264"/>
    <w:rsid w:val="002D7D4E"/>
    <w:rsid w:val="002E5E56"/>
    <w:rsid w:val="002F1818"/>
    <w:rsid w:val="00301FBC"/>
    <w:rsid w:val="00317D58"/>
    <w:rsid w:val="003422CA"/>
    <w:rsid w:val="00344B4F"/>
    <w:rsid w:val="00350080"/>
    <w:rsid w:val="003948F5"/>
    <w:rsid w:val="003A13CA"/>
    <w:rsid w:val="003B710E"/>
    <w:rsid w:val="003C363E"/>
    <w:rsid w:val="003C4E03"/>
    <w:rsid w:val="003E5BA4"/>
    <w:rsid w:val="004009C2"/>
    <w:rsid w:val="00410A2D"/>
    <w:rsid w:val="0041317E"/>
    <w:rsid w:val="00414467"/>
    <w:rsid w:val="00423E48"/>
    <w:rsid w:val="004411FC"/>
    <w:rsid w:val="00445761"/>
    <w:rsid w:val="00446DB3"/>
    <w:rsid w:val="00447450"/>
    <w:rsid w:val="0045640A"/>
    <w:rsid w:val="00461D15"/>
    <w:rsid w:val="00463A9E"/>
    <w:rsid w:val="00471C46"/>
    <w:rsid w:val="00481F31"/>
    <w:rsid w:val="004829EA"/>
    <w:rsid w:val="00486C89"/>
    <w:rsid w:val="0049567F"/>
    <w:rsid w:val="004B737D"/>
    <w:rsid w:val="004C34B0"/>
    <w:rsid w:val="004D16B5"/>
    <w:rsid w:val="004D437E"/>
    <w:rsid w:val="004D6267"/>
    <w:rsid w:val="004D7A71"/>
    <w:rsid w:val="004E0CE0"/>
    <w:rsid w:val="004F1BFB"/>
    <w:rsid w:val="004F5A07"/>
    <w:rsid w:val="00500808"/>
    <w:rsid w:val="0051058B"/>
    <w:rsid w:val="005115DA"/>
    <w:rsid w:val="005127A9"/>
    <w:rsid w:val="0051283F"/>
    <w:rsid w:val="00513AEC"/>
    <w:rsid w:val="00517D2C"/>
    <w:rsid w:val="00522CF8"/>
    <w:rsid w:val="005253B5"/>
    <w:rsid w:val="00536C3D"/>
    <w:rsid w:val="00536DA1"/>
    <w:rsid w:val="00544497"/>
    <w:rsid w:val="005656C8"/>
    <w:rsid w:val="00565F63"/>
    <w:rsid w:val="0057701A"/>
    <w:rsid w:val="005776F7"/>
    <w:rsid w:val="0058577A"/>
    <w:rsid w:val="00587FDE"/>
    <w:rsid w:val="00596BD4"/>
    <w:rsid w:val="00597BC9"/>
    <w:rsid w:val="005A4705"/>
    <w:rsid w:val="005B2C34"/>
    <w:rsid w:val="005B7538"/>
    <w:rsid w:val="005C016F"/>
    <w:rsid w:val="005C4912"/>
    <w:rsid w:val="005D1772"/>
    <w:rsid w:val="005D195C"/>
    <w:rsid w:val="005E0756"/>
    <w:rsid w:val="005E1A85"/>
    <w:rsid w:val="005F1FD4"/>
    <w:rsid w:val="005F4BAC"/>
    <w:rsid w:val="005F6131"/>
    <w:rsid w:val="00616AF2"/>
    <w:rsid w:val="0062226A"/>
    <w:rsid w:val="00623A18"/>
    <w:rsid w:val="00624625"/>
    <w:rsid w:val="00632B09"/>
    <w:rsid w:val="00632D82"/>
    <w:rsid w:val="00640AF9"/>
    <w:rsid w:val="00650990"/>
    <w:rsid w:val="0065783C"/>
    <w:rsid w:val="00660F88"/>
    <w:rsid w:val="0067275F"/>
    <w:rsid w:val="006734A6"/>
    <w:rsid w:val="00675C03"/>
    <w:rsid w:val="00694180"/>
    <w:rsid w:val="00694E3A"/>
    <w:rsid w:val="006A6285"/>
    <w:rsid w:val="006A6583"/>
    <w:rsid w:val="006D1217"/>
    <w:rsid w:val="006D2119"/>
    <w:rsid w:val="006E2BA2"/>
    <w:rsid w:val="006E3EE0"/>
    <w:rsid w:val="006F109B"/>
    <w:rsid w:val="00706372"/>
    <w:rsid w:val="007126CB"/>
    <w:rsid w:val="00732BDD"/>
    <w:rsid w:val="0075414B"/>
    <w:rsid w:val="00757D8D"/>
    <w:rsid w:val="007A5AC8"/>
    <w:rsid w:val="007B5F17"/>
    <w:rsid w:val="007C279B"/>
    <w:rsid w:val="007C7B46"/>
    <w:rsid w:val="007E2EE9"/>
    <w:rsid w:val="007E570C"/>
    <w:rsid w:val="008170FA"/>
    <w:rsid w:val="008213C7"/>
    <w:rsid w:val="008235B8"/>
    <w:rsid w:val="00834961"/>
    <w:rsid w:val="00835F75"/>
    <w:rsid w:val="00841266"/>
    <w:rsid w:val="008435BF"/>
    <w:rsid w:val="00847A2D"/>
    <w:rsid w:val="00854996"/>
    <w:rsid w:val="00861105"/>
    <w:rsid w:val="00870EDE"/>
    <w:rsid w:val="00886EF4"/>
    <w:rsid w:val="008B2C1B"/>
    <w:rsid w:val="008C3B9D"/>
    <w:rsid w:val="008D02CD"/>
    <w:rsid w:val="008D0A86"/>
    <w:rsid w:val="008D2642"/>
    <w:rsid w:val="008E1D31"/>
    <w:rsid w:val="008F5FA0"/>
    <w:rsid w:val="00933F17"/>
    <w:rsid w:val="00936CA8"/>
    <w:rsid w:val="00937D82"/>
    <w:rsid w:val="00945A4C"/>
    <w:rsid w:val="00947262"/>
    <w:rsid w:val="00951ADA"/>
    <w:rsid w:val="009825FD"/>
    <w:rsid w:val="00982F87"/>
    <w:rsid w:val="00983C68"/>
    <w:rsid w:val="00987051"/>
    <w:rsid w:val="00987AA8"/>
    <w:rsid w:val="009A2A5F"/>
    <w:rsid w:val="009A5D9D"/>
    <w:rsid w:val="009C1A5C"/>
    <w:rsid w:val="009C6F7E"/>
    <w:rsid w:val="00A01D4E"/>
    <w:rsid w:val="00A206D5"/>
    <w:rsid w:val="00A3399B"/>
    <w:rsid w:val="00A33EDA"/>
    <w:rsid w:val="00A36A93"/>
    <w:rsid w:val="00A44007"/>
    <w:rsid w:val="00A50A10"/>
    <w:rsid w:val="00A52EA2"/>
    <w:rsid w:val="00A64801"/>
    <w:rsid w:val="00A81584"/>
    <w:rsid w:val="00A94182"/>
    <w:rsid w:val="00AA1B31"/>
    <w:rsid w:val="00AB302E"/>
    <w:rsid w:val="00AC025D"/>
    <w:rsid w:val="00AC3A8D"/>
    <w:rsid w:val="00AE414D"/>
    <w:rsid w:val="00AF0F19"/>
    <w:rsid w:val="00B0174A"/>
    <w:rsid w:val="00B06264"/>
    <w:rsid w:val="00B27C5C"/>
    <w:rsid w:val="00B602E2"/>
    <w:rsid w:val="00B67962"/>
    <w:rsid w:val="00B73041"/>
    <w:rsid w:val="00B77F35"/>
    <w:rsid w:val="00B805B1"/>
    <w:rsid w:val="00B828A2"/>
    <w:rsid w:val="00B91287"/>
    <w:rsid w:val="00B91C59"/>
    <w:rsid w:val="00B94BAF"/>
    <w:rsid w:val="00B95B5C"/>
    <w:rsid w:val="00B95BA3"/>
    <w:rsid w:val="00BB5453"/>
    <w:rsid w:val="00BB748D"/>
    <w:rsid w:val="00BC0A9F"/>
    <w:rsid w:val="00BC373A"/>
    <w:rsid w:val="00BD6BCE"/>
    <w:rsid w:val="00BE3A7E"/>
    <w:rsid w:val="00BE49A0"/>
    <w:rsid w:val="00BE6FBE"/>
    <w:rsid w:val="00C14A4F"/>
    <w:rsid w:val="00C14AED"/>
    <w:rsid w:val="00C15139"/>
    <w:rsid w:val="00C41D34"/>
    <w:rsid w:val="00C46C80"/>
    <w:rsid w:val="00C470D7"/>
    <w:rsid w:val="00C52218"/>
    <w:rsid w:val="00C547EB"/>
    <w:rsid w:val="00C5560B"/>
    <w:rsid w:val="00C5602C"/>
    <w:rsid w:val="00C647AD"/>
    <w:rsid w:val="00C65478"/>
    <w:rsid w:val="00C8338C"/>
    <w:rsid w:val="00C865FE"/>
    <w:rsid w:val="00C95DFA"/>
    <w:rsid w:val="00CA4C40"/>
    <w:rsid w:val="00CA4FBA"/>
    <w:rsid w:val="00CB1018"/>
    <w:rsid w:val="00CB52B9"/>
    <w:rsid w:val="00CC1799"/>
    <w:rsid w:val="00CC3128"/>
    <w:rsid w:val="00CC3678"/>
    <w:rsid w:val="00CC5577"/>
    <w:rsid w:val="00CD2041"/>
    <w:rsid w:val="00CE028F"/>
    <w:rsid w:val="00CE660B"/>
    <w:rsid w:val="00CF0D5C"/>
    <w:rsid w:val="00CF1415"/>
    <w:rsid w:val="00D02CF2"/>
    <w:rsid w:val="00D16313"/>
    <w:rsid w:val="00D275B4"/>
    <w:rsid w:val="00D33945"/>
    <w:rsid w:val="00D351CD"/>
    <w:rsid w:val="00D42EFA"/>
    <w:rsid w:val="00D44076"/>
    <w:rsid w:val="00D46E0E"/>
    <w:rsid w:val="00D53FB1"/>
    <w:rsid w:val="00D807D6"/>
    <w:rsid w:val="00D868A7"/>
    <w:rsid w:val="00DA0EEC"/>
    <w:rsid w:val="00DA6444"/>
    <w:rsid w:val="00DA6C3D"/>
    <w:rsid w:val="00DD632C"/>
    <w:rsid w:val="00DD700F"/>
    <w:rsid w:val="00DF1F55"/>
    <w:rsid w:val="00DF56AE"/>
    <w:rsid w:val="00DF6CE3"/>
    <w:rsid w:val="00E01431"/>
    <w:rsid w:val="00E06152"/>
    <w:rsid w:val="00E14311"/>
    <w:rsid w:val="00E15927"/>
    <w:rsid w:val="00E23DE1"/>
    <w:rsid w:val="00E23E84"/>
    <w:rsid w:val="00E31856"/>
    <w:rsid w:val="00E368F0"/>
    <w:rsid w:val="00E47490"/>
    <w:rsid w:val="00E676B3"/>
    <w:rsid w:val="00E72729"/>
    <w:rsid w:val="00E751DD"/>
    <w:rsid w:val="00E81B7E"/>
    <w:rsid w:val="00E837A6"/>
    <w:rsid w:val="00E971D6"/>
    <w:rsid w:val="00EB187D"/>
    <w:rsid w:val="00EC21D2"/>
    <w:rsid w:val="00EC2729"/>
    <w:rsid w:val="00ED6D29"/>
    <w:rsid w:val="00EE23CA"/>
    <w:rsid w:val="00EE501D"/>
    <w:rsid w:val="00F04D27"/>
    <w:rsid w:val="00F12892"/>
    <w:rsid w:val="00F31953"/>
    <w:rsid w:val="00F422C1"/>
    <w:rsid w:val="00F4540C"/>
    <w:rsid w:val="00F57622"/>
    <w:rsid w:val="00F62F44"/>
    <w:rsid w:val="00F7220C"/>
    <w:rsid w:val="00F82EF7"/>
    <w:rsid w:val="00F948EE"/>
    <w:rsid w:val="00F94D61"/>
    <w:rsid w:val="00FA00FF"/>
    <w:rsid w:val="00FA287B"/>
    <w:rsid w:val="00FA7EAF"/>
    <w:rsid w:val="00FB0185"/>
    <w:rsid w:val="00FB0719"/>
    <w:rsid w:val="00FC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271B1"/>
  <w15:chartTrackingRefBased/>
  <w15:docId w15:val="{317DE8D9-2123-4EDE-A8AE-C3D72875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B2A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1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2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22CF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7A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A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A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A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A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A71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B2AB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B2ABF"/>
    <w:rPr>
      <w:b/>
      <w:bCs/>
    </w:rPr>
  </w:style>
  <w:style w:type="character" w:customStyle="1" w:styleId="overflow-hidden">
    <w:name w:val="overflow-hidden"/>
    <w:basedOn w:val="DefaultParagraphFont"/>
    <w:rsid w:val="002B2ABF"/>
  </w:style>
  <w:style w:type="character" w:styleId="Emphasis">
    <w:name w:val="Emphasis"/>
    <w:basedOn w:val="DefaultParagraphFont"/>
    <w:uiPriority w:val="20"/>
    <w:qFormat/>
    <w:rsid w:val="00660F8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C7B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7B46"/>
    <w:rPr>
      <w:color w:val="954F72"/>
      <w:u w:val="single"/>
    </w:rPr>
  </w:style>
  <w:style w:type="paragraph" w:customStyle="1" w:styleId="msonormal0">
    <w:name w:val="msonormal"/>
    <w:basedOn w:val="Normal"/>
    <w:rsid w:val="007C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C7B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C7B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C7B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72F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B7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538"/>
  </w:style>
  <w:style w:type="character" w:styleId="PageNumber">
    <w:name w:val="page number"/>
    <w:basedOn w:val="DefaultParagraphFont"/>
    <w:uiPriority w:val="99"/>
    <w:semiHidden/>
    <w:unhideWhenUsed/>
    <w:rsid w:val="005B7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6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7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8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56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7648">
                  <w:marLeft w:val="96"/>
                  <w:marRight w:val="0"/>
                  <w:marTop w:val="15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6928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2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18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8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77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02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12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94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1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6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3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430</cp:revision>
  <dcterms:created xsi:type="dcterms:W3CDTF">2025-03-23T17:53:00Z</dcterms:created>
  <dcterms:modified xsi:type="dcterms:W3CDTF">2025-07-02T17:49:00Z</dcterms:modified>
</cp:coreProperties>
</file>