
<file path=[Content_Types].xml><?xml version="1.0" encoding="utf-8"?>
<Types xmlns="http://schemas.openxmlformats.org/package/2006/content-types"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WithEffects.xml" ContentType="application/vnd.ms-word.stylesWithEffects+xml"/>
  <Override PartName="/word/footer2.xml" ContentType="application/vnd.openxmlformats-officedocument.wordprocessingml.footer+xml"/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er3.xml" ContentType="application/vnd.openxmlformats-officedocument.wordprocessingml.footer+xml"/>
  <Override PartName="/word/styles.xml" ContentType="application/vnd.openxmlformats-officedocument.wordprocessingml.styles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31B7" w:rsidRDefault="005A31B7" w:rsidP="005A31B7">
      <w:pPr>
        <w:spacing w:line="480" w:lineRule="auto"/>
        <w:jc w:val="center"/>
      </w:pPr>
    </w:p>
    <w:p w:rsidR="005A31B7" w:rsidRPr="00CF3F97" w:rsidRDefault="005A31B7" w:rsidP="005A31B7">
      <w:pPr>
        <w:spacing w:line="480" w:lineRule="auto"/>
        <w:jc w:val="center"/>
      </w:pPr>
      <w:r w:rsidRPr="00CF3F97">
        <w:t>Alcohol dependent patients have weak negative rather than strong positive implicit alcohol associations</w:t>
      </w:r>
    </w:p>
    <w:p w:rsidR="005A31B7" w:rsidRPr="00CF3F97" w:rsidRDefault="005A31B7" w:rsidP="005A31B7">
      <w:pPr>
        <w:jc w:val="center"/>
      </w:pPr>
    </w:p>
    <w:p w:rsidR="005A31B7" w:rsidRPr="00CF3F97" w:rsidRDefault="005A31B7" w:rsidP="005A31B7">
      <w:pPr>
        <w:jc w:val="center"/>
      </w:pPr>
      <w:r w:rsidRPr="00CF3F97">
        <w:t>Joanne M. Dickson</w:t>
      </w:r>
    </w:p>
    <w:p w:rsidR="005A31B7" w:rsidRPr="00CF3F97" w:rsidRDefault="005A31B7" w:rsidP="005A31B7">
      <w:pPr>
        <w:ind w:left="2880" w:firstLine="720"/>
      </w:pPr>
      <w:r w:rsidRPr="00CF3F97">
        <w:t>Claire Gately</w:t>
      </w:r>
    </w:p>
    <w:p w:rsidR="005A31B7" w:rsidRPr="00CF3F97" w:rsidRDefault="005A31B7" w:rsidP="005A31B7">
      <w:pPr>
        <w:ind w:left="2880" w:firstLine="720"/>
      </w:pPr>
      <w:r w:rsidRPr="00CF3F97">
        <w:t>Matt Field</w:t>
      </w:r>
    </w:p>
    <w:p w:rsidR="005A31B7" w:rsidRPr="00CF3F97" w:rsidRDefault="005A31B7" w:rsidP="005A31B7">
      <w:pPr>
        <w:jc w:val="center"/>
      </w:pPr>
    </w:p>
    <w:p w:rsidR="005A31B7" w:rsidRPr="00CF3F97" w:rsidRDefault="005A31B7" w:rsidP="005A31B7">
      <w:pPr>
        <w:jc w:val="center"/>
      </w:pPr>
    </w:p>
    <w:p w:rsidR="005A31B7" w:rsidRPr="00CF3F97" w:rsidRDefault="005A31B7" w:rsidP="005A31B7">
      <w:pPr>
        <w:jc w:val="center"/>
      </w:pPr>
      <w:r w:rsidRPr="00CF3F97">
        <w:t>School of Psychology, University of Liverpool, United Kingdom</w:t>
      </w:r>
    </w:p>
    <w:p w:rsidR="005A31B7" w:rsidRPr="00CF3F97" w:rsidRDefault="005A31B7" w:rsidP="005A31B7">
      <w:pPr>
        <w:jc w:val="center"/>
      </w:pPr>
    </w:p>
    <w:p w:rsidR="005A31B7" w:rsidRPr="00CF3F97" w:rsidRDefault="005A31B7" w:rsidP="005A31B7">
      <w:pPr>
        <w:spacing w:after="0" w:line="240" w:lineRule="auto"/>
      </w:pPr>
    </w:p>
    <w:p w:rsidR="005A31B7" w:rsidRPr="00CF3F97" w:rsidRDefault="005A31B7" w:rsidP="005A31B7">
      <w:pPr>
        <w:spacing w:after="0" w:line="240" w:lineRule="auto"/>
      </w:pPr>
    </w:p>
    <w:p w:rsidR="005A31B7" w:rsidRPr="00CF3F97" w:rsidRDefault="005A31B7" w:rsidP="005A31B7">
      <w:pPr>
        <w:spacing w:after="0" w:line="240" w:lineRule="auto"/>
      </w:pPr>
      <w:r w:rsidRPr="00CF3F97">
        <w:tab/>
      </w:r>
    </w:p>
    <w:p w:rsidR="005A31B7" w:rsidRDefault="005A31B7">
      <w:pPr>
        <w:rPr>
          <w:b/>
        </w:rPr>
      </w:pPr>
      <w:r>
        <w:rPr>
          <w:b/>
        </w:rPr>
        <w:br w:type="page"/>
      </w:r>
    </w:p>
    <w:p w:rsidR="000F5ECD" w:rsidRPr="00442399" w:rsidRDefault="000F5ECD" w:rsidP="00442399">
      <w:pPr>
        <w:spacing w:line="480" w:lineRule="auto"/>
        <w:ind w:firstLine="720"/>
        <w:jc w:val="center"/>
        <w:rPr>
          <w:b/>
        </w:rPr>
      </w:pPr>
      <w:r>
        <w:rPr>
          <w:b/>
        </w:rPr>
        <w:t>Approach and Avoidance Motivation</w:t>
      </w:r>
    </w:p>
    <w:p w:rsidR="00442399" w:rsidRPr="005D003D" w:rsidRDefault="00442399" w:rsidP="00442399">
      <w:pPr>
        <w:spacing w:line="480" w:lineRule="auto"/>
        <w:ind w:firstLine="720"/>
      </w:pPr>
      <w:r>
        <w:t xml:space="preserve">As </w:t>
      </w:r>
      <w:r w:rsidR="000F5ECD">
        <w:t xml:space="preserve">discussed </w:t>
      </w:r>
      <w:r w:rsidR="0075455C">
        <w:t>in the manuscript</w:t>
      </w:r>
      <w:r>
        <w:t xml:space="preserve">, several prominent models of motivation and goal regulation propose that two separate approach and avoidance motivational systems underlie human behaviour, action, and decision-making. To assess approach and avoidance inclinations for alcohol, McEvoy and colleagues </w:t>
      </w:r>
      <w:r w:rsidR="003113CD">
        <w:fldChar w:fldCharType="begin"/>
      </w:r>
      <w:r w:rsidR="00883E9F">
        <w:instrText xml:space="preserve"> ADDIN EN.CITE &lt;EndNote&gt;&lt;Cite&gt;&lt;Author&gt;McEvoy&lt;/Author&gt;&lt;Year&gt; 2004&lt;/Year&gt;&lt;RecNum&gt;48&lt;/RecNum&gt;&lt;DisplayText&gt;(McEvoy et al. 2004)&lt;/DisplayText&gt;&lt;record&gt;&lt;rec-number&gt;48&lt;/rec-number&gt;&lt;foreign-keys&gt;&lt;key app="EN" db-id="esf5teadqpww2gezxz0x59etp5xdprtr5pft"&gt;48&lt;/key&gt;&lt;/foreign-keys&gt;&lt;ref-type name="Journal Article"&gt;17&lt;/ref-type&gt;&lt;contributors&gt;&lt;authors&gt;&lt;author&gt;McEvoy, P. M.&lt;/author&gt;&lt;author&gt;Stritzke, W. G.&lt;/author&gt;&lt;author&gt;French, D. J.&lt;/author&gt;&lt;author&gt;Lang, A. R.&lt;/author&gt;&lt;author&gt;Ketterman, R.&lt;/author&gt;&lt;/authors&gt;&lt;/contributors&gt;&lt;titles&gt;&lt;title&gt;Comparison of three models of alcohol craving in young adults: A cross validation.&lt;/title&gt;&lt;secondary-title&gt;Addiction&lt;/secondary-title&gt;&lt;/titles&gt;&lt;periodical&gt;&lt;full-title&gt;Addiction&lt;/full-title&gt;&lt;/periodical&gt;&lt;pages&gt;482-497&lt;/pages&gt;&lt;volume&gt;99&lt;/volume&gt;&lt;dates&gt;&lt;year&gt; 2004&lt;/year&gt;&lt;/dates&gt;&lt;urls&gt;&lt;/urls&gt;&lt;/record&gt;&lt;/Cite&gt;&lt;/EndNote&gt;</w:instrText>
      </w:r>
      <w:r w:rsidR="003113CD">
        <w:fldChar w:fldCharType="separate"/>
      </w:r>
      <w:r w:rsidR="00883E9F">
        <w:rPr>
          <w:noProof/>
        </w:rPr>
        <w:t>(</w:t>
      </w:r>
      <w:hyperlink w:anchor="_ENREF_4" w:tooltip="McEvoy,  2004 #48" w:history="1">
        <w:r w:rsidR="00384DCF">
          <w:rPr>
            <w:noProof/>
          </w:rPr>
          <w:t>McEvoy et al. 2004</w:t>
        </w:r>
      </w:hyperlink>
      <w:r w:rsidR="00883E9F">
        <w:rPr>
          <w:noProof/>
        </w:rPr>
        <w:t>)</w:t>
      </w:r>
      <w:r w:rsidR="003113CD">
        <w:fldChar w:fldCharType="end"/>
      </w:r>
      <w:r>
        <w:t xml:space="preserve"> designed the approach and avoidance alcohol questionnaire (AAAQ). Past research, using the AAAQ, </w:t>
      </w:r>
      <w:r w:rsidR="00823997">
        <w:t>has revealed</w:t>
      </w:r>
      <w:r>
        <w:t xml:space="preserve"> motivational am</w:t>
      </w:r>
      <w:r w:rsidR="0075455C">
        <w:t xml:space="preserve">bivalence (i.e., high approach accompanied by </w:t>
      </w:r>
      <w:r>
        <w:t>high avoidance) a</w:t>
      </w:r>
      <w:r w:rsidRPr="005D003D">
        <w:rPr>
          <w:color w:val="141314"/>
          <w:lang w:eastAsia="en-GB"/>
        </w:rPr>
        <w:t>mong individuals with alcohol dependence</w:t>
      </w:r>
      <w:r>
        <w:rPr>
          <w:color w:val="141314"/>
          <w:lang w:eastAsia="en-GB"/>
        </w:rPr>
        <w:t xml:space="preserve">, relative to light social drinkers </w:t>
      </w:r>
      <w:r w:rsidR="003113CD">
        <w:rPr>
          <w:color w:val="141314"/>
          <w:lang w:eastAsia="en-GB"/>
        </w:rPr>
        <w:fldChar w:fldCharType="begin">
          <w:fldData xml:space="preserve">PEVuZE5vdGU+PENpdGU+PEF1dGhvcj5CYXJrYnk8L0F1dGhvcj48WWVhcj4yMDEyPC9ZZWFyPjxS
ZWNOdW0+MjE8L1JlY051bT48RGlzcGxheVRleHQ+KEJhcmtieSBldCBhbC4gMjAxMjsgS2xpZW4g
ZXQgYWwuIDIwMDc7IFN0cml0emtlIGV0IGFsLiAyMDA3KTwvRGlzcGxheVRleHQ+PHJlY29yZD48
cmVjLW51bWJlcj4yMTwvcmVjLW51bWJlcj48Zm9yZWlnbi1rZXlzPjxrZXkgYXBwPSJFTiIgZGIt
aWQ9ImVzZjV0ZWFkcXB3dzJnZXp4ejB4NTlldHA1eGRwcnRyNXBmdCI+MjE8L2tleT48L2ZvcmVp
Z24ta2V5cz48cmVmLXR5cGUgbmFtZT0iSm91cm5hbCBBcnRpY2xlIj4xNzwvcmVmLXR5cGU+PGNv
bnRyaWJ1dG9ycz48YXV0aG9ycz48YXV0aG9yPkJhcmtieSwgSC48L2F1dGhvcj48YXV0aG9yPkRp
Y2tzb24sIEouIE0uPC9hdXRob3I+PGF1dGhvcj5Sb3BlciwgTC48L2F1dGhvcj48YXV0aG9yPkZp
ZWxkLCBNLjwvYXV0aG9yPjwvYXV0aG9ycz48L2NvbnRyaWJ1dG9ycz48dGl0bGVzPjx0aXRsZT5U
byBhcHByb2FjaCBvciBhdm9pZCBhbGNvaG9sPyBBdXRvbWF0aWMgYW5kIHNlbGYtcmVwb3J0ZWQg
bW90aXZhdGlvbmFsIHRlbmRlbmNpZXMgaW4gYWxjb2hvbC1kZXBlbmRlbmNlLjwvdGl0bGU+PHNl
Y29uZGFyeS10aXRsZT5BbGNvaG9saXNtOiBDbGluaWNhbCBhbmQgRXhwZXJpbWVudGFsIFJlc2Vh
cmNoPC9zZWNvbmRhcnktdGl0bGU+PC90aXRsZXM+PHBlcmlvZGljYWw+PGZ1bGwtdGl0bGU+QWxj
b2hvbGlzbTogQ2xpbmljYWwgYW5kIEV4cGVyaW1lbnRhbCBSZXNlYXJjaDwvZnVsbC10aXRsZT48
YWJici0xPkFsY29ob2wgQ2xpbiBFeHAgUmVzPC9hYmJyLTE+PC9wZXJpb2RpY2FsPjxwYWdlcz4z
NjEtMzY4PC9wYWdlcz48dm9sdW1lPjM2PC92b2x1bWU+PGRhdGVzPjx5ZWFyPjIwMTI8L3llYXI+
PC9kYXRlcz48dXJscz48L3VybHM+PC9yZWNvcmQ+PC9DaXRlPjxDaXRlPjxBdXRob3I+S2xpZW48
L0F1dGhvcj48WWVhcj4yMDA3PC9ZZWFyPjxSZWNOdW0+NDM8L1JlY051bT48cmVjb3JkPjxyZWMt
bnVtYmVyPjQzPC9yZWMtbnVtYmVyPjxmb3JlaWduLWtleXM+PGtleSBhcHA9IkVOIiBkYi1pZD0i
ZXNmNXRlYWRxcHd3Mmdlenh6MHg1OWV0cDV4ZHBydHI1cGZ0Ij40Mzwva2V5PjwvZm9yZWlnbi1r
ZXlzPjxyZWYtdHlwZSBuYW1lPSJKb3VybmFsIEFydGljbGUiPjE3PC9yZWYtdHlwZT48Y29udHJp
YnV0b3JzPjxhdXRob3JzPjxhdXRob3I+S2xpZW4sIEEuIEEuPC9hdXRob3I+PGF1dGhvcj5TdGFz
aWV3aWN6LCBQLiBSLjwvYXV0aG9yPjxhdXRob3I+S291dHNreSwgSi4gUi48L2F1dGhvcj48YXV0
aG9yPkJyYWRpenphLCBDLiBNLjwvYXV0aG9yPjxhdXRob3I+Q29mZmV5LCBTLiBFLjwvYXV0aG9y
PjwvYXV0aG9ycz48L2NvbnRyaWJ1dG9ycz48dGl0bGVzPjx0aXRsZT5BIHBzeWNob21ldHJpYyBl
dmFsdWF0aW9uIG9mIHRoZSBhcHByb2FjaCBhbmQgYXZvaWRhbmNlIGFsY29ob2wgcXVlc3Rpb25u
YWlyZSAoQUFBUSkgaW4gYWxjb2hvbCBkZXBlbmRlbnQgb3V0cGF0aWVudHM8L3RpdGxlPjxzZWNv
bmRhcnktdGl0bGU+Sm91cm5hbCBvZiBQc3ljaG9wYXRob2xvZ3kgYW5kIEJlaGF2aW9yYWwgQXNz
ZXNzbWVudDwvc2Vjb25kYXJ5LXRpdGxlPjwvdGl0bGVzPjxwZXJpb2RpY2FsPjxmdWxsLXRpdGxl
PkpvdXJuYWwgb2YgUHN5Y2hvcGF0aG9sb2d5IGFuZCBCZWhhdmlvcmFsIEFzc2Vzc21lbnQ8L2Z1
bGwtdGl0bGU+PGFiYnItMT5KIFBzeWNob3BhdGhvbCBCZWhhdiBBc3Nlc3M8L2FiYnItMT48L3Bl
cmlvZGljYWw+PHBhZ2VzPjIzMS0yNDA8L3BhZ2VzPjx2b2x1bWU+Mjk8L3ZvbHVtZT48ZGF0ZXM+
PHllYXI+MjAwNzwveWVhcj48L2RhdGVzPjx1cmxzPjwvdXJscz48L3JlY29yZD48L0NpdGU+PENp
dGU+PEF1dGhvcj5TdHJpdHprZTwvQXV0aG9yPjxZZWFyPjIwMDc8L1llYXI+PFJlY051bT41OTwv
UmVjTnVtPjxyZWNvcmQ+PHJlYy1udW1iZXI+NTk8L3JlYy1udW1iZXI+PGZvcmVpZ24ta2V5cz48
a2V5IGFwcD0iRU4iIGRiLWlkPSJlc2Y1dGVhZHFwd3cyZ2V6eHoweDU5ZXRwNXhkcHJ0cjVwZnQi
PjU5PC9rZXk+PC9mb3JlaWduLWtleXM+PHJlZi10eXBlIG5hbWU9IkJvb2sgU2VjdGlvbiI+NTwv
cmVmLXR5cGU+PGNvbnRyaWJ1dG9ycz48YXV0aG9ycz48YXV0aG9yPlN0cml0emtlLCBXLiBHLjwv
YXV0aG9yPjxhdXRob3I+TWNFdm95LCBQLiBNLjwvYXV0aG9yPjxhdXRob3I+V2hlYXQsIEwuUi48
L2F1dGhvcj48YXV0aG9yPkR5ZXIsIEsuIFIuPC9hdXRob3I+PGF1dGhvcj5GcmVuY2gsIEQuIEou
PC9hdXRob3I+PC9hdXRob3JzPjxzZWNvbmRhcnktYXV0aG9ycz48YXV0aG9yPlAuIFcuIE8mYXBv
cztOZWFsPC9hdXRob3I+PC9zZWNvbmRhcnktYXV0aG9ycz48L2NvbnRyaWJ1dG9ycz48dGl0bGVz
Pjx0aXRsZT5UaGUgeWluIGFuZCB5YW5nIG9mIGluZHVsZ2VuY2UgYW5kIHJlc3RyYWludDogVGhl
IGFtYml2YWxlbmNlIG1vZGVsIG9mIGNyYXZpbmc8L3RpdGxlPjxzZWNvbmRhcnktdGl0bGU+TW90
aXZhdGlvbiBvZiBIZWFsdGggQmVoYXZpb3VyPC9zZWNvbmRhcnktdGl0bGU+PC90aXRsZXM+PGRh
dGVzPjx5ZWFyPjIwMDc8L3llYXI+PC9kYXRlcz48cHViLWxvY2F0aW9uPkh1bnRpbmdkb24sIE5l
dyBZb3JrPC9wdWItbG9jYXRpb24+PHB1Ymxpc2hlcj5Ob3ZhIFNjaWVuY2U8L3B1Ymxpc2hlcj48
dXJscz48L3VybHM+PC9yZWNvcmQ+PC9DaXRlPjwvRW5kTm90ZT4A
</w:fldData>
        </w:fldChar>
      </w:r>
      <w:r w:rsidR="00384DCF">
        <w:rPr>
          <w:color w:val="141314"/>
          <w:lang w:eastAsia="en-GB"/>
        </w:rPr>
        <w:instrText xml:space="preserve"> ADDIN EN.CITE </w:instrText>
      </w:r>
      <w:r w:rsidR="003113CD">
        <w:rPr>
          <w:color w:val="141314"/>
          <w:lang w:eastAsia="en-GB"/>
        </w:rPr>
        <w:fldChar w:fldCharType="begin">
          <w:fldData xml:space="preserve">PEVuZE5vdGU+PENpdGU+PEF1dGhvcj5CYXJrYnk8L0F1dGhvcj48WWVhcj4yMDEyPC9ZZWFyPjxS
ZWNOdW0+MjE8L1JlY051bT48RGlzcGxheVRleHQ+KEJhcmtieSBldCBhbC4gMjAxMjsgS2xpZW4g
ZXQgYWwuIDIwMDc7IFN0cml0emtlIGV0IGFsLiAyMDA3KTwvRGlzcGxheVRleHQ+PHJlY29yZD48
cmVjLW51bWJlcj4yMTwvcmVjLW51bWJlcj48Zm9yZWlnbi1rZXlzPjxrZXkgYXBwPSJFTiIgZGIt
aWQ9ImVzZjV0ZWFkcXB3dzJnZXp4ejB4NTlldHA1eGRwcnRyNXBmdCI+MjE8L2tleT48L2ZvcmVp
Z24ta2V5cz48cmVmLXR5cGUgbmFtZT0iSm91cm5hbCBBcnRpY2xlIj4xNzwvcmVmLXR5cGU+PGNv
bnRyaWJ1dG9ycz48YXV0aG9ycz48YXV0aG9yPkJhcmtieSwgSC48L2F1dGhvcj48YXV0aG9yPkRp
Y2tzb24sIEouIE0uPC9hdXRob3I+PGF1dGhvcj5Sb3BlciwgTC48L2F1dGhvcj48YXV0aG9yPkZp
ZWxkLCBNLjwvYXV0aG9yPjwvYXV0aG9ycz48L2NvbnRyaWJ1dG9ycz48dGl0bGVzPjx0aXRsZT5U
byBhcHByb2FjaCBvciBhdm9pZCBhbGNvaG9sPyBBdXRvbWF0aWMgYW5kIHNlbGYtcmVwb3J0ZWQg
bW90aXZhdGlvbmFsIHRlbmRlbmNpZXMgaW4gYWxjb2hvbC1kZXBlbmRlbmNlLjwvdGl0bGU+PHNl
Y29uZGFyeS10aXRsZT5BbGNvaG9saXNtOiBDbGluaWNhbCBhbmQgRXhwZXJpbWVudGFsIFJlc2Vh
cmNoPC9zZWNvbmRhcnktdGl0bGU+PC90aXRsZXM+PHBlcmlvZGljYWw+PGZ1bGwtdGl0bGU+QWxj
b2hvbGlzbTogQ2xpbmljYWwgYW5kIEV4cGVyaW1lbnRhbCBSZXNlYXJjaDwvZnVsbC10aXRsZT48
YWJici0xPkFsY29ob2wgQ2xpbiBFeHAgUmVzPC9hYmJyLTE+PC9wZXJpb2RpY2FsPjxwYWdlcz4z
NjEtMzY4PC9wYWdlcz48dm9sdW1lPjM2PC92b2x1bWU+PGRhdGVzPjx5ZWFyPjIwMTI8L3llYXI+
PC9kYXRlcz48dXJscz48L3VybHM+PC9yZWNvcmQ+PC9DaXRlPjxDaXRlPjxBdXRob3I+S2xpZW48
L0F1dGhvcj48WWVhcj4yMDA3PC9ZZWFyPjxSZWNOdW0+NDM8L1JlY051bT48cmVjb3JkPjxyZWMt
bnVtYmVyPjQzPC9yZWMtbnVtYmVyPjxmb3JlaWduLWtleXM+PGtleSBhcHA9IkVOIiBkYi1pZD0i
ZXNmNXRlYWRxcHd3Mmdlenh6MHg1OWV0cDV4ZHBydHI1cGZ0Ij40Mzwva2V5PjwvZm9yZWlnbi1r
ZXlzPjxyZWYtdHlwZSBuYW1lPSJKb3VybmFsIEFydGljbGUiPjE3PC9yZWYtdHlwZT48Y29udHJp
YnV0b3JzPjxhdXRob3JzPjxhdXRob3I+S2xpZW4sIEEuIEEuPC9hdXRob3I+PGF1dGhvcj5TdGFz
aWV3aWN6LCBQLiBSLjwvYXV0aG9yPjxhdXRob3I+S291dHNreSwgSi4gUi48L2F1dGhvcj48YXV0
aG9yPkJyYWRpenphLCBDLiBNLjwvYXV0aG9yPjxhdXRob3I+Q29mZmV5LCBTLiBFLjwvYXV0aG9y
PjwvYXV0aG9ycz48L2NvbnRyaWJ1dG9ycz48dGl0bGVzPjx0aXRsZT5BIHBzeWNob21ldHJpYyBl
dmFsdWF0aW9uIG9mIHRoZSBhcHByb2FjaCBhbmQgYXZvaWRhbmNlIGFsY29ob2wgcXVlc3Rpb25u
YWlyZSAoQUFBUSkgaW4gYWxjb2hvbCBkZXBlbmRlbnQgb3V0cGF0aWVudHM8L3RpdGxlPjxzZWNv
bmRhcnktdGl0bGU+Sm91cm5hbCBvZiBQc3ljaG9wYXRob2xvZ3kgYW5kIEJlaGF2aW9yYWwgQXNz
ZXNzbWVudDwvc2Vjb25kYXJ5LXRpdGxlPjwvdGl0bGVzPjxwZXJpb2RpY2FsPjxmdWxsLXRpdGxl
PkpvdXJuYWwgb2YgUHN5Y2hvcGF0aG9sb2d5IGFuZCBCZWhhdmlvcmFsIEFzc2Vzc21lbnQ8L2Z1
bGwtdGl0bGU+PGFiYnItMT5KIFBzeWNob3BhdGhvbCBCZWhhdiBBc3Nlc3M8L2FiYnItMT48L3Bl
cmlvZGljYWw+PHBhZ2VzPjIzMS0yNDA8L3BhZ2VzPjx2b2x1bWU+Mjk8L3ZvbHVtZT48ZGF0ZXM+
PHllYXI+MjAwNzwveWVhcj48L2RhdGVzPjx1cmxzPjwvdXJscz48L3JlY29yZD48L0NpdGU+PENp
dGU+PEF1dGhvcj5TdHJpdHprZTwvQXV0aG9yPjxZZWFyPjIwMDc8L1llYXI+PFJlY051bT41OTwv
UmVjTnVtPjxyZWNvcmQ+PHJlYy1udW1iZXI+NTk8L3JlYy1udW1iZXI+PGZvcmVpZ24ta2V5cz48
a2V5IGFwcD0iRU4iIGRiLWlkPSJlc2Y1dGVhZHFwd3cyZ2V6eHoweDU5ZXRwNXhkcHJ0cjVwZnQi
PjU5PC9rZXk+PC9mb3JlaWduLWtleXM+PHJlZi10eXBlIG5hbWU9IkJvb2sgU2VjdGlvbiI+NTwv
cmVmLXR5cGU+PGNvbnRyaWJ1dG9ycz48YXV0aG9ycz48YXV0aG9yPlN0cml0emtlLCBXLiBHLjwv
YXV0aG9yPjxhdXRob3I+TWNFdm95LCBQLiBNLjwvYXV0aG9yPjxhdXRob3I+V2hlYXQsIEwuUi48
L2F1dGhvcj48YXV0aG9yPkR5ZXIsIEsuIFIuPC9hdXRob3I+PGF1dGhvcj5GcmVuY2gsIEQuIEou
PC9hdXRob3I+PC9hdXRob3JzPjxzZWNvbmRhcnktYXV0aG9ycz48YXV0aG9yPlAuIFcuIE8mYXBv
cztOZWFsPC9hdXRob3I+PC9zZWNvbmRhcnktYXV0aG9ycz48L2NvbnRyaWJ1dG9ycz48dGl0bGVz
Pjx0aXRsZT5UaGUgeWluIGFuZCB5YW5nIG9mIGluZHVsZ2VuY2UgYW5kIHJlc3RyYWludDogVGhl
IGFtYml2YWxlbmNlIG1vZGVsIG9mIGNyYXZpbmc8L3RpdGxlPjxzZWNvbmRhcnktdGl0bGU+TW90
aXZhdGlvbiBvZiBIZWFsdGggQmVoYXZpb3VyPC9zZWNvbmRhcnktdGl0bGU+PC90aXRsZXM+PGRh
dGVzPjx5ZWFyPjIwMDc8L3llYXI+PC9kYXRlcz48cHViLWxvY2F0aW9uPkh1bnRpbmdkb24sIE5l
dyBZb3JrPC9wdWItbG9jYXRpb24+PHB1Ymxpc2hlcj5Ob3ZhIFNjaWVuY2U8L3B1Ymxpc2hlcj48
dXJscz48L3VybHM+PC9yZWNvcmQ+PC9DaXRlPjwvRW5kTm90ZT4A
</w:fldData>
        </w:fldChar>
      </w:r>
      <w:r w:rsidR="00384DCF">
        <w:rPr>
          <w:color w:val="141314"/>
          <w:lang w:eastAsia="en-GB"/>
        </w:rPr>
        <w:instrText xml:space="preserve"> ADDIN EN.CITE.DATA </w:instrText>
      </w:r>
      <w:r w:rsidR="00BB6EEE" w:rsidRPr="003113CD">
        <w:rPr>
          <w:color w:val="141314"/>
          <w:lang w:eastAsia="en-GB"/>
        </w:rPr>
      </w:r>
      <w:r w:rsidR="003113CD">
        <w:rPr>
          <w:color w:val="141314"/>
          <w:lang w:eastAsia="en-GB"/>
        </w:rPr>
        <w:fldChar w:fldCharType="end"/>
      </w:r>
      <w:r w:rsidR="00BB6EEE" w:rsidRPr="003113CD">
        <w:rPr>
          <w:color w:val="141314"/>
          <w:lang w:eastAsia="en-GB"/>
        </w:rPr>
      </w:r>
      <w:r w:rsidR="003113CD">
        <w:rPr>
          <w:color w:val="141314"/>
          <w:lang w:eastAsia="en-GB"/>
        </w:rPr>
        <w:fldChar w:fldCharType="separate"/>
      </w:r>
      <w:r w:rsidR="00883E9F">
        <w:rPr>
          <w:noProof/>
          <w:color w:val="141314"/>
          <w:lang w:eastAsia="en-GB"/>
        </w:rPr>
        <w:t>(</w:t>
      </w:r>
      <w:hyperlink w:anchor="_ENREF_1" w:tooltip="Barkby, 2012 #21" w:history="1">
        <w:r w:rsidR="00384DCF">
          <w:rPr>
            <w:noProof/>
            <w:color w:val="141314"/>
            <w:lang w:eastAsia="en-GB"/>
          </w:rPr>
          <w:t>Barkby et al. 2012</w:t>
        </w:r>
      </w:hyperlink>
      <w:r w:rsidR="00883E9F">
        <w:rPr>
          <w:noProof/>
          <w:color w:val="141314"/>
          <w:lang w:eastAsia="en-GB"/>
        </w:rPr>
        <w:t xml:space="preserve">; </w:t>
      </w:r>
      <w:hyperlink w:anchor="_ENREF_3" w:tooltip="Klien, 2007 #43" w:history="1">
        <w:r w:rsidR="00384DCF">
          <w:rPr>
            <w:noProof/>
            <w:color w:val="141314"/>
            <w:lang w:eastAsia="en-GB"/>
          </w:rPr>
          <w:t>Klien et al. 2007</w:t>
        </w:r>
      </w:hyperlink>
      <w:r w:rsidR="00883E9F">
        <w:rPr>
          <w:noProof/>
          <w:color w:val="141314"/>
          <w:lang w:eastAsia="en-GB"/>
        </w:rPr>
        <w:t xml:space="preserve">; </w:t>
      </w:r>
      <w:hyperlink w:anchor="_ENREF_6" w:tooltip="Stritzke, 2007 #59" w:history="1">
        <w:r w:rsidR="00384DCF">
          <w:rPr>
            <w:noProof/>
            <w:color w:val="141314"/>
            <w:lang w:eastAsia="en-GB"/>
          </w:rPr>
          <w:t>Stritzke et al. 2007</w:t>
        </w:r>
      </w:hyperlink>
      <w:r w:rsidR="00883E9F">
        <w:rPr>
          <w:noProof/>
          <w:color w:val="141314"/>
          <w:lang w:eastAsia="en-GB"/>
        </w:rPr>
        <w:t>)</w:t>
      </w:r>
      <w:r w:rsidR="003113CD">
        <w:rPr>
          <w:color w:val="141314"/>
          <w:lang w:eastAsia="en-GB"/>
        </w:rPr>
        <w:fldChar w:fldCharType="end"/>
      </w:r>
      <w:r>
        <w:rPr>
          <w:color w:val="141314"/>
          <w:lang w:eastAsia="en-GB"/>
        </w:rPr>
        <w:t xml:space="preserve">. </w:t>
      </w:r>
      <w:r w:rsidRPr="005D003D">
        <w:rPr>
          <w:color w:val="141314"/>
          <w:lang w:eastAsia="en-GB"/>
        </w:rPr>
        <w:t xml:space="preserve"> </w:t>
      </w:r>
      <w:r w:rsidR="00231D48">
        <w:rPr>
          <w:color w:val="141314"/>
          <w:lang w:eastAsia="en-GB"/>
        </w:rPr>
        <w:t>A secondary aim of our study was to</w:t>
      </w:r>
      <w:r>
        <w:rPr>
          <w:color w:val="141314"/>
          <w:lang w:eastAsia="en-GB"/>
        </w:rPr>
        <w:t xml:space="preserve"> investigate whether </w:t>
      </w:r>
      <w:r w:rsidR="00231D48">
        <w:rPr>
          <w:color w:val="141314"/>
          <w:lang w:eastAsia="en-GB"/>
        </w:rPr>
        <w:t xml:space="preserve">we could replicate these findings in our sample. </w:t>
      </w:r>
    </w:p>
    <w:p w:rsidR="00E85AAF" w:rsidRPr="00442399" w:rsidRDefault="0075455C" w:rsidP="00E85AAF">
      <w:pPr>
        <w:pStyle w:val="Title"/>
        <w:spacing w:line="480" w:lineRule="auto"/>
        <w:jc w:val="left"/>
        <w:rPr>
          <w:b w:val="0"/>
        </w:rPr>
      </w:pPr>
      <w:r>
        <w:rPr>
          <w:b w:val="0"/>
        </w:rPr>
        <w:t>Materials</w:t>
      </w:r>
    </w:p>
    <w:p w:rsidR="00D7140D" w:rsidRDefault="00D7140D" w:rsidP="00E85AAF">
      <w:pPr>
        <w:pStyle w:val="Title"/>
        <w:spacing w:line="480" w:lineRule="auto"/>
        <w:ind w:firstLine="720"/>
        <w:jc w:val="left"/>
        <w:rPr>
          <w:b w:val="0"/>
          <w:u w:val="none"/>
        </w:rPr>
      </w:pPr>
      <w:r w:rsidRPr="00634067">
        <w:rPr>
          <w:u w:val="none"/>
        </w:rPr>
        <w:t>Approach</w:t>
      </w:r>
      <w:r w:rsidRPr="00E52880">
        <w:rPr>
          <w:b w:val="0"/>
          <w:i/>
          <w:u w:val="none"/>
        </w:rPr>
        <w:t xml:space="preserve"> </w:t>
      </w:r>
      <w:r w:rsidRPr="00634067">
        <w:rPr>
          <w:u w:val="none"/>
        </w:rPr>
        <w:t>and Avoidance of Alcohol Questionnaire (</w:t>
      </w:r>
      <w:r>
        <w:rPr>
          <w:u w:val="none"/>
        </w:rPr>
        <w:t>AAAQ;</w:t>
      </w:r>
      <w:r w:rsidR="003113CD">
        <w:rPr>
          <w:u w:val="none"/>
        </w:rPr>
        <w:fldChar w:fldCharType="begin"/>
      </w:r>
      <w:r w:rsidR="00883E9F">
        <w:rPr>
          <w:u w:val="none"/>
        </w:rPr>
        <w:instrText xml:space="preserve"> ADDIN EN.CITE &lt;EndNote&gt;&lt;Cite&gt;&lt;Author&gt;McEvoy&lt;/Author&gt;&lt;Year&gt; 2004&lt;/Year&gt;&lt;RecNum&gt;48&lt;/RecNum&gt;&lt;DisplayText&gt;(McEvoy et al. 2004)&lt;/DisplayText&gt;&lt;record&gt;&lt;rec-number&gt;48&lt;/rec-number&gt;&lt;foreign-keys&gt;&lt;key app="EN" db-id="esf5teadqpww2gezxz0x59etp5xdprtr5pft"&gt;48&lt;/key&gt;&lt;/foreign-keys&gt;&lt;ref-type name="Journal Article"&gt;17&lt;/ref-type&gt;&lt;contributors&gt;&lt;authors&gt;&lt;author&gt;McEvoy, P. M.&lt;/author&gt;&lt;author&gt;Stritzke, W. G.&lt;/author&gt;&lt;author&gt;French, D. J.&lt;/author&gt;&lt;author&gt;Lang, A. R.&lt;/author&gt;&lt;author&gt;Ketterman, R.&lt;/author&gt;&lt;/authors&gt;&lt;/contributors&gt;&lt;titles&gt;&lt;title&gt;Comparison of three models of alcohol craving in young adults: A cross validation.&lt;/title&gt;&lt;secondary-title&gt;Addiction&lt;/secondary-title&gt;&lt;/titles&gt;&lt;periodical&gt;&lt;full-title&gt;Addiction&lt;/full-title&gt;&lt;/periodical&gt;&lt;pages&gt;482-497&lt;/pages&gt;&lt;volume&gt;99&lt;/volume&gt;&lt;dates&gt;&lt;year&gt; 2004&lt;/year&gt;&lt;/dates&gt;&lt;urls&gt;&lt;/urls&gt;&lt;/record&gt;&lt;/Cite&gt;&lt;/EndNote&gt;</w:instrText>
      </w:r>
      <w:r w:rsidR="003113CD">
        <w:rPr>
          <w:u w:val="none"/>
        </w:rPr>
        <w:fldChar w:fldCharType="separate"/>
      </w:r>
      <w:r w:rsidR="00883E9F">
        <w:rPr>
          <w:noProof/>
          <w:u w:val="none"/>
        </w:rPr>
        <w:t>(</w:t>
      </w:r>
      <w:hyperlink w:anchor="_ENREF_4" w:tooltip="McEvoy,  2004 #48" w:history="1">
        <w:r w:rsidR="00384DCF">
          <w:rPr>
            <w:noProof/>
            <w:u w:val="none"/>
          </w:rPr>
          <w:t>McEvoy et al. 2004</w:t>
        </w:r>
      </w:hyperlink>
      <w:r w:rsidR="00883E9F">
        <w:rPr>
          <w:noProof/>
          <w:u w:val="none"/>
        </w:rPr>
        <w:t>)</w:t>
      </w:r>
      <w:r w:rsidR="003113CD">
        <w:rPr>
          <w:u w:val="none"/>
        </w:rPr>
        <w:fldChar w:fldCharType="end"/>
      </w:r>
      <w:r w:rsidR="00E85AAF">
        <w:rPr>
          <w:u w:val="none"/>
        </w:rPr>
        <w:t xml:space="preserve">. </w:t>
      </w:r>
      <w:r w:rsidRPr="00E52880">
        <w:rPr>
          <w:b w:val="0"/>
          <w:u w:val="none"/>
        </w:rPr>
        <w:t>This</w:t>
      </w:r>
      <w:r w:rsidRPr="00E52880">
        <w:rPr>
          <w:b w:val="0"/>
          <w:i/>
          <w:u w:val="none"/>
        </w:rPr>
        <w:t xml:space="preserve"> </w:t>
      </w:r>
      <w:r w:rsidRPr="00E52880">
        <w:rPr>
          <w:b w:val="0"/>
          <w:u w:val="none"/>
        </w:rPr>
        <w:t xml:space="preserve">20-item questionnaire yields scores on two indices of alcohol approach motivation, mild (‘inclined / indulgent’) and strong (‘obsessed / compelled’), and one index of alcohol avoidance motivation (‘resolved/regulated’).  </w:t>
      </w:r>
      <w:r w:rsidR="008D5435" w:rsidRPr="00E52880">
        <w:rPr>
          <w:b w:val="0"/>
          <w:u w:val="none"/>
        </w:rPr>
        <w:t>In the present study, internal consistency was acceptable for the alcohol dependent group (inclined/indulgent α = .88; obsessed/compelled α = .82; resolved/ regulated α = .</w:t>
      </w:r>
      <w:r w:rsidR="008D5435" w:rsidRPr="00E52880">
        <w:rPr>
          <w:b w:val="0"/>
          <w:u w:val="none"/>
        </w:rPr>
        <w:softHyphen/>
        <w:t xml:space="preserve">77) and for the control group (inclined/ indulgent α = .75; obsessed/ compelled α = .84; resolved/ regulated α = .65). We used the ‘Right now’ version of the AAAQ in the present study.  </w:t>
      </w:r>
    </w:p>
    <w:p w:rsidR="00D7140D" w:rsidRPr="00442399" w:rsidRDefault="00922FDC" w:rsidP="00D7140D">
      <w:pPr>
        <w:rPr>
          <w:u w:val="single"/>
        </w:rPr>
      </w:pPr>
      <w:r w:rsidRPr="00442399">
        <w:rPr>
          <w:u w:val="single"/>
        </w:rPr>
        <w:t>Results</w:t>
      </w:r>
    </w:p>
    <w:p w:rsidR="00400418" w:rsidRDefault="00D7140D" w:rsidP="00D7140D">
      <w:pPr>
        <w:pStyle w:val="Title"/>
        <w:spacing w:line="480" w:lineRule="auto"/>
        <w:ind w:firstLine="720"/>
        <w:jc w:val="left"/>
        <w:rPr>
          <w:b w:val="0"/>
          <w:u w:val="none"/>
        </w:rPr>
      </w:pPr>
      <w:r w:rsidRPr="00D7140D">
        <w:rPr>
          <w:b w:val="0"/>
          <w:u w:val="none"/>
        </w:rPr>
        <w:t xml:space="preserve">Non-parametric tests were conducted as several AAAQ variables were extremely skewed. As predicted, Mann-Whitney tests showed that alcohol dependent participants reported significantly higher scores on the AAAQ obsessed / compelled, </w:t>
      </w:r>
      <w:r w:rsidRPr="00D7140D">
        <w:rPr>
          <w:b w:val="0"/>
          <w:i/>
          <w:u w:val="none"/>
        </w:rPr>
        <w:t>U</w:t>
      </w:r>
      <w:r w:rsidRPr="00D7140D">
        <w:rPr>
          <w:b w:val="0"/>
          <w:u w:val="none"/>
        </w:rPr>
        <w:t xml:space="preserve"> = 313.50, </w:t>
      </w:r>
      <w:r w:rsidRPr="00D7140D">
        <w:rPr>
          <w:b w:val="0"/>
          <w:i/>
          <w:u w:val="none"/>
        </w:rPr>
        <w:t>p &lt; .001</w:t>
      </w:r>
      <w:r w:rsidRPr="00D7140D">
        <w:rPr>
          <w:b w:val="0"/>
          <w:u w:val="none"/>
        </w:rPr>
        <w:t xml:space="preserve">, and AAAQ resolved / regulated subscales, </w:t>
      </w:r>
      <w:r w:rsidRPr="00D7140D">
        <w:rPr>
          <w:b w:val="0"/>
          <w:i/>
          <w:u w:val="none"/>
        </w:rPr>
        <w:t>U</w:t>
      </w:r>
      <w:r w:rsidRPr="00D7140D">
        <w:rPr>
          <w:b w:val="0"/>
          <w:u w:val="none"/>
        </w:rPr>
        <w:t xml:space="preserve"> = 194.00, </w:t>
      </w:r>
      <w:r w:rsidRPr="00D7140D">
        <w:rPr>
          <w:b w:val="0"/>
          <w:i/>
          <w:u w:val="none"/>
        </w:rPr>
        <w:t>p &lt; .001</w:t>
      </w:r>
      <w:r w:rsidRPr="00D7140D">
        <w:rPr>
          <w:b w:val="0"/>
          <w:u w:val="none"/>
        </w:rPr>
        <w:t xml:space="preserve">, but groups did not differ significantly on the inclined / indulgent subscale </w:t>
      </w:r>
      <w:r w:rsidRPr="00D7140D">
        <w:rPr>
          <w:b w:val="0"/>
          <w:i/>
          <w:u w:val="none"/>
        </w:rPr>
        <w:t>U</w:t>
      </w:r>
      <w:r w:rsidRPr="00D7140D">
        <w:rPr>
          <w:b w:val="0"/>
          <w:u w:val="none"/>
        </w:rPr>
        <w:t xml:space="preserve"> = 766.00, </w:t>
      </w:r>
      <w:r w:rsidRPr="00D7140D">
        <w:rPr>
          <w:b w:val="0"/>
          <w:i/>
          <w:u w:val="none"/>
        </w:rPr>
        <w:t>p</w:t>
      </w:r>
      <w:r w:rsidRPr="00D7140D">
        <w:rPr>
          <w:b w:val="0"/>
          <w:u w:val="none"/>
        </w:rPr>
        <w:t xml:space="preserve"> =</w:t>
      </w:r>
      <w:r w:rsidRPr="00D7140D">
        <w:rPr>
          <w:u w:val="none"/>
        </w:rPr>
        <w:t xml:space="preserve"> </w:t>
      </w:r>
      <w:r>
        <w:rPr>
          <w:u w:val="none"/>
        </w:rPr>
        <w:t>.</w:t>
      </w:r>
      <w:r w:rsidRPr="00D7140D">
        <w:rPr>
          <w:b w:val="0"/>
          <w:u w:val="none"/>
        </w:rPr>
        <w:t>14.</w:t>
      </w:r>
      <w:r w:rsidR="00A12F36">
        <w:rPr>
          <w:b w:val="0"/>
          <w:u w:val="none"/>
        </w:rPr>
        <w:t xml:space="preserve"> See Table S1. </w:t>
      </w:r>
    </w:p>
    <w:p w:rsidR="0075455C" w:rsidRDefault="0075455C" w:rsidP="00D7140D">
      <w:pPr>
        <w:pStyle w:val="Title"/>
        <w:spacing w:line="480" w:lineRule="auto"/>
        <w:ind w:firstLine="720"/>
        <w:jc w:val="left"/>
        <w:rPr>
          <w:b w:val="0"/>
          <w:u w:val="none"/>
        </w:rPr>
      </w:pPr>
    </w:p>
    <w:p w:rsidR="00E85AAF" w:rsidRPr="00442399" w:rsidRDefault="00E85AAF" w:rsidP="00E85AAF">
      <w:pPr>
        <w:pStyle w:val="Title"/>
        <w:spacing w:line="480" w:lineRule="auto"/>
        <w:jc w:val="left"/>
        <w:rPr>
          <w:b w:val="0"/>
        </w:rPr>
      </w:pPr>
      <w:r w:rsidRPr="00442399">
        <w:rPr>
          <w:b w:val="0"/>
        </w:rPr>
        <w:t>Discussion</w:t>
      </w:r>
    </w:p>
    <w:p w:rsidR="00D7140D" w:rsidRDefault="00E85AAF" w:rsidP="00D7140D">
      <w:pPr>
        <w:pStyle w:val="Title"/>
        <w:spacing w:line="480" w:lineRule="auto"/>
        <w:ind w:firstLine="720"/>
        <w:jc w:val="left"/>
        <w:rPr>
          <w:b w:val="0"/>
          <w:u w:val="none"/>
        </w:rPr>
      </w:pPr>
      <w:r>
        <w:rPr>
          <w:b w:val="0"/>
          <w:u w:val="none"/>
        </w:rPr>
        <w:t xml:space="preserve">These supplementary analyses using the </w:t>
      </w:r>
      <w:r w:rsidR="00B14DE1">
        <w:rPr>
          <w:b w:val="0"/>
          <w:u w:val="none"/>
        </w:rPr>
        <w:t>AAAQ</w:t>
      </w:r>
      <w:r>
        <w:rPr>
          <w:b w:val="0"/>
          <w:u w:val="none"/>
        </w:rPr>
        <w:t xml:space="preserve"> revealed findings</w:t>
      </w:r>
      <w:r w:rsidR="000F5ECD">
        <w:rPr>
          <w:b w:val="0"/>
          <w:u w:val="none"/>
        </w:rPr>
        <w:t xml:space="preserve"> consistent</w:t>
      </w:r>
      <w:r>
        <w:rPr>
          <w:b w:val="0"/>
          <w:u w:val="none"/>
        </w:rPr>
        <w:t xml:space="preserve"> </w:t>
      </w:r>
      <w:r w:rsidR="00D7140D" w:rsidRPr="00D7140D">
        <w:rPr>
          <w:b w:val="0"/>
          <w:u w:val="none"/>
        </w:rPr>
        <w:t xml:space="preserve">with previous studies </w:t>
      </w:r>
      <w:r w:rsidR="003113CD" w:rsidRPr="00D7140D">
        <w:rPr>
          <w:b w:val="0"/>
          <w:u w:val="none"/>
        </w:rPr>
        <w:fldChar w:fldCharType="begin">
          <w:fldData xml:space="preserve">PEVuZE5vdGU+PENpdGU+PEF1dGhvcj5CYXJrYnk8L0F1dGhvcj48WWVhcj4yMDEyPC9ZZWFyPjxS
ZWNOdW0+MjE8L1JlY051bT48RGlzcGxheVRleHQ+KEJhcmtieSBldCBhbC4gMjAxMjsgS2xpZW4g
ZXQgYWwuIDIwMDc7IFN0cml0emtlIGV0IGFsLiAyMDA3KTwvRGlzcGxheVRleHQ+PHJlY29yZD48
cmVjLW51bWJlcj4yMTwvcmVjLW51bWJlcj48Zm9yZWlnbi1rZXlzPjxrZXkgYXBwPSJFTiIgZGIt
aWQ9ImVzZjV0ZWFkcXB3dzJnZXp4ejB4NTlldHA1eGRwcnRyNXBmdCI+MjE8L2tleT48L2ZvcmVp
Z24ta2V5cz48cmVmLXR5cGUgbmFtZT0iSm91cm5hbCBBcnRpY2xlIj4xNzwvcmVmLXR5cGU+PGNv
bnRyaWJ1dG9ycz48YXV0aG9ycz48YXV0aG9yPkJhcmtieSwgSC48L2F1dGhvcj48YXV0aG9yPkRp
Y2tzb24sIEouIE0uPC9hdXRob3I+PGF1dGhvcj5Sb3BlciwgTC48L2F1dGhvcj48YXV0aG9yPkZp
ZWxkLCBNLjwvYXV0aG9yPjwvYXV0aG9ycz48L2NvbnRyaWJ1dG9ycz48dGl0bGVzPjx0aXRsZT5U
byBhcHByb2FjaCBvciBhdm9pZCBhbGNvaG9sPyBBdXRvbWF0aWMgYW5kIHNlbGYtcmVwb3J0ZWQg
bW90aXZhdGlvbmFsIHRlbmRlbmNpZXMgaW4gYWxjb2hvbC1kZXBlbmRlbmNlLjwvdGl0bGU+PHNl
Y29uZGFyeS10aXRsZT5BbGNvaG9saXNtOiBDbGluaWNhbCBhbmQgRXhwZXJpbWVudGFsIFJlc2Vh
cmNoPC9zZWNvbmRhcnktdGl0bGU+PC90aXRsZXM+PHBlcmlvZGljYWw+PGZ1bGwtdGl0bGU+QWxj
b2hvbGlzbTogQ2xpbmljYWwgYW5kIEV4cGVyaW1lbnRhbCBSZXNlYXJjaDwvZnVsbC10aXRsZT48
YWJici0xPkFsY29ob2wgQ2xpbiBFeHAgUmVzPC9hYmJyLTE+PC9wZXJpb2RpY2FsPjxwYWdlcz4z
NjEtMzY4PC9wYWdlcz48dm9sdW1lPjM2PC92b2x1bWU+PGRhdGVzPjx5ZWFyPjIwMTI8L3llYXI+
PC9kYXRlcz48dXJscz48L3VybHM+PC9yZWNvcmQ+PC9DaXRlPjxDaXRlPjxBdXRob3I+S2xpZW48
L0F1dGhvcj48WWVhcj4yMDA3PC9ZZWFyPjxSZWNOdW0+NDM8L1JlY051bT48cmVjb3JkPjxyZWMt
bnVtYmVyPjQzPC9yZWMtbnVtYmVyPjxmb3JlaWduLWtleXM+PGtleSBhcHA9IkVOIiBkYi1pZD0i
ZXNmNXRlYWRxcHd3Mmdlenh6MHg1OWV0cDV4ZHBydHI1cGZ0Ij40Mzwva2V5PjwvZm9yZWlnbi1r
ZXlzPjxyZWYtdHlwZSBuYW1lPSJKb3VybmFsIEFydGljbGUiPjE3PC9yZWYtdHlwZT48Y29udHJp
YnV0b3JzPjxhdXRob3JzPjxhdXRob3I+S2xpZW4sIEEuIEEuPC9hdXRob3I+PGF1dGhvcj5TdGFz
aWV3aWN6LCBQLiBSLjwvYXV0aG9yPjxhdXRob3I+S291dHNreSwgSi4gUi48L2F1dGhvcj48YXV0
aG9yPkJyYWRpenphLCBDLiBNLjwvYXV0aG9yPjxhdXRob3I+Q29mZmV5LCBTLiBFLjwvYXV0aG9y
PjwvYXV0aG9ycz48L2NvbnRyaWJ1dG9ycz48dGl0bGVzPjx0aXRsZT5BIHBzeWNob21ldHJpYyBl
dmFsdWF0aW9uIG9mIHRoZSBhcHByb2FjaCBhbmQgYXZvaWRhbmNlIGFsY29ob2wgcXVlc3Rpb25u
YWlyZSAoQUFBUSkgaW4gYWxjb2hvbCBkZXBlbmRlbnQgb3V0cGF0aWVudHM8L3RpdGxlPjxzZWNv
bmRhcnktdGl0bGU+Sm91cm5hbCBvZiBQc3ljaG9wYXRob2xvZ3kgYW5kIEJlaGF2aW9yYWwgQXNz
ZXNzbWVudDwvc2Vjb25kYXJ5LXRpdGxlPjwvdGl0bGVzPjxwZXJpb2RpY2FsPjxmdWxsLXRpdGxl
PkpvdXJuYWwgb2YgUHN5Y2hvcGF0aG9sb2d5IGFuZCBCZWhhdmlvcmFsIEFzc2Vzc21lbnQ8L2Z1
bGwtdGl0bGU+PGFiYnItMT5KIFBzeWNob3BhdGhvbCBCZWhhdiBBc3Nlc3M8L2FiYnItMT48L3Bl
cmlvZGljYWw+PHBhZ2VzPjIzMS0yNDA8L3BhZ2VzPjx2b2x1bWU+Mjk8L3ZvbHVtZT48ZGF0ZXM+
PHllYXI+MjAwNzwveWVhcj48L2RhdGVzPjx1cmxzPjwvdXJscz48L3JlY29yZD48L0NpdGU+PENp
dGU+PEF1dGhvcj5TdHJpdHprZTwvQXV0aG9yPjxZZWFyPjIwMDc8L1llYXI+PFJlY051bT41OTwv
UmVjTnVtPjxyZWNvcmQ+PHJlYy1udW1iZXI+NTk8L3JlYy1udW1iZXI+PGZvcmVpZ24ta2V5cz48
a2V5IGFwcD0iRU4iIGRiLWlkPSJlc2Y1dGVhZHFwd3cyZ2V6eHoweDU5ZXRwNXhkcHJ0cjVwZnQi
PjU5PC9rZXk+PC9mb3JlaWduLWtleXM+PHJlZi10eXBlIG5hbWU9IkJvb2sgU2VjdGlvbiI+NTwv
cmVmLXR5cGU+PGNvbnRyaWJ1dG9ycz48YXV0aG9ycz48YXV0aG9yPlN0cml0emtlLCBXLiBHLjwv
YXV0aG9yPjxhdXRob3I+TWNFdm95LCBQLiBNLjwvYXV0aG9yPjxhdXRob3I+V2hlYXQsIEwuUi48
L2F1dGhvcj48YXV0aG9yPkR5ZXIsIEsuIFIuPC9hdXRob3I+PGF1dGhvcj5GcmVuY2gsIEQuIEou
PC9hdXRob3I+PC9hdXRob3JzPjxzZWNvbmRhcnktYXV0aG9ycz48YXV0aG9yPlAuIFcuIE8mYXBv
cztOZWFsPC9hdXRob3I+PC9zZWNvbmRhcnktYXV0aG9ycz48L2NvbnRyaWJ1dG9ycz48dGl0bGVz
Pjx0aXRsZT5UaGUgeWluIGFuZCB5YW5nIG9mIGluZHVsZ2VuY2UgYW5kIHJlc3RyYWludDogVGhl
IGFtYml2YWxlbmNlIG1vZGVsIG9mIGNyYXZpbmc8L3RpdGxlPjxzZWNvbmRhcnktdGl0bGU+TW90
aXZhdGlvbiBvZiBIZWFsdGggQmVoYXZpb3VyPC9zZWNvbmRhcnktdGl0bGU+PC90aXRsZXM+PGRh
dGVzPjx5ZWFyPjIwMDc8L3llYXI+PC9kYXRlcz48cHViLWxvY2F0aW9uPkh1bnRpbmdkb24sIE5l
dyBZb3JrPC9wdWItbG9jYXRpb24+PHB1Ymxpc2hlcj5Ob3ZhIFNjaWVuY2U8L3B1Ymxpc2hlcj48
dXJscz48L3VybHM+PC9yZWNvcmQ+PC9DaXRlPjwvRW5kTm90ZT4A
</w:fldData>
        </w:fldChar>
      </w:r>
      <w:r w:rsidR="00384DCF">
        <w:rPr>
          <w:b w:val="0"/>
          <w:u w:val="none"/>
        </w:rPr>
        <w:instrText xml:space="preserve"> ADDIN EN.CITE </w:instrText>
      </w:r>
      <w:r w:rsidR="003113CD">
        <w:rPr>
          <w:b w:val="0"/>
          <w:u w:val="none"/>
        </w:rPr>
        <w:fldChar w:fldCharType="begin">
          <w:fldData xml:space="preserve">PEVuZE5vdGU+PENpdGU+PEF1dGhvcj5CYXJrYnk8L0F1dGhvcj48WWVhcj4yMDEyPC9ZZWFyPjxS
ZWNOdW0+MjE8L1JlY051bT48RGlzcGxheVRleHQ+KEJhcmtieSBldCBhbC4gMjAxMjsgS2xpZW4g
ZXQgYWwuIDIwMDc7IFN0cml0emtlIGV0IGFsLiAyMDA3KTwvRGlzcGxheVRleHQ+PHJlY29yZD48
cmVjLW51bWJlcj4yMTwvcmVjLW51bWJlcj48Zm9yZWlnbi1rZXlzPjxrZXkgYXBwPSJFTiIgZGIt
aWQ9ImVzZjV0ZWFkcXB3dzJnZXp4ejB4NTlldHA1eGRwcnRyNXBmdCI+MjE8L2tleT48L2ZvcmVp
Z24ta2V5cz48cmVmLXR5cGUgbmFtZT0iSm91cm5hbCBBcnRpY2xlIj4xNzwvcmVmLXR5cGU+PGNv
bnRyaWJ1dG9ycz48YXV0aG9ycz48YXV0aG9yPkJhcmtieSwgSC48L2F1dGhvcj48YXV0aG9yPkRp
Y2tzb24sIEouIE0uPC9hdXRob3I+PGF1dGhvcj5Sb3BlciwgTC48L2F1dGhvcj48YXV0aG9yPkZp
ZWxkLCBNLjwvYXV0aG9yPjwvYXV0aG9ycz48L2NvbnRyaWJ1dG9ycz48dGl0bGVzPjx0aXRsZT5U
byBhcHByb2FjaCBvciBhdm9pZCBhbGNvaG9sPyBBdXRvbWF0aWMgYW5kIHNlbGYtcmVwb3J0ZWQg
bW90aXZhdGlvbmFsIHRlbmRlbmNpZXMgaW4gYWxjb2hvbC1kZXBlbmRlbmNlLjwvdGl0bGU+PHNl
Y29uZGFyeS10aXRsZT5BbGNvaG9saXNtOiBDbGluaWNhbCBhbmQgRXhwZXJpbWVudGFsIFJlc2Vh
cmNoPC9zZWNvbmRhcnktdGl0bGU+PC90aXRsZXM+PHBlcmlvZGljYWw+PGZ1bGwtdGl0bGU+QWxj
b2hvbGlzbTogQ2xpbmljYWwgYW5kIEV4cGVyaW1lbnRhbCBSZXNlYXJjaDwvZnVsbC10aXRsZT48
YWJici0xPkFsY29ob2wgQ2xpbiBFeHAgUmVzPC9hYmJyLTE+PC9wZXJpb2RpY2FsPjxwYWdlcz4z
NjEtMzY4PC9wYWdlcz48dm9sdW1lPjM2PC92b2x1bWU+PGRhdGVzPjx5ZWFyPjIwMTI8L3llYXI+
PC9kYXRlcz48dXJscz48L3VybHM+PC9yZWNvcmQ+PC9DaXRlPjxDaXRlPjxBdXRob3I+S2xpZW48
L0F1dGhvcj48WWVhcj4yMDA3PC9ZZWFyPjxSZWNOdW0+NDM8L1JlY051bT48cmVjb3JkPjxyZWMt
bnVtYmVyPjQzPC9yZWMtbnVtYmVyPjxmb3JlaWduLWtleXM+PGtleSBhcHA9IkVOIiBkYi1pZD0i
ZXNmNXRlYWRxcHd3Mmdlenh6MHg1OWV0cDV4ZHBydHI1cGZ0Ij40Mzwva2V5PjwvZm9yZWlnbi1r
ZXlzPjxyZWYtdHlwZSBuYW1lPSJKb3VybmFsIEFydGljbGUiPjE3PC9yZWYtdHlwZT48Y29udHJp
YnV0b3JzPjxhdXRob3JzPjxhdXRob3I+S2xpZW4sIEEuIEEuPC9hdXRob3I+PGF1dGhvcj5TdGFz
aWV3aWN6LCBQLiBSLjwvYXV0aG9yPjxhdXRob3I+S291dHNreSwgSi4gUi48L2F1dGhvcj48YXV0
aG9yPkJyYWRpenphLCBDLiBNLjwvYXV0aG9yPjxhdXRob3I+Q29mZmV5LCBTLiBFLjwvYXV0aG9y
PjwvYXV0aG9ycz48L2NvbnRyaWJ1dG9ycz48dGl0bGVzPjx0aXRsZT5BIHBzeWNob21ldHJpYyBl
dmFsdWF0aW9uIG9mIHRoZSBhcHByb2FjaCBhbmQgYXZvaWRhbmNlIGFsY29ob2wgcXVlc3Rpb25u
YWlyZSAoQUFBUSkgaW4gYWxjb2hvbCBkZXBlbmRlbnQgb3V0cGF0aWVudHM8L3RpdGxlPjxzZWNv
bmRhcnktdGl0bGU+Sm91cm5hbCBvZiBQc3ljaG9wYXRob2xvZ3kgYW5kIEJlaGF2aW9yYWwgQXNz
ZXNzbWVudDwvc2Vjb25kYXJ5LXRpdGxlPjwvdGl0bGVzPjxwZXJpb2RpY2FsPjxmdWxsLXRpdGxl
PkpvdXJuYWwgb2YgUHN5Y2hvcGF0aG9sb2d5IGFuZCBCZWhhdmlvcmFsIEFzc2Vzc21lbnQ8L2Z1
bGwtdGl0bGU+PGFiYnItMT5KIFBzeWNob3BhdGhvbCBCZWhhdiBBc3Nlc3M8L2FiYnItMT48L3Bl
cmlvZGljYWw+PHBhZ2VzPjIzMS0yNDA8L3BhZ2VzPjx2b2x1bWU+Mjk8L3ZvbHVtZT48ZGF0ZXM+
PHllYXI+MjAwNzwveWVhcj48L2RhdGVzPjx1cmxzPjwvdXJscz48L3JlY29yZD48L0NpdGU+PENp
dGU+PEF1dGhvcj5TdHJpdHprZTwvQXV0aG9yPjxZZWFyPjIwMDc8L1llYXI+PFJlY051bT41OTwv
UmVjTnVtPjxyZWNvcmQ+PHJlYy1udW1iZXI+NTk8L3JlYy1udW1iZXI+PGZvcmVpZ24ta2V5cz48
a2V5IGFwcD0iRU4iIGRiLWlkPSJlc2Y1dGVhZHFwd3cyZ2V6eHoweDU5ZXRwNXhkcHJ0cjVwZnQi
PjU5PC9rZXk+PC9mb3JlaWduLWtleXM+PHJlZi10eXBlIG5hbWU9IkJvb2sgU2VjdGlvbiI+NTwv
cmVmLXR5cGU+PGNvbnRyaWJ1dG9ycz48YXV0aG9ycz48YXV0aG9yPlN0cml0emtlLCBXLiBHLjwv
YXV0aG9yPjxhdXRob3I+TWNFdm95LCBQLiBNLjwvYXV0aG9yPjxhdXRob3I+V2hlYXQsIEwuUi48
L2F1dGhvcj48YXV0aG9yPkR5ZXIsIEsuIFIuPC9hdXRob3I+PGF1dGhvcj5GcmVuY2gsIEQuIEou
PC9hdXRob3I+PC9hdXRob3JzPjxzZWNvbmRhcnktYXV0aG9ycz48YXV0aG9yPlAuIFcuIE8mYXBv
cztOZWFsPC9hdXRob3I+PC9zZWNvbmRhcnktYXV0aG9ycz48L2NvbnRyaWJ1dG9ycz48dGl0bGVz
Pjx0aXRsZT5UaGUgeWluIGFuZCB5YW5nIG9mIGluZHVsZ2VuY2UgYW5kIHJlc3RyYWludDogVGhl
IGFtYml2YWxlbmNlIG1vZGVsIG9mIGNyYXZpbmc8L3RpdGxlPjxzZWNvbmRhcnktdGl0bGU+TW90
aXZhdGlvbiBvZiBIZWFsdGggQmVoYXZpb3VyPC9zZWNvbmRhcnktdGl0bGU+PC90aXRsZXM+PGRh
dGVzPjx5ZWFyPjIwMDc8L3llYXI+PC9kYXRlcz48cHViLWxvY2F0aW9uPkh1bnRpbmdkb24sIE5l
dyBZb3JrPC9wdWItbG9jYXRpb24+PHB1Ymxpc2hlcj5Ob3ZhIFNjaWVuY2U8L3B1Ymxpc2hlcj48
dXJscz48L3VybHM+PC9yZWNvcmQ+PC9DaXRlPjwvRW5kTm90ZT4A
</w:fldData>
        </w:fldChar>
      </w:r>
      <w:r w:rsidR="00384DCF">
        <w:rPr>
          <w:b w:val="0"/>
          <w:u w:val="none"/>
        </w:rPr>
        <w:instrText xml:space="preserve"> ADDIN EN.CITE.DATA </w:instrText>
      </w:r>
      <w:r w:rsidR="00BB6EEE" w:rsidRPr="003113CD">
        <w:rPr>
          <w:b w:val="0"/>
          <w:u w:val="none"/>
        </w:rPr>
      </w:r>
      <w:r w:rsidR="003113CD">
        <w:rPr>
          <w:b w:val="0"/>
          <w:u w:val="none"/>
        </w:rPr>
        <w:fldChar w:fldCharType="end"/>
      </w:r>
      <w:r w:rsidR="00BB6EEE" w:rsidRPr="003113CD">
        <w:rPr>
          <w:b w:val="0"/>
          <w:u w:val="none"/>
        </w:rPr>
      </w:r>
      <w:r w:rsidR="003113CD" w:rsidRPr="00D7140D">
        <w:rPr>
          <w:b w:val="0"/>
          <w:u w:val="none"/>
        </w:rPr>
        <w:fldChar w:fldCharType="separate"/>
      </w:r>
      <w:r w:rsidR="00883E9F">
        <w:rPr>
          <w:b w:val="0"/>
          <w:noProof/>
          <w:u w:val="none"/>
        </w:rPr>
        <w:t>(</w:t>
      </w:r>
      <w:hyperlink w:anchor="_ENREF_1" w:tooltip="Barkby, 2012 #21" w:history="1">
        <w:r w:rsidR="00384DCF">
          <w:rPr>
            <w:b w:val="0"/>
            <w:noProof/>
            <w:u w:val="none"/>
          </w:rPr>
          <w:t>Barkby et al. 2012</w:t>
        </w:r>
      </w:hyperlink>
      <w:r w:rsidR="00883E9F">
        <w:rPr>
          <w:b w:val="0"/>
          <w:noProof/>
          <w:u w:val="none"/>
        </w:rPr>
        <w:t xml:space="preserve">; </w:t>
      </w:r>
      <w:hyperlink w:anchor="_ENREF_3" w:tooltip="Klien, 2007 #43" w:history="1">
        <w:r w:rsidR="00384DCF">
          <w:rPr>
            <w:b w:val="0"/>
            <w:noProof/>
            <w:u w:val="none"/>
          </w:rPr>
          <w:t>Klien et al. 2007</w:t>
        </w:r>
      </w:hyperlink>
      <w:r w:rsidR="00883E9F">
        <w:rPr>
          <w:b w:val="0"/>
          <w:noProof/>
          <w:u w:val="none"/>
        </w:rPr>
        <w:t xml:space="preserve">; </w:t>
      </w:r>
      <w:hyperlink w:anchor="_ENREF_6" w:tooltip="Stritzke, 2007 #59" w:history="1">
        <w:r w:rsidR="00384DCF">
          <w:rPr>
            <w:b w:val="0"/>
            <w:noProof/>
            <w:u w:val="none"/>
          </w:rPr>
          <w:t>Stritzke et al. 2007</w:t>
        </w:r>
      </w:hyperlink>
      <w:r w:rsidR="00883E9F">
        <w:rPr>
          <w:b w:val="0"/>
          <w:noProof/>
          <w:u w:val="none"/>
        </w:rPr>
        <w:t>)</w:t>
      </w:r>
      <w:r w:rsidR="003113CD" w:rsidRPr="00D7140D">
        <w:rPr>
          <w:b w:val="0"/>
          <w:u w:val="none"/>
        </w:rPr>
        <w:fldChar w:fldCharType="end"/>
      </w:r>
      <w:r>
        <w:rPr>
          <w:b w:val="0"/>
          <w:u w:val="none"/>
        </w:rPr>
        <w:t xml:space="preserve"> </w:t>
      </w:r>
      <w:r w:rsidR="00D7140D" w:rsidRPr="00D7140D">
        <w:rPr>
          <w:b w:val="0"/>
          <w:u w:val="none"/>
        </w:rPr>
        <w:t xml:space="preserve">and </w:t>
      </w:r>
      <w:r>
        <w:rPr>
          <w:b w:val="0"/>
          <w:u w:val="none"/>
        </w:rPr>
        <w:t>lend further support to</w:t>
      </w:r>
      <w:r w:rsidR="00D7140D" w:rsidRPr="00D7140D">
        <w:rPr>
          <w:b w:val="0"/>
          <w:u w:val="none"/>
        </w:rPr>
        <w:t xml:space="preserve"> </w:t>
      </w:r>
      <w:r w:rsidR="000F5ECD">
        <w:rPr>
          <w:b w:val="0"/>
          <w:u w:val="none"/>
        </w:rPr>
        <w:t xml:space="preserve">the </w:t>
      </w:r>
      <w:r w:rsidR="00D7140D" w:rsidRPr="00D7140D">
        <w:rPr>
          <w:b w:val="0"/>
          <w:u w:val="none"/>
        </w:rPr>
        <w:t xml:space="preserve">view that </w:t>
      </w:r>
      <w:r w:rsidR="00922FDC">
        <w:rPr>
          <w:b w:val="0"/>
          <w:u w:val="none"/>
        </w:rPr>
        <w:t xml:space="preserve">motivational ambivalence </w:t>
      </w:r>
      <w:r w:rsidR="00922FDC" w:rsidRPr="00D7140D">
        <w:rPr>
          <w:b w:val="0"/>
          <w:u w:val="none"/>
        </w:rPr>
        <w:t>(hi</w:t>
      </w:r>
      <w:r w:rsidR="00922FDC">
        <w:rPr>
          <w:b w:val="0"/>
          <w:u w:val="none"/>
        </w:rPr>
        <w:t>gh approach and high avoidance)</w:t>
      </w:r>
      <w:r w:rsidR="00922FDC" w:rsidRPr="00D7140D">
        <w:rPr>
          <w:b w:val="0"/>
          <w:u w:val="none"/>
        </w:rPr>
        <w:t xml:space="preserve"> </w:t>
      </w:r>
      <w:r w:rsidR="00922FDC">
        <w:rPr>
          <w:b w:val="0"/>
          <w:u w:val="none"/>
        </w:rPr>
        <w:t xml:space="preserve">is a crucial feature of alcohol dependence. </w:t>
      </w:r>
      <w:r w:rsidR="00D7140D" w:rsidRPr="00D7140D">
        <w:rPr>
          <w:b w:val="0"/>
          <w:u w:val="none"/>
        </w:rPr>
        <w:t xml:space="preserve"> </w:t>
      </w:r>
      <w:r w:rsidR="00922FDC">
        <w:rPr>
          <w:b w:val="0"/>
          <w:u w:val="none"/>
        </w:rPr>
        <w:t>Consistent with motivational theory, o</w:t>
      </w:r>
      <w:r w:rsidR="00D7140D" w:rsidRPr="00D7140D">
        <w:rPr>
          <w:b w:val="0"/>
          <w:u w:val="none"/>
        </w:rPr>
        <w:t>ur findings attest to the value of studying approach and avoidance motivational inclinati</w:t>
      </w:r>
      <w:r w:rsidR="00922FDC">
        <w:rPr>
          <w:b w:val="0"/>
          <w:u w:val="none"/>
        </w:rPr>
        <w:t>ons independently of each other.</w:t>
      </w:r>
      <w:r w:rsidR="00D7140D" w:rsidRPr="00D7140D">
        <w:rPr>
          <w:b w:val="0"/>
          <w:u w:val="none"/>
        </w:rPr>
        <w:t xml:space="preserve"> </w:t>
      </w:r>
      <w:r w:rsidR="00922FDC">
        <w:rPr>
          <w:b w:val="0"/>
          <w:u w:val="none"/>
        </w:rPr>
        <w:t>The results also</w:t>
      </w:r>
      <w:r w:rsidR="00442399">
        <w:rPr>
          <w:b w:val="0"/>
          <w:u w:val="none"/>
        </w:rPr>
        <w:t xml:space="preserve"> lend</w:t>
      </w:r>
      <w:r w:rsidR="00D7140D" w:rsidRPr="00D7140D">
        <w:rPr>
          <w:b w:val="0"/>
          <w:u w:val="none"/>
        </w:rPr>
        <w:t xml:space="preserve"> support to recent </w:t>
      </w:r>
      <w:r w:rsidR="00442399">
        <w:rPr>
          <w:b w:val="0"/>
          <w:u w:val="none"/>
        </w:rPr>
        <w:t>research</w:t>
      </w:r>
      <w:r w:rsidR="00D7140D" w:rsidRPr="00D7140D">
        <w:rPr>
          <w:b w:val="0"/>
          <w:u w:val="none"/>
        </w:rPr>
        <w:t xml:space="preserve"> </w:t>
      </w:r>
      <w:r w:rsidR="00922FDC">
        <w:rPr>
          <w:b w:val="0"/>
          <w:u w:val="none"/>
        </w:rPr>
        <w:t xml:space="preserve"> </w:t>
      </w:r>
      <w:r w:rsidR="003113CD">
        <w:rPr>
          <w:b w:val="0"/>
          <w:u w:val="none"/>
        </w:rPr>
        <w:fldChar w:fldCharType="begin"/>
      </w:r>
      <w:r w:rsidR="00883E9F">
        <w:rPr>
          <w:b w:val="0"/>
          <w:u w:val="none"/>
        </w:rPr>
        <w:instrText xml:space="preserve"> ADDIN EN.CITE &lt;EndNote&gt;&lt;Cite&gt;&lt;Author&gt;Schlauch&lt;/Author&gt;&lt;Year&gt;2012&lt;/Year&gt;&lt;RecNum&gt;53&lt;/RecNum&gt;&lt;DisplayText&gt;(Schlauch et al. 2012)&lt;/DisplayText&gt;&lt;record&gt;&lt;rec-number&gt;53&lt;/rec-number&gt;&lt;foreign-keys&gt;&lt;key app="EN" db-id="esf5teadqpww2gezxz0x59etp5xdprtr5pft"&gt;53&lt;/key&gt;&lt;/foreign-keys&gt;&lt;ref-type name="Journal Article"&gt;17&lt;/ref-type&gt;&lt;contributors&gt;&lt;authors&gt;&lt;author&gt;Schlauch, R. C.&lt;/author&gt;&lt;author&gt;Stasiewicz, P. R.&lt;/author&gt;&lt;author&gt;Bradizza, C. M.&lt;/author&gt;&lt;author&gt;Coffey, S. F.&lt;/author&gt;&lt;author&gt;Gulliver, S. B.&lt;/author&gt;&lt;author&gt;Gudleski, G. D.&lt;/author&gt;&lt;/authors&gt;&lt;/contributors&gt;&lt;titles&gt;&lt;title&gt;Relationship between approach and avoidance inclinations to use alcohol and treatment outcomes&lt;/title&gt;&lt;secondary-title&gt;Addictive Behaviors&lt;/secondary-title&gt;&lt;/titles&gt;&lt;periodical&gt;&lt;full-title&gt;Addictive Behaviors&lt;/full-title&gt;&lt;abbr-1&gt;Addict Behav&lt;/abbr-1&gt;&lt;abbr-2&gt;Addict. Behav.&lt;/abbr-2&gt;&lt;/periodical&gt;&lt;pages&gt;824-830&lt;/pages&gt;&lt;volume&gt;37&lt;/volume&gt;&lt;dates&gt;&lt;year&gt;2012&lt;/year&gt;&lt;/dates&gt;&lt;urls&gt;&lt;/urls&gt;&lt;/record&gt;&lt;/Cite&gt;&lt;/EndNote&gt;</w:instrText>
      </w:r>
      <w:r w:rsidR="003113CD">
        <w:rPr>
          <w:b w:val="0"/>
          <w:u w:val="none"/>
        </w:rPr>
        <w:fldChar w:fldCharType="separate"/>
      </w:r>
      <w:r w:rsidR="00883E9F">
        <w:rPr>
          <w:b w:val="0"/>
          <w:noProof/>
          <w:u w:val="none"/>
        </w:rPr>
        <w:t>(</w:t>
      </w:r>
      <w:hyperlink w:anchor="_ENREF_5" w:tooltip="Schlauch, 2012 #53" w:history="1">
        <w:r w:rsidR="00384DCF">
          <w:rPr>
            <w:b w:val="0"/>
            <w:noProof/>
            <w:u w:val="none"/>
          </w:rPr>
          <w:t>Schlauch et al. 2012</w:t>
        </w:r>
      </w:hyperlink>
      <w:r w:rsidR="00883E9F">
        <w:rPr>
          <w:b w:val="0"/>
          <w:noProof/>
          <w:u w:val="none"/>
        </w:rPr>
        <w:t>)</w:t>
      </w:r>
      <w:r w:rsidR="003113CD">
        <w:rPr>
          <w:b w:val="0"/>
          <w:u w:val="none"/>
        </w:rPr>
        <w:fldChar w:fldCharType="end"/>
      </w:r>
      <w:r w:rsidR="00442399">
        <w:rPr>
          <w:b w:val="0"/>
          <w:u w:val="none"/>
        </w:rPr>
        <w:t xml:space="preserve"> </w:t>
      </w:r>
      <w:r w:rsidR="00D7140D" w:rsidRPr="00D7140D">
        <w:rPr>
          <w:b w:val="0"/>
          <w:u w:val="none"/>
        </w:rPr>
        <w:t>which highlight</w:t>
      </w:r>
      <w:r w:rsidR="00442399">
        <w:rPr>
          <w:b w:val="0"/>
          <w:u w:val="none"/>
        </w:rPr>
        <w:t>s</w:t>
      </w:r>
      <w:r w:rsidR="00D7140D" w:rsidRPr="00D7140D">
        <w:rPr>
          <w:b w:val="0"/>
          <w:u w:val="none"/>
        </w:rPr>
        <w:t xml:space="preserve"> the critical role that both approach and avoidance motivational tendencies play in alcohol dependence and in treatment outcomes.</w:t>
      </w:r>
    </w:p>
    <w:p w:rsidR="00442399" w:rsidRDefault="00442399" w:rsidP="000F5ECD">
      <w:pPr>
        <w:pStyle w:val="Title"/>
        <w:spacing w:line="480" w:lineRule="auto"/>
        <w:rPr>
          <w:b w:val="0"/>
          <w:u w:val="none"/>
        </w:rPr>
      </w:pPr>
    </w:p>
    <w:p w:rsidR="00442399" w:rsidRDefault="00061490" w:rsidP="00545958">
      <w:pPr>
        <w:pStyle w:val="Title"/>
        <w:spacing w:line="480" w:lineRule="auto"/>
        <w:ind w:left="2880" w:firstLine="720"/>
        <w:jc w:val="left"/>
        <w:rPr>
          <w:b w:val="0"/>
          <w:u w:val="none"/>
        </w:rPr>
      </w:pPr>
      <w:r>
        <w:rPr>
          <w:b w:val="0"/>
          <w:u w:val="none"/>
        </w:rPr>
        <w:t>References</w:t>
      </w:r>
    </w:p>
    <w:p w:rsidR="00384DCF" w:rsidRDefault="003113CD" w:rsidP="00384DCF">
      <w:pPr>
        <w:pStyle w:val="Title"/>
        <w:ind w:left="720" w:hanging="720"/>
        <w:jc w:val="left"/>
        <w:rPr>
          <w:b w:val="0"/>
          <w:noProof/>
          <w:u w:val="none"/>
        </w:rPr>
      </w:pPr>
      <w:r>
        <w:rPr>
          <w:b w:val="0"/>
          <w:u w:val="none"/>
        </w:rPr>
        <w:fldChar w:fldCharType="begin"/>
      </w:r>
      <w:r w:rsidR="00FD5965">
        <w:rPr>
          <w:b w:val="0"/>
          <w:u w:val="none"/>
        </w:rPr>
        <w:instrText xml:space="preserve"> ADDIN EN.REFLIST </w:instrText>
      </w:r>
      <w:r>
        <w:rPr>
          <w:b w:val="0"/>
          <w:u w:val="none"/>
        </w:rPr>
        <w:fldChar w:fldCharType="separate"/>
      </w:r>
      <w:bookmarkStart w:id="0" w:name="_ENREF_1"/>
      <w:r w:rsidR="00384DCF">
        <w:rPr>
          <w:b w:val="0"/>
          <w:noProof/>
          <w:u w:val="none"/>
        </w:rPr>
        <w:t>Barkby H, Dickson JM, Roper L, Field M (2012) To approach or avoid alcohol? Automatic and self-reported motivational tendencies in alcohol-dependence. Alcohol Clin Exp Res 36: 361-368.</w:t>
      </w:r>
      <w:bookmarkEnd w:id="0"/>
    </w:p>
    <w:p w:rsidR="00384DCF" w:rsidRDefault="00384DCF" w:rsidP="00384DCF">
      <w:pPr>
        <w:pStyle w:val="Title"/>
        <w:ind w:left="720" w:hanging="720"/>
        <w:jc w:val="left"/>
        <w:rPr>
          <w:b w:val="0"/>
          <w:noProof/>
          <w:u w:val="none"/>
        </w:rPr>
      </w:pPr>
      <w:bookmarkStart w:id="1" w:name="_ENREF_3"/>
      <w:r>
        <w:rPr>
          <w:b w:val="0"/>
          <w:noProof/>
          <w:u w:val="none"/>
        </w:rPr>
        <w:t>Klien AA, Stasiewicz PR, Koutsky JR, Bradizza CM, Coffey SE (2007) A psychometric evaluation of the approach and avoidance alcohol questionnaire (AAAQ) in alcohol dependent outpatients. J Psychopathol Behav Assess 29: 231-240.</w:t>
      </w:r>
      <w:bookmarkEnd w:id="1"/>
    </w:p>
    <w:p w:rsidR="00384DCF" w:rsidRDefault="00384DCF" w:rsidP="00384DCF">
      <w:pPr>
        <w:pStyle w:val="Title"/>
        <w:ind w:left="720" w:hanging="720"/>
        <w:jc w:val="left"/>
        <w:rPr>
          <w:b w:val="0"/>
          <w:noProof/>
          <w:u w:val="none"/>
        </w:rPr>
      </w:pPr>
      <w:bookmarkStart w:id="2" w:name="_ENREF_4"/>
      <w:r>
        <w:rPr>
          <w:b w:val="0"/>
          <w:noProof/>
          <w:u w:val="none"/>
        </w:rPr>
        <w:t>McEvoy PM, Stritzke WG, French DJ, Lang AR, Ketterman R ( 2004) Comparison of three models of alcohol craving in young adults: A cross validation. Addiction 99: 482-497.</w:t>
      </w:r>
      <w:bookmarkEnd w:id="2"/>
    </w:p>
    <w:p w:rsidR="00384DCF" w:rsidRDefault="00384DCF" w:rsidP="00384DCF">
      <w:pPr>
        <w:pStyle w:val="Title"/>
        <w:ind w:left="720" w:hanging="720"/>
        <w:jc w:val="left"/>
        <w:rPr>
          <w:b w:val="0"/>
          <w:noProof/>
          <w:u w:val="none"/>
        </w:rPr>
      </w:pPr>
      <w:bookmarkStart w:id="3" w:name="_ENREF_5"/>
      <w:r>
        <w:rPr>
          <w:b w:val="0"/>
          <w:noProof/>
          <w:u w:val="none"/>
        </w:rPr>
        <w:t>Schlauch RC, Stasiewicz PR, Bradizza CM, Coffey SF, Gulliver SB, Gudleski GD (2012) Relationship between approach and avoidance inclinations to use alcohol and treatment outcomes. Addict Behav 37: 824-830.</w:t>
      </w:r>
      <w:bookmarkEnd w:id="3"/>
    </w:p>
    <w:p w:rsidR="00384DCF" w:rsidRDefault="00384DCF" w:rsidP="00384DCF">
      <w:pPr>
        <w:pStyle w:val="Title"/>
        <w:ind w:left="720" w:hanging="720"/>
        <w:jc w:val="left"/>
        <w:rPr>
          <w:b w:val="0"/>
          <w:noProof/>
          <w:u w:val="none"/>
        </w:rPr>
      </w:pPr>
      <w:bookmarkStart w:id="4" w:name="_ENREF_6"/>
      <w:r>
        <w:rPr>
          <w:b w:val="0"/>
          <w:noProof/>
          <w:u w:val="none"/>
        </w:rPr>
        <w:t>Stritzke WG, McEvoy PM, Wheat LR, Dyer KR, French DJ (2007) The yin and yang of indulgence and restraint: The ambivalence model of craving. In: O'Neal PW (ed) Motivation of Health Behaviour. Nova Science, Huntingdon, New York</w:t>
      </w:r>
      <w:bookmarkEnd w:id="4"/>
    </w:p>
    <w:p w:rsidR="00384DCF" w:rsidRDefault="00384DCF" w:rsidP="00384DCF">
      <w:pPr>
        <w:pStyle w:val="Title"/>
        <w:jc w:val="left"/>
        <w:rPr>
          <w:b w:val="0"/>
          <w:noProof/>
          <w:u w:val="none"/>
        </w:rPr>
      </w:pPr>
    </w:p>
    <w:p w:rsidR="00061490" w:rsidRDefault="003113CD" w:rsidP="00061490">
      <w:pPr>
        <w:pStyle w:val="Title"/>
        <w:spacing w:line="480" w:lineRule="auto"/>
        <w:ind w:firstLine="720"/>
        <w:rPr>
          <w:b w:val="0"/>
          <w:u w:val="none"/>
        </w:rPr>
      </w:pPr>
      <w:r>
        <w:rPr>
          <w:b w:val="0"/>
          <w:u w:val="none"/>
        </w:rPr>
        <w:fldChar w:fldCharType="end"/>
      </w:r>
    </w:p>
    <w:p w:rsidR="00DA6B96" w:rsidRDefault="00DA6B96" w:rsidP="00760D54">
      <w:pPr>
        <w:rPr>
          <w:b/>
          <w:noProof/>
        </w:rPr>
      </w:pPr>
    </w:p>
    <w:p w:rsidR="00A354E8" w:rsidRDefault="00A354E8" w:rsidP="00760D54">
      <w:pPr>
        <w:rPr>
          <w:b/>
          <w:noProof/>
        </w:rPr>
      </w:pPr>
    </w:p>
    <w:p w:rsidR="00A354E8" w:rsidRDefault="00A354E8" w:rsidP="00760D54">
      <w:pPr>
        <w:rPr>
          <w:b/>
          <w:noProof/>
        </w:rPr>
      </w:pPr>
    </w:p>
    <w:p w:rsidR="00A354E8" w:rsidRDefault="00A354E8" w:rsidP="00760D54">
      <w:pPr>
        <w:rPr>
          <w:b/>
          <w:noProof/>
        </w:rPr>
      </w:pPr>
      <w:bookmarkStart w:id="5" w:name="_GoBack"/>
      <w:bookmarkEnd w:id="5"/>
    </w:p>
    <w:p w:rsidR="00760D54" w:rsidRPr="005D003D" w:rsidRDefault="00760D54" w:rsidP="00760D54">
      <w:r>
        <w:rPr>
          <w:b/>
          <w:noProof/>
        </w:rPr>
        <w:t xml:space="preserve">Table S1: </w:t>
      </w:r>
    </w:p>
    <w:p w:rsidR="00760D54" w:rsidRPr="009E47D3" w:rsidRDefault="00760D54" w:rsidP="00760D54">
      <w:pPr>
        <w:rPr>
          <w:b/>
          <w:i/>
        </w:rPr>
      </w:pPr>
      <w:r w:rsidRPr="009E47D3">
        <w:rPr>
          <w:i/>
        </w:rPr>
        <w:t>Group Means (SDs) on</w:t>
      </w:r>
      <w:r>
        <w:rPr>
          <w:i/>
        </w:rPr>
        <w:t xml:space="preserve"> the AAAQ subscales</w:t>
      </w:r>
      <w:r w:rsidRPr="009E47D3">
        <w:rPr>
          <w:i/>
        </w:rPr>
        <w:t xml:space="preserve"> </w:t>
      </w:r>
    </w:p>
    <w:p w:rsidR="00760D54" w:rsidRPr="005D003D" w:rsidRDefault="00760D54" w:rsidP="00760D54">
      <w:r w:rsidRPr="005D003D">
        <w:t>__________________________________________________________________________</w:t>
      </w:r>
    </w:p>
    <w:p w:rsidR="00760D54" w:rsidRPr="005D003D" w:rsidRDefault="00760D54" w:rsidP="00760D54">
      <w:r w:rsidRPr="005D003D">
        <w:tab/>
      </w:r>
      <w:r w:rsidRPr="005D003D">
        <w:tab/>
      </w:r>
      <w:r w:rsidRPr="005D003D">
        <w:tab/>
      </w:r>
      <w:r w:rsidRPr="005D003D">
        <w:tab/>
        <w:t>Alcohol dependent patients</w:t>
      </w:r>
      <w:r w:rsidRPr="005D003D">
        <w:tab/>
      </w:r>
      <w:r w:rsidRPr="005D003D">
        <w:tab/>
      </w:r>
      <w:r w:rsidRPr="005D003D">
        <w:tab/>
        <w:t>Controls</w:t>
      </w:r>
    </w:p>
    <w:p w:rsidR="00760D54" w:rsidRPr="005D003D" w:rsidRDefault="00760D54" w:rsidP="00760D54">
      <w:r w:rsidRPr="005D003D">
        <w:t>__________________________________________________________________________</w:t>
      </w:r>
    </w:p>
    <w:p w:rsidR="00760D54" w:rsidRPr="005D003D" w:rsidRDefault="00760D54" w:rsidP="00760D54">
      <w:r w:rsidRPr="005D003D">
        <w:t xml:space="preserve">AAAQ inclined / indulgent </w:t>
      </w:r>
      <w:r w:rsidRPr="005D003D">
        <w:tab/>
      </w:r>
      <w:r w:rsidRPr="005D003D">
        <w:tab/>
        <w:t>2.62 (1.92)</w:t>
      </w:r>
      <w:r w:rsidRPr="005D003D">
        <w:tab/>
      </w:r>
      <w:r w:rsidRPr="005D003D">
        <w:tab/>
      </w:r>
      <w:r w:rsidRPr="005D003D">
        <w:tab/>
      </w:r>
      <w:r w:rsidRPr="005D003D">
        <w:tab/>
        <w:t>2.91 (1.40)</w:t>
      </w:r>
    </w:p>
    <w:p w:rsidR="00760D54" w:rsidRDefault="00760D54" w:rsidP="00760D54">
      <w:pPr>
        <w:spacing w:after="0"/>
      </w:pPr>
      <w:r w:rsidRPr="005D003D">
        <w:t>AAAQ obsessed / compelled</w:t>
      </w:r>
      <w:r w:rsidRPr="005D003D">
        <w:tab/>
        <w:t xml:space="preserve"> </w:t>
      </w:r>
      <w:r w:rsidRPr="005D003D">
        <w:tab/>
        <w:t>3.</w:t>
      </w:r>
      <w:r>
        <w:t>12</w:t>
      </w:r>
      <w:r w:rsidRPr="005D003D">
        <w:t xml:space="preserve"> (2.</w:t>
      </w:r>
      <w:r>
        <w:t>07</w:t>
      </w:r>
      <w:r w:rsidRPr="005D003D">
        <w:t>)</w:t>
      </w:r>
      <w:r w:rsidRPr="005D003D">
        <w:tab/>
      </w:r>
      <w:r w:rsidRPr="005D003D">
        <w:tab/>
      </w:r>
      <w:r w:rsidRPr="005D003D">
        <w:tab/>
      </w:r>
      <w:r w:rsidRPr="005D003D">
        <w:tab/>
        <w:t>1.</w:t>
      </w:r>
      <w:r>
        <w:t>14</w:t>
      </w:r>
      <w:r w:rsidRPr="005D003D">
        <w:t xml:space="preserve"> (0.</w:t>
      </w:r>
      <w:r>
        <w:t>41</w:t>
      </w:r>
      <w:r w:rsidRPr="005D003D">
        <w:t>)</w:t>
      </w:r>
    </w:p>
    <w:p w:rsidR="00760D54" w:rsidRPr="005D003D" w:rsidRDefault="00760D54" w:rsidP="00760D54">
      <w:pPr>
        <w:spacing w:after="0"/>
      </w:pPr>
    </w:p>
    <w:p w:rsidR="00760D54" w:rsidRDefault="00760D54" w:rsidP="00760D54">
      <w:r w:rsidRPr="005D003D">
        <w:t>AAAQ resolved / regulated</w:t>
      </w:r>
      <w:r w:rsidRPr="005D003D">
        <w:tab/>
      </w:r>
      <w:r w:rsidRPr="005D003D">
        <w:tab/>
        <w:t>5.</w:t>
      </w:r>
      <w:r>
        <w:t>16</w:t>
      </w:r>
      <w:r w:rsidRPr="005D003D">
        <w:t xml:space="preserve"> (1.8</w:t>
      </w:r>
      <w:r>
        <w:t>1</w:t>
      </w:r>
      <w:r w:rsidRPr="005D003D">
        <w:t>)</w:t>
      </w:r>
      <w:r w:rsidRPr="005D003D">
        <w:tab/>
      </w:r>
      <w:r w:rsidRPr="005D003D">
        <w:tab/>
      </w:r>
      <w:r w:rsidRPr="005D003D">
        <w:tab/>
      </w:r>
      <w:r w:rsidRPr="005D003D">
        <w:tab/>
        <w:t>2.00 (0.7</w:t>
      </w:r>
      <w:r>
        <w:t>9</w:t>
      </w:r>
      <w:r w:rsidRPr="005D003D">
        <w:t>)</w:t>
      </w:r>
    </w:p>
    <w:p w:rsidR="00760D54" w:rsidRPr="005D003D" w:rsidRDefault="00760D54" w:rsidP="00760D54">
      <w:r>
        <w:t>__________________________________________________________________________</w:t>
      </w:r>
    </w:p>
    <w:sectPr w:rsidR="00760D54" w:rsidRPr="005D003D" w:rsidSect="0055697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21D98" w:rsidRDefault="00021D98" w:rsidP="00D7140D">
      <w:pPr>
        <w:spacing w:after="0" w:line="240" w:lineRule="auto"/>
      </w:pPr>
      <w:r>
        <w:separator/>
      </w:r>
    </w:p>
  </w:endnote>
  <w:endnote w:type="continuationSeparator" w:id="0">
    <w:p w:rsidR="00021D98" w:rsidRDefault="00021D98" w:rsidP="00D714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00000001" w:usb1="00000000" w:usb2="01000407" w:usb3="00000000" w:csb0="0002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charset w:val="4E"/>
    <w:family w:val="auto"/>
    <w:pitch w:val="variable"/>
    <w:sig w:usb0="00000001" w:usb1="00000000" w:usb2="01000407" w:usb3="00000000" w:csb0="00020000" w:csb1="00000000"/>
  </w:font>
</w:fonts>
</file>

<file path=word/footer1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31B7" w:rsidRDefault="005A31B7">
    <w:pPr>
      <w:pStyle w:val="Footer"/>
    </w:pPr>
  </w:p>
</w:ftr>
</file>

<file path=word/footer2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0708796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7140D" w:rsidRDefault="003113CD">
        <w:pPr>
          <w:pStyle w:val="Footer"/>
          <w:jc w:val="center"/>
        </w:pPr>
        <w:fldSimple w:instr=" PAGE   \* MERGEFORMAT ">
          <w:r w:rsidR="00BB6EEE">
            <w:rPr>
              <w:noProof/>
            </w:rPr>
            <w:t>4</w:t>
          </w:r>
        </w:fldSimple>
      </w:p>
    </w:sdtContent>
  </w:sdt>
  <w:p w:rsidR="00D7140D" w:rsidRDefault="00D7140D">
    <w:pPr>
      <w:pStyle w:val="Footer"/>
    </w:pPr>
  </w:p>
</w:ftr>
</file>

<file path=word/footer3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31B7" w:rsidRDefault="005A31B7">
    <w:pPr>
      <w:pStyle w:val="Footer"/>
    </w:pPr>
  </w:p>
</w:ftr>
</file>

<file path=word/footnotes.xml><?xml version="1.0" encoding="utf-8"?>
<w:foot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21D98" w:rsidRDefault="00021D98" w:rsidP="00D7140D">
      <w:pPr>
        <w:spacing w:after="0" w:line="240" w:lineRule="auto"/>
      </w:pPr>
      <w:r>
        <w:separator/>
      </w:r>
    </w:p>
  </w:footnote>
  <w:footnote w:type="continuationSeparator" w:id="0">
    <w:p w:rsidR="00021D98" w:rsidRDefault="00021D98" w:rsidP="00D714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31B7" w:rsidRDefault="005A31B7">
    <w:pPr>
      <w:pStyle w:val="Header"/>
    </w:pPr>
  </w:p>
</w:hdr>
</file>

<file path=word/header2.xml><?xml version="1.0" encoding="utf-8"?>
<w:hd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31B7" w:rsidRDefault="005A31B7" w:rsidP="005A31B7">
    <w:pPr>
      <w:pStyle w:val="Header"/>
      <w:jc w:val="center"/>
    </w:pPr>
    <w:r>
      <w:t>SUPPLEMENTARY MATERIAL</w:t>
    </w:r>
  </w:p>
  <w:p w:rsidR="005A31B7" w:rsidRDefault="005A31B7">
    <w:pPr>
      <w:pStyle w:val="Header"/>
    </w:pPr>
  </w:p>
</w:hdr>
</file>

<file path=word/header3.xml><?xml version="1.0" encoding="utf-8"?>
<w:hd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31B7" w:rsidRDefault="005A31B7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Psychopharmacology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item db-id=&quot;esf5teadqpww2gezxz0x59etp5xdprtr5pft&quot;&gt;My EndNote Library2012&lt;record-ids&gt;&lt;item&gt;21&lt;/item&gt;&lt;item&gt;38&lt;/item&gt;&lt;item&gt;43&lt;/item&gt;&lt;item&gt;48&lt;/item&gt;&lt;item&gt;53&lt;/item&gt;&lt;item&gt;59&lt;/item&gt;&lt;/record-ids&gt;&lt;/item&gt;&lt;/Libraries&gt;"/>
  </w:docVars>
  <w:rsids>
    <w:rsidRoot w:val="006266D6"/>
    <w:rsid w:val="00021D98"/>
    <w:rsid w:val="00050BF6"/>
    <w:rsid w:val="00061490"/>
    <w:rsid w:val="00072478"/>
    <w:rsid w:val="000D7ECE"/>
    <w:rsid w:val="000F5ECD"/>
    <w:rsid w:val="001675BF"/>
    <w:rsid w:val="00231D48"/>
    <w:rsid w:val="002E389E"/>
    <w:rsid w:val="003113CD"/>
    <w:rsid w:val="00384DCF"/>
    <w:rsid w:val="00400418"/>
    <w:rsid w:val="00442399"/>
    <w:rsid w:val="00545958"/>
    <w:rsid w:val="00556978"/>
    <w:rsid w:val="00556AD2"/>
    <w:rsid w:val="005736E8"/>
    <w:rsid w:val="005831AE"/>
    <w:rsid w:val="005A31B7"/>
    <w:rsid w:val="005D2748"/>
    <w:rsid w:val="006266D6"/>
    <w:rsid w:val="0075455C"/>
    <w:rsid w:val="00760D54"/>
    <w:rsid w:val="00823997"/>
    <w:rsid w:val="00883E9F"/>
    <w:rsid w:val="008900DD"/>
    <w:rsid w:val="008D5435"/>
    <w:rsid w:val="00906F6B"/>
    <w:rsid w:val="00922FDC"/>
    <w:rsid w:val="009710A1"/>
    <w:rsid w:val="00A12F36"/>
    <w:rsid w:val="00A354E8"/>
    <w:rsid w:val="00AB344F"/>
    <w:rsid w:val="00B020C3"/>
    <w:rsid w:val="00B14DE1"/>
    <w:rsid w:val="00BB6EEE"/>
    <w:rsid w:val="00C1147A"/>
    <w:rsid w:val="00D7140D"/>
    <w:rsid w:val="00DA6B96"/>
    <w:rsid w:val="00E85AAF"/>
    <w:rsid w:val="00EB791A"/>
    <w:rsid w:val="00EE65E6"/>
    <w:rsid w:val="00F02D11"/>
    <w:rsid w:val="00F055EC"/>
    <w:rsid w:val="00FD5965"/>
  </w:rsids>
  <m:mathPr>
    <m:mathFont m:val="@ＭＳ ゴシック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66D6"/>
    <w:rPr>
      <w:rFonts w:ascii="Times New Roman" w:eastAsia="Calibri" w:hAnsi="Times New Roman" w:cs="Times New Roman"/>
      <w:sz w:val="24"/>
      <w:szCs w:val="24"/>
    </w:rPr>
  </w:style>
  <w:style w:type="paragraph" w:styleId="Heading5">
    <w:name w:val="heading 5"/>
    <w:basedOn w:val="Normal"/>
    <w:next w:val="Normal"/>
    <w:link w:val="Heading5Char"/>
    <w:qFormat/>
    <w:rsid w:val="00D7140D"/>
    <w:pPr>
      <w:keepNext/>
      <w:spacing w:after="0" w:line="240" w:lineRule="auto"/>
      <w:outlineLvl w:val="4"/>
    </w:pPr>
    <w:rPr>
      <w:rFonts w:eastAsia="Times New Roman"/>
      <w:b/>
      <w:szCs w:val="20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Title">
    <w:name w:val="Title"/>
    <w:basedOn w:val="Normal"/>
    <w:link w:val="TitleChar"/>
    <w:qFormat/>
    <w:rsid w:val="00D7140D"/>
    <w:pPr>
      <w:spacing w:after="0" w:line="240" w:lineRule="auto"/>
      <w:jc w:val="center"/>
    </w:pPr>
    <w:rPr>
      <w:rFonts w:eastAsia="Times New Roman"/>
      <w:b/>
      <w:bCs/>
      <w:u w:val="single"/>
    </w:rPr>
  </w:style>
  <w:style w:type="character" w:customStyle="1" w:styleId="TitleChar">
    <w:name w:val="Title Char"/>
    <w:basedOn w:val="DefaultParagraphFont"/>
    <w:link w:val="Title"/>
    <w:rsid w:val="00D7140D"/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character" w:customStyle="1" w:styleId="Heading5Char">
    <w:name w:val="Heading 5 Char"/>
    <w:basedOn w:val="DefaultParagraphFont"/>
    <w:link w:val="Heading5"/>
    <w:rsid w:val="00D7140D"/>
    <w:rPr>
      <w:rFonts w:ascii="Times New Roman" w:eastAsia="Times New Roman" w:hAnsi="Times New Roman" w:cs="Times New Roman"/>
      <w:b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D7140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140D"/>
    <w:rPr>
      <w:rFonts w:ascii="Times New Roman" w:eastAsia="Calibri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7140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140D"/>
    <w:rPr>
      <w:rFonts w:ascii="Times New Roman" w:eastAsia="Calibri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D5965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0F5EC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F5EC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F5ECD"/>
    <w:rPr>
      <w:rFonts w:ascii="Times New Roman" w:eastAsia="Calibri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F5EC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F5ECD"/>
    <w:rPr>
      <w:rFonts w:ascii="Times New Roman" w:eastAsia="Calibri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F5E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5ECD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66D6"/>
    <w:rPr>
      <w:rFonts w:ascii="Times New Roman" w:eastAsia="Calibri" w:hAnsi="Times New Roman" w:cs="Times New Roman"/>
      <w:sz w:val="24"/>
      <w:szCs w:val="24"/>
    </w:rPr>
  </w:style>
  <w:style w:type="paragraph" w:styleId="Heading5">
    <w:name w:val="heading 5"/>
    <w:basedOn w:val="Normal"/>
    <w:next w:val="Normal"/>
    <w:link w:val="Heading5Char"/>
    <w:qFormat/>
    <w:rsid w:val="00D7140D"/>
    <w:pPr>
      <w:keepNext/>
      <w:spacing w:after="0" w:line="240" w:lineRule="auto"/>
      <w:outlineLvl w:val="4"/>
    </w:pPr>
    <w:rPr>
      <w:rFonts w:eastAsia="Times New Roman"/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D7140D"/>
    <w:pPr>
      <w:spacing w:after="0" w:line="240" w:lineRule="auto"/>
      <w:jc w:val="center"/>
    </w:pPr>
    <w:rPr>
      <w:rFonts w:eastAsia="Times New Roman"/>
      <w:b/>
      <w:bCs/>
      <w:u w:val="single"/>
    </w:rPr>
  </w:style>
  <w:style w:type="character" w:customStyle="1" w:styleId="TitleChar">
    <w:name w:val="Title Char"/>
    <w:basedOn w:val="DefaultParagraphFont"/>
    <w:link w:val="Title"/>
    <w:rsid w:val="00D7140D"/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character" w:customStyle="1" w:styleId="Heading5Char">
    <w:name w:val="Heading 5 Char"/>
    <w:basedOn w:val="DefaultParagraphFont"/>
    <w:link w:val="Heading5"/>
    <w:rsid w:val="00D7140D"/>
    <w:rPr>
      <w:rFonts w:ascii="Times New Roman" w:eastAsia="Times New Roman" w:hAnsi="Times New Roman" w:cs="Times New Roman"/>
      <w:b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D7140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140D"/>
    <w:rPr>
      <w:rFonts w:ascii="Times New Roman" w:eastAsia="Calibri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7140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140D"/>
    <w:rPr>
      <w:rFonts w:ascii="Times New Roman" w:eastAsia="Calibri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D5965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0F5EC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F5EC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F5ECD"/>
    <w:rPr>
      <w:rFonts w:ascii="Times New Roman" w:eastAsia="Calibri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F5EC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F5ECD"/>
    <w:rPr>
      <w:rFonts w:ascii="Times New Roman" w:eastAsia="Calibri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F5E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5EC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3.xm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4" Type="http://schemas.microsoft.com/office/2007/relationships/stylesWithEffects" Target="stylesWithEffects.xml"/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1090</Words>
  <Characters>6218</Characters>
  <Application>Microsoft Macintosh Word</Application>
  <DocSecurity>0</DocSecurity>
  <Lines>51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University of Liverpool</Company>
  <LinksUpToDate>false</LinksUpToDate>
  <CharactersWithSpaces>7636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Dickson, Joanne</dc:creator>
  <cp:lastModifiedBy>Matt Field</cp:lastModifiedBy>
  <cp:revision>2</cp:revision>
  <dcterms:created xsi:type="dcterms:W3CDTF">2013-01-08T15:26:00Z</dcterms:created>
  <dcterms:modified xsi:type="dcterms:W3CDTF">2013-01-08T15:26:00Z</dcterms:modified>
</cp:coreProperties>
</file>