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BBD" w:rsidRPr="00F10BBD" w:rsidRDefault="00F10BBD" w:rsidP="00F10BB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F10BBD">
        <w:rPr>
          <w:rFonts w:ascii="Times New Roman" w:eastAsia="Calibri" w:hAnsi="Times New Roman" w:cs="Times New Roman"/>
          <w:b/>
          <w:sz w:val="20"/>
          <w:szCs w:val="20"/>
        </w:rPr>
        <w:t>Table 3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F10BBD">
        <w:rPr>
          <w:rFonts w:ascii="Times New Roman" w:eastAsia="Calibri" w:hAnsi="Times New Roman" w:cs="Times New Roman"/>
          <w:sz w:val="20"/>
          <w:szCs w:val="20"/>
        </w:rPr>
        <w:t>STATA</w:t>
      </w:r>
      <w:proofErr w:type="spellEnd"/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 analyses of total distances traveled in swim speed S2 by untreated (Unt) vs. (PTZ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7.5</w:t>
      </w:r>
      <w:r w:rsidRPr="00F10BBD">
        <w:rPr>
          <w:rFonts w:ascii="Times New Roman" w:eastAsia="Calibri" w:hAnsi="Times New Roman" w:cs="Times New Roman"/>
          <w:sz w:val="20"/>
          <w:szCs w:val="20"/>
        </w:rPr>
        <w:t>, VPA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2</w:t>
      </w:r>
      <w:r w:rsidRPr="00F10BBD">
        <w:rPr>
          <w:rFonts w:ascii="Times New Roman" w:eastAsia="Calibri" w:hAnsi="Times New Roman" w:cs="Times New Roman"/>
          <w:sz w:val="20"/>
          <w:szCs w:val="20"/>
        </w:rPr>
        <w:t>, VPA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2</w:t>
      </w:r>
      <w:r w:rsidRPr="00F10BBD">
        <w:rPr>
          <w:rFonts w:ascii="Times New Roman" w:eastAsia="Calibri" w:hAnsi="Times New Roman" w:cs="Times New Roman"/>
          <w:sz w:val="20"/>
          <w:szCs w:val="20"/>
        </w:rPr>
        <w:t>+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 xml:space="preserve"> </w:t>
      </w:r>
      <w:r w:rsidRPr="00F10BBD">
        <w:rPr>
          <w:rFonts w:ascii="Times New Roman" w:eastAsia="Calibri" w:hAnsi="Times New Roman" w:cs="Times New Roman"/>
          <w:sz w:val="20"/>
          <w:szCs w:val="20"/>
        </w:rPr>
        <w:t>PTZ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7.5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-treated) larvae during all successive transitions (Fig.2b) </w:t>
      </w:r>
    </w:p>
    <w:p w:rsidR="00F10BBD" w:rsidRPr="00F10BBD" w:rsidRDefault="00F10BBD" w:rsidP="00F10BBD">
      <w:pPr>
        <w:rPr>
          <w:rFonts w:ascii="Times New Roman" w:eastAsia="Calibri" w:hAnsi="Times New Roman" w:cs="Times New Roman"/>
          <w:sz w:val="20"/>
          <w:szCs w:val="20"/>
        </w:rPr>
      </w:pPr>
      <w:r w:rsidRPr="00F10BBD">
        <w:rPr>
          <w:rFonts w:ascii="Times New Roman" w:eastAsia="Calibri" w:hAnsi="Times New Roman" w:cs="Times New Roman"/>
          <w:b/>
          <w:sz w:val="20"/>
          <w:szCs w:val="20"/>
        </w:rPr>
        <w:t>Note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:  We used a modified Brown and Forysthe test giving results in the format of a 95% Confidence Intervals (CI). When 0 (zero) is not included in the CI the result is considered </w:t>
      </w:r>
      <w:r w:rsidRPr="00F10BBD">
        <w:rPr>
          <w:rFonts w:ascii="Times New Roman" w:eastAsia="Calibri" w:hAnsi="Times New Roman" w:cs="Times New Roman"/>
          <w:sz w:val="20"/>
          <w:szCs w:val="20"/>
          <w:highlight w:val="yellow"/>
        </w:rPr>
        <w:t>significant</w:t>
      </w:r>
    </w:p>
    <w:tbl>
      <w:tblPr>
        <w:tblpPr w:leftFromText="180" w:rightFromText="180" w:vertAnchor="page" w:horzAnchor="margin" w:tblpXSpec="center" w:tblpY="2936"/>
        <w:tblW w:w="7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68"/>
        <w:gridCol w:w="1260"/>
        <w:gridCol w:w="810"/>
        <w:gridCol w:w="810"/>
        <w:gridCol w:w="1260"/>
        <w:gridCol w:w="1170"/>
        <w:gridCol w:w="1170"/>
      </w:tblGrid>
      <w:tr w:rsidR="00F10BBD" w:rsidRPr="00F10BBD" w:rsidTr="00F10BBD">
        <w:trPr>
          <w:trHeight w:val="529"/>
        </w:trPr>
        <w:tc>
          <w:tcPr>
            <w:tcW w:w="136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Fig.2b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all transitions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whole plate (WW)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in S2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 xml:space="preserve"> Treatment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SEM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95% CI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Unt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 xml:space="preserve">     95% CI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PTZ</w:t>
            </w: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  <w:vertAlign w:val="subscript"/>
              </w:rPr>
              <w:t>7.5</w:t>
            </w:r>
          </w:p>
        </w:tc>
        <w:tc>
          <w:tcPr>
            <w:tcW w:w="1170" w:type="dxa"/>
            <w:vAlign w:val="center"/>
          </w:tcPr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 xml:space="preserve">      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 xml:space="preserve">      95% CI</w:t>
            </w: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VPA</w:t>
            </w: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  <w:vertAlign w:val="subscript"/>
              </w:rPr>
              <w:t>2</w:t>
            </w:r>
          </w:p>
        </w:tc>
      </w:tr>
      <w:tr w:rsidR="00F10BBD" w:rsidRPr="00F10BBD" w:rsidTr="00F10BBD">
        <w:tc>
          <w:tcPr>
            <w:tcW w:w="136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L1 (min1)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3.43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15.38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5.76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6.07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0.47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1.06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0.49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-15.40 – -7.52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-4.15 – 0.34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-4.59 – 0.26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5.62 – 13.60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5.26 – 13.38</w:t>
            </w:r>
          </w:p>
        </w:tc>
        <w:tc>
          <w:tcPr>
            <w:tcW w:w="1170" w:type="dxa"/>
            <w:vAlign w:val="center"/>
          </w:tcPr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-2.69  – 2.17</w:t>
            </w:r>
          </w:p>
        </w:tc>
      </w:tr>
      <w:tr w:rsidR="00F10BBD" w:rsidRPr="00F10BBD" w:rsidTr="00F10BBD">
        <w:tc>
          <w:tcPr>
            <w:tcW w:w="136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D1 (min11)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  <w:lang w:val="en-029"/>
              </w:rPr>
            </w:pPr>
            <w:proofErr w:type="spellStart"/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  <w:lang w:val="en-029"/>
              </w:rPr>
              <w:t>Unt</w:t>
            </w:r>
            <w:proofErr w:type="spellEnd"/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  <w:lang w:val="en-029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lang w:val="en-029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  <w:lang w:val="en-029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  <w:lang w:val="en-029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lang w:val="en-029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  <w:lang w:val="en-029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n-029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lang w:val="en-029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  <w:lang w:val="en-029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lang w:val="en-029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  <w:lang w:val="en-029"/>
              </w:rPr>
              <w:t>7.5</w:t>
            </w:r>
          </w:p>
        </w:tc>
        <w:tc>
          <w:tcPr>
            <w:tcW w:w="81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13.80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6.28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9.00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7.51</w:t>
            </w:r>
          </w:p>
        </w:tc>
        <w:tc>
          <w:tcPr>
            <w:tcW w:w="81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1.04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0.57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0.78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2.45 – 11.40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1.30 – 8.14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2.72 – 10.30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-6.13 – 1.66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-4.65 – 3.80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-1.21 – 4.82</w:t>
            </w:r>
          </w:p>
        </w:tc>
      </w:tr>
      <w:tr w:rsidR="00F10BBD" w:rsidRPr="00F10BBD" w:rsidTr="00F10BBD">
        <w:tc>
          <w:tcPr>
            <w:tcW w:w="136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L2 (min21)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3.99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22.17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4.91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5.22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0.67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0.62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0.66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-22.20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n-029"/>
              </w:rPr>
              <w:t xml:space="preserve">–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-14.2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0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-3.34 – 2.11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-4.17 – 1.78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13.78 – 21.40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13.02 – 21.00</w:t>
            </w:r>
          </w:p>
        </w:tc>
        <w:tc>
          <w:tcPr>
            <w:tcW w:w="1170" w:type="dxa"/>
            <w:vAlign w:val="center"/>
          </w:tcPr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-3.24 – 2.08</w:t>
            </w:r>
          </w:p>
        </w:tc>
      </w:tr>
      <w:tr w:rsidR="00F10BBD" w:rsidRPr="00F10BBD" w:rsidTr="00F10BBD">
        <w:tc>
          <w:tcPr>
            <w:tcW w:w="136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D2 (min31)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81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14.72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4.45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10.19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7.21</w:t>
            </w:r>
          </w:p>
        </w:tc>
        <w:tc>
          <w:tcPr>
            <w:tcW w:w="81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0.73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0.66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0.67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0.74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7.02 – 13.40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1.72 – 7.76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4.75 – 11.1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-8.53 – -2.38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-5.50 – 0.948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0.11 – 6.25</w:t>
            </w:r>
          </w:p>
        </w:tc>
      </w:tr>
      <w:tr w:rsidR="00F10BBD" w:rsidRPr="00F10BBD" w:rsidTr="00F10BBD">
        <w:tc>
          <w:tcPr>
            <w:tcW w:w="136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L3 (min41)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5.66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21.47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3.40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5.61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1.20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0.45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5.61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-20.40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n-029"/>
              </w:rPr>
              <w:t>–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 -10.8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-1.79 – 6.16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-4.17 – 4.18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14.3 – 21.20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11.90 – 19.31</w:t>
            </w:r>
          </w:p>
        </w:tc>
        <w:tc>
          <w:tcPr>
            <w:tcW w:w="1170" w:type="dxa"/>
            <w:vAlign w:val="center"/>
          </w:tcPr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-4.57 – 0.21</w:t>
            </w:r>
          </w:p>
        </w:tc>
      </w:tr>
      <w:tr w:rsidR="00F10BBD" w:rsidRPr="00F10BBD" w:rsidTr="00F10BBD">
        <w:trPr>
          <w:trHeight w:val="1007"/>
        </w:trPr>
        <w:tc>
          <w:tcPr>
            <w:tcW w:w="136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D3 (min51)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81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14.59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gree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5.57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10.65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8.17</w:t>
            </w:r>
          </w:p>
        </w:tc>
        <w:tc>
          <w:tcPr>
            <w:tcW w:w="81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0.83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0.72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0.56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0.75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5.60 – 12.30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1.15 – 7.01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3.20 – 9.96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-7.77 – -1.91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-5.73 – 1.04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-0.50– 5.45</w:t>
            </w:r>
          </w:p>
        </w:tc>
      </w:tr>
      <w:tr w:rsidR="00F10BBD" w:rsidRPr="00F10BBD" w:rsidTr="00F10BBD">
        <w:tc>
          <w:tcPr>
            <w:tcW w:w="136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L4 (min61)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3.97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20.56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3.79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7.41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0.73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0.76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0.40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0.71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-19.70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– -12.6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-1.80 – 3.82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-6.04 – 0.67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14.40 – 19.98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10.12 – 16.83</w:t>
            </w:r>
          </w:p>
        </w:tc>
        <w:tc>
          <w:tcPr>
            <w:tcW w:w="1170" w:type="dxa"/>
            <w:vAlign w:val="center"/>
          </w:tcPr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-6.27 – -1.12</w:t>
            </w:r>
          </w:p>
        </w:tc>
      </w:tr>
      <w:tr w:rsidR="00F10BBD" w:rsidRPr="00F10BBD" w:rsidTr="00F10BBD">
        <w:tc>
          <w:tcPr>
            <w:tcW w:w="136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D4 (min71)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81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13.64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5.32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9.93</w:t>
            </w:r>
          </w:p>
          <w:p w:rsidR="00F10BBD" w:rsidRPr="00F10BBD" w:rsidRDefault="00F10BBD" w:rsidP="00F10BBD">
            <w:pPr>
              <w:spacing w:after="0" w:line="240" w:lineRule="auto"/>
              <w:jc w:val="right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8.01</w:t>
            </w:r>
          </w:p>
        </w:tc>
        <w:tc>
          <w:tcPr>
            <w:tcW w:w="81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0.77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0.87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0.67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0.83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4.88 – 12.30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0.982 – 7.28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2.310 – 9.44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-8.02 – -0.86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-6.64 – 1.25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-1.70 – 5.19</w:t>
            </w:r>
          </w:p>
        </w:tc>
      </w:tr>
    </w:tbl>
    <w:p w:rsidR="00F10BBD" w:rsidRPr="00F10BBD" w:rsidRDefault="00F10BBD" w:rsidP="00F10BBD">
      <w:pPr>
        <w:rPr>
          <w:rFonts w:ascii="Times New Roman" w:eastAsia="Calibri" w:hAnsi="Times New Roman" w:cs="Times New Roman"/>
          <w:sz w:val="20"/>
          <w:szCs w:val="20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sz w:val="20"/>
          <w:szCs w:val="20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F10BBD" w:rsidRPr="00F10BBD" w:rsidRDefault="00F10BBD" w:rsidP="00F10BBD">
      <w:pPr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sectPr w:rsidR="00F10BBD" w:rsidRPr="00F10BBD" w:rsidSect="0044147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608" w:rsidRDefault="00901608" w:rsidP="00F10BBD">
      <w:pPr>
        <w:spacing w:after="0" w:line="240" w:lineRule="auto"/>
      </w:pPr>
      <w:r>
        <w:separator/>
      </w:r>
    </w:p>
  </w:endnote>
  <w:endnote w:type="continuationSeparator" w:id="0">
    <w:p w:rsidR="00901608" w:rsidRDefault="00901608" w:rsidP="00F10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¹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38082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0BBD" w:rsidRDefault="0044147C">
        <w:pPr>
          <w:pStyle w:val="Footer"/>
          <w:jc w:val="center"/>
        </w:pPr>
        <w:r>
          <w:fldChar w:fldCharType="begin"/>
        </w:r>
        <w:r w:rsidR="00F10BBD">
          <w:instrText xml:space="preserve"> PAGE   \* MERGEFORMAT </w:instrText>
        </w:r>
        <w:r>
          <w:fldChar w:fldCharType="separate"/>
        </w:r>
        <w:r w:rsidR="007C34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10BBD" w:rsidRDefault="00F10B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608" w:rsidRDefault="00901608" w:rsidP="00F10BBD">
      <w:pPr>
        <w:spacing w:after="0" w:line="240" w:lineRule="auto"/>
      </w:pPr>
      <w:r>
        <w:separator/>
      </w:r>
    </w:p>
  </w:footnote>
  <w:footnote w:type="continuationSeparator" w:id="0">
    <w:p w:rsidR="00901608" w:rsidRDefault="00901608" w:rsidP="00F10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27EAC"/>
    <w:multiLevelType w:val="hybridMultilevel"/>
    <w:tmpl w:val="2D7AEA98"/>
    <w:lvl w:ilvl="0" w:tplc="8ECC927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40CC9"/>
    <w:multiLevelType w:val="hybridMultilevel"/>
    <w:tmpl w:val="80246BB8"/>
    <w:lvl w:ilvl="0" w:tplc="83FE18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748BF"/>
    <w:multiLevelType w:val="hybridMultilevel"/>
    <w:tmpl w:val="C68A21F4"/>
    <w:lvl w:ilvl="0" w:tplc="2BAA68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B0605D"/>
    <w:multiLevelType w:val="hybridMultilevel"/>
    <w:tmpl w:val="4CE20544"/>
    <w:lvl w:ilvl="0" w:tplc="8ECC927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BBD"/>
    <w:rsid w:val="00195B05"/>
    <w:rsid w:val="0044147C"/>
    <w:rsid w:val="004B4A65"/>
    <w:rsid w:val="007C3455"/>
    <w:rsid w:val="00901608"/>
    <w:rsid w:val="009406BF"/>
    <w:rsid w:val="00DB418B"/>
    <w:rsid w:val="00E85265"/>
    <w:rsid w:val="00F10BBD"/>
    <w:rsid w:val="00FE6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4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jmolana</cp:lastModifiedBy>
  <cp:revision>2</cp:revision>
  <dcterms:created xsi:type="dcterms:W3CDTF">2016-04-25T12:46:00Z</dcterms:created>
  <dcterms:modified xsi:type="dcterms:W3CDTF">2016-04-25T12:46:00Z</dcterms:modified>
</cp:coreProperties>
</file>