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C4E35" w14:textId="06AAB6D8" w:rsidR="006440A9" w:rsidRPr="006440A9" w:rsidRDefault="006440A9" w:rsidP="006440A9">
      <w:pPr>
        <w:spacing w:line="480" w:lineRule="auto"/>
        <w:jc w:val="center"/>
        <w:rPr>
          <w:rFonts w:ascii="Times New Roman" w:hAnsi="Times New Roman" w:cs="Times New Roman"/>
          <w:sz w:val="20"/>
          <w:szCs w:val="20"/>
        </w:rPr>
      </w:pPr>
      <w:bookmarkStart w:id="0" w:name="_Hlk128144309"/>
      <w:r w:rsidRPr="006440A9">
        <w:rPr>
          <w:rFonts w:ascii="Times New Roman" w:hAnsi="Times New Roman" w:cs="Times New Roman"/>
          <w:b/>
          <w:bCs/>
          <w:sz w:val="20"/>
          <w:szCs w:val="20"/>
        </w:rPr>
        <w:t>Reproductive experience alters the effects of diazepam and fluoxetine on anxiety-like behaviour, fear extinction, and corticosterone levels in female rats</w:t>
      </w:r>
    </w:p>
    <w:bookmarkEnd w:id="0"/>
    <w:p w14:paraId="2B03A054" w14:textId="77777777" w:rsidR="00D953B8" w:rsidRPr="00D953B8" w:rsidRDefault="00D953B8" w:rsidP="00D953B8">
      <w:pPr>
        <w:spacing w:line="480" w:lineRule="auto"/>
        <w:jc w:val="center"/>
        <w:rPr>
          <w:rFonts w:ascii="Times New Roman" w:eastAsia="Times New Roman" w:hAnsi="Times New Roman" w:cs="Times New Roman"/>
          <w:b/>
          <w:bCs/>
          <w:i/>
          <w:iCs/>
          <w:color w:val="000000" w:themeColor="text1"/>
          <w:sz w:val="20"/>
          <w:szCs w:val="20"/>
        </w:rPr>
      </w:pPr>
      <w:r w:rsidRPr="00D953B8">
        <w:rPr>
          <w:rFonts w:ascii="Times New Roman" w:eastAsia="Times New Roman" w:hAnsi="Times New Roman" w:cs="Times New Roman"/>
          <w:b/>
          <w:bCs/>
          <w:i/>
          <w:iCs/>
          <w:color w:val="000000" w:themeColor="text1"/>
          <w:sz w:val="20"/>
          <w:szCs w:val="20"/>
        </w:rPr>
        <w:t>Supplemental Information</w:t>
      </w:r>
    </w:p>
    <w:p w14:paraId="452A6D5D" w14:textId="77777777" w:rsidR="00D953B8" w:rsidRPr="00D953B8" w:rsidRDefault="00D953B8" w:rsidP="00D953B8">
      <w:pPr>
        <w:spacing w:line="480" w:lineRule="auto"/>
        <w:rPr>
          <w:rFonts w:ascii="Times New Roman" w:eastAsia="Times New Roman" w:hAnsi="Times New Roman" w:cs="Times New Roman"/>
          <w:b/>
          <w:bCs/>
          <w:color w:val="000000" w:themeColor="text1"/>
          <w:sz w:val="20"/>
          <w:szCs w:val="20"/>
        </w:rPr>
      </w:pPr>
      <w:r w:rsidRPr="00D953B8">
        <w:rPr>
          <w:rFonts w:ascii="Times New Roman" w:eastAsia="Times New Roman" w:hAnsi="Times New Roman" w:cs="Times New Roman"/>
          <w:b/>
          <w:bCs/>
          <w:color w:val="000000" w:themeColor="text1"/>
          <w:sz w:val="20"/>
          <w:szCs w:val="20"/>
        </w:rPr>
        <w:t>Supplemental Methods and Materials - Experiments Reported in Manuscript</w:t>
      </w:r>
    </w:p>
    <w:p w14:paraId="07B26121" w14:textId="77777777" w:rsidR="00D953B8" w:rsidRPr="00D953B8" w:rsidRDefault="00D953B8" w:rsidP="00D953B8">
      <w:pPr>
        <w:spacing w:line="480" w:lineRule="auto"/>
        <w:rPr>
          <w:rFonts w:ascii="Times New Roman" w:hAnsi="Times New Roman" w:cs="Times New Roman"/>
          <w:b/>
          <w:bCs/>
          <w:i/>
          <w:iCs/>
          <w:sz w:val="20"/>
          <w:szCs w:val="20"/>
          <w:lang w:val="en-US"/>
        </w:rPr>
      </w:pPr>
      <w:r w:rsidRPr="00D953B8">
        <w:rPr>
          <w:rFonts w:ascii="Times New Roman" w:hAnsi="Times New Roman" w:cs="Times New Roman"/>
          <w:b/>
          <w:bCs/>
          <w:i/>
          <w:iCs/>
          <w:sz w:val="20"/>
          <w:szCs w:val="20"/>
          <w:lang w:val="en-US"/>
        </w:rPr>
        <w:t xml:space="preserve">Experiment 2 – Drug Administration </w:t>
      </w:r>
    </w:p>
    <w:p w14:paraId="3E2B88E8" w14:textId="7E6DF12A" w:rsidR="00D953B8" w:rsidRDefault="00D953B8" w:rsidP="00D953B8">
      <w:pPr>
        <w:spacing w:line="480" w:lineRule="auto"/>
        <w:ind w:firstLine="567"/>
        <w:rPr>
          <w:rFonts w:ascii="Times New Roman" w:hAnsi="Times New Roman" w:cs="Times New Roman"/>
          <w:sz w:val="20"/>
          <w:szCs w:val="20"/>
          <w:lang w:val="en-GB"/>
        </w:rPr>
      </w:pPr>
      <w:r w:rsidRPr="00D953B8">
        <w:rPr>
          <w:rFonts w:ascii="Times New Roman" w:hAnsi="Times New Roman" w:cs="Times New Roman"/>
          <w:sz w:val="20"/>
          <w:szCs w:val="20"/>
        </w:rPr>
        <w:t xml:space="preserve">Fluoxetine hydrochloride powder was dissolved in tap water at a daily dose of approximately 10mg/kg. The vehicle was tap water. </w:t>
      </w:r>
      <w:r w:rsidRPr="00D953B8">
        <w:rPr>
          <w:rFonts w:ascii="Times New Roman" w:hAnsi="Times New Roman" w:cs="Times New Roman"/>
          <w:sz w:val="20"/>
          <w:szCs w:val="20"/>
          <w:lang w:val="en-GB"/>
        </w:rPr>
        <w:t>Fluoxetine and vehicle were made available ad libitum in their drinking water in bottles covered with aluminium foil to protect the drug from light, as per Graham, Dong, and Richardson (2018).</w:t>
      </w:r>
      <w:r w:rsidRPr="00D953B8">
        <w:rPr>
          <w:rFonts w:ascii="Times New Roman" w:hAnsi="Times New Roman" w:cs="Times New Roman"/>
          <w:color w:val="FFC000"/>
          <w:sz w:val="20"/>
          <w:szCs w:val="20"/>
          <w:lang w:val="en-GB"/>
        </w:rPr>
        <w:t xml:space="preserve"> </w:t>
      </w:r>
      <w:r w:rsidRPr="00D953B8">
        <w:rPr>
          <w:rFonts w:ascii="Times New Roman" w:hAnsi="Times New Roman" w:cs="Times New Roman"/>
          <w:sz w:val="20"/>
          <w:szCs w:val="20"/>
          <w:lang w:val="en-GB"/>
        </w:rPr>
        <w:t>Given that fluoxetine is relatively stable when dissolved in water, the drinking water containing the drug was changed every two days. Rats in boxes receiving fluoxetine were weighed every second day. The drinking bottles in their box were also weighed to determine the amount of fluid consumed over the two-day period. The</w:t>
      </w:r>
      <w:r w:rsidRPr="00D953B8">
        <w:rPr>
          <w:rFonts w:ascii="Times New Roman" w:hAnsi="Times New Roman" w:cs="Times New Roman"/>
          <w:b/>
          <w:bCs/>
          <w:sz w:val="20"/>
          <w:szCs w:val="20"/>
        </w:rPr>
        <w:t xml:space="preserve"> </w:t>
      </w:r>
      <w:r w:rsidRPr="00D953B8">
        <w:rPr>
          <w:rFonts w:ascii="Times New Roman" w:hAnsi="Times New Roman" w:cs="Times New Roman"/>
          <w:sz w:val="20"/>
          <w:szCs w:val="20"/>
          <w:lang w:val="en-GB"/>
        </w:rPr>
        <w:t xml:space="preserve">appropriate amount of fluoxetine powder to be administered was calculated based upon the average weight of the rats in each box. The fluoxetine powder was then mixed in the same amount of water that was consumed over the previous two days in each box. This procedure ensured that rats were administered a stable dose of fluoxetine despite variations in the amount of fluid consumed between boxes or across the experiment. That is, if one box of rats drank a smaller amount of water over the last two days, fluoxetine would be administered in a smaller amount of water for the next two days, meaning that these rats would still ingest the appropriate dose of fluoxetine, albeit with slight variations in the fluoxetine to water ratio. </w:t>
      </w:r>
      <w:r w:rsidRPr="00D953B8">
        <w:rPr>
          <w:rFonts w:ascii="Times New Roman" w:hAnsi="Times New Roman" w:cs="Times New Roman"/>
          <w:sz w:val="20"/>
          <w:szCs w:val="20"/>
        </w:rPr>
        <w:t xml:space="preserve">Although this procedure meant that there were slight variations in the actual dose of fluoxetine received by each individual rat, depending on how much water they </w:t>
      </w:r>
      <w:r w:rsidRPr="00D953B8">
        <w:rPr>
          <w:rFonts w:ascii="Times New Roman" w:hAnsi="Times New Roman" w:cs="Times New Roman"/>
          <w:color w:val="000000" w:themeColor="text1"/>
          <w:sz w:val="20"/>
          <w:szCs w:val="20"/>
        </w:rPr>
        <w:t xml:space="preserve">drank, this method was preferable to individually housing animals or delivering fluoxetine chronically via daily injections as these procedures would be highly stressful for the animals and potentially confound measures of conditioned fear and anxiety-like behaviour. Moreover, administrating SSRIs to animals via their drinking water is a common practice having been conducted numerous times in the literature </w:t>
      </w:r>
      <w:r w:rsidR="006440A9">
        <w:rPr>
          <w:rFonts w:ascii="Times New Roman" w:hAnsi="Times New Roman" w:cs="Times New Roman"/>
          <w:color w:val="000000" w:themeColor="text1"/>
          <w:sz w:val="20"/>
          <w:szCs w:val="20"/>
        </w:rPr>
        <w:fldChar w:fldCharType="begin">
          <w:fldData xml:space="preserve">PEVuZE5vdGU+PENpdGU+PEF1dGhvcj5HcmFoYW08L0F1dGhvcj48WWVhcj4yMDE4PC9ZZWFyPjxJ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</w:fldData>
        </w:fldChar>
      </w:r>
      <w:r w:rsidR="006440A9">
        <w:rPr>
          <w:rFonts w:ascii="Times New Roman" w:hAnsi="Times New Roman" w:cs="Times New Roman"/>
          <w:color w:val="000000" w:themeColor="text1"/>
          <w:sz w:val="20"/>
          <w:szCs w:val="20"/>
        </w:rPr>
        <w:instrText xml:space="preserve"> ADDIN EN.CITE </w:instrText>
      </w:r>
      <w:r w:rsidR="006440A9">
        <w:rPr>
          <w:rFonts w:ascii="Times New Roman" w:hAnsi="Times New Roman" w:cs="Times New Roman"/>
          <w:color w:val="000000" w:themeColor="text1"/>
          <w:sz w:val="20"/>
          <w:szCs w:val="20"/>
        </w:rPr>
        <w:fldChar w:fldCharType="begin">
          <w:fldData xml:space="preserve">PEVuZE5vdGU+PENpdGU+PEF1dGhvcj5HcmFoYW08L0F1dGhvcj48WWVhcj4yMDE4PC9ZZWFyPjxJ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</w:fldData>
        </w:fldChar>
      </w:r>
      <w:r w:rsidR="006440A9">
        <w:rPr>
          <w:rFonts w:ascii="Times New Roman" w:hAnsi="Times New Roman" w:cs="Times New Roman"/>
          <w:color w:val="000000" w:themeColor="text1"/>
          <w:sz w:val="20"/>
          <w:szCs w:val="20"/>
        </w:rPr>
        <w:instrText xml:space="preserve"> ADDIN EN.CITE.DATA </w:instrText>
      </w:r>
      <w:r w:rsidR="006440A9">
        <w:rPr>
          <w:rFonts w:ascii="Times New Roman" w:hAnsi="Times New Roman" w:cs="Times New Roman"/>
          <w:color w:val="000000" w:themeColor="text1"/>
          <w:sz w:val="20"/>
          <w:szCs w:val="20"/>
        </w:rPr>
      </w:r>
      <w:r w:rsidR="006440A9">
        <w:rPr>
          <w:rFonts w:ascii="Times New Roman" w:hAnsi="Times New Roman" w:cs="Times New Roman"/>
          <w:color w:val="000000" w:themeColor="text1"/>
          <w:sz w:val="20"/>
          <w:szCs w:val="20"/>
        </w:rPr>
        <w:fldChar w:fldCharType="end"/>
      </w:r>
      <w:r w:rsidR="006440A9">
        <w:rPr>
          <w:rFonts w:ascii="Times New Roman" w:hAnsi="Times New Roman" w:cs="Times New Roman"/>
          <w:color w:val="000000" w:themeColor="text1"/>
          <w:sz w:val="20"/>
          <w:szCs w:val="20"/>
        </w:rPr>
      </w:r>
      <w:r w:rsidR="006440A9">
        <w:rPr>
          <w:rFonts w:ascii="Times New Roman" w:hAnsi="Times New Roman" w:cs="Times New Roman"/>
          <w:color w:val="000000" w:themeColor="text1"/>
          <w:sz w:val="20"/>
          <w:szCs w:val="20"/>
        </w:rPr>
        <w:fldChar w:fldCharType="separate"/>
      </w:r>
      <w:r w:rsidR="006440A9">
        <w:rPr>
          <w:rFonts w:ascii="Times New Roman" w:hAnsi="Times New Roman" w:cs="Times New Roman"/>
          <w:noProof/>
          <w:color w:val="000000" w:themeColor="text1"/>
          <w:sz w:val="20"/>
          <w:szCs w:val="20"/>
        </w:rPr>
        <w:t>(Graham et al., 2018; Gunduz-Cinar et al., 2016; Karpova et al., 2011; Lebrón-Milad et al., 2013; Norcross et al., 2008)</w:t>
      </w:r>
      <w:r w:rsidR="006440A9">
        <w:rPr>
          <w:rFonts w:ascii="Times New Roman" w:hAnsi="Times New Roman" w:cs="Times New Roman"/>
          <w:color w:val="000000" w:themeColor="text1"/>
          <w:sz w:val="20"/>
          <w:szCs w:val="20"/>
        </w:rPr>
        <w:fldChar w:fldCharType="end"/>
      </w:r>
      <w:r w:rsidR="006440A9">
        <w:rPr>
          <w:rFonts w:ascii="Times New Roman" w:hAnsi="Times New Roman" w:cs="Times New Roman"/>
          <w:noProof/>
          <w:color w:val="000000" w:themeColor="text1"/>
          <w:sz w:val="20"/>
          <w:szCs w:val="20"/>
        </w:rPr>
        <w:t>.</w:t>
      </w:r>
      <w:r w:rsidRPr="00D953B8">
        <w:rPr>
          <w:rFonts w:ascii="Times New Roman" w:hAnsi="Times New Roman" w:cs="Times New Roman"/>
          <w:color w:val="000000" w:themeColor="text1"/>
          <w:sz w:val="20"/>
          <w:szCs w:val="20"/>
        </w:rPr>
        <w:t xml:space="preserve"> </w:t>
      </w:r>
      <w:r w:rsidRPr="00D953B8">
        <w:rPr>
          <w:rFonts w:ascii="Times New Roman" w:hAnsi="Times New Roman" w:cs="Times New Roman"/>
          <w:color w:val="000000" w:themeColor="text1"/>
          <w:sz w:val="20"/>
          <w:szCs w:val="20"/>
          <w:lang w:val="en-GB"/>
        </w:rPr>
        <w:t xml:space="preserve">The </w:t>
      </w:r>
      <w:r w:rsidRPr="00D953B8">
        <w:rPr>
          <w:rFonts w:ascii="Times New Roman" w:hAnsi="Times New Roman" w:cs="Times New Roman"/>
          <w:sz w:val="20"/>
          <w:szCs w:val="20"/>
          <w:lang w:val="en-GB"/>
        </w:rPr>
        <w:t xml:space="preserve">total volume of water in which the fluoxetine was dissolved was adjusted as necessary so that the amount of water remaining in the bottles after 2 days was between 50 and 100 </w:t>
      </w:r>
      <w:proofErr w:type="spellStart"/>
      <w:r w:rsidRPr="00D953B8">
        <w:rPr>
          <w:rFonts w:ascii="Times New Roman" w:hAnsi="Times New Roman" w:cs="Times New Roman"/>
          <w:sz w:val="20"/>
          <w:szCs w:val="20"/>
          <w:lang w:val="en-GB"/>
        </w:rPr>
        <w:t>mL.</w:t>
      </w:r>
      <w:proofErr w:type="spellEnd"/>
      <w:r w:rsidRPr="00D953B8">
        <w:rPr>
          <w:rFonts w:ascii="Times New Roman" w:hAnsi="Times New Roman" w:cs="Times New Roman"/>
          <w:sz w:val="20"/>
          <w:szCs w:val="20"/>
          <w:lang w:val="en-GB"/>
        </w:rPr>
        <w:t xml:space="preserve"> This ensured that the rats had sufficient drinking water while still receiving the correct dose of fluoxetine.</w:t>
      </w:r>
      <w:r w:rsidRPr="00D953B8">
        <w:rPr>
          <w:rFonts w:ascii="Times New Roman" w:hAnsi="Times New Roman" w:cs="Times New Roman"/>
          <w:sz w:val="20"/>
          <w:szCs w:val="20"/>
        </w:rPr>
        <w:t xml:space="preserve"> </w:t>
      </w:r>
      <w:r w:rsidRPr="00D953B8">
        <w:rPr>
          <w:rFonts w:ascii="Times New Roman" w:hAnsi="Times New Roman" w:cs="Times New Roman"/>
          <w:sz w:val="20"/>
          <w:szCs w:val="20"/>
          <w:lang w:val="en-GB"/>
        </w:rPr>
        <w:t xml:space="preserve">To control for any potential effects of handling on behaviour, vehicle-treated rats and their drinking bottles were weighed on the same days as those receiving fluoxetine. The drug administration procedure continued until the end of the experiment, once all rats </w:t>
      </w:r>
      <w:r w:rsidRPr="00D953B8">
        <w:rPr>
          <w:rFonts w:ascii="Times New Roman" w:hAnsi="Times New Roman" w:cs="Times New Roman"/>
          <w:sz w:val="20"/>
          <w:szCs w:val="20"/>
          <w:lang w:val="en-GB"/>
        </w:rPr>
        <w:lastRenderedPageBreak/>
        <w:t>in the box had been euthanised. Given that rats were euthanised 30 min after the initiation of the EPM, this meant that the number of rats in each box was continually reduced throughout the experiment. When this occurred, the total amount of fluoxetine was adjusted to the appropriate number of rats in the bo</w:t>
      </w:r>
      <w:r>
        <w:rPr>
          <w:rFonts w:ascii="Times New Roman" w:hAnsi="Times New Roman" w:cs="Times New Roman"/>
          <w:sz w:val="20"/>
          <w:szCs w:val="20"/>
          <w:lang w:val="en-GB"/>
        </w:rPr>
        <w:t>x</w:t>
      </w:r>
    </w:p>
    <w:p w14:paraId="5E27EB84" w14:textId="77777777" w:rsidR="006440A9" w:rsidRDefault="006440A9" w:rsidP="00D953B8">
      <w:pPr>
        <w:spacing w:line="480" w:lineRule="auto"/>
        <w:rPr>
          <w:rFonts w:ascii="Times New Roman" w:hAnsi="Times New Roman" w:cs="Times New Roman"/>
          <w:b/>
          <w:bCs/>
          <w:sz w:val="20"/>
          <w:szCs w:val="20"/>
          <w:lang w:val="en-GB"/>
        </w:rPr>
      </w:pPr>
    </w:p>
    <w:p w14:paraId="60AA320E" w14:textId="27360343" w:rsidR="00B5479C" w:rsidRPr="00D953B8" w:rsidRDefault="00B5479C" w:rsidP="00D953B8">
      <w:pPr>
        <w:spacing w:line="480" w:lineRule="auto"/>
        <w:rPr>
          <w:rFonts w:ascii="Times New Roman" w:hAnsi="Times New Roman" w:cs="Times New Roman"/>
          <w:b/>
          <w:bCs/>
          <w:sz w:val="20"/>
          <w:szCs w:val="20"/>
          <w:lang w:val="en-GB"/>
        </w:rPr>
      </w:pPr>
      <w:r w:rsidRPr="00D953B8">
        <w:rPr>
          <w:rFonts w:ascii="Times New Roman" w:hAnsi="Times New Roman" w:cs="Times New Roman"/>
          <w:b/>
          <w:bCs/>
          <w:sz w:val="20"/>
          <w:szCs w:val="20"/>
          <w:lang w:val="en-GB"/>
        </w:rPr>
        <w:t>Supplemental Results</w:t>
      </w:r>
    </w:p>
    <w:p w14:paraId="0917F243" w14:textId="65873616" w:rsidR="004F6DD9" w:rsidRPr="00D953B8" w:rsidRDefault="00246C67" w:rsidP="001E6165">
      <w:pPr>
        <w:spacing w:line="480" w:lineRule="auto"/>
        <w:rPr>
          <w:rFonts w:ascii="Times New Roman" w:hAnsi="Times New Roman" w:cs="Times New Roman"/>
          <w:b/>
          <w:bCs/>
          <w:i/>
          <w:iCs/>
          <w:sz w:val="20"/>
          <w:szCs w:val="20"/>
          <w:lang w:val="en-US"/>
        </w:rPr>
      </w:pPr>
      <w:r w:rsidRPr="00D953B8">
        <w:rPr>
          <w:rFonts w:ascii="Times New Roman" w:hAnsi="Times New Roman" w:cs="Times New Roman"/>
          <w:b/>
          <w:bCs/>
          <w:i/>
          <w:iCs/>
          <w:sz w:val="20"/>
          <w:szCs w:val="20"/>
          <w:lang w:val="en-US"/>
        </w:rPr>
        <w:t xml:space="preserve">Experiment 2 </w:t>
      </w:r>
      <w:r w:rsidR="001E6165" w:rsidRPr="00D953B8">
        <w:rPr>
          <w:rFonts w:ascii="Times New Roman" w:hAnsi="Times New Roman" w:cs="Times New Roman"/>
          <w:b/>
          <w:bCs/>
          <w:i/>
          <w:iCs/>
          <w:sz w:val="20"/>
          <w:szCs w:val="20"/>
          <w:lang w:val="en-GB"/>
        </w:rPr>
        <w:t>- Body</w:t>
      </w:r>
      <w:r w:rsidR="001E6165" w:rsidRPr="00D953B8">
        <w:rPr>
          <w:rFonts w:ascii="Times New Roman" w:hAnsi="Times New Roman" w:cs="Times New Roman"/>
          <w:b/>
          <w:bCs/>
          <w:i/>
          <w:iCs/>
          <w:sz w:val="20"/>
          <w:szCs w:val="20"/>
          <w:lang w:val="en-US"/>
        </w:rPr>
        <w:t xml:space="preserve"> weight during the drug administration period </w:t>
      </w:r>
    </w:p>
    <w:p w14:paraId="2F9D59BF" w14:textId="0D9BABF2" w:rsidR="00B5479C" w:rsidRPr="00D953B8" w:rsidRDefault="00B5479C" w:rsidP="001E6165">
      <w:pPr>
        <w:spacing w:line="480" w:lineRule="auto"/>
        <w:ind w:firstLine="567"/>
        <w:rPr>
          <w:rFonts w:ascii="Times New Roman" w:hAnsi="Times New Roman" w:cs="Times New Roman"/>
          <w:color w:val="000000" w:themeColor="text1"/>
          <w:sz w:val="20"/>
          <w:szCs w:val="20"/>
        </w:rPr>
      </w:pPr>
      <w:r w:rsidRPr="00D953B8">
        <w:rPr>
          <w:rFonts w:ascii="Times New Roman" w:hAnsi="Times New Roman" w:cs="Times New Roman"/>
          <w:sz w:val="20"/>
          <w:szCs w:val="20"/>
          <w:lang w:val="en-GB"/>
        </w:rPr>
        <w:t>A mixed model ANOVA with the between-subjects of reproductive status (nulliparous or primiparous) and drug (fluoxetine or vehicle) and the within-subjects factor of time</w:t>
      </w:r>
      <w:r w:rsidR="0077138B" w:rsidRPr="00D953B8">
        <w:rPr>
          <w:rFonts w:ascii="Times New Roman" w:hAnsi="Times New Roman" w:cs="Times New Roman"/>
          <w:sz w:val="20"/>
          <w:szCs w:val="20"/>
          <w:lang w:val="en-GB"/>
        </w:rPr>
        <w:t xml:space="preserve"> (Days 1, 3, 5, 7, 9, 11, 13)</w:t>
      </w:r>
      <w:r w:rsidRPr="00D953B8">
        <w:rPr>
          <w:rFonts w:ascii="Times New Roman" w:hAnsi="Times New Roman" w:cs="Times New Roman"/>
          <w:sz w:val="20"/>
          <w:szCs w:val="20"/>
          <w:lang w:val="en-GB"/>
        </w:rPr>
        <w:t xml:space="preserve"> was used to analyse body weight during the two-week drug administration period. </w:t>
      </w:r>
      <w:r w:rsidR="00B571DD" w:rsidRPr="00D953B8">
        <w:rPr>
          <w:rFonts w:ascii="Times New Roman" w:hAnsi="Times New Roman" w:cs="Times New Roman"/>
          <w:color w:val="000000" w:themeColor="text1"/>
          <w:sz w:val="20"/>
          <w:szCs w:val="20"/>
        </w:rPr>
        <w:t>Body weight decreased</w:t>
      </w:r>
      <w:r w:rsidR="00B571DD" w:rsidRPr="00D953B8">
        <w:rPr>
          <w:rFonts w:ascii="Times New Roman" w:hAnsi="Times New Roman" w:cs="Times New Roman"/>
          <w:b/>
          <w:bCs/>
          <w:color w:val="000000" w:themeColor="text1"/>
          <w:sz w:val="20"/>
          <w:szCs w:val="20"/>
        </w:rPr>
        <w:t xml:space="preserve"> </w:t>
      </w:r>
      <w:r w:rsidR="00B571DD" w:rsidRPr="00D953B8">
        <w:rPr>
          <w:rFonts w:ascii="Times New Roman" w:hAnsi="Times New Roman" w:cs="Times New Roman"/>
          <w:color w:val="000000" w:themeColor="text1"/>
          <w:sz w:val="20"/>
          <w:szCs w:val="20"/>
        </w:rPr>
        <w:t xml:space="preserve">across the two week administration period prior to behavioural testing (significant effect of day; </w:t>
      </w:r>
      <w:r w:rsidR="00B571DD" w:rsidRPr="00D953B8">
        <w:rPr>
          <w:rFonts w:ascii="Times New Roman" w:hAnsi="Times New Roman" w:cs="Times New Roman"/>
          <w:i/>
          <w:iCs/>
          <w:color w:val="000000" w:themeColor="text1"/>
          <w:sz w:val="20"/>
          <w:szCs w:val="20"/>
        </w:rPr>
        <w:t>F</w:t>
      </w:r>
      <w:r w:rsidR="00B571DD" w:rsidRPr="00D953B8">
        <w:rPr>
          <w:rFonts w:ascii="Times New Roman" w:hAnsi="Times New Roman" w:cs="Times New Roman"/>
          <w:color w:val="000000" w:themeColor="text1"/>
          <w:sz w:val="20"/>
          <w:szCs w:val="20"/>
          <w:vertAlign w:val="subscript"/>
        </w:rPr>
        <w:t>(6,282)</w:t>
      </w:r>
      <w:r w:rsidR="00B571DD" w:rsidRPr="00D953B8">
        <w:rPr>
          <w:rFonts w:ascii="Times New Roman" w:hAnsi="Times New Roman" w:cs="Times New Roman"/>
          <w:color w:val="000000" w:themeColor="text1"/>
          <w:sz w:val="20"/>
          <w:szCs w:val="20"/>
        </w:rPr>
        <w:t xml:space="preserve">=29.52, </w:t>
      </w:r>
      <w:r w:rsidR="00B571DD" w:rsidRPr="00D953B8">
        <w:rPr>
          <w:rFonts w:ascii="Times New Roman" w:hAnsi="Times New Roman" w:cs="Times New Roman"/>
          <w:i/>
          <w:iCs/>
          <w:color w:val="000000" w:themeColor="text1"/>
          <w:sz w:val="20"/>
          <w:szCs w:val="20"/>
        </w:rPr>
        <w:t>p</w:t>
      </w:r>
      <w:r w:rsidR="00B571DD" w:rsidRPr="00D953B8">
        <w:rPr>
          <w:rFonts w:ascii="Times New Roman" w:hAnsi="Times New Roman" w:cs="Times New Roman"/>
          <w:color w:val="000000" w:themeColor="text1"/>
          <w:sz w:val="20"/>
          <w:szCs w:val="20"/>
        </w:rPr>
        <w:t xml:space="preserve">&lt;.001; see </w:t>
      </w:r>
      <w:r w:rsidR="006440A9" w:rsidRPr="00D953B8">
        <w:rPr>
          <w:rFonts w:ascii="Times New Roman" w:hAnsi="Times New Roman" w:cs="Times New Roman"/>
          <w:b/>
          <w:bCs/>
          <w:color w:val="000000" w:themeColor="text1"/>
          <w:sz w:val="20"/>
          <w:szCs w:val="20"/>
        </w:rPr>
        <w:t>Fig</w:t>
      </w:r>
      <w:r w:rsidR="006440A9">
        <w:rPr>
          <w:rFonts w:ascii="Times New Roman" w:hAnsi="Times New Roman" w:cs="Times New Roman"/>
          <w:b/>
          <w:bCs/>
          <w:color w:val="000000" w:themeColor="text1"/>
          <w:sz w:val="20"/>
          <w:szCs w:val="20"/>
        </w:rPr>
        <w:t>.</w:t>
      </w:r>
      <w:r w:rsidR="006440A9" w:rsidRPr="00D953B8">
        <w:rPr>
          <w:rFonts w:ascii="Times New Roman" w:hAnsi="Times New Roman" w:cs="Times New Roman"/>
          <w:b/>
          <w:bCs/>
          <w:color w:val="000000" w:themeColor="text1"/>
          <w:sz w:val="20"/>
          <w:szCs w:val="20"/>
        </w:rPr>
        <w:t xml:space="preserve"> </w:t>
      </w:r>
      <w:r w:rsidRPr="00D953B8">
        <w:rPr>
          <w:rFonts w:ascii="Times New Roman" w:hAnsi="Times New Roman" w:cs="Times New Roman"/>
          <w:b/>
          <w:bCs/>
          <w:color w:val="000000" w:themeColor="text1"/>
          <w:sz w:val="20"/>
          <w:szCs w:val="20"/>
        </w:rPr>
        <w:t>S</w:t>
      </w:r>
      <w:r w:rsidR="006440A9">
        <w:rPr>
          <w:rFonts w:ascii="Times New Roman" w:hAnsi="Times New Roman" w:cs="Times New Roman"/>
          <w:b/>
          <w:bCs/>
          <w:color w:val="000000" w:themeColor="text1"/>
          <w:sz w:val="20"/>
          <w:szCs w:val="20"/>
        </w:rPr>
        <w:t>1</w:t>
      </w:r>
      <w:r w:rsidR="00B571DD" w:rsidRPr="00D953B8">
        <w:rPr>
          <w:rFonts w:ascii="Times New Roman" w:hAnsi="Times New Roman" w:cs="Times New Roman"/>
          <w:color w:val="000000" w:themeColor="text1"/>
          <w:sz w:val="20"/>
          <w:szCs w:val="20"/>
        </w:rPr>
        <w:t xml:space="preserve">). There was no significant main effect of drug or reproductive status, and no significant interaction between factors (largest </w:t>
      </w:r>
      <w:r w:rsidR="00B571DD" w:rsidRPr="00D953B8">
        <w:rPr>
          <w:rFonts w:ascii="Times New Roman" w:hAnsi="Times New Roman" w:cs="Times New Roman"/>
          <w:i/>
          <w:iCs/>
          <w:color w:val="000000" w:themeColor="text1"/>
          <w:sz w:val="20"/>
          <w:szCs w:val="20"/>
        </w:rPr>
        <w:t>F</w:t>
      </w:r>
      <w:r w:rsidR="00B571DD" w:rsidRPr="00D953B8">
        <w:rPr>
          <w:rFonts w:ascii="Times New Roman" w:hAnsi="Times New Roman" w:cs="Times New Roman"/>
          <w:color w:val="000000" w:themeColor="text1"/>
          <w:sz w:val="20"/>
          <w:szCs w:val="20"/>
          <w:vertAlign w:val="subscript"/>
        </w:rPr>
        <w:t>(1,47)</w:t>
      </w:r>
      <w:r w:rsidR="00B571DD" w:rsidRPr="00D953B8">
        <w:rPr>
          <w:rFonts w:ascii="Times New Roman" w:hAnsi="Times New Roman" w:cs="Times New Roman"/>
          <w:color w:val="000000" w:themeColor="text1"/>
          <w:sz w:val="20"/>
          <w:szCs w:val="20"/>
        </w:rPr>
        <w:t xml:space="preserve">=1.87, </w:t>
      </w:r>
      <w:r w:rsidR="00B571DD" w:rsidRPr="00D953B8">
        <w:rPr>
          <w:rFonts w:ascii="Times New Roman" w:hAnsi="Times New Roman" w:cs="Times New Roman"/>
          <w:i/>
          <w:iCs/>
          <w:color w:val="000000" w:themeColor="text1"/>
          <w:sz w:val="20"/>
          <w:szCs w:val="20"/>
        </w:rPr>
        <w:t>p=</w:t>
      </w:r>
      <w:r w:rsidR="00B571DD" w:rsidRPr="00D953B8">
        <w:rPr>
          <w:rFonts w:ascii="Times New Roman" w:hAnsi="Times New Roman" w:cs="Times New Roman"/>
          <w:color w:val="000000" w:themeColor="text1"/>
          <w:sz w:val="20"/>
          <w:szCs w:val="20"/>
        </w:rPr>
        <w:t>.18). However, there was a significant day x drug interaction (</w:t>
      </w:r>
      <w:r w:rsidR="00B571DD" w:rsidRPr="00D953B8">
        <w:rPr>
          <w:rFonts w:ascii="Times New Roman" w:hAnsi="Times New Roman" w:cs="Times New Roman"/>
          <w:i/>
          <w:iCs/>
          <w:color w:val="000000" w:themeColor="text1"/>
          <w:sz w:val="20"/>
          <w:szCs w:val="20"/>
        </w:rPr>
        <w:t>F</w:t>
      </w:r>
      <w:r w:rsidR="00B571DD" w:rsidRPr="00D953B8">
        <w:rPr>
          <w:rFonts w:ascii="Times New Roman" w:hAnsi="Times New Roman" w:cs="Times New Roman"/>
          <w:color w:val="000000" w:themeColor="text1"/>
          <w:sz w:val="20"/>
          <w:szCs w:val="20"/>
          <w:vertAlign w:val="subscript"/>
        </w:rPr>
        <w:t>(6,282)</w:t>
      </w:r>
      <w:r w:rsidR="00B571DD" w:rsidRPr="00D953B8">
        <w:rPr>
          <w:rFonts w:ascii="Times New Roman" w:hAnsi="Times New Roman" w:cs="Times New Roman"/>
          <w:color w:val="000000" w:themeColor="text1"/>
          <w:sz w:val="20"/>
          <w:szCs w:val="20"/>
        </w:rPr>
        <w:t>=47.54,</w:t>
      </w:r>
      <w:r w:rsidR="00B571DD" w:rsidRPr="00D953B8">
        <w:rPr>
          <w:rFonts w:ascii="Times New Roman" w:hAnsi="Times New Roman" w:cs="Times New Roman"/>
          <w:i/>
          <w:iCs/>
          <w:color w:val="000000" w:themeColor="text1"/>
          <w:sz w:val="20"/>
          <w:szCs w:val="20"/>
        </w:rPr>
        <w:t xml:space="preserve">  </w:t>
      </w:r>
      <w:r w:rsidR="00B571DD" w:rsidRPr="00D953B8">
        <w:rPr>
          <w:rFonts w:ascii="Times New Roman" w:hAnsi="Times New Roman" w:cs="Times New Roman"/>
          <w:color w:val="000000" w:themeColor="text1"/>
          <w:sz w:val="20"/>
          <w:szCs w:val="20"/>
        </w:rPr>
        <w:t>&lt;.001), significant day x reproductive status interaction (</w:t>
      </w:r>
      <w:r w:rsidR="00B571DD" w:rsidRPr="00D953B8">
        <w:rPr>
          <w:rFonts w:ascii="Times New Roman" w:hAnsi="Times New Roman" w:cs="Times New Roman"/>
          <w:i/>
          <w:iCs/>
          <w:color w:val="000000" w:themeColor="text1"/>
          <w:sz w:val="20"/>
          <w:szCs w:val="20"/>
        </w:rPr>
        <w:t>F</w:t>
      </w:r>
      <w:r w:rsidR="00B571DD" w:rsidRPr="00D953B8">
        <w:rPr>
          <w:rFonts w:ascii="Times New Roman" w:hAnsi="Times New Roman" w:cs="Times New Roman"/>
          <w:color w:val="000000" w:themeColor="text1"/>
          <w:sz w:val="20"/>
          <w:szCs w:val="20"/>
          <w:vertAlign w:val="subscript"/>
        </w:rPr>
        <w:t>(6,282)</w:t>
      </w:r>
      <w:r w:rsidR="00B571DD" w:rsidRPr="00D953B8">
        <w:rPr>
          <w:rFonts w:ascii="Times New Roman" w:hAnsi="Times New Roman" w:cs="Times New Roman"/>
          <w:color w:val="000000" w:themeColor="text1"/>
          <w:sz w:val="20"/>
          <w:szCs w:val="20"/>
        </w:rPr>
        <w:t xml:space="preserve">=12.78, </w:t>
      </w:r>
      <w:r w:rsidR="00B571DD" w:rsidRPr="00D953B8">
        <w:rPr>
          <w:rFonts w:ascii="Times New Roman" w:hAnsi="Times New Roman" w:cs="Times New Roman"/>
          <w:i/>
          <w:iCs/>
          <w:color w:val="000000" w:themeColor="text1"/>
          <w:sz w:val="20"/>
          <w:szCs w:val="20"/>
        </w:rPr>
        <w:t>p</w:t>
      </w:r>
      <w:r w:rsidR="00B571DD" w:rsidRPr="00D953B8">
        <w:rPr>
          <w:rFonts w:ascii="Times New Roman" w:hAnsi="Times New Roman" w:cs="Times New Roman"/>
          <w:color w:val="000000" w:themeColor="text1"/>
          <w:sz w:val="20"/>
          <w:szCs w:val="20"/>
        </w:rPr>
        <w:t>&lt;.00</w:t>
      </w:r>
      <w:r w:rsidRPr="00D953B8">
        <w:rPr>
          <w:rFonts w:ascii="Times New Roman" w:hAnsi="Times New Roman" w:cs="Times New Roman"/>
          <w:color w:val="000000" w:themeColor="text1"/>
          <w:sz w:val="20"/>
          <w:szCs w:val="20"/>
        </w:rPr>
        <w:t xml:space="preserve">1) </w:t>
      </w:r>
      <w:r w:rsidR="00B571DD" w:rsidRPr="00D953B8">
        <w:rPr>
          <w:rFonts w:ascii="Times New Roman" w:hAnsi="Times New Roman" w:cs="Times New Roman"/>
          <w:color w:val="000000" w:themeColor="text1"/>
          <w:sz w:val="20"/>
          <w:szCs w:val="20"/>
        </w:rPr>
        <w:t>and a significant day x drug x reproductive status interaction (</w:t>
      </w:r>
      <w:r w:rsidR="00B571DD" w:rsidRPr="00D953B8">
        <w:rPr>
          <w:rFonts w:ascii="Times New Roman" w:hAnsi="Times New Roman" w:cs="Times New Roman"/>
          <w:i/>
          <w:iCs/>
          <w:color w:val="000000" w:themeColor="text1"/>
          <w:sz w:val="20"/>
          <w:szCs w:val="20"/>
        </w:rPr>
        <w:t>F</w:t>
      </w:r>
      <w:r w:rsidR="00B571DD" w:rsidRPr="00D953B8">
        <w:rPr>
          <w:rFonts w:ascii="Times New Roman" w:hAnsi="Times New Roman" w:cs="Times New Roman"/>
          <w:color w:val="000000" w:themeColor="text1"/>
          <w:sz w:val="20"/>
          <w:szCs w:val="20"/>
          <w:vertAlign w:val="subscript"/>
        </w:rPr>
        <w:t>(6,282)</w:t>
      </w:r>
      <w:r w:rsidR="00B571DD" w:rsidRPr="00D953B8">
        <w:rPr>
          <w:rFonts w:ascii="Times New Roman" w:hAnsi="Times New Roman" w:cs="Times New Roman"/>
          <w:color w:val="000000" w:themeColor="text1"/>
          <w:sz w:val="20"/>
          <w:szCs w:val="20"/>
        </w:rPr>
        <w:t xml:space="preserve">=6.62, </w:t>
      </w:r>
      <w:r w:rsidR="00B571DD" w:rsidRPr="00D953B8">
        <w:rPr>
          <w:rFonts w:ascii="Times New Roman" w:hAnsi="Times New Roman" w:cs="Times New Roman"/>
          <w:i/>
          <w:iCs/>
          <w:color w:val="000000" w:themeColor="text1"/>
          <w:sz w:val="20"/>
          <w:szCs w:val="20"/>
        </w:rPr>
        <w:t>p</w:t>
      </w:r>
      <w:r w:rsidR="00B571DD" w:rsidRPr="00D953B8">
        <w:rPr>
          <w:rFonts w:ascii="Times New Roman" w:hAnsi="Times New Roman" w:cs="Times New Roman"/>
          <w:color w:val="000000" w:themeColor="text1"/>
          <w:sz w:val="20"/>
          <w:szCs w:val="20"/>
        </w:rPr>
        <w:t>&lt;.001</w:t>
      </w:r>
      <w:r w:rsidRPr="00D953B8">
        <w:rPr>
          <w:rFonts w:ascii="Times New Roman" w:hAnsi="Times New Roman" w:cs="Times New Roman"/>
          <w:color w:val="000000" w:themeColor="text1"/>
          <w:sz w:val="20"/>
          <w:szCs w:val="20"/>
        </w:rPr>
        <w:t xml:space="preserve">). </w:t>
      </w:r>
      <w:r w:rsidR="00B571DD" w:rsidRPr="00D953B8">
        <w:rPr>
          <w:rFonts w:ascii="Times New Roman" w:hAnsi="Times New Roman" w:cs="Times New Roman"/>
          <w:color w:val="000000" w:themeColor="text1"/>
          <w:sz w:val="20"/>
          <w:szCs w:val="20"/>
        </w:rPr>
        <w:t xml:space="preserve">Follow up </w:t>
      </w:r>
      <w:r w:rsidR="00B571DD" w:rsidRPr="00D953B8">
        <w:rPr>
          <w:rFonts w:ascii="Times New Roman" w:hAnsi="Times New Roman" w:cs="Times New Roman"/>
          <w:i/>
          <w:iCs/>
          <w:color w:val="000000" w:themeColor="text1"/>
          <w:sz w:val="20"/>
          <w:szCs w:val="20"/>
        </w:rPr>
        <w:t>t-</w:t>
      </w:r>
      <w:r w:rsidR="00B571DD" w:rsidRPr="00D953B8">
        <w:rPr>
          <w:rFonts w:ascii="Times New Roman" w:hAnsi="Times New Roman" w:cs="Times New Roman"/>
          <w:color w:val="000000" w:themeColor="text1"/>
          <w:sz w:val="20"/>
          <w:szCs w:val="20"/>
        </w:rPr>
        <w:t>tests revealed that nulliparous-fluoxetine rats had significantly lower weight compared to nulliparous-vehicle rats on day 9 (</w:t>
      </w:r>
      <w:r w:rsidR="00B571DD" w:rsidRPr="00D953B8">
        <w:rPr>
          <w:rFonts w:ascii="Times New Roman" w:hAnsi="Times New Roman" w:cs="Times New Roman"/>
          <w:i/>
          <w:iCs/>
          <w:color w:val="000000" w:themeColor="text1"/>
          <w:sz w:val="20"/>
          <w:szCs w:val="20"/>
        </w:rPr>
        <w:t>t</w:t>
      </w:r>
      <w:r w:rsidR="00B571DD" w:rsidRPr="00D953B8">
        <w:rPr>
          <w:rFonts w:ascii="Times New Roman" w:hAnsi="Times New Roman" w:cs="Times New Roman"/>
          <w:color w:val="000000" w:themeColor="text1"/>
          <w:sz w:val="20"/>
          <w:szCs w:val="20"/>
          <w:vertAlign w:val="subscript"/>
        </w:rPr>
        <w:t>(23)</w:t>
      </w:r>
      <w:r w:rsidR="00B571DD" w:rsidRPr="00D953B8">
        <w:rPr>
          <w:rFonts w:ascii="Times New Roman" w:hAnsi="Times New Roman" w:cs="Times New Roman"/>
          <w:color w:val="000000" w:themeColor="text1"/>
          <w:sz w:val="20"/>
          <w:szCs w:val="20"/>
        </w:rPr>
        <w:t xml:space="preserve">=2.12, </w:t>
      </w:r>
      <w:r w:rsidR="00B571DD" w:rsidRPr="00D953B8">
        <w:rPr>
          <w:rFonts w:ascii="Times New Roman" w:hAnsi="Times New Roman" w:cs="Times New Roman"/>
          <w:i/>
          <w:iCs/>
          <w:color w:val="000000" w:themeColor="text1"/>
          <w:sz w:val="20"/>
          <w:szCs w:val="20"/>
        </w:rPr>
        <w:t xml:space="preserve">p </w:t>
      </w:r>
      <w:r w:rsidR="00B571DD" w:rsidRPr="00D953B8">
        <w:rPr>
          <w:rFonts w:ascii="Times New Roman" w:hAnsi="Times New Roman" w:cs="Times New Roman"/>
          <w:color w:val="000000" w:themeColor="text1"/>
          <w:sz w:val="20"/>
          <w:szCs w:val="20"/>
        </w:rPr>
        <w:t xml:space="preserve">.045, </w:t>
      </w:r>
      <w:r w:rsidR="00B571DD" w:rsidRPr="00D953B8">
        <w:rPr>
          <w:rFonts w:ascii="Times New Roman" w:hAnsi="Times New Roman" w:cs="Times New Roman"/>
          <w:i/>
          <w:iCs/>
          <w:color w:val="000000" w:themeColor="text1"/>
          <w:sz w:val="20"/>
          <w:szCs w:val="20"/>
        </w:rPr>
        <w:t>d=</w:t>
      </w:r>
      <w:r w:rsidR="00B571DD" w:rsidRPr="00D953B8">
        <w:rPr>
          <w:rFonts w:ascii="Times New Roman" w:hAnsi="Times New Roman" w:cs="Times New Roman"/>
          <w:color w:val="000000" w:themeColor="text1"/>
          <w:sz w:val="20"/>
          <w:szCs w:val="20"/>
        </w:rPr>
        <w:t>.86), as well as day 11 (</w:t>
      </w:r>
      <w:r w:rsidR="00B571DD" w:rsidRPr="00D953B8">
        <w:rPr>
          <w:rFonts w:ascii="Times New Roman" w:hAnsi="Times New Roman" w:cs="Times New Roman"/>
          <w:i/>
          <w:iCs/>
          <w:color w:val="000000" w:themeColor="text1"/>
          <w:sz w:val="20"/>
          <w:szCs w:val="20"/>
        </w:rPr>
        <w:t>t</w:t>
      </w:r>
      <w:r w:rsidR="00B571DD" w:rsidRPr="00D953B8">
        <w:rPr>
          <w:rFonts w:ascii="Times New Roman" w:hAnsi="Times New Roman" w:cs="Times New Roman"/>
          <w:color w:val="000000" w:themeColor="text1"/>
          <w:sz w:val="20"/>
          <w:szCs w:val="20"/>
          <w:vertAlign w:val="subscript"/>
        </w:rPr>
        <w:t>(23)</w:t>
      </w:r>
      <w:r w:rsidR="00B571DD" w:rsidRPr="00D953B8">
        <w:rPr>
          <w:rFonts w:ascii="Times New Roman" w:hAnsi="Times New Roman" w:cs="Times New Roman"/>
          <w:color w:val="000000" w:themeColor="text1"/>
          <w:sz w:val="20"/>
          <w:szCs w:val="20"/>
        </w:rPr>
        <w:t xml:space="preserve">=2.05, </w:t>
      </w:r>
      <w:r w:rsidR="00B571DD" w:rsidRPr="00D953B8">
        <w:rPr>
          <w:rFonts w:ascii="Times New Roman" w:hAnsi="Times New Roman" w:cs="Times New Roman"/>
          <w:i/>
          <w:iCs/>
          <w:color w:val="000000" w:themeColor="text1"/>
          <w:sz w:val="20"/>
          <w:szCs w:val="20"/>
        </w:rPr>
        <w:t>p=</w:t>
      </w:r>
      <w:r w:rsidR="00B571DD" w:rsidRPr="00D953B8">
        <w:rPr>
          <w:rFonts w:ascii="Times New Roman" w:hAnsi="Times New Roman" w:cs="Times New Roman"/>
          <w:color w:val="000000" w:themeColor="text1"/>
          <w:sz w:val="20"/>
          <w:szCs w:val="20"/>
        </w:rPr>
        <w:t xml:space="preserve">.052, </w:t>
      </w:r>
      <w:r w:rsidR="00B571DD" w:rsidRPr="00D953B8">
        <w:rPr>
          <w:rFonts w:ascii="Times New Roman" w:hAnsi="Times New Roman" w:cs="Times New Roman"/>
          <w:i/>
          <w:iCs/>
          <w:color w:val="000000" w:themeColor="text1"/>
          <w:sz w:val="20"/>
          <w:szCs w:val="20"/>
        </w:rPr>
        <w:t>d</w:t>
      </w:r>
      <w:r w:rsidR="00B571DD" w:rsidRPr="00D953B8">
        <w:rPr>
          <w:rFonts w:ascii="Times New Roman" w:hAnsi="Times New Roman" w:cs="Times New Roman"/>
          <w:color w:val="000000" w:themeColor="text1"/>
          <w:sz w:val="20"/>
          <w:szCs w:val="20"/>
        </w:rPr>
        <w:t>=.84) and day 13 (</w:t>
      </w:r>
      <w:r w:rsidR="00B571DD" w:rsidRPr="00D953B8">
        <w:rPr>
          <w:rFonts w:ascii="Times New Roman" w:hAnsi="Times New Roman" w:cs="Times New Roman"/>
          <w:i/>
          <w:iCs/>
          <w:color w:val="000000" w:themeColor="text1"/>
          <w:sz w:val="20"/>
          <w:szCs w:val="20"/>
        </w:rPr>
        <w:t>t</w:t>
      </w:r>
      <w:r w:rsidR="00B571DD" w:rsidRPr="00D953B8">
        <w:rPr>
          <w:rFonts w:ascii="Times New Roman" w:hAnsi="Times New Roman" w:cs="Times New Roman"/>
          <w:color w:val="000000" w:themeColor="text1"/>
          <w:sz w:val="20"/>
          <w:szCs w:val="20"/>
          <w:vertAlign w:val="subscript"/>
        </w:rPr>
        <w:t>(23)</w:t>
      </w:r>
      <w:r w:rsidR="00B571DD" w:rsidRPr="00D953B8">
        <w:rPr>
          <w:rFonts w:ascii="Times New Roman" w:hAnsi="Times New Roman" w:cs="Times New Roman"/>
          <w:color w:val="000000" w:themeColor="text1"/>
          <w:sz w:val="20"/>
          <w:szCs w:val="20"/>
        </w:rPr>
        <w:t xml:space="preserve">=1.90, </w:t>
      </w:r>
      <w:r w:rsidR="00B571DD" w:rsidRPr="00D953B8">
        <w:rPr>
          <w:rFonts w:ascii="Times New Roman" w:hAnsi="Times New Roman" w:cs="Times New Roman"/>
          <w:i/>
          <w:iCs/>
          <w:color w:val="000000" w:themeColor="text1"/>
          <w:sz w:val="20"/>
          <w:szCs w:val="20"/>
        </w:rPr>
        <w:t>p=</w:t>
      </w:r>
      <w:r w:rsidR="00B571DD" w:rsidRPr="00D953B8">
        <w:rPr>
          <w:rFonts w:ascii="Times New Roman" w:hAnsi="Times New Roman" w:cs="Times New Roman"/>
          <w:color w:val="000000" w:themeColor="text1"/>
          <w:sz w:val="20"/>
          <w:szCs w:val="20"/>
        </w:rPr>
        <w:t xml:space="preserve">.07, </w:t>
      </w:r>
      <w:r w:rsidR="00B571DD" w:rsidRPr="00D953B8">
        <w:rPr>
          <w:rFonts w:ascii="Times New Roman" w:hAnsi="Times New Roman" w:cs="Times New Roman"/>
          <w:i/>
          <w:iCs/>
          <w:color w:val="000000" w:themeColor="text1"/>
          <w:sz w:val="20"/>
          <w:szCs w:val="20"/>
        </w:rPr>
        <w:t>d=</w:t>
      </w:r>
      <w:r w:rsidR="00B571DD" w:rsidRPr="00D953B8">
        <w:rPr>
          <w:rFonts w:ascii="Times New Roman" w:hAnsi="Times New Roman" w:cs="Times New Roman"/>
          <w:color w:val="000000" w:themeColor="text1"/>
          <w:sz w:val="20"/>
          <w:szCs w:val="20"/>
        </w:rPr>
        <w:t xml:space="preserve">.78) but these effects did not reach significance. In contrast, primiparous-fluoxetine rats and primiparous-vehicle rats showed comparable body weight on all days (largest </w:t>
      </w:r>
      <w:r w:rsidR="00B571DD" w:rsidRPr="00D953B8">
        <w:rPr>
          <w:rFonts w:ascii="Times New Roman" w:hAnsi="Times New Roman" w:cs="Times New Roman"/>
          <w:i/>
          <w:iCs/>
          <w:color w:val="000000" w:themeColor="text1"/>
          <w:sz w:val="20"/>
          <w:szCs w:val="20"/>
        </w:rPr>
        <w:t>t</w:t>
      </w:r>
      <w:r w:rsidR="00B571DD" w:rsidRPr="00D953B8">
        <w:rPr>
          <w:rFonts w:ascii="Times New Roman" w:hAnsi="Times New Roman" w:cs="Times New Roman"/>
          <w:color w:val="000000" w:themeColor="text1"/>
          <w:sz w:val="20"/>
          <w:szCs w:val="20"/>
          <w:vertAlign w:val="subscript"/>
        </w:rPr>
        <w:t>(24)</w:t>
      </w:r>
      <w:r w:rsidR="00B571DD" w:rsidRPr="00D953B8">
        <w:rPr>
          <w:rFonts w:ascii="Times New Roman" w:hAnsi="Times New Roman" w:cs="Times New Roman"/>
          <w:color w:val="000000" w:themeColor="text1"/>
          <w:sz w:val="20"/>
          <w:szCs w:val="20"/>
        </w:rPr>
        <w:t xml:space="preserve">=1.01, </w:t>
      </w:r>
      <w:r w:rsidR="00B571DD" w:rsidRPr="00D953B8">
        <w:rPr>
          <w:rFonts w:ascii="Times New Roman" w:hAnsi="Times New Roman" w:cs="Times New Roman"/>
          <w:i/>
          <w:iCs/>
          <w:color w:val="000000" w:themeColor="text1"/>
          <w:sz w:val="20"/>
          <w:szCs w:val="20"/>
        </w:rPr>
        <w:t>p</w:t>
      </w:r>
      <w:r w:rsidR="00B571DD" w:rsidRPr="00D953B8">
        <w:rPr>
          <w:rFonts w:ascii="Times New Roman" w:hAnsi="Times New Roman" w:cs="Times New Roman"/>
          <w:color w:val="000000" w:themeColor="text1"/>
          <w:sz w:val="20"/>
          <w:szCs w:val="20"/>
        </w:rPr>
        <w:t xml:space="preserve">=.32, </w:t>
      </w:r>
      <w:r w:rsidR="00B571DD" w:rsidRPr="00D953B8">
        <w:rPr>
          <w:rFonts w:ascii="Times New Roman" w:hAnsi="Times New Roman" w:cs="Times New Roman"/>
          <w:i/>
          <w:iCs/>
          <w:color w:val="000000" w:themeColor="text1"/>
          <w:sz w:val="20"/>
          <w:szCs w:val="20"/>
        </w:rPr>
        <w:t>d</w:t>
      </w:r>
      <w:r w:rsidR="00B571DD" w:rsidRPr="00D953B8">
        <w:rPr>
          <w:rFonts w:ascii="Times New Roman" w:hAnsi="Times New Roman" w:cs="Times New Roman"/>
          <w:color w:val="000000" w:themeColor="text1"/>
          <w:sz w:val="20"/>
          <w:szCs w:val="20"/>
        </w:rPr>
        <w:t>=.40).</w:t>
      </w:r>
      <w:r w:rsidRPr="00D953B8">
        <w:rPr>
          <w:rFonts w:ascii="Times New Roman" w:hAnsi="Times New Roman" w:cs="Times New Roman"/>
          <w:color w:val="000000" w:themeColor="text1"/>
          <w:sz w:val="20"/>
          <w:szCs w:val="20"/>
        </w:rPr>
        <w:t xml:space="preserve"> </w:t>
      </w:r>
    </w:p>
    <w:p w14:paraId="262CD0B3" w14:textId="43BAA81C" w:rsidR="001E6165" w:rsidRPr="00D953B8" w:rsidRDefault="00B5479C" w:rsidP="001E6165">
      <w:pPr>
        <w:spacing w:line="480" w:lineRule="auto"/>
        <w:ind w:firstLine="567"/>
        <w:rPr>
          <w:rFonts w:ascii="Times New Roman" w:hAnsi="Times New Roman" w:cs="Times New Roman"/>
          <w:color w:val="000000" w:themeColor="text1"/>
          <w:sz w:val="20"/>
          <w:szCs w:val="20"/>
        </w:rPr>
      </w:pPr>
      <w:r w:rsidRPr="00D953B8">
        <w:rPr>
          <w:rFonts w:ascii="Times New Roman" w:hAnsi="Times New Roman" w:cs="Times New Roman"/>
          <w:color w:val="000000" w:themeColor="text1"/>
          <w:sz w:val="20"/>
          <w:szCs w:val="20"/>
        </w:rPr>
        <w:t xml:space="preserve">These findings suggest that chronic fluoxetine led to weight loss in nulliparous rats but </w:t>
      </w:r>
      <w:r w:rsidR="0077138B" w:rsidRPr="00D953B8">
        <w:rPr>
          <w:rFonts w:ascii="Times New Roman" w:hAnsi="Times New Roman" w:cs="Times New Roman"/>
          <w:color w:val="000000" w:themeColor="text1"/>
          <w:sz w:val="20"/>
          <w:szCs w:val="20"/>
        </w:rPr>
        <w:t>had no effect in</w:t>
      </w:r>
      <w:r w:rsidRPr="00D953B8">
        <w:rPr>
          <w:rFonts w:ascii="Times New Roman" w:hAnsi="Times New Roman" w:cs="Times New Roman"/>
          <w:color w:val="000000" w:themeColor="text1"/>
          <w:sz w:val="20"/>
          <w:szCs w:val="20"/>
        </w:rPr>
        <w:t xml:space="preserve"> primiparous rats. T</w:t>
      </w:r>
      <w:r w:rsidR="00CA30FE" w:rsidRPr="00D953B8">
        <w:rPr>
          <w:rFonts w:ascii="Times New Roman" w:hAnsi="Times New Roman" w:cs="Times New Roman"/>
          <w:color w:val="000000" w:themeColor="text1"/>
          <w:sz w:val="20"/>
          <w:szCs w:val="20"/>
        </w:rPr>
        <w:t xml:space="preserve">he finding that chronic fluoxetine led to weight loss in nulliparous rats is consistent with studies showing </w:t>
      </w:r>
      <w:r w:rsidR="00CA30FE" w:rsidRPr="00D953B8">
        <w:rPr>
          <w:rFonts w:ascii="Times New Roman" w:hAnsi="Times New Roman" w:cs="Times New Roman"/>
          <w:sz w:val="20"/>
          <w:szCs w:val="20"/>
        </w:rPr>
        <w:t>that sub-chronic and chronic administration of fluoxetine reduces body weight in male rats using various modes of delivery, such as intraperitoneal injection</w:t>
      </w:r>
      <w:r w:rsidR="006440A9">
        <w:rPr>
          <w:rFonts w:ascii="Times New Roman" w:hAnsi="Times New Roman" w:cs="Times New Roman"/>
          <w:sz w:val="20"/>
          <w:szCs w:val="20"/>
        </w:rPr>
        <w:t xml:space="preserve"> </w:t>
      </w:r>
      <w:r w:rsidR="006440A9">
        <w:rPr>
          <w:rFonts w:ascii="Times New Roman" w:hAnsi="Times New Roman" w:cs="Times New Roman"/>
          <w:sz w:val="20"/>
          <w:szCs w:val="20"/>
        </w:rPr>
        <w:fldChar w:fldCharType="begin">
          <w:fldData xml:space="preserve">PEVuZE5vdGU+PENpdGU+PEF1dGhvcj5EYW1qYW5vc2thPC9BdXRob3I+PFllYXI+MjAwMzwvWWVh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</w:fldData>
        </w:fldChar>
      </w:r>
      <w:r w:rsidR="006440A9">
        <w:rPr>
          <w:rFonts w:ascii="Times New Roman" w:hAnsi="Times New Roman" w:cs="Times New Roman"/>
          <w:sz w:val="20"/>
          <w:szCs w:val="20"/>
        </w:rPr>
        <w:instrText xml:space="preserve"> ADDIN EN.CITE </w:instrText>
      </w:r>
      <w:r w:rsidR="006440A9">
        <w:rPr>
          <w:rFonts w:ascii="Times New Roman" w:hAnsi="Times New Roman" w:cs="Times New Roman"/>
          <w:sz w:val="20"/>
          <w:szCs w:val="20"/>
        </w:rPr>
        <w:fldChar w:fldCharType="begin">
          <w:fldData xml:space="preserve">PEVuZE5vdGU+PENpdGU+PEF1dGhvcj5EYW1qYW5vc2thPC9BdXRob3I+PFllYXI+MjAwMzwvWWVh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</w:fldData>
        </w:fldChar>
      </w:r>
      <w:r w:rsidR="006440A9">
        <w:rPr>
          <w:rFonts w:ascii="Times New Roman" w:hAnsi="Times New Roman" w:cs="Times New Roman"/>
          <w:sz w:val="20"/>
          <w:szCs w:val="20"/>
        </w:rPr>
        <w:instrText xml:space="preserve"> ADDIN EN.CITE.DATA </w:instrText>
      </w:r>
      <w:r w:rsidR="006440A9">
        <w:rPr>
          <w:rFonts w:ascii="Times New Roman" w:hAnsi="Times New Roman" w:cs="Times New Roman"/>
          <w:sz w:val="20"/>
          <w:szCs w:val="20"/>
        </w:rPr>
      </w:r>
      <w:r w:rsidR="006440A9">
        <w:rPr>
          <w:rFonts w:ascii="Times New Roman" w:hAnsi="Times New Roman" w:cs="Times New Roman"/>
          <w:sz w:val="20"/>
          <w:szCs w:val="20"/>
        </w:rPr>
        <w:fldChar w:fldCharType="end"/>
      </w:r>
      <w:r w:rsidR="006440A9">
        <w:rPr>
          <w:rFonts w:ascii="Times New Roman" w:hAnsi="Times New Roman" w:cs="Times New Roman"/>
          <w:sz w:val="20"/>
          <w:szCs w:val="20"/>
        </w:rPr>
      </w:r>
      <w:r w:rsidR="006440A9">
        <w:rPr>
          <w:rFonts w:ascii="Times New Roman" w:hAnsi="Times New Roman" w:cs="Times New Roman"/>
          <w:sz w:val="20"/>
          <w:szCs w:val="20"/>
        </w:rPr>
        <w:fldChar w:fldCharType="separate"/>
      </w:r>
      <w:r w:rsidR="006440A9">
        <w:rPr>
          <w:rFonts w:ascii="Times New Roman" w:hAnsi="Times New Roman" w:cs="Times New Roman"/>
          <w:noProof/>
          <w:sz w:val="20"/>
          <w:szCs w:val="20"/>
        </w:rPr>
        <w:t>(Damjanoska et al., 2003; Horowitz et al., 2003; Perrone et al., 2004)</w:t>
      </w:r>
      <w:r w:rsidR="006440A9">
        <w:rPr>
          <w:rFonts w:ascii="Times New Roman" w:hAnsi="Times New Roman" w:cs="Times New Roman"/>
          <w:sz w:val="20"/>
          <w:szCs w:val="20"/>
        </w:rPr>
        <w:fldChar w:fldCharType="end"/>
      </w:r>
      <w:r w:rsidR="006440A9">
        <w:rPr>
          <w:rFonts w:ascii="Times New Roman" w:hAnsi="Times New Roman" w:cs="Times New Roman"/>
          <w:noProof/>
          <w:sz w:val="20"/>
          <w:szCs w:val="20"/>
        </w:rPr>
        <w:t xml:space="preserve">. </w:t>
      </w:r>
      <w:r w:rsidR="00CA30FE" w:rsidRPr="00D953B8">
        <w:rPr>
          <w:rFonts w:ascii="Times New Roman" w:hAnsi="Times New Roman" w:cs="Times New Roman"/>
          <w:noProof/>
          <w:color w:val="000000" w:themeColor="text1"/>
          <w:sz w:val="20"/>
          <w:szCs w:val="20"/>
        </w:rPr>
        <w:t xml:space="preserve">In addition, </w:t>
      </w:r>
      <w:r w:rsidR="00CA30FE" w:rsidRPr="00D953B8">
        <w:rPr>
          <w:rFonts w:ascii="Times New Roman" w:hAnsi="Times New Roman" w:cs="Times New Roman"/>
          <w:color w:val="000000" w:themeColor="text1"/>
          <w:sz w:val="20"/>
          <w:szCs w:val="20"/>
        </w:rPr>
        <w:t xml:space="preserve">meta-analyses in humans have shown that weight loss is a common side effect of fluoxetine treatment </w:t>
      </w:r>
      <w:r w:rsidR="006440A9">
        <w:rPr>
          <w:rFonts w:ascii="Times New Roman" w:hAnsi="Times New Roman" w:cs="Times New Roman"/>
          <w:color w:val="000000" w:themeColor="text1"/>
          <w:sz w:val="20"/>
          <w:szCs w:val="20"/>
        </w:rPr>
        <w:fldChar w:fldCharType="begin">
          <w:fldData xml:space="preserve">PEVuZE5vdGU+PENpdGU+PEF1dGhvcj5Eb21lY3E8L0F1dGhvcj48WWVhcj4yMDE1PC9ZZWFyPjxJ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</w:fldData>
        </w:fldChar>
      </w:r>
      <w:r w:rsidR="006440A9">
        <w:rPr>
          <w:rFonts w:ascii="Times New Roman" w:hAnsi="Times New Roman" w:cs="Times New Roman"/>
          <w:color w:val="000000" w:themeColor="text1"/>
          <w:sz w:val="20"/>
          <w:szCs w:val="20"/>
        </w:rPr>
        <w:instrText xml:space="preserve"> ADDIN EN.CITE </w:instrText>
      </w:r>
      <w:r w:rsidR="006440A9">
        <w:rPr>
          <w:rFonts w:ascii="Times New Roman" w:hAnsi="Times New Roman" w:cs="Times New Roman"/>
          <w:color w:val="000000" w:themeColor="text1"/>
          <w:sz w:val="20"/>
          <w:szCs w:val="20"/>
        </w:rPr>
        <w:fldChar w:fldCharType="begin">
          <w:fldData xml:space="preserve">PEVuZE5vdGU+PENpdGU+PEF1dGhvcj5Eb21lY3E8L0F1dGhvcj48WWVhcj4yMDE1PC9ZZWFyPjxJ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</w:fldData>
        </w:fldChar>
      </w:r>
      <w:r w:rsidR="006440A9">
        <w:rPr>
          <w:rFonts w:ascii="Times New Roman" w:hAnsi="Times New Roman" w:cs="Times New Roman"/>
          <w:color w:val="000000" w:themeColor="text1"/>
          <w:sz w:val="20"/>
          <w:szCs w:val="20"/>
        </w:rPr>
        <w:instrText xml:space="preserve"> ADDIN EN.CITE.DATA </w:instrText>
      </w:r>
      <w:r w:rsidR="006440A9">
        <w:rPr>
          <w:rFonts w:ascii="Times New Roman" w:hAnsi="Times New Roman" w:cs="Times New Roman"/>
          <w:color w:val="000000" w:themeColor="text1"/>
          <w:sz w:val="20"/>
          <w:szCs w:val="20"/>
        </w:rPr>
      </w:r>
      <w:r w:rsidR="006440A9">
        <w:rPr>
          <w:rFonts w:ascii="Times New Roman" w:hAnsi="Times New Roman" w:cs="Times New Roman"/>
          <w:color w:val="000000" w:themeColor="text1"/>
          <w:sz w:val="20"/>
          <w:szCs w:val="20"/>
        </w:rPr>
        <w:fldChar w:fldCharType="end"/>
      </w:r>
      <w:r w:rsidR="006440A9">
        <w:rPr>
          <w:rFonts w:ascii="Times New Roman" w:hAnsi="Times New Roman" w:cs="Times New Roman"/>
          <w:color w:val="000000" w:themeColor="text1"/>
          <w:sz w:val="20"/>
          <w:szCs w:val="20"/>
        </w:rPr>
      </w:r>
      <w:r w:rsidR="006440A9">
        <w:rPr>
          <w:rFonts w:ascii="Times New Roman" w:hAnsi="Times New Roman" w:cs="Times New Roman"/>
          <w:color w:val="000000" w:themeColor="text1"/>
          <w:sz w:val="20"/>
          <w:szCs w:val="20"/>
        </w:rPr>
        <w:fldChar w:fldCharType="separate"/>
      </w:r>
      <w:r w:rsidR="006440A9">
        <w:rPr>
          <w:rFonts w:ascii="Times New Roman" w:hAnsi="Times New Roman" w:cs="Times New Roman"/>
          <w:noProof/>
          <w:color w:val="000000" w:themeColor="text1"/>
          <w:sz w:val="20"/>
          <w:szCs w:val="20"/>
        </w:rPr>
        <w:t>(Domecq et al., 2015; Serretti &amp; Mandelli, 2010)</w:t>
      </w:r>
      <w:r w:rsidR="006440A9">
        <w:rPr>
          <w:rFonts w:ascii="Times New Roman" w:hAnsi="Times New Roman" w:cs="Times New Roman"/>
          <w:color w:val="000000" w:themeColor="text1"/>
          <w:sz w:val="20"/>
          <w:szCs w:val="20"/>
        </w:rPr>
        <w:fldChar w:fldCharType="end"/>
      </w:r>
      <w:r w:rsidR="006440A9">
        <w:rPr>
          <w:rFonts w:ascii="Times New Roman" w:hAnsi="Times New Roman" w:cs="Times New Roman"/>
          <w:color w:val="000000" w:themeColor="text1"/>
          <w:sz w:val="20"/>
          <w:szCs w:val="20"/>
        </w:rPr>
        <w:t>.</w:t>
      </w:r>
      <w:r w:rsidR="00CA30FE" w:rsidRPr="00D953B8">
        <w:rPr>
          <w:rFonts w:ascii="Times New Roman" w:hAnsi="Times New Roman" w:cs="Times New Roman"/>
          <w:color w:val="000000" w:themeColor="text1"/>
          <w:sz w:val="20"/>
          <w:szCs w:val="20"/>
        </w:rPr>
        <w:t xml:space="preserve">Together, these findings suggest that the loss of body weight in nulliparous rats was due to the pharmacological properties of the drug, rather than the oral mode of delivery (e.g., due to fluoxetine altering the taste of the water which reduced water and food consumption). </w:t>
      </w:r>
      <w:r w:rsidR="00CA30FE" w:rsidRPr="00D953B8">
        <w:rPr>
          <w:rFonts w:ascii="Times New Roman" w:hAnsi="Times New Roman" w:cs="Times New Roman"/>
          <w:sz w:val="20"/>
          <w:szCs w:val="20"/>
        </w:rPr>
        <w:t xml:space="preserve">In addition, similar to the current </w:t>
      </w:r>
      <w:r w:rsidR="00CA30FE" w:rsidRPr="00D953B8">
        <w:rPr>
          <w:rFonts w:ascii="Times New Roman" w:hAnsi="Times New Roman" w:cs="Times New Roman"/>
          <w:color w:val="000000" w:themeColor="text1"/>
          <w:sz w:val="20"/>
          <w:szCs w:val="20"/>
        </w:rPr>
        <w:t xml:space="preserve">experiment, Workman et al. </w:t>
      </w:r>
      <w:r w:rsidR="006440A9">
        <w:rPr>
          <w:rFonts w:ascii="Times New Roman" w:hAnsi="Times New Roman" w:cs="Times New Roman"/>
          <w:color w:val="000000" w:themeColor="text1"/>
          <w:sz w:val="20"/>
          <w:szCs w:val="20"/>
        </w:rPr>
        <w:fldChar w:fldCharType="begin">
          <w:fldData xml:space="preserve">PEVuZE5vdGU+PENpdGUgRXhjbHVkZUF1dGg9IjEiPjxBdXRob3I+V29ya21hbjwvQXV0aG9yPjxZ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</w:fldData>
        </w:fldChar>
      </w:r>
      <w:r w:rsidR="006440A9">
        <w:rPr>
          <w:rFonts w:ascii="Times New Roman" w:hAnsi="Times New Roman" w:cs="Times New Roman"/>
          <w:color w:val="000000" w:themeColor="text1"/>
          <w:sz w:val="20"/>
          <w:szCs w:val="20"/>
        </w:rPr>
        <w:instrText xml:space="preserve"> ADDIN EN.CITE </w:instrText>
      </w:r>
      <w:r w:rsidR="006440A9">
        <w:rPr>
          <w:rFonts w:ascii="Times New Roman" w:hAnsi="Times New Roman" w:cs="Times New Roman"/>
          <w:color w:val="000000" w:themeColor="text1"/>
          <w:sz w:val="20"/>
          <w:szCs w:val="20"/>
        </w:rPr>
        <w:fldChar w:fldCharType="begin">
          <w:fldData xml:space="preserve">PEVuZE5vdGU+PENpdGUgRXhjbHVkZUF1dGg9IjEiPjxBdXRob3I+V29ya21hbjwvQXV0aG9yPjxZ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</w:fldData>
        </w:fldChar>
      </w:r>
      <w:r w:rsidR="006440A9">
        <w:rPr>
          <w:rFonts w:ascii="Times New Roman" w:hAnsi="Times New Roman" w:cs="Times New Roman"/>
          <w:color w:val="000000" w:themeColor="text1"/>
          <w:sz w:val="20"/>
          <w:szCs w:val="20"/>
        </w:rPr>
        <w:instrText xml:space="preserve"> ADDIN EN.CITE.DATA </w:instrText>
      </w:r>
      <w:r w:rsidR="006440A9">
        <w:rPr>
          <w:rFonts w:ascii="Times New Roman" w:hAnsi="Times New Roman" w:cs="Times New Roman"/>
          <w:color w:val="000000" w:themeColor="text1"/>
          <w:sz w:val="20"/>
          <w:szCs w:val="20"/>
        </w:rPr>
      </w:r>
      <w:r w:rsidR="006440A9">
        <w:rPr>
          <w:rFonts w:ascii="Times New Roman" w:hAnsi="Times New Roman" w:cs="Times New Roman"/>
          <w:color w:val="000000" w:themeColor="text1"/>
          <w:sz w:val="20"/>
          <w:szCs w:val="20"/>
        </w:rPr>
        <w:fldChar w:fldCharType="end"/>
      </w:r>
      <w:r w:rsidR="006440A9">
        <w:rPr>
          <w:rFonts w:ascii="Times New Roman" w:hAnsi="Times New Roman" w:cs="Times New Roman"/>
          <w:color w:val="000000" w:themeColor="text1"/>
          <w:sz w:val="20"/>
          <w:szCs w:val="20"/>
        </w:rPr>
      </w:r>
      <w:r w:rsidR="006440A9">
        <w:rPr>
          <w:rFonts w:ascii="Times New Roman" w:hAnsi="Times New Roman" w:cs="Times New Roman"/>
          <w:color w:val="000000" w:themeColor="text1"/>
          <w:sz w:val="20"/>
          <w:szCs w:val="20"/>
        </w:rPr>
        <w:fldChar w:fldCharType="separate"/>
      </w:r>
      <w:r w:rsidR="006440A9">
        <w:rPr>
          <w:rFonts w:ascii="Times New Roman" w:hAnsi="Times New Roman" w:cs="Times New Roman"/>
          <w:noProof/>
          <w:color w:val="000000" w:themeColor="text1"/>
          <w:sz w:val="20"/>
          <w:szCs w:val="20"/>
        </w:rPr>
        <w:t>(2016)</w:t>
      </w:r>
      <w:r w:rsidR="006440A9">
        <w:rPr>
          <w:rFonts w:ascii="Times New Roman" w:hAnsi="Times New Roman" w:cs="Times New Roman"/>
          <w:color w:val="000000" w:themeColor="text1"/>
          <w:sz w:val="20"/>
          <w:szCs w:val="20"/>
        </w:rPr>
        <w:fldChar w:fldCharType="end"/>
      </w:r>
      <w:r w:rsidR="00CA30FE" w:rsidRPr="00D953B8">
        <w:rPr>
          <w:rFonts w:ascii="Times New Roman" w:hAnsi="Times New Roman" w:cs="Times New Roman"/>
          <w:color w:val="000000" w:themeColor="text1"/>
          <w:sz w:val="20"/>
          <w:szCs w:val="20"/>
        </w:rPr>
        <w:t xml:space="preserve"> found that chronic fluoxetine reduced body weight in nulliparous but not primiparous rats during the postpartum period (i.e., a few days post-weaning)</w:t>
      </w:r>
      <w:r w:rsidR="0077138B" w:rsidRPr="00D953B8">
        <w:rPr>
          <w:rFonts w:ascii="Times New Roman" w:hAnsi="Times New Roman" w:cs="Times New Roman"/>
          <w:color w:val="000000" w:themeColor="text1"/>
          <w:sz w:val="20"/>
          <w:szCs w:val="20"/>
        </w:rPr>
        <w:t>. Together, these findings</w:t>
      </w:r>
      <w:r w:rsidR="00CA30FE" w:rsidRPr="00D953B8">
        <w:rPr>
          <w:rFonts w:ascii="Times New Roman" w:hAnsi="Times New Roman" w:cs="Times New Roman"/>
          <w:color w:val="000000" w:themeColor="text1"/>
          <w:sz w:val="20"/>
          <w:szCs w:val="20"/>
        </w:rPr>
        <w:t xml:space="preserve"> suggest that the effects of </w:t>
      </w:r>
      <w:r w:rsidR="0077138B" w:rsidRPr="00D953B8">
        <w:rPr>
          <w:rFonts w:ascii="Times New Roman" w:hAnsi="Times New Roman" w:cs="Times New Roman"/>
          <w:color w:val="000000" w:themeColor="text1"/>
          <w:sz w:val="20"/>
          <w:szCs w:val="20"/>
        </w:rPr>
        <w:t xml:space="preserve">chronic </w:t>
      </w:r>
      <w:r w:rsidR="00CA30FE" w:rsidRPr="00D953B8">
        <w:rPr>
          <w:rFonts w:ascii="Times New Roman" w:hAnsi="Times New Roman" w:cs="Times New Roman"/>
          <w:color w:val="000000" w:themeColor="text1"/>
          <w:sz w:val="20"/>
          <w:szCs w:val="20"/>
        </w:rPr>
        <w:t xml:space="preserve">fluoxetine on body weight </w:t>
      </w:r>
      <w:r w:rsidR="00CA30FE" w:rsidRPr="008543E1">
        <w:rPr>
          <w:rFonts w:ascii="Times New Roman" w:hAnsi="Times New Roman" w:cs="Times New Roman"/>
          <w:color w:val="000000" w:themeColor="text1"/>
          <w:sz w:val="20"/>
          <w:szCs w:val="20"/>
        </w:rPr>
        <w:lastRenderedPageBreak/>
        <w:t>dynamics may be altered in females following reproductive experience</w:t>
      </w:r>
      <w:r w:rsidR="001E6165" w:rsidRPr="008543E1">
        <w:rPr>
          <w:rFonts w:ascii="Times New Roman" w:hAnsi="Times New Roman" w:cs="Times New Roman"/>
          <w:color w:val="000000" w:themeColor="text1"/>
          <w:sz w:val="20"/>
          <w:szCs w:val="20"/>
        </w:rPr>
        <w:t>.</w:t>
      </w:r>
      <w:r w:rsidR="005124AE" w:rsidRPr="008543E1">
        <w:rPr>
          <w:rFonts w:ascii="Times New Roman" w:hAnsi="Times New Roman" w:cs="Times New Roman"/>
          <w:color w:val="000000" w:themeColor="text1"/>
          <w:sz w:val="20"/>
          <w:szCs w:val="20"/>
        </w:rPr>
        <w:t xml:space="preserve"> </w:t>
      </w:r>
      <w:bookmarkStart w:id="1" w:name="_Hlk141452667"/>
      <w:r w:rsidR="005124AE" w:rsidRPr="008543E1">
        <w:rPr>
          <w:rFonts w:ascii="Times New Roman" w:hAnsi="Times New Roman" w:cs="Times New Roman"/>
          <w:color w:val="000000" w:themeColor="text1"/>
          <w:sz w:val="20"/>
          <w:szCs w:val="20"/>
        </w:rPr>
        <w:t>In addition, it is possible that reproductive experience alters the metabolism of fluoxetine, although to our knowledge, no studies have assessed this possibility.</w:t>
      </w:r>
      <w:bookmarkEnd w:id="1"/>
    </w:p>
    <w:p w14:paraId="5EB17079" w14:textId="77777777" w:rsidR="001E6165" w:rsidRPr="00D953B8" w:rsidRDefault="001E6165" w:rsidP="001E6165">
      <w:pPr>
        <w:spacing w:line="360" w:lineRule="auto"/>
        <w:rPr>
          <w:rFonts w:ascii="Times New Roman" w:hAnsi="Times New Roman" w:cs="Times New Roman"/>
          <w:sz w:val="20"/>
          <w:szCs w:val="20"/>
        </w:rPr>
      </w:pPr>
      <w:r w:rsidRPr="00D953B8">
        <w:rPr>
          <w:b/>
          <w:bCs/>
          <w:noProof/>
          <w:sz w:val="20"/>
          <w:szCs w:val="20"/>
        </w:rPr>
        <w:drawing>
          <wp:inline distT="0" distB="0" distL="0" distR="0" wp14:anchorId="7C752BD0" wp14:editId="361ED794">
            <wp:extent cx="5676181" cy="268078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48736"/>
                    <a:stretch/>
                  </pic:blipFill>
                  <pic:spPr bwMode="auto">
                    <a:xfrm>
                      <a:off x="0" y="0"/>
                      <a:ext cx="5701471" cy="2692727"/>
                    </a:xfrm>
                    <a:prstGeom prst="rect">
                      <a:avLst/>
                    </a:prstGeom>
                    <a:ln>
                      <a:noFill/>
                    </a:ln>
                    <a:extLst>
                      <a:ext uri="{53640926-AAD7-44D8-BBD7-CCE9431645EC}">
                        <a14:shadowObscured xmlns:a14="http://schemas.microsoft.com/office/drawing/2010/main"/>
                      </a:ext>
                    </a:extLst>
                  </pic:spPr>
                </pic:pic>
              </a:graphicData>
            </a:graphic>
          </wp:inline>
        </w:drawing>
      </w:r>
    </w:p>
    <w:p w14:paraId="5834CBA4" w14:textId="3D24846C" w:rsidR="001E6165" w:rsidRPr="00D953B8" w:rsidRDefault="001E6165" w:rsidP="001E6165">
      <w:pPr>
        <w:pStyle w:val="Caption"/>
        <w:spacing w:line="360" w:lineRule="auto"/>
        <w:rPr>
          <w:b/>
          <w:bCs/>
          <w:i w:val="0"/>
          <w:color w:val="000000" w:themeColor="text1"/>
          <w:sz w:val="20"/>
          <w:szCs w:val="20"/>
        </w:rPr>
      </w:pPr>
      <w:r w:rsidRPr="00D953B8">
        <w:rPr>
          <w:b/>
          <w:bCs/>
          <w:i w:val="0"/>
          <w:iCs w:val="0"/>
          <w:color w:val="000000" w:themeColor="text1"/>
          <w:sz w:val="20"/>
          <w:szCs w:val="20"/>
          <w:lang w:val="en-GB"/>
        </w:rPr>
        <w:t>Fig</w:t>
      </w:r>
      <w:r w:rsidR="006440A9">
        <w:rPr>
          <w:b/>
          <w:bCs/>
          <w:i w:val="0"/>
          <w:iCs w:val="0"/>
          <w:color w:val="000000" w:themeColor="text1"/>
          <w:sz w:val="20"/>
          <w:szCs w:val="20"/>
          <w:lang w:val="en-GB"/>
        </w:rPr>
        <w:t>.</w:t>
      </w:r>
      <w:r w:rsidRPr="00D953B8">
        <w:rPr>
          <w:b/>
          <w:bCs/>
          <w:i w:val="0"/>
          <w:iCs w:val="0"/>
          <w:color w:val="000000" w:themeColor="text1"/>
          <w:sz w:val="20"/>
          <w:szCs w:val="20"/>
          <w:lang w:val="en-GB"/>
        </w:rPr>
        <w:t xml:space="preserve"> S</w:t>
      </w:r>
      <w:r w:rsidR="006440A9">
        <w:rPr>
          <w:b/>
          <w:bCs/>
          <w:i w:val="0"/>
          <w:iCs w:val="0"/>
          <w:color w:val="000000" w:themeColor="text1"/>
          <w:sz w:val="20"/>
          <w:szCs w:val="20"/>
          <w:lang w:val="en-GB"/>
        </w:rPr>
        <w:t>1</w:t>
      </w:r>
      <w:r w:rsidRPr="00D953B8">
        <w:rPr>
          <w:b/>
          <w:bCs/>
          <w:sz w:val="20"/>
          <w:szCs w:val="20"/>
          <w:lang w:val="en-GB"/>
        </w:rPr>
        <w:t xml:space="preserve">. </w:t>
      </w:r>
      <w:r w:rsidRPr="00D953B8">
        <w:rPr>
          <w:i w:val="0"/>
          <w:color w:val="000000" w:themeColor="text1"/>
          <w:sz w:val="20"/>
          <w:szCs w:val="20"/>
        </w:rPr>
        <w:t>Nulliparous and primiparous rats were administered fluoxetine or vehicle via their drinking water for two weeks prior to behavioural testing, with rats being weighed every second day prior to changing the water.</w:t>
      </w:r>
      <w:r w:rsidRPr="00D953B8">
        <w:rPr>
          <w:b/>
          <w:bCs/>
          <w:i w:val="0"/>
          <w:color w:val="000000" w:themeColor="text1"/>
          <w:sz w:val="20"/>
          <w:szCs w:val="20"/>
        </w:rPr>
        <w:t xml:space="preserve"> (A)</w:t>
      </w:r>
      <w:r w:rsidRPr="00D953B8">
        <w:rPr>
          <w:i w:val="0"/>
          <w:color w:val="000000" w:themeColor="text1"/>
          <w:sz w:val="20"/>
          <w:szCs w:val="20"/>
        </w:rPr>
        <w:t xml:space="preserve"> </w:t>
      </w:r>
      <w:r w:rsidRPr="00D953B8">
        <w:rPr>
          <w:i w:val="0"/>
          <w:color w:val="000000" w:themeColor="text1"/>
          <w:sz w:val="20"/>
          <w:szCs w:val="20"/>
          <w:lang w:eastAsia="en-AU"/>
        </w:rPr>
        <w:t xml:space="preserve">Mean </w:t>
      </w:r>
      <w:r w:rsidRPr="00D953B8">
        <w:rPr>
          <w:i w:val="0"/>
          <w:color w:val="000000" w:themeColor="text1"/>
          <w:sz w:val="20"/>
          <w:szCs w:val="20"/>
          <w:lang w:val="en-GB" w:eastAsia="en-AU"/>
        </w:rPr>
        <w:t>(±SEM) body weight of groups Nulliparous-Vehicle (n = 15), Nulliparous-Fluoxetine (n = 10), Primiparous-Vehicle (n = 16), Primiparous-Fluoxetine (n = 10). *Nulliparous-Fluoxetine &lt; Nulliparous Proestrus on day 9 (</w:t>
      </w:r>
      <w:r w:rsidRPr="00D953B8">
        <w:rPr>
          <w:color w:val="000000" w:themeColor="text1"/>
          <w:sz w:val="20"/>
          <w:szCs w:val="20"/>
          <w:lang w:val="en-GB" w:eastAsia="en-AU"/>
        </w:rPr>
        <w:t>p</w:t>
      </w:r>
      <w:r w:rsidRPr="00D953B8">
        <w:rPr>
          <w:i w:val="0"/>
          <w:color w:val="000000" w:themeColor="text1"/>
          <w:sz w:val="20"/>
          <w:szCs w:val="20"/>
          <w:lang w:val="en-GB" w:eastAsia="en-AU"/>
        </w:rPr>
        <w:t xml:space="preserve"> &lt; .05). </w:t>
      </w:r>
    </w:p>
    <w:p w14:paraId="1E6FD1FA" w14:textId="4BD267B6" w:rsidR="004F6DD9" w:rsidRDefault="004F6DD9" w:rsidP="00B5479C">
      <w:pPr>
        <w:spacing w:line="360" w:lineRule="auto"/>
        <w:rPr>
          <w:rFonts w:ascii="Times New Roman" w:hAnsi="Times New Roman" w:cs="Times New Roman"/>
          <w:b/>
          <w:bCs/>
          <w:sz w:val="20"/>
          <w:szCs w:val="20"/>
          <w:lang w:val="en-GB"/>
        </w:rPr>
      </w:pPr>
    </w:p>
    <w:p w14:paraId="305783DB" w14:textId="3CF8F7C2" w:rsidR="006440A9" w:rsidRDefault="006440A9" w:rsidP="00B5479C">
      <w:pPr>
        <w:spacing w:line="36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Supplemental References</w:t>
      </w:r>
    </w:p>
    <w:p w14:paraId="4BA8C569" w14:textId="719CD804"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b/>
          <w:bCs/>
          <w:sz w:val="20"/>
          <w:szCs w:val="20"/>
          <w:lang w:val="en-GB"/>
        </w:rPr>
        <w:fldChar w:fldCharType="begin"/>
      </w:r>
      <w:r w:rsidRPr="006440A9">
        <w:rPr>
          <w:rFonts w:ascii="Times New Roman" w:hAnsi="Times New Roman" w:cs="Times New Roman"/>
          <w:b/>
          <w:bCs/>
          <w:sz w:val="20"/>
          <w:szCs w:val="20"/>
          <w:lang w:val="en-GB"/>
        </w:rPr>
        <w:instrText xml:space="preserve"> ADDIN EN.REFLIST </w:instrText>
      </w:r>
      <w:r w:rsidRPr="006440A9">
        <w:rPr>
          <w:rFonts w:ascii="Times New Roman" w:hAnsi="Times New Roman" w:cs="Times New Roman"/>
          <w:b/>
          <w:bCs/>
          <w:sz w:val="20"/>
          <w:szCs w:val="20"/>
          <w:lang w:val="en-GB"/>
        </w:rPr>
        <w:fldChar w:fldCharType="separate"/>
      </w:r>
      <w:r w:rsidRPr="006440A9">
        <w:rPr>
          <w:rFonts w:ascii="Times New Roman" w:hAnsi="Times New Roman" w:cs="Times New Roman"/>
          <w:sz w:val="20"/>
          <w:szCs w:val="20"/>
        </w:rPr>
        <w:t xml:space="preserve">Damjanoska, K. J., Van de Kar, L. D., Kindel, G. H., Zhang, Y., D'Souza, D. N., Garcia, F., . . . Muma, N. A. (2003). Chronic fluoxetine differentially affects 5-hydroxytryptamine (2A) receptor signaling in frontal cortex, oxytocin- and corticotropin-releasing factor-containing neurons in rat paraventricular nucleus. </w:t>
      </w:r>
      <w:r w:rsidRPr="006440A9">
        <w:rPr>
          <w:rFonts w:ascii="Times New Roman" w:hAnsi="Times New Roman" w:cs="Times New Roman"/>
          <w:i/>
          <w:sz w:val="20"/>
          <w:szCs w:val="20"/>
        </w:rPr>
        <w:t>J Pharmacol Exp Ther</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306</w:t>
      </w:r>
      <w:r w:rsidRPr="006440A9">
        <w:rPr>
          <w:rFonts w:ascii="Times New Roman" w:hAnsi="Times New Roman" w:cs="Times New Roman"/>
          <w:sz w:val="20"/>
          <w:szCs w:val="20"/>
        </w:rPr>
        <w:t xml:space="preserve">(2), 563-571. </w:t>
      </w:r>
      <w:hyperlink r:id="rId8" w:history="1">
        <w:r w:rsidRPr="006440A9">
          <w:rPr>
            <w:rStyle w:val="Hyperlink"/>
            <w:rFonts w:ascii="Times New Roman" w:hAnsi="Times New Roman" w:cs="Times New Roman"/>
            <w:sz w:val="20"/>
            <w:szCs w:val="20"/>
          </w:rPr>
          <w:t>https://doi.org/10.1124/jpet.103.050534</w:t>
        </w:r>
      </w:hyperlink>
      <w:r w:rsidRPr="006440A9">
        <w:rPr>
          <w:rFonts w:ascii="Times New Roman" w:hAnsi="Times New Roman" w:cs="Times New Roman"/>
          <w:sz w:val="20"/>
          <w:szCs w:val="20"/>
        </w:rPr>
        <w:t xml:space="preserve"> </w:t>
      </w:r>
    </w:p>
    <w:p w14:paraId="7D20A46C" w14:textId="281AF0F3"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Domecq, J. P., Prutsky, G., Leppin, A., Sonbol, M. B., Altayar, O., Undavalli, C., . . . Murad, M. H. (2015). Clinical review: Drugs commonly associated with weight change: a systematic review and meta-analysis. </w:t>
      </w:r>
      <w:r w:rsidRPr="006440A9">
        <w:rPr>
          <w:rFonts w:ascii="Times New Roman" w:hAnsi="Times New Roman" w:cs="Times New Roman"/>
          <w:i/>
          <w:sz w:val="20"/>
          <w:szCs w:val="20"/>
        </w:rPr>
        <w:t>J Clin Endocrinol Metab</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100</w:t>
      </w:r>
      <w:r w:rsidRPr="006440A9">
        <w:rPr>
          <w:rFonts w:ascii="Times New Roman" w:hAnsi="Times New Roman" w:cs="Times New Roman"/>
          <w:sz w:val="20"/>
          <w:szCs w:val="20"/>
        </w:rPr>
        <w:t xml:space="preserve">(2), 363-370. </w:t>
      </w:r>
      <w:hyperlink r:id="rId9" w:history="1">
        <w:r w:rsidRPr="006440A9">
          <w:rPr>
            <w:rStyle w:val="Hyperlink"/>
            <w:rFonts w:ascii="Times New Roman" w:hAnsi="Times New Roman" w:cs="Times New Roman"/>
            <w:sz w:val="20"/>
            <w:szCs w:val="20"/>
          </w:rPr>
          <w:t>https://doi.org/10.1210/jc.2014-3421</w:t>
        </w:r>
      </w:hyperlink>
      <w:r w:rsidRPr="006440A9">
        <w:rPr>
          <w:rFonts w:ascii="Times New Roman" w:hAnsi="Times New Roman" w:cs="Times New Roman"/>
          <w:sz w:val="20"/>
          <w:szCs w:val="20"/>
        </w:rPr>
        <w:t xml:space="preserve"> </w:t>
      </w:r>
    </w:p>
    <w:p w14:paraId="3D26F931" w14:textId="33EBA1C3"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Graham, B. M., Dong, V., &amp; Richardson, R. (2018). The impact of chronic fluoxetine on conditioned fear expression and hippocampal FGF2 in rats: Short- and long-term effects. </w:t>
      </w:r>
      <w:r w:rsidRPr="006440A9">
        <w:rPr>
          <w:rFonts w:ascii="Times New Roman" w:hAnsi="Times New Roman" w:cs="Times New Roman"/>
          <w:i/>
          <w:sz w:val="20"/>
          <w:szCs w:val="20"/>
        </w:rPr>
        <w:t>Neurobiol Learn Mem</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155</w:t>
      </w:r>
      <w:r w:rsidRPr="006440A9">
        <w:rPr>
          <w:rFonts w:ascii="Times New Roman" w:hAnsi="Times New Roman" w:cs="Times New Roman"/>
          <w:sz w:val="20"/>
          <w:szCs w:val="20"/>
        </w:rPr>
        <w:t xml:space="preserve">, 344-350. </w:t>
      </w:r>
      <w:hyperlink r:id="rId10" w:history="1">
        <w:r w:rsidRPr="006440A9">
          <w:rPr>
            <w:rStyle w:val="Hyperlink"/>
            <w:rFonts w:ascii="Times New Roman" w:hAnsi="Times New Roman" w:cs="Times New Roman"/>
            <w:sz w:val="20"/>
            <w:szCs w:val="20"/>
          </w:rPr>
          <w:t>https://doi.org/10.1016/j.nlm.2018.09.004</w:t>
        </w:r>
      </w:hyperlink>
      <w:r w:rsidRPr="006440A9">
        <w:rPr>
          <w:rFonts w:ascii="Times New Roman" w:hAnsi="Times New Roman" w:cs="Times New Roman"/>
          <w:sz w:val="20"/>
          <w:szCs w:val="20"/>
        </w:rPr>
        <w:t xml:space="preserve"> </w:t>
      </w:r>
    </w:p>
    <w:p w14:paraId="37AEF553" w14:textId="3D1EE182"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Gunduz-Cinar, O., Flynn, S., Brockway, E., Kaugars, K., Baldi, R., Ramikie, T. S., . . . Holmes, A. (2016). Fluoxetine Facilitates Fear Extinction Through Amygdala Endocannabinoids. </w:t>
      </w:r>
      <w:r w:rsidRPr="006440A9">
        <w:rPr>
          <w:rFonts w:ascii="Times New Roman" w:hAnsi="Times New Roman" w:cs="Times New Roman"/>
          <w:i/>
          <w:sz w:val="20"/>
          <w:szCs w:val="20"/>
        </w:rPr>
        <w:t>Neuropsychopharmacology</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41</w:t>
      </w:r>
      <w:r w:rsidRPr="006440A9">
        <w:rPr>
          <w:rFonts w:ascii="Times New Roman" w:hAnsi="Times New Roman" w:cs="Times New Roman"/>
          <w:sz w:val="20"/>
          <w:szCs w:val="20"/>
        </w:rPr>
        <w:t xml:space="preserve">(6), 1598-1609. </w:t>
      </w:r>
      <w:hyperlink r:id="rId11" w:history="1">
        <w:r w:rsidRPr="006440A9">
          <w:rPr>
            <w:rStyle w:val="Hyperlink"/>
            <w:rFonts w:ascii="Times New Roman" w:hAnsi="Times New Roman" w:cs="Times New Roman"/>
            <w:sz w:val="20"/>
            <w:szCs w:val="20"/>
          </w:rPr>
          <w:t>https://doi.org/10.1038/npp.2015.318</w:t>
        </w:r>
      </w:hyperlink>
      <w:r w:rsidRPr="006440A9">
        <w:rPr>
          <w:rFonts w:ascii="Times New Roman" w:hAnsi="Times New Roman" w:cs="Times New Roman"/>
          <w:sz w:val="20"/>
          <w:szCs w:val="20"/>
        </w:rPr>
        <w:t xml:space="preserve"> </w:t>
      </w:r>
    </w:p>
    <w:p w14:paraId="720ADFE9" w14:textId="42FE439A"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lastRenderedPageBreak/>
        <w:t xml:space="preserve">Horowitz, J. M., Goyal, A., Ramdeen, N., Hallas, B. H., Horowitz, A. T., &amp; Torres, G. (2003). Characterization of fluoxetine plus olanzapine treatment in rats: a behavior, endocrine, and immediate-early gene expression analysis. </w:t>
      </w:r>
      <w:r w:rsidRPr="006440A9">
        <w:rPr>
          <w:rFonts w:ascii="Times New Roman" w:hAnsi="Times New Roman" w:cs="Times New Roman"/>
          <w:i/>
          <w:sz w:val="20"/>
          <w:szCs w:val="20"/>
        </w:rPr>
        <w:t>Synapse</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50</w:t>
      </w:r>
      <w:r w:rsidRPr="006440A9">
        <w:rPr>
          <w:rFonts w:ascii="Times New Roman" w:hAnsi="Times New Roman" w:cs="Times New Roman"/>
          <w:sz w:val="20"/>
          <w:szCs w:val="20"/>
        </w:rPr>
        <w:t xml:space="preserve">(4), 353-364. </w:t>
      </w:r>
      <w:hyperlink r:id="rId12" w:history="1">
        <w:r w:rsidRPr="006440A9">
          <w:rPr>
            <w:rStyle w:val="Hyperlink"/>
            <w:rFonts w:ascii="Times New Roman" w:hAnsi="Times New Roman" w:cs="Times New Roman"/>
            <w:sz w:val="20"/>
            <w:szCs w:val="20"/>
          </w:rPr>
          <w:t>https://doi.org/10.1002/syn.10276</w:t>
        </w:r>
      </w:hyperlink>
      <w:r w:rsidRPr="006440A9">
        <w:rPr>
          <w:rFonts w:ascii="Times New Roman" w:hAnsi="Times New Roman" w:cs="Times New Roman"/>
          <w:sz w:val="20"/>
          <w:szCs w:val="20"/>
        </w:rPr>
        <w:t xml:space="preserve"> </w:t>
      </w:r>
    </w:p>
    <w:p w14:paraId="13CBBB47" w14:textId="605D40BF"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Karpova, N. N., Pickenhagen, A., Lindholm, J., Tiraboschi, E., Kulesskaya, N., Agústsdóttir, A., . . . Castrén, E. (2011). Fear erasure in mice requires synergy between antidepressant drugs and extinction training. </w:t>
      </w:r>
      <w:r w:rsidRPr="006440A9">
        <w:rPr>
          <w:rFonts w:ascii="Times New Roman" w:hAnsi="Times New Roman" w:cs="Times New Roman"/>
          <w:i/>
          <w:sz w:val="20"/>
          <w:szCs w:val="20"/>
        </w:rPr>
        <w:t>Science</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334</w:t>
      </w:r>
      <w:r w:rsidRPr="006440A9">
        <w:rPr>
          <w:rFonts w:ascii="Times New Roman" w:hAnsi="Times New Roman" w:cs="Times New Roman"/>
          <w:sz w:val="20"/>
          <w:szCs w:val="20"/>
        </w:rPr>
        <w:t xml:space="preserve">(6063), 1731-1734. </w:t>
      </w:r>
      <w:hyperlink r:id="rId13" w:history="1">
        <w:r w:rsidRPr="006440A9">
          <w:rPr>
            <w:rStyle w:val="Hyperlink"/>
            <w:rFonts w:ascii="Times New Roman" w:hAnsi="Times New Roman" w:cs="Times New Roman"/>
            <w:sz w:val="20"/>
            <w:szCs w:val="20"/>
          </w:rPr>
          <w:t>https://doi.org/10.1126/science.1214592</w:t>
        </w:r>
      </w:hyperlink>
      <w:r w:rsidRPr="006440A9">
        <w:rPr>
          <w:rFonts w:ascii="Times New Roman" w:hAnsi="Times New Roman" w:cs="Times New Roman"/>
          <w:sz w:val="20"/>
          <w:szCs w:val="20"/>
        </w:rPr>
        <w:t xml:space="preserve"> </w:t>
      </w:r>
    </w:p>
    <w:p w14:paraId="48675887" w14:textId="18B84534"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Lebrón-Milad, K., Tsareva, A., Ahmed, N., &amp; Milad, M. R. (2013). Sex differences and estrous cycle in female rats interact with the effects of fluoxetine treatment on fear extinction. </w:t>
      </w:r>
      <w:r w:rsidRPr="006440A9">
        <w:rPr>
          <w:rFonts w:ascii="Times New Roman" w:hAnsi="Times New Roman" w:cs="Times New Roman"/>
          <w:i/>
          <w:sz w:val="20"/>
          <w:szCs w:val="20"/>
        </w:rPr>
        <w:t>Behav Brain Res</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253</w:t>
      </w:r>
      <w:r w:rsidRPr="006440A9">
        <w:rPr>
          <w:rFonts w:ascii="Times New Roman" w:hAnsi="Times New Roman" w:cs="Times New Roman"/>
          <w:sz w:val="20"/>
          <w:szCs w:val="20"/>
        </w:rPr>
        <w:t xml:space="preserve">, 217-222. </w:t>
      </w:r>
      <w:hyperlink r:id="rId14" w:history="1">
        <w:r w:rsidRPr="006440A9">
          <w:rPr>
            <w:rStyle w:val="Hyperlink"/>
            <w:rFonts w:ascii="Times New Roman" w:hAnsi="Times New Roman" w:cs="Times New Roman"/>
            <w:sz w:val="20"/>
            <w:szCs w:val="20"/>
          </w:rPr>
          <w:t>https://doi.org/10.1016/j.bbr.2013.07.024</w:t>
        </w:r>
      </w:hyperlink>
      <w:r w:rsidRPr="006440A9">
        <w:rPr>
          <w:rFonts w:ascii="Times New Roman" w:hAnsi="Times New Roman" w:cs="Times New Roman"/>
          <w:sz w:val="20"/>
          <w:szCs w:val="20"/>
        </w:rPr>
        <w:t xml:space="preserve"> </w:t>
      </w:r>
    </w:p>
    <w:p w14:paraId="65A43F9F" w14:textId="2781E8F0"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Norcross, M., Mathur, P., Enoch, A. J., Karlsson, R. M., Brigman, J. L., Cameron, H. A., . . . Holmes, A. (2008). Effects of adolescent fluoxetine treatment on fear-, anxiety- or stress-related behaviors in C57BL/6J or BALB/cJ mice. </w:t>
      </w:r>
      <w:r w:rsidRPr="006440A9">
        <w:rPr>
          <w:rFonts w:ascii="Times New Roman" w:hAnsi="Times New Roman" w:cs="Times New Roman"/>
          <w:i/>
          <w:sz w:val="20"/>
          <w:szCs w:val="20"/>
        </w:rPr>
        <w:t>Psychopharmacology (Berl)</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200</w:t>
      </w:r>
      <w:r w:rsidRPr="006440A9">
        <w:rPr>
          <w:rFonts w:ascii="Times New Roman" w:hAnsi="Times New Roman" w:cs="Times New Roman"/>
          <w:sz w:val="20"/>
          <w:szCs w:val="20"/>
        </w:rPr>
        <w:t xml:space="preserve">(3), 413-424. </w:t>
      </w:r>
      <w:hyperlink r:id="rId15" w:history="1">
        <w:r w:rsidRPr="006440A9">
          <w:rPr>
            <w:rStyle w:val="Hyperlink"/>
            <w:rFonts w:ascii="Times New Roman" w:hAnsi="Times New Roman" w:cs="Times New Roman"/>
            <w:sz w:val="20"/>
            <w:szCs w:val="20"/>
          </w:rPr>
          <w:t>https://doi.org/10.1007/s00213-008-1215-7</w:t>
        </w:r>
      </w:hyperlink>
      <w:r w:rsidRPr="006440A9">
        <w:rPr>
          <w:rFonts w:ascii="Times New Roman" w:hAnsi="Times New Roman" w:cs="Times New Roman"/>
          <w:sz w:val="20"/>
          <w:szCs w:val="20"/>
        </w:rPr>
        <w:t xml:space="preserve"> </w:t>
      </w:r>
    </w:p>
    <w:p w14:paraId="77D48B3B" w14:textId="183505F1"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Perrone, J. A., Chabla, J. M., Hallas, B. H., Horowitz, J. M., &amp; Torres, G. (2004). Weight loss dynamics during combined fluoxetine and olanzapine treatment. </w:t>
      </w:r>
      <w:r w:rsidRPr="006440A9">
        <w:rPr>
          <w:rFonts w:ascii="Times New Roman" w:hAnsi="Times New Roman" w:cs="Times New Roman"/>
          <w:i/>
          <w:sz w:val="20"/>
          <w:szCs w:val="20"/>
        </w:rPr>
        <w:t>BMC Pharmacol</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4</w:t>
      </w:r>
      <w:r w:rsidRPr="006440A9">
        <w:rPr>
          <w:rFonts w:ascii="Times New Roman" w:hAnsi="Times New Roman" w:cs="Times New Roman"/>
          <w:sz w:val="20"/>
          <w:szCs w:val="20"/>
        </w:rPr>
        <w:t xml:space="preserve">, 27. </w:t>
      </w:r>
      <w:hyperlink r:id="rId16" w:history="1">
        <w:r w:rsidRPr="006440A9">
          <w:rPr>
            <w:rStyle w:val="Hyperlink"/>
            <w:rFonts w:ascii="Times New Roman" w:hAnsi="Times New Roman" w:cs="Times New Roman"/>
            <w:sz w:val="20"/>
            <w:szCs w:val="20"/>
          </w:rPr>
          <w:t>https://doi.org/10.1186/1471-2210-4-27</w:t>
        </w:r>
      </w:hyperlink>
      <w:r w:rsidRPr="006440A9">
        <w:rPr>
          <w:rFonts w:ascii="Times New Roman" w:hAnsi="Times New Roman" w:cs="Times New Roman"/>
          <w:sz w:val="20"/>
          <w:szCs w:val="20"/>
        </w:rPr>
        <w:t xml:space="preserve"> </w:t>
      </w:r>
    </w:p>
    <w:p w14:paraId="62D25BBD" w14:textId="71411809" w:rsidR="006440A9" w:rsidRPr="006440A9" w:rsidRDefault="006440A9" w:rsidP="006440A9">
      <w:pPr>
        <w:pStyle w:val="EndNoteBibliography"/>
        <w:spacing w:after="0"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Serretti, A., &amp; Mandelli, L. (2010). Antidepressants and body weight: a comprehensive review and meta-analysis. </w:t>
      </w:r>
      <w:r w:rsidRPr="006440A9">
        <w:rPr>
          <w:rFonts w:ascii="Times New Roman" w:hAnsi="Times New Roman" w:cs="Times New Roman"/>
          <w:i/>
          <w:sz w:val="20"/>
          <w:szCs w:val="20"/>
        </w:rPr>
        <w:t>J Clin Psychiatry</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71</w:t>
      </w:r>
      <w:r w:rsidRPr="006440A9">
        <w:rPr>
          <w:rFonts w:ascii="Times New Roman" w:hAnsi="Times New Roman" w:cs="Times New Roman"/>
          <w:sz w:val="20"/>
          <w:szCs w:val="20"/>
        </w:rPr>
        <w:t xml:space="preserve">(10), 1259-1272. </w:t>
      </w:r>
      <w:hyperlink r:id="rId17" w:history="1">
        <w:r w:rsidRPr="006440A9">
          <w:rPr>
            <w:rStyle w:val="Hyperlink"/>
            <w:rFonts w:ascii="Times New Roman" w:hAnsi="Times New Roman" w:cs="Times New Roman"/>
            <w:sz w:val="20"/>
            <w:szCs w:val="20"/>
          </w:rPr>
          <w:t>https://doi.org/10.4088/JCP.09r05346blu</w:t>
        </w:r>
      </w:hyperlink>
      <w:r w:rsidRPr="006440A9">
        <w:rPr>
          <w:rFonts w:ascii="Times New Roman" w:hAnsi="Times New Roman" w:cs="Times New Roman"/>
          <w:sz w:val="20"/>
          <w:szCs w:val="20"/>
        </w:rPr>
        <w:t xml:space="preserve"> </w:t>
      </w:r>
    </w:p>
    <w:p w14:paraId="41FA818B" w14:textId="0EE6EB4C" w:rsidR="006440A9" w:rsidRPr="006440A9" w:rsidRDefault="006440A9" w:rsidP="006440A9">
      <w:pPr>
        <w:pStyle w:val="EndNoteBibliography"/>
        <w:spacing w:line="360" w:lineRule="auto"/>
        <w:ind w:left="720" w:hanging="720"/>
        <w:rPr>
          <w:rFonts w:ascii="Times New Roman" w:hAnsi="Times New Roman" w:cs="Times New Roman"/>
          <w:sz w:val="20"/>
          <w:szCs w:val="20"/>
        </w:rPr>
      </w:pPr>
      <w:r w:rsidRPr="006440A9">
        <w:rPr>
          <w:rFonts w:ascii="Times New Roman" w:hAnsi="Times New Roman" w:cs="Times New Roman"/>
          <w:sz w:val="20"/>
          <w:szCs w:val="20"/>
        </w:rPr>
        <w:t xml:space="preserve">Workman, J. L., Gobinath, A. R., Kitay, N. F., Chow, C., Brummelte, S., &amp; Galea, L. A. M. (2016). Parity modifies the effects of fluoxetine and corticosterone on behavior, stress reactivity, and hippocampal neurogenesis. </w:t>
      </w:r>
      <w:r w:rsidRPr="006440A9">
        <w:rPr>
          <w:rFonts w:ascii="Times New Roman" w:hAnsi="Times New Roman" w:cs="Times New Roman"/>
          <w:i/>
          <w:sz w:val="20"/>
          <w:szCs w:val="20"/>
        </w:rPr>
        <w:t>Neuropharmacology</w:t>
      </w:r>
      <w:r w:rsidRPr="006440A9">
        <w:rPr>
          <w:rFonts w:ascii="Times New Roman" w:hAnsi="Times New Roman" w:cs="Times New Roman"/>
          <w:sz w:val="20"/>
          <w:szCs w:val="20"/>
        </w:rPr>
        <w:t>,</w:t>
      </w:r>
      <w:r w:rsidRPr="006440A9">
        <w:rPr>
          <w:rFonts w:ascii="Times New Roman" w:hAnsi="Times New Roman" w:cs="Times New Roman"/>
          <w:i/>
          <w:sz w:val="20"/>
          <w:szCs w:val="20"/>
        </w:rPr>
        <w:t xml:space="preserve"> 105</w:t>
      </w:r>
      <w:r w:rsidRPr="006440A9">
        <w:rPr>
          <w:rFonts w:ascii="Times New Roman" w:hAnsi="Times New Roman" w:cs="Times New Roman"/>
          <w:sz w:val="20"/>
          <w:szCs w:val="20"/>
        </w:rPr>
        <w:t xml:space="preserve">, 443-453. </w:t>
      </w:r>
      <w:hyperlink r:id="rId18" w:history="1">
        <w:r w:rsidRPr="006440A9">
          <w:rPr>
            <w:rStyle w:val="Hyperlink"/>
            <w:rFonts w:ascii="Times New Roman" w:hAnsi="Times New Roman" w:cs="Times New Roman"/>
            <w:sz w:val="20"/>
            <w:szCs w:val="20"/>
          </w:rPr>
          <w:t>https://doi.org/10.1016/j.neuropharm.2015.11.027</w:t>
        </w:r>
      </w:hyperlink>
      <w:r w:rsidRPr="006440A9">
        <w:rPr>
          <w:rFonts w:ascii="Times New Roman" w:hAnsi="Times New Roman" w:cs="Times New Roman"/>
          <w:sz w:val="20"/>
          <w:szCs w:val="20"/>
        </w:rPr>
        <w:t xml:space="preserve"> </w:t>
      </w:r>
    </w:p>
    <w:p w14:paraId="61E1960B" w14:textId="6E68B527" w:rsidR="006440A9" w:rsidRPr="006440A9" w:rsidRDefault="006440A9" w:rsidP="006440A9">
      <w:pPr>
        <w:spacing w:line="360" w:lineRule="auto"/>
        <w:rPr>
          <w:rFonts w:ascii="Times New Roman" w:hAnsi="Times New Roman" w:cs="Times New Roman"/>
          <w:b/>
          <w:bCs/>
          <w:sz w:val="20"/>
          <w:szCs w:val="20"/>
          <w:lang w:val="en-GB"/>
        </w:rPr>
      </w:pPr>
      <w:r w:rsidRPr="006440A9">
        <w:rPr>
          <w:rFonts w:ascii="Times New Roman" w:hAnsi="Times New Roman" w:cs="Times New Roman"/>
          <w:b/>
          <w:bCs/>
          <w:sz w:val="20"/>
          <w:szCs w:val="20"/>
          <w:lang w:val="en-GB"/>
        </w:rPr>
        <w:fldChar w:fldCharType="end"/>
      </w:r>
    </w:p>
    <w:sectPr w:rsidR="006440A9" w:rsidRPr="006440A9">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37435" w14:textId="77777777" w:rsidR="00D04E17" w:rsidRDefault="00D04E17" w:rsidP="005124AE">
      <w:pPr>
        <w:spacing w:after="0" w:line="240" w:lineRule="auto"/>
      </w:pPr>
      <w:r>
        <w:separator/>
      </w:r>
    </w:p>
  </w:endnote>
  <w:endnote w:type="continuationSeparator" w:id="0">
    <w:p w14:paraId="2A9EE358" w14:textId="77777777" w:rsidR="00D04E17" w:rsidRDefault="00D04E17" w:rsidP="00512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981599"/>
      <w:docPartObj>
        <w:docPartGallery w:val="Page Numbers (Bottom of Page)"/>
        <w:docPartUnique/>
      </w:docPartObj>
    </w:sdtPr>
    <w:sdtEndPr>
      <w:rPr>
        <w:rFonts w:ascii="Times New Roman" w:hAnsi="Times New Roman" w:cs="Times New Roman"/>
        <w:noProof/>
      </w:rPr>
    </w:sdtEndPr>
    <w:sdtContent>
      <w:p w14:paraId="7F2A5C30" w14:textId="3179BF23" w:rsidR="005124AE" w:rsidRPr="005124AE" w:rsidRDefault="005124AE">
        <w:pPr>
          <w:pStyle w:val="Footer"/>
          <w:jc w:val="right"/>
          <w:rPr>
            <w:rFonts w:ascii="Times New Roman" w:hAnsi="Times New Roman" w:cs="Times New Roman"/>
          </w:rPr>
        </w:pPr>
        <w:r w:rsidRPr="005124AE">
          <w:rPr>
            <w:rFonts w:ascii="Times New Roman" w:hAnsi="Times New Roman" w:cs="Times New Roman"/>
          </w:rPr>
          <w:fldChar w:fldCharType="begin"/>
        </w:r>
        <w:r w:rsidRPr="005124AE">
          <w:rPr>
            <w:rFonts w:ascii="Times New Roman" w:hAnsi="Times New Roman" w:cs="Times New Roman"/>
          </w:rPr>
          <w:instrText xml:space="preserve"> PAGE   \* MERGEFORMAT </w:instrText>
        </w:r>
        <w:r w:rsidRPr="005124AE">
          <w:rPr>
            <w:rFonts w:ascii="Times New Roman" w:hAnsi="Times New Roman" w:cs="Times New Roman"/>
          </w:rPr>
          <w:fldChar w:fldCharType="separate"/>
        </w:r>
        <w:r w:rsidRPr="005124AE">
          <w:rPr>
            <w:rFonts w:ascii="Times New Roman" w:hAnsi="Times New Roman" w:cs="Times New Roman"/>
            <w:noProof/>
          </w:rPr>
          <w:t>2</w:t>
        </w:r>
        <w:r w:rsidRPr="005124AE">
          <w:rPr>
            <w:rFonts w:ascii="Times New Roman" w:hAnsi="Times New Roman" w:cs="Times New Roman"/>
            <w:noProof/>
          </w:rPr>
          <w:fldChar w:fldCharType="end"/>
        </w:r>
      </w:p>
    </w:sdtContent>
  </w:sdt>
  <w:p w14:paraId="4BD0DBC7" w14:textId="77777777" w:rsidR="005124AE" w:rsidRDefault="005124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DD018" w14:textId="77777777" w:rsidR="00D04E17" w:rsidRDefault="00D04E17" w:rsidP="005124AE">
      <w:pPr>
        <w:spacing w:after="0" w:line="240" w:lineRule="auto"/>
      </w:pPr>
      <w:r>
        <w:separator/>
      </w:r>
    </w:p>
  </w:footnote>
  <w:footnote w:type="continuationSeparator" w:id="0">
    <w:p w14:paraId="6AC06B98" w14:textId="77777777" w:rsidR="00D04E17" w:rsidRDefault="00D04E17" w:rsidP="005124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0134B5"/>
    <w:rsid w:val="000134B5"/>
    <w:rsid w:val="000470A5"/>
    <w:rsid w:val="00077B4B"/>
    <w:rsid w:val="00150A15"/>
    <w:rsid w:val="001E6165"/>
    <w:rsid w:val="00246C67"/>
    <w:rsid w:val="00255057"/>
    <w:rsid w:val="00265018"/>
    <w:rsid w:val="002B2DA1"/>
    <w:rsid w:val="004F6DD9"/>
    <w:rsid w:val="005124AE"/>
    <w:rsid w:val="00572EC9"/>
    <w:rsid w:val="00594BA0"/>
    <w:rsid w:val="006440A9"/>
    <w:rsid w:val="006D1F02"/>
    <w:rsid w:val="0077138B"/>
    <w:rsid w:val="007B7D9A"/>
    <w:rsid w:val="007C156B"/>
    <w:rsid w:val="00816010"/>
    <w:rsid w:val="008543E1"/>
    <w:rsid w:val="00854A3B"/>
    <w:rsid w:val="00917F26"/>
    <w:rsid w:val="009C6BFB"/>
    <w:rsid w:val="009D565E"/>
    <w:rsid w:val="00B247C5"/>
    <w:rsid w:val="00B5479C"/>
    <w:rsid w:val="00B571DD"/>
    <w:rsid w:val="00CA30FE"/>
    <w:rsid w:val="00CD3E10"/>
    <w:rsid w:val="00D04E17"/>
    <w:rsid w:val="00D505D8"/>
    <w:rsid w:val="00D8035D"/>
    <w:rsid w:val="00D953B8"/>
    <w:rsid w:val="00FF6F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D0AE"/>
  <w15:chartTrackingRefBased/>
  <w15:docId w15:val="{5DDFC3FF-1CF6-4168-A465-6AFEC5741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34B5"/>
    <w:rPr>
      <w:sz w:val="16"/>
      <w:szCs w:val="16"/>
    </w:rPr>
  </w:style>
  <w:style w:type="paragraph" w:styleId="CommentText">
    <w:name w:val="annotation text"/>
    <w:basedOn w:val="Normal"/>
    <w:link w:val="CommentTextChar"/>
    <w:uiPriority w:val="99"/>
    <w:semiHidden/>
    <w:unhideWhenUsed/>
    <w:rsid w:val="000134B5"/>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0134B5"/>
    <w:rPr>
      <w:rFonts w:ascii="Times New Roman" w:eastAsia="Times New Roman" w:hAnsi="Times New Roman" w:cs="Times New Roman"/>
      <w:sz w:val="20"/>
      <w:szCs w:val="20"/>
      <w:lang w:eastAsia="en-GB"/>
    </w:rPr>
  </w:style>
  <w:style w:type="paragraph" w:styleId="Caption">
    <w:name w:val="caption"/>
    <w:basedOn w:val="Normal"/>
    <w:next w:val="Normal"/>
    <w:uiPriority w:val="35"/>
    <w:unhideWhenUsed/>
    <w:qFormat/>
    <w:rsid w:val="00572EC9"/>
    <w:pPr>
      <w:spacing w:after="200" w:line="240" w:lineRule="auto"/>
    </w:pPr>
    <w:rPr>
      <w:rFonts w:ascii="Times New Roman" w:eastAsia="Times New Roman" w:hAnsi="Times New Roman" w:cs="Times New Roman"/>
      <w:i/>
      <w:iCs/>
      <w:color w:val="44546A" w:themeColor="text2"/>
      <w:sz w:val="18"/>
      <w:szCs w:val="18"/>
      <w:lang w:eastAsia="en-GB"/>
    </w:rPr>
  </w:style>
  <w:style w:type="paragraph" w:customStyle="1" w:styleId="paragraph">
    <w:name w:val="paragraph"/>
    <w:basedOn w:val="Normal"/>
    <w:rsid w:val="00B5479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5479C"/>
  </w:style>
  <w:style w:type="paragraph" w:styleId="CommentSubject">
    <w:name w:val="annotation subject"/>
    <w:basedOn w:val="CommentText"/>
    <w:next w:val="CommentText"/>
    <w:link w:val="CommentSubjectChar"/>
    <w:uiPriority w:val="99"/>
    <w:semiHidden/>
    <w:unhideWhenUsed/>
    <w:rsid w:val="00B5479C"/>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B5479C"/>
    <w:rPr>
      <w:rFonts w:ascii="Times New Roman" w:eastAsia="Times New Roman" w:hAnsi="Times New Roman" w:cs="Times New Roman"/>
      <w:b/>
      <w:bCs/>
      <w:sz w:val="20"/>
      <w:szCs w:val="20"/>
      <w:lang w:eastAsia="en-GB"/>
    </w:rPr>
  </w:style>
  <w:style w:type="table" w:styleId="TableGrid">
    <w:name w:val="Table Grid"/>
    <w:basedOn w:val="TableNormal"/>
    <w:uiPriority w:val="59"/>
    <w:rsid w:val="00B5479C"/>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440A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440A9"/>
    <w:rPr>
      <w:rFonts w:ascii="Calibri" w:hAnsi="Calibri" w:cs="Calibri"/>
      <w:noProof/>
      <w:lang w:val="en-US"/>
    </w:rPr>
  </w:style>
  <w:style w:type="paragraph" w:customStyle="1" w:styleId="EndNoteBibliography">
    <w:name w:val="EndNote Bibliography"/>
    <w:basedOn w:val="Normal"/>
    <w:link w:val="EndNoteBibliographyChar"/>
    <w:rsid w:val="006440A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440A9"/>
    <w:rPr>
      <w:rFonts w:ascii="Calibri" w:hAnsi="Calibri" w:cs="Calibri"/>
      <w:noProof/>
      <w:lang w:val="en-US"/>
    </w:rPr>
  </w:style>
  <w:style w:type="character" w:styleId="Hyperlink">
    <w:name w:val="Hyperlink"/>
    <w:basedOn w:val="DefaultParagraphFont"/>
    <w:uiPriority w:val="99"/>
    <w:unhideWhenUsed/>
    <w:rsid w:val="006440A9"/>
    <w:rPr>
      <w:color w:val="0563C1" w:themeColor="hyperlink"/>
      <w:u w:val="single"/>
    </w:rPr>
  </w:style>
  <w:style w:type="character" w:styleId="UnresolvedMention">
    <w:name w:val="Unresolved Mention"/>
    <w:basedOn w:val="DefaultParagraphFont"/>
    <w:uiPriority w:val="99"/>
    <w:semiHidden/>
    <w:unhideWhenUsed/>
    <w:rsid w:val="006440A9"/>
    <w:rPr>
      <w:color w:val="605E5C"/>
      <w:shd w:val="clear" w:color="auto" w:fill="E1DFDD"/>
    </w:rPr>
  </w:style>
  <w:style w:type="paragraph" w:styleId="Header">
    <w:name w:val="header"/>
    <w:basedOn w:val="Normal"/>
    <w:link w:val="HeaderChar"/>
    <w:uiPriority w:val="99"/>
    <w:unhideWhenUsed/>
    <w:rsid w:val="00512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4AE"/>
  </w:style>
  <w:style w:type="paragraph" w:styleId="Footer">
    <w:name w:val="footer"/>
    <w:basedOn w:val="Normal"/>
    <w:link w:val="FooterChar"/>
    <w:uiPriority w:val="99"/>
    <w:unhideWhenUsed/>
    <w:rsid w:val="005124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4AE"/>
  </w:style>
  <w:style w:type="paragraph" w:styleId="Revision">
    <w:name w:val="Revision"/>
    <w:hidden/>
    <w:uiPriority w:val="99"/>
    <w:semiHidden/>
    <w:rsid w:val="008543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24/jpet.103.050534" TargetMode="External"/><Relationship Id="rId13" Type="http://schemas.openxmlformats.org/officeDocument/2006/relationships/hyperlink" Target="https://doi.org/10.1126/science.1214592" TargetMode="External"/><Relationship Id="rId18" Type="http://schemas.openxmlformats.org/officeDocument/2006/relationships/hyperlink" Target="https://doi.org/10.1016/j.neuropharm.2015.11.02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doi.org/10.1002/syn.10276" TargetMode="External"/><Relationship Id="rId17" Type="http://schemas.openxmlformats.org/officeDocument/2006/relationships/hyperlink" Target="https://doi.org/10.4088/JCP.09r05346blu" TargetMode="External"/><Relationship Id="rId2" Type="http://schemas.openxmlformats.org/officeDocument/2006/relationships/styles" Target="styles.xml"/><Relationship Id="rId16" Type="http://schemas.openxmlformats.org/officeDocument/2006/relationships/hyperlink" Target="https://doi.org/10.1186/1471-2210-4-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38/npp.2015.318" TargetMode="External"/><Relationship Id="rId5" Type="http://schemas.openxmlformats.org/officeDocument/2006/relationships/footnotes" Target="footnotes.xml"/><Relationship Id="rId15" Type="http://schemas.openxmlformats.org/officeDocument/2006/relationships/hyperlink" Target="https://doi.org/10.1007/s00213-008-1215-7" TargetMode="External"/><Relationship Id="rId10" Type="http://schemas.openxmlformats.org/officeDocument/2006/relationships/hyperlink" Target="https://doi.org/10.1016/j.nlm.2018.09.004"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210/jc.2014-3421" TargetMode="External"/><Relationship Id="rId14" Type="http://schemas.openxmlformats.org/officeDocument/2006/relationships/hyperlink" Target="https://doi.org/10.1016/j.bbr.2013.07.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BC117-3ABA-4084-99AD-DC49CEE4C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NSW</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Pestana</dc:creator>
  <cp:keywords/>
  <dc:description/>
  <cp:lastModifiedBy>Jodie Pestana</cp:lastModifiedBy>
  <cp:revision>5</cp:revision>
  <dcterms:created xsi:type="dcterms:W3CDTF">2023-07-30T23:58:00Z</dcterms:created>
  <dcterms:modified xsi:type="dcterms:W3CDTF">2023-08-09T06:22:00Z</dcterms:modified>
</cp:coreProperties>
</file>