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13A76" w14:textId="2046577E" w:rsidR="00DB5B0F" w:rsidRDefault="00DB5B0F" w:rsidP="00DB5B0F">
      <w:pPr>
        <w:spacing w:after="0"/>
        <w:rPr>
          <w:rFonts w:ascii="Segoe UI" w:hAnsi="Segoe UI" w:cs="Segoe UI"/>
          <w:b/>
          <w:bCs/>
          <w:sz w:val="30"/>
          <w:szCs w:val="30"/>
          <w:lang w:val="en-US"/>
        </w:rPr>
      </w:pPr>
      <w:r>
        <w:rPr>
          <w:rFonts w:ascii="Segoe UI" w:hAnsi="Segoe UI" w:cs="Segoe UI"/>
          <w:b/>
          <w:bCs/>
          <w:sz w:val="30"/>
          <w:szCs w:val="30"/>
          <w:lang w:val="en-US"/>
        </w:rPr>
        <w:t>Cue-Exposure Treatment influences resting-state functional connectivity – a randomized controlled fMRI study in Alcohol Use Disorder</w:t>
      </w:r>
    </w:p>
    <w:p w14:paraId="51BC8727" w14:textId="77777777" w:rsidR="00DB5B0F" w:rsidRPr="00112AF5" w:rsidRDefault="00DB5B0F" w:rsidP="00DB5B0F">
      <w:pPr>
        <w:rPr>
          <w:szCs w:val="20"/>
          <w:vertAlign w:val="superscript"/>
          <w:lang w:val="de-DE"/>
        </w:rPr>
      </w:pPr>
      <w:r w:rsidRPr="00726BBF">
        <w:rPr>
          <w:szCs w:val="20"/>
          <w:lang w:val="de-DE"/>
        </w:rPr>
        <w:t>Àlvar Farré-Colomés</w:t>
      </w:r>
      <w:r>
        <w:rPr>
          <w:szCs w:val="20"/>
          <w:vertAlign w:val="superscript"/>
          <w:lang w:val="de-DE"/>
        </w:rPr>
        <w:t>1</w:t>
      </w:r>
      <w:r w:rsidRPr="00726BBF">
        <w:rPr>
          <w:szCs w:val="20"/>
          <w:lang w:val="de-DE"/>
        </w:rPr>
        <w:t>, Haoye Tan</w:t>
      </w:r>
      <w:r>
        <w:rPr>
          <w:szCs w:val="20"/>
          <w:vertAlign w:val="superscript"/>
          <w:lang w:val="de-DE"/>
        </w:rPr>
        <w:t>1</w:t>
      </w:r>
      <w:r w:rsidRPr="00726BBF">
        <w:rPr>
          <w:szCs w:val="20"/>
          <w:lang w:val="de-DE"/>
        </w:rPr>
        <w:t>, Sarah Gerhard</w:t>
      </w:r>
      <w:r>
        <w:rPr>
          <w:szCs w:val="20"/>
          <w:lang w:val="de-DE"/>
        </w:rPr>
        <w:t>t</w:t>
      </w:r>
      <w:r>
        <w:rPr>
          <w:szCs w:val="20"/>
          <w:vertAlign w:val="superscript"/>
          <w:lang w:val="de-DE"/>
        </w:rPr>
        <w:t>1</w:t>
      </w:r>
      <w:r w:rsidRPr="00726BBF">
        <w:rPr>
          <w:szCs w:val="20"/>
          <w:lang w:val="de-DE"/>
        </w:rPr>
        <w:t>, Martin Fungisai Gerchen</w:t>
      </w:r>
      <w:r>
        <w:rPr>
          <w:szCs w:val="20"/>
          <w:vertAlign w:val="superscript"/>
          <w:lang w:val="de-DE"/>
        </w:rPr>
        <w:t>2,3,4</w:t>
      </w:r>
      <w:r w:rsidRPr="00726BBF">
        <w:rPr>
          <w:szCs w:val="20"/>
          <w:lang w:val="de-DE"/>
        </w:rPr>
        <w:t>, Martina Kirsch</w:t>
      </w:r>
      <w:r>
        <w:rPr>
          <w:szCs w:val="20"/>
          <w:vertAlign w:val="superscript"/>
          <w:lang w:val="de-DE"/>
        </w:rPr>
        <w:t>1</w:t>
      </w:r>
      <w:r w:rsidRPr="00726BBF">
        <w:rPr>
          <w:szCs w:val="20"/>
          <w:lang w:val="de-DE"/>
        </w:rPr>
        <w:t>, Sabine Hoffmann</w:t>
      </w:r>
      <w:r>
        <w:rPr>
          <w:szCs w:val="20"/>
          <w:vertAlign w:val="superscript"/>
          <w:lang w:val="de-DE"/>
        </w:rPr>
        <w:t>1</w:t>
      </w:r>
      <w:r w:rsidRPr="00726BBF">
        <w:rPr>
          <w:szCs w:val="20"/>
          <w:lang w:val="de-DE"/>
        </w:rPr>
        <w:t>, Peter Kirsch</w:t>
      </w:r>
      <w:r>
        <w:rPr>
          <w:szCs w:val="20"/>
          <w:vertAlign w:val="superscript"/>
          <w:lang w:val="de-DE"/>
        </w:rPr>
        <w:t>2,3,4</w:t>
      </w:r>
      <w:r w:rsidRPr="00726BBF">
        <w:rPr>
          <w:szCs w:val="20"/>
          <w:lang w:val="de-DE"/>
        </w:rPr>
        <w:t>, Falk Kiefer</w:t>
      </w:r>
      <w:r>
        <w:rPr>
          <w:szCs w:val="20"/>
          <w:vertAlign w:val="superscript"/>
          <w:lang w:val="de-DE"/>
        </w:rPr>
        <w:t>1,5,6</w:t>
      </w:r>
      <w:r>
        <w:rPr>
          <w:szCs w:val="20"/>
          <w:lang w:val="de-DE"/>
        </w:rPr>
        <w:t xml:space="preserve">, </w:t>
      </w:r>
      <w:r w:rsidRPr="00726BBF">
        <w:rPr>
          <w:szCs w:val="20"/>
          <w:lang w:val="de-DE"/>
        </w:rPr>
        <w:t>Sabine Vollstädt-Klein</w:t>
      </w:r>
      <w:r>
        <w:rPr>
          <w:szCs w:val="20"/>
          <w:vertAlign w:val="superscript"/>
          <w:lang w:val="de-DE"/>
        </w:rPr>
        <w:t>1,5</w:t>
      </w:r>
      <w:r w:rsidRPr="00536DE8">
        <w:rPr>
          <w:i/>
          <w:iCs/>
          <w:noProof/>
          <w:sz w:val="16"/>
          <w:szCs w:val="16"/>
          <w:lang w:val="de-DE"/>
        </w:rPr>
        <w:t xml:space="preserve"> </w:t>
      </w:r>
    </w:p>
    <w:p w14:paraId="4899B38E" w14:textId="77777777" w:rsidR="00DB5B0F" w:rsidRDefault="00DB5B0F" w:rsidP="00DB5B0F">
      <w:pPr>
        <w:spacing w:after="0"/>
        <w:rPr>
          <w:i/>
          <w:iCs/>
          <w:sz w:val="16"/>
          <w:szCs w:val="16"/>
          <w:lang w:val="en-GB"/>
        </w:rPr>
      </w:pPr>
      <w:r w:rsidRPr="00536DE8">
        <w:rPr>
          <w:szCs w:val="20"/>
          <w:vertAlign w:val="superscript"/>
          <w:lang w:val="en-US"/>
        </w:rPr>
        <w:t>1</w:t>
      </w:r>
      <w:r w:rsidRPr="00112AF5">
        <w:rPr>
          <w:i/>
          <w:iCs/>
          <w:sz w:val="16"/>
          <w:szCs w:val="16"/>
          <w:lang w:val="en-GB"/>
        </w:rPr>
        <w:t>Department of Addictive Behavio</w:t>
      </w:r>
      <w:r>
        <w:rPr>
          <w:i/>
          <w:iCs/>
          <w:sz w:val="16"/>
          <w:szCs w:val="16"/>
          <w:lang w:val="en-GB"/>
        </w:rPr>
        <w:t>u</w:t>
      </w:r>
      <w:r w:rsidRPr="00112AF5">
        <w:rPr>
          <w:i/>
          <w:iCs/>
          <w:sz w:val="16"/>
          <w:szCs w:val="16"/>
          <w:lang w:val="en-GB"/>
        </w:rPr>
        <w:t>r and Addiction Medicine, Central Institute of Mental Health, Medical Faculty</w:t>
      </w:r>
      <w:r>
        <w:rPr>
          <w:i/>
          <w:iCs/>
          <w:sz w:val="16"/>
          <w:szCs w:val="16"/>
          <w:lang w:val="en-GB"/>
        </w:rPr>
        <w:t xml:space="preserve"> of</w:t>
      </w:r>
      <w:r w:rsidRPr="00112AF5">
        <w:rPr>
          <w:i/>
          <w:iCs/>
          <w:sz w:val="16"/>
          <w:szCs w:val="16"/>
          <w:lang w:val="en-GB"/>
        </w:rPr>
        <w:t xml:space="preserve"> Mannheim, Heidelberg</w:t>
      </w:r>
      <w:r>
        <w:rPr>
          <w:i/>
          <w:iCs/>
          <w:sz w:val="16"/>
          <w:szCs w:val="16"/>
          <w:lang w:val="en-GB"/>
        </w:rPr>
        <w:t xml:space="preserve"> University</w:t>
      </w:r>
      <w:r w:rsidRPr="00112AF5">
        <w:rPr>
          <w:i/>
          <w:iCs/>
          <w:sz w:val="16"/>
          <w:szCs w:val="16"/>
          <w:lang w:val="en-GB"/>
        </w:rPr>
        <w:t>, 68159, Mannheim, Germany.</w:t>
      </w:r>
    </w:p>
    <w:p w14:paraId="4B8A3BAE" w14:textId="77777777" w:rsidR="00DB5B0F" w:rsidRDefault="00DB5B0F" w:rsidP="00DB5B0F">
      <w:pPr>
        <w:spacing w:after="0"/>
        <w:rPr>
          <w:i/>
          <w:iCs/>
          <w:sz w:val="16"/>
          <w:szCs w:val="16"/>
          <w:lang w:val="en-GB"/>
        </w:rPr>
      </w:pPr>
      <w:r w:rsidRPr="00536DE8">
        <w:rPr>
          <w:szCs w:val="20"/>
          <w:vertAlign w:val="superscript"/>
          <w:lang w:val="en-US"/>
        </w:rPr>
        <w:t>2</w:t>
      </w:r>
      <w:r w:rsidRPr="00116EB6">
        <w:rPr>
          <w:i/>
          <w:iCs/>
          <w:sz w:val="16"/>
          <w:szCs w:val="16"/>
          <w:lang w:val="en-GB"/>
        </w:rPr>
        <w:t>Department of Clinical Psychology, Central Institute of Mental Health, Medical Faculty of Mannheim, Heidelberg University, 68159, Mannheim, Germany.</w:t>
      </w:r>
    </w:p>
    <w:p w14:paraId="11206E09" w14:textId="77777777" w:rsidR="00DB5B0F" w:rsidRPr="0055258A" w:rsidRDefault="00DB5B0F" w:rsidP="00DB5B0F">
      <w:pPr>
        <w:spacing w:after="0"/>
        <w:rPr>
          <w:rFonts w:cs="Times New Roman"/>
          <w:i/>
          <w:iCs/>
          <w:sz w:val="16"/>
          <w:szCs w:val="16"/>
          <w:lang w:val="de-DE"/>
        </w:rPr>
      </w:pPr>
      <w:r w:rsidRPr="008B7E9A">
        <w:rPr>
          <w:rFonts w:cs="Times New Roman"/>
          <w:szCs w:val="20"/>
          <w:vertAlign w:val="superscript"/>
          <w:lang w:val="de-DE"/>
        </w:rPr>
        <w:t>3</w:t>
      </w:r>
      <w:r w:rsidRPr="0055258A">
        <w:rPr>
          <w:rFonts w:cs="Times New Roman"/>
          <w:i/>
          <w:iCs/>
          <w:sz w:val="16"/>
          <w:szCs w:val="16"/>
          <w:lang w:val="de-DE"/>
        </w:rPr>
        <w:t xml:space="preserve">Bernstein Center for Computational Neuroscience Heidelberg/Mannheim, 68159, Mannheim, Germany. </w:t>
      </w:r>
    </w:p>
    <w:p w14:paraId="242A115C" w14:textId="77777777" w:rsidR="00DB5B0F" w:rsidRPr="008B7E9A" w:rsidRDefault="00DB5B0F" w:rsidP="00DB5B0F">
      <w:pPr>
        <w:spacing w:after="0"/>
        <w:rPr>
          <w:rFonts w:cs="Times New Roman"/>
          <w:i/>
          <w:iCs/>
          <w:sz w:val="16"/>
          <w:szCs w:val="16"/>
          <w:lang w:val="en-GB"/>
        </w:rPr>
      </w:pPr>
      <w:r w:rsidRPr="008B7E9A">
        <w:rPr>
          <w:rFonts w:cs="Times New Roman"/>
          <w:szCs w:val="20"/>
          <w:vertAlign w:val="superscript"/>
          <w:lang w:val="en-US"/>
        </w:rPr>
        <w:t>4</w:t>
      </w:r>
      <w:r w:rsidRPr="0055258A">
        <w:rPr>
          <w:rFonts w:cs="Times New Roman"/>
          <w:i/>
          <w:iCs/>
          <w:sz w:val="16"/>
          <w:szCs w:val="16"/>
          <w:lang w:val="en-GB"/>
        </w:rPr>
        <w:t>Department of Psychology, Heidelberg University, 69117, Heidelberg, Germany.</w:t>
      </w:r>
    </w:p>
    <w:p w14:paraId="7CE8B1D6" w14:textId="77777777" w:rsidR="00DB5B0F" w:rsidRDefault="00DB5B0F" w:rsidP="00DB5B0F">
      <w:pPr>
        <w:spacing w:after="0"/>
        <w:rPr>
          <w:i/>
          <w:iCs/>
          <w:sz w:val="16"/>
          <w:szCs w:val="16"/>
          <w:lang w:val="en-GB"/>
        </w:rPr>
      </w:pPr>
      <w:r>
        <w:rPr>
          <w:szCs w:val="20"/>
          <w:vertAlign w:val="superscript"/>
          <w:lang w:val="en-US"/>
        </w:rPr>
        <w:t>5</w:t>
      </w:r>
      <w:r w:rsidRPr="00116EB6">
        <w:rPr>
          <w:i/>
          <w:iCs/>
          <w:sz w:val="16"/>
          <w:szCs w:val="16"/>
          <w:lang w:val="en-GB"/>
        </w:rPr>
        <w:t>Mannheim Center for Translational Neurosciences (MCTN), Medical Faculty of Mannheim, Heidelberg University, 68159, Mannheim, Germany.</w:t>
      </w:r>
    </w:p>
    <w:p w14:paraId="05FB6086" w14:textId="77777777" w:rsidR="00DB5B0F" w:rsidRPr="00DD50CB" w:rsidRDefault="00DB5B0F" w:rsidP="00DB5B0F">
      <w:pPr>
        <w:spacing w:after="0"/>
        <w:rPr>
          <w:i/>
          <w:iCs/>
          <w:sz w:val="16"/>
          <w:szCs w:val="16"/>
          <w:lang w:val="en-GB"/>
        </w:rPr>
      </w:pPr>
      <w:r>
        <w:rPr>
          <w:szCs w:val="20"/>
          <w:vertAlign w:val="superscript"/>
          <w:lang w:val="en-US"/>
        </w:rPr>
        <w:t>6</w:t>
      </w:r>
      <w:r w:rsidRPr="00DD50CB">
        <w:rPr>
          <w:i/>
          <w:iCs/>
          <w:sz w:val="16"/>
          <w:szCs w:val="16"/>
          <w:lang w:val="en-GB"/>
        </w:rPr>
        <w:t>Feuerlein Center on Translational Addiction Medicine,</w:t>
      </w:r>
      <w:r>
        <w:rPr>
          <w:i/>
          <w:iCs/>
          <w:sz w:val="16"/>
          <w:szCs w:val="16"/>
          <w:lang w:val="en-GB"/>
        </w:rPr>
        <w:t xml:space="preserve"> </w:t>
      </w:r>
      <w:r w:rsidRPr="00DD50CB">
        <w:rPr>
          <w:i/>
          <w:iCs/>
          <w:sz w:val="16"/>
          <w:szCs w:val="16"/>
          <w:lang w:val="en-GB"/>
        </w:rPr>
        <w:t>Heidelberg University, 69117</w:t>
      </w:r>
      <w:r>
        <w:rPr>
          <w:i/>
          <w:iCs/>
          <w:sz w:val="16"/>
          <w:szCs w:val="16"/>
          <w:lang w:val="en-GB"/>
        </w:rPr>
        <w:t>,</w:t>
      </w:r>
      <w:r w:rsidRPr="00DD50CB">
        <w:rPr>
          <w:i/>
          <w:iCs/>
          <w:sz w:val="16"/>
          <w:szCs w:val="16"/>
          <w:lang w:val="en-GB"/>
        </w:rPr>
        <w:t xml:space="preserve"> Heidelberg, Germany</w:t>
      </w:r>
    </w:p>
    <w:p w14:paraId="17B298DF" w14:textId="77777777" w:rsidR="00DB5B0F" w:rsidRPr="00F85AA1" w:rsidRDefault="00DB5B0F" w:rsidP="00DB5B0F">
      <w:pPr>
        <w:spacing w:after="240"/>
        <w:rPr>
          <w:i/>
          <w:iCs/>
          <w:sz w:val="16"/>
          <w:szCs w:val="16"/>
          <w:lang w:val="en-GB"/>
        </w:rPr>
      </w:pPr>
      <w:r w:rsidRPr="00477E17">
        <w:rPr>
          <w:i/>
          <w:iCs/>
          <w:noProof/>
          <w:sz w:val="16"/>
          <w:szCs w:val="16"/>
          <w:lang w:eastAsia="es-ES"/>
        </w:rPr>
        <w:drawing>
          <wp:inline distT="0" distB="0" distL="0" distR="0" wp14:anchorId="399F7296" wp14:editId="34FBBA96">
            <wp:extent cx="111319" cy="111319"/>
            <wp:effectExtent l="0" t="0" r="3175" b="3175"/>
            <wp:docPr id="1" name="Gráfico 1" descr="Sobre contor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áfico 1" descr="Sobre contorn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70" cy="12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z w:val="16"/>
          <w:szCs w:val="16"/>
          <w:lang w:val="en-GB"/>
        </w:rPr>
        <w:t xml:space="preserve">Corresponding author: </w:t>
      </w:r>
      <w:hyperlink r:id="rId8" w:history="1">
        <w:r w:rsidRPr="00124EAA">
          <w:rPr>
            <w:rStyle w:val="Hipervnculo"/>
            <w:i/>
            <w:iCs/>
            <w:sz w:val="16"/>
            <w:szCs w:val="16"/>
            <w:lang w:val="en-GB"/>
          </w:rPr>
          <w:t>s.vollstaedt-klein@zi-mannheim.de</w:t>
        </w:r>
      </w:hyperlink>
      <w:r>
        <w:rPr>
          <w:i/>
          <w:iCs/>
          <w:sz w:val="16"/>
          <w:szCs w:val="16"/>
          <w:lang w:val="en-GB"/>
        </w:rPr>
        <w:t xml:space="preserve"> </w:t>
      </w:r>
    </w:p>
    <w:p w14:paraId="670DC9CF" w14:textId="6C4DD001" w:rsidR="00534B1B" w:rsidRPr="006802FB" w:rsidRDefault="00534B1B" w:rsidP="00240CF4">
      <w:pPr>
        <w:spacing w:before="120"/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</w:pPr>
      <w:r w:rsidRPr="006802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t>Supplementary Results</w:t>
      </w:r>
    </w:p>
    <w:p w14:paraId="65885B1B" w14:textId="55735351" w:rsidR="00240CF4" w:rsidRPr="006802FB" w:rsidRDefault="00A40CF7" w:rsidP="00240CF4">
      <w:pPr>
        <w:spacing w:before="120"/>
        <w:rPr>
          <w:rFonts w:ascii="Times New Roman" w:hAnsi="Times New Roman" w:cs="Times New Roman"/>
          <w:sz w:val="20"/>
          <w:szCs w:val="20"/>
          <w:lang w:val="en-GB"/>
        </w:rPr>
      </w:pPr>
      <w:r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The comparison between treatment groups at T2 without SVC presented wider results. 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>Increased connectivity in CET compared to TAU participants was reported towards the Precuneus and the Paracentral Lobule</w:t>
      </w:r>
      <w:r w:rsidR="00B23185">
        <w:rPr>
          <w:rFonts w:ascii="Times New Roman" w:hAnsi="Times New Roman" w:cs="Times New Roman"/>
          <w:sz w:val="20"/>
          <w:szCs w:val="20"/>
          <w:lang w:val="en-GB"/>
        </w:rPr>
        <w:t xml:space="preserve"> from the FEF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in the DAN</w:t>
      </w:r>
      <w:r w:rsidR="00B23185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(Supplementary Table 2)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>. Further, the CET group displayed reduced connectivity in the anterior PFC and OFC</w:t>
      </w:r>
      <w:r w:rsidR="00B23185">
        <w:rPr>
          <w:rFonts w:ascii="Times New Roman" w:hAnsi="Times New Roman" w:cs="Times New Roman"/>
          <w:sz w:val="20"/>
          <w:szCs w:val="20"/>
          <w:lang w:val="en-GB"/>
        </w:rPr>
        <w:t xml:space="preserve"> from the FEF</w:t>
      </w:r>
      <w:r w:rsidR="00A612CE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in this same network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(Supplementary Table </w:t>
      </w:r>
      <w:r w:rsidR="00CE78D2" w:rsidRPr="006802FB">
        <w:rPr>
          <w:rFonts w:ascii="Times New Roman" w:hAnsi="Times New Roman" w:cs="Times New Roman"/>
          <w:sz w:val="20"/>
          <w:szCs w:val="20"/>
          <w:lang w:val="en-GB"/>
        </w:rPr>
        <w:t>3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). In the SN, a bilateral increase of connectivity </w:t>
      </w:r>
      <w:r w:rsidR="00B23185">
        <w:rPr>
          <w:rFonts w:ascii="Times New Roman" w:hAnsi="Times New Roman" w:cs="Times New Roman"/>
          <w:sz w:val="20"/>
          <w:szCs w:val="20"/>
          <w:lang w:val="en-GB"/>
        </w:rPr>
        <w:t>between</w:t>
      </w:r>
      <w:r w:rsidR="00B23185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the Insula </w:t>
      </w:r>
      <w:r w:rsidR="00B23185">
        <w:rPr>
          <w:rFonts w:ascii="Times New Roman" w:hAnsi="Times New Roman" w:cs="Times New Roman"/>
          <w:sz w:val="20"/>
          <w:szCs w:val="20"/>
          <w:lang w:val="en-GB"/>
        </w:rPr>
        <w:t xml:space="preserve">and the ACC in 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the CET group compared to the TAU group was reported (Supplementary Table </w:t>
      </w:r>
      <w:r w:rsidR="00CE78D2" w:rsidRPr="006802FB">
        <w:rPr>
          <w:rFonts w:ascii="Times New Roman" w:hAnsi="Times New Roman" w:cs="Times New Roman"/>
          <w:sz w:val="20"/>
          <w:szCs w:val="20"/>
          <w:lang w:val="en-GB"/>
        </w:rPr>
        <w:t>4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). Instead, CET participants displayed decreased connectivity compared to TAU participants towards the Putamen and the ACC (Supplementary Table </w:t>
      </w:r>
      <w:r w:rsidR="00CE78D2" w:rsidRPr="006802FB">
        <w:rPr>
          <w:rFonts w:ascii="Times New Roman" w:hAnsi="Times New Roman" w:cs="Times New Roman"/>
          <w:sz w:val="20"/>
          <w:szCs w:val="20"/>
          <w:lang w:val="en-GB"/>
        </w:rPr>
        <w:t>5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) after the treatment. Results regarding the DMN </w:t>
      </w:r>
      <w:r w:rsidR="00883B21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show increased BOLD signal in CET compared to TAU </w:t>
      </w:r>
      <w:r w:rsidR="00B23185">
        <w:rPr>
          <w:rFonts w:ascii="Times New Roman" w:hAnsi="Times New Roman" w:cs="Times New Roman"/>
          <w:sz w:val="20"/>
          <w:szCs w:val="20"/>
          <w:lang w:val="en-GB"/>
        </w:rPr>
        <w:t xml:space="preserve">from PCC </w:t>
      </w:r>
      <w:r w:rsidR="00883B21" w:rsidRPr="006802FB">
        <w:rPr>
          <w:rFonts w:ascii="Times New Roman" w:hAnsi="Times New Roman" w:cs="Times New Roman"/>
          <w:sz w:val="20"/>
          <w:szCs w:val="20"/>
          <w:lang w:val="en-GB"/>
        </w:rPr>
        <w:t>towards the Middle Frontal Gyrus and Precuneus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(Supplementary Table </w:t>
      </w:r>
      <w:r w:rsidR="00CE78D2" w:rsidRPr="006802FB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883B21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). Decreased connectivity </w:t>
      </w:r>
      <w:r w:rsidR="00DF28D8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in CET compared to TAU was found </w:t>
      </w:r>
      <w:r w:rsidR="00B23185">
        <w:rPr>
          <w:rFonts w:ascii="Times New Roman" w:hAnsi="Times New Roman" w:cs="Times New Roman"/>
          <w:sz w:val="20"/>
          <w:szCs w:val="20"/>
          <w:lang w:val="en-GB"/>
        </w:rPr>
        <w:t>between the PCC and</w:t>
      </w:r>
      <w:r w:rsidR="00B23185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DF28D8" w:rsidRPr="006802FB">
        <w:rPr>
          <w:rFonts w:ascii="Times New Roman" w:hAnsi="Times New Roman" w:cs="Times New Roman"/>
          <w:sz w:val="20"/>
          <w:szCs w:val="20"/>
          <w:lang w:val="en-GB"/>
        </w:rPr>
        <w:t>the Superior Temporal Gyrus, Precentral Gyrus and Orbitofrontal Cortex</w:t>
      </w:r>
      <w:r w:rsidR="00883B21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(Supplementary Table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E78D2" w:rsidRPr="006802FB">
        <w:rPr>
          <w:rFonts w:ascii="Times New Roman" w:hAnsi="Times New Roman" w:cs="Times New Roman"/>
          <w:sz w:val="20"/>
          <w:szCs w:val="20"/>
          <w:lang w:val="en-GB"/>
        </w:rPr>
        <w:t>7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>).</w:t>
      </w:r>
    </w:p>
    <w:p w14:paraId="3B1C1265" w14:textId="496A66DD" w:rsidR="00240CF4" w:rsidRDefault="007B4DE2" w:rsidP="00240CF4">
      <w:pPr>
        <w:spacing w:before="120"/>
        <w:rPr>
          <w:rFonts w:ascii="Times New Roman" w:hAnsi="Times New Roman" w:cs="Times New Roman"/>
          <w:sz w:val="20"/>
          <w:szCs w:val="20"/>
          <w:lang w:val="en-GB"/>
        </w:rPr>
      </w:pPr>
      <w:r w:rsidRPr="006802FB">
        <w:rPr>
          <w:rFonts w:ascii="Times New Roman" w:hAnsi="Times New Roman" w:cs="Times New Roman"/>
          <w:sz w:val="20"/>
          <w:szCs w:val="20"/>
          <w:lang w:val="en-GB"/>
        </w:rPr>
        <w:t>A c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>omparison between the HC and AUD groups (including CET + TAU participants)</w:t>
      </w:r>
      <w:r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was performed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6802FB">
        <w:rPr>
          <w:rFonts w:ascii="Times New Roman" w:hAnsi="Times New Roman" w:cs="Times New Roman"/>
          <w:sz w:val="20"/>
          <w:szCs w:val="20"/>
          <w:lang w:val="en-GB"/>
        </w:rPr>
        <w:t>at T1 (before treatment)</w:t>
      </w:r>
      <w:r w:rsidR="0062798E" w:rsidRPr="006802FB">
        <w:rPr>
          <w:rFonts w:ascii="Times New Roman" w:hAnsi="Times New Roman" w:cs="Times New Roman"/>
          <w:sz w:val="20"/>
          <w:szCs w:val="20"/>
          <w:lang w:val="en-GB"/>
        </w:rPr>
        <w:t>. I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n the DMN, the AUD group showed increased connectivity patterns bilaterally towards the Fusiform Gyrus, the Middle Occipital and Middle Temporal Gyri, and both the Caudate and the ACC </w:t>
      </w:r>
      <w:r w:rsidR="00935C60">
        <w:rPr>
          <w:rFonts w:ascii="Times New Roman" w:hAnsi="Times New Roman" w:cs="Times New Roman"/>
          <w:sz w:val="20"/>
          <w:szCs w:val="20"/>
          <w:lang w:val="en-GB"/>
        </w:rPr>
        <w:t xml:space="preserve">from the PCC 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(Supplementary Table </w:t>
      </w:r>
      <w:r w:rsidR="00CE78D2" w:rsidRPr="006802FB">
        <w:rPr>
          <w:rFonts w:ascii="Times New Roman" w:hAnsi="Times New Roman" w:cs="Times New Roman"/>
          <w:sz w:val="20"/>
          <w:szCs w:val="20"/>
          <w:lang w:val="en-GB"/>
        </w:rPr>
        <w:t>8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). Instead, decreased </w:t>
      </w:r>
      <w:r w:rsidR="00817A58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functional 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connectivity in the AUD group was reported </w:t>
      </w:r>
      <w:r w:rsidR="00935C60">
        <w:rPr>
          <w:rFonts w:ascii="Times New Roman" w:hAnsi="Times New Roman" w:cs="Times New Roman"/>
          <w:sz w:val="20"/>
          <w:szCs w:val="20"/>
          <w:lang w:val="en-GB"/>
        </w:rPr>
        <w:t>to</w:t>
      </w:r>
      <w:r w:rsidR="00935C60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>the Insula, SMG and Medial Frontal Gyrus, including the d</w:t>
      </w:r>
      <w:r w:rsidR="00817A58" w:rsidRPr="006802FB">
        <w:rPr>
          <w:rFonts w:ascii="Times New Roman" w:hAnsi="Times New Roman" w:cs="Times New Roman"/>
          <w:sz w:val="20"/>
          <w:szCs w:val="20"/>
          <w:lang w:val="en-GB"/>
        </w:rPr>
        <w:t>orso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>l</w:t>
      </w:r>
      <w:r w:rsidR="00817A58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ateral 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>PFC, the m</w:t>
      </w:r>
      <w:r w:rsidR="00817A58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edial 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PFC and the dACC (Supplementary Table </w:t>
      </w:r>
      <w:r w:rsidR="00CE78D2" w:rsidRPr="006802FB">
        <w:rPr>
          <w:rFonts w:ascii="Times New Roman" w:hAnsi="Times New Roman" w:cs="Times New Roman"/>
          <w:sz w:val="20"/>
          <w:szCs w:val="20"/>
          <w:lang w:val="en-GB"/>
        </w:rPr>
        <w:t>9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). The analysis of the DAN showed increased connectivity in the AUD group </w:t>
      </w:r>
      <w:r w:rsidR="00935C60">
        <w:rPr>
          <w:rFonts w:ascii="Times New Roman" w:hAnsi="Times New Roman" w:cs="Times New Roman"/>
          <w:sz w:val="20"/>
          <w:szCs w:val="20"/>
          <w:lang w:val="en-GB"/>
        </w:rPr>
        <w:t>between the FEF and</w:t>
      </w:r>
      <w:r w:rsidR="00935C60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the OFC (Supplementary Table </w:t>
      </w:r>
      <w:r w:rsidR="00CE78D2" w:rsidRPr="006802FB">
        <w:rPr>
          <w:rFonts w:ascii="Times New Roman" w:hAnsi="Times New Roman" w:cs="Times New Roman"/>
          <w:sz w:val="20"/>
          <w:szCs w:val="20"/>
          <w:lang w:val="en-GB"/>
        </w:rPr>
        <w:t>10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), and decreased connectivity compared to the HC </w:t>
      </w:r>
      <w:r w:rsidR="00935C60">
        <w:rPr>
          <w:rFonts w:ascii="Times New Roman" w:hAnsi="Times New Roman" w:cs="Times New Roman"/>
          <w:sz w:val="20"/>
          <w:szCs w:val="20"/>
          <w:lang w:val="en-GB"/>
        </w:rPr>
        <w:t>of the FEF with</w:t>
      </w:r>
      <w:r w:rsidR="00935C60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>the ACC, the M</w:t>
      </w:r>
      <w:r w:rsidR="00817A58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iddle 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>T</w:t>
      </w:r>
      <w:r w:rsidR="00817A58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emporal 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>G</w:t>
      </w:r>
      <w:r w:rsidR="00817A58" w:rsidRPr="006802FB">
        <w:rPr>
          <w:rFonts w:ascii="Times New Roman" w:hAnsi="Times New Roman" w:cs="Times New Roman"/>
          <w:sz w:val="20"/>
          <w:szCs w:val="20"/>
          <w:lang w:val="en-GB"/>
        </w:rPr>
        <w:t>yrus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and M</w:t>
      </w:r>
      <w:r w:rsidR="00817A58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iddle 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>O</w:t>
      </w:r>
      <w:r w:rsidR="00817A58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ccipital 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>G</w:t>
      </w:r>
      <w:r w:rsidR="00817A58" w:rsidRPr="006802FB">
        <w:rPr>
          <w:rFonts w:ascii="Times New Roman" w:hAnsi="Times New Roman" w:cs="Times New Roman"/>
          <w:sz w:val="20"/>
          <w:szCs w:val="20"/>
          <w:lang w:val="en-GB"/>
        </w:rPr>
        <w:t>yrus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, Broca’s Area, Calcarine Sulcus and Cuneus (Supplementary Table </w:t>
      </w:r>
      <w:r w:rsidR="00CE78D2" w:rsidRPr="006802FB">
        <w:rPr>
          <w:rFonts w:ascii="Times New Roman" w:hAnsi="Times New Roman" w:cs="Times New Roman"/>
          <w:sz w:val="20"/>
          <w:szCs w:val="20"/>
          <w:lang w:val="en-GB"/>
        </w:rPr>
        <w:t>11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). Regarding the SN, AUD participants displayed increased connectivity only </w:t>
      </w:r>
      <w:r w:rsidR="00935C60">
        <w:rPr>
          <w:rFonts w:ascii="Times New Roman" w:hAnsi="Times New Roman" w:cs="Times New Roman"/>
          <w:sz w:val="20"/>
          <w:szCs w:val="20"/>
          <w:lang w:val="en-GB"/>
        </w:rPr>
        <w:t>from FEF and</w:t>
      </w:r>
      <w:r w:rsidR="00935C60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>the Caudate</w:t>
      </w:r>
      <w:r w:rsidR="00EA37B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and Middle Frontal Gyrus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 (Supplementary Table </w:t>
      </w:r>
      <w:r w:rsidR="00CE78D2" w:rsidRPr="006802FB">
        <w:rPr>
          <w:rFonts w:ascii="Times New Roman" w:hAnsi="Times New Roman" w:cs="Times New Roman"/>
          <w:sz w:val="20"/>
          <w:szCs w:val="20"/>
          <w:lang w:val="en-GB"/>
        </w:rPr>
        <w:t>12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), but they presented huge clusters representing decreased </w:t>
      </w:r>
      <w:r w:rsidR="00EA37B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functional 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 xml:space="preserve">connectivity. These clusters included several regions: the Insula, Lentiform Nucleus, Thalamus, Cingulate Cortex, etc. All the clusters are displayed in Supplementary Table </w:t>
      </w:r>
      <w:r w:rsidR="00CE78D2" w:rsidRPr="006802FB">
        <w:rPr>
          <w:rFonts w:ascii="Times New Roman" w:hAnsi="Times New Roman" w:cs="Times New Roman"/>
          <w:sz w:val="20"/>
          <w:szCs w:val="20"/>
          <w:lang w:val="en-GB"/>
        </w:rPr>
        <w:t>13</w:t>
      </w:r>
      <w:r w:rsidR="00240CF4" w:rsidRPr="006802FB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56E2F534" w14:textId="77777777" w:rsidR="00935C60" w:rsidRDefault="00935C60" w:rsidP="00240CF4">
      <w:pPr>
        <w:spacing w:before="120"/>
        <w:rPr>
          <w:rFonts w:ascii="Times New Roman" w:hAnsi="Times New Roman" w:cs="Times New Roman"/>
          <w:sz w:val="20"/>
          <w:szCs w:val="20"/>
          <w:lang w:val="en-GB"/>
        </w:rPr>
      </w:pPr>
    </w:p>
    <w:p w14:paraId="11AC1E09" w14:textId="77777777" w:rsidR="00935C60" w:rsidRPr="006802FB" w:rsidRDefault="00935C60" w:rsidP="00240CF4">
      <w:pPr>
        <w:spacing w:before="120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Tablaconcuadrcula"/>
        <w:tblW w:w="9995" w:type="dxa"/>
        <w:tblInd w:w="-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567"/>
        <w:gridCol w:w="108"/>
        <w:gridCol w:w="1033"/>
        <w:gridCol w:w="108"/>
        <w:gridCol w:w="2508"/>
        <w:gridCol w:w="108"/>
        <w:gridCol w:w="1168"/>
        <w:gridCol w:w="108"/>
        <w:gridCol w:w="884"/>
        <w:gridCol w:w="108"/>
        <w:gridCol w:w="362"/>
        <w:gridCol w:w="108"/>
        <w:gridCol w:w="26"/>
        <w:gridCol w:w="336"/>
        <w:gridCol w:w="108"/>
        <w:gridCol w:w="123"/>
        <w:gridCol w:w="388"/>
        <w:gridCol w:w="60"/>
        <w:gridCol w:w="48"/>
        <w:gridCol w:w="60"/>
        <w:gridCol w:w="798"/>
        <w:gridCol w:w="108"/>
        <w:gridCol w:w="352"/>
        <w:gridCol w:w="108"/>
        <w:gridCol w:w="94"/>
        <w:gridCol w:w="108"/>
      </w:tblGrid>
      <w:tr w:rsidR="009B612F" w:rsidRPr="00DA7AB4" w14:paraId="64C03C25" w14:textId="77777777" w:rsidTr="00546C2B">
        <w:trPr>
          <w:gridBefore w:val="1"/>
          <w:gridAfter w:val="2"/>
          <w:wBefore w:w="108" w:type="dxa"/>
          <w:wAfter w:w="202" w:type="dxa"/>
          <w:trHeight w:val="431"/>
        </w:trPr>
        <w:tc>
          <w:tcPr>
            <w:tcW w:w="968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337DB5" w14:textId="77777777" w:rsidR="009B612F" w:rsidRPr="00E45B72" w:rsidRDefault="009B612F" w:rsidP="00702E7E">
            <w:pPr>
              <w:spacing w:after="0"/>
              <w:rPr>
                <w:rFonts w:ascii="Times New Roman" w:hAnsi="Times New Roman"/>
                <w:b/>
                <w:lang w:val="en-GB" w:eastAsia="en-US"/>
              </w:rPr>
            </w:pPr>
            <w:r>
              <w:rPr>
                <w:rFonts w:ascii="Times New Roman" w:hAnsi="Times New Roman"/>
                <w:b/>
                <w:lang w:val="en-GB"/>
              </w:rPr>
              <w:t>Supplementary T</w:t>
            </w:r>
            <w:r w:rsidRPr="00E45B72">
              <w:rPr>
                <w:rFonts w:ascii="Times New Roman" w:hAnsi="Times New Roman"/>
                <w:b/>
                <w:lang w:val="en-GB"/>
              </w:rPr>
              <w:t>able</w:t>
            </w:r>
            <w:r>
              <w:rPr>
                <w:rFonts w:ascii="Times New Roman" w:hAnsi="Times New Roman"/>
                <w:b/>
                <w:lang w:val="en-GB"/>
              </w:rPr>
              <w:t xml:space="preserve"> 2</w:t>
            </w:r>
            <w:r w:rsidRPr="00E45B72">
              <w:rPr>
                <w:rFonts w:ascii="Times New Roman" w:hAnsi="Times New Roman"/>
                <w:b/>
                <w:lang w:val="en-GB"/>
              </w:rPr>
              <w:t>:</w:t>
            </w:r>
          </w:p>
          <w:p w14:paraId="0C6A4AB2" w14:textId="7B75FB11" w:rsidR="009B612F" w:rsidRPr="00E45B72" w:rsidRDefault="009B612F" w:rsidP="00864632">
            <w:pPr>
              <w:jc w:val="both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/>
              </w:rPr>
              <w:t>Regions in the brain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>where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resting-state connectivity</w:t>
            </w:r>
            <w:r w:rsidR="002D020E"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864632">
              <w:rPr>
                <w:rFonts w:ascii="Times New Roman" w:hAnsi="Times New Roman"/>
                <w:lang w:val="en-GB"/>
              </w:rPr>
              <w:t>(i.e. T2 &gt; T1)</w:t>
            </w:r>
            <w:r w:rsidR="00864632" w:rsidRPr="00934752">
              <w:rPr>
                <w:rFonts w:ascii="Times New Roman" w:hAnsi="Times New Roman"/>
                <w:lang w:val="en-GB"/>
              </w:rPr>
              <w:t xml:space="preserve"> </w:t>
            </w:r>
            <w:r w:rsidR="002D020E" w:rsidRPr="00E45B72">
              <w:rPr>
                <w:rFonts w:ascii="Times New Roman" w:hAnsi="Times New Roman"/>
                <w:lang w:val="en-GB"/>
              </w:rPr>
              <w:t xml:space="preserve">for </w:t>
            </w:r>
            <w:r w:rsidR="002D020E">
              <w:rPr>
                <w:rFonts w:ascii="Times New Roman" w:hAnsi="Times New Roman"/>
                <w:lang w:val="en-GB"/>
              </w:rPr>
              <w:t xml:space="preserve">the </w:t>
            </w:r>
            <w:r w:rsidRPr="003E60D7">
              <w:rPr>
                <w:rFonts w:ascii="Times New Roman" w:hAnsi="Times New Roman"/>
                <w:b/>
                <w:lang w:val="en-GB"/>
              </w:rPr>
              <w:t>DAN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with the</w:t>
            </w:r>
            <w:r w:rsidR="002D020E"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 xml:space="preserve">Frontal Eye Fields </w:t>
            </w:r>
            <w:r w:rsidR="002D020E">
              <w:rPr>
                <w:rFonts w:ascii="Times New Roman" w:hAnsi="Times New Roman"/>
                <w:lang w:val="en-GB"/>
              </w:rPr>
              <w:t xml:space="preserve">(FEF) as </w:t>
            </w:r>
            <w:r w:rsidR="002D020E">
              <w:rPr>
                <w:rFonts w:ascii="Times New Roman" w:hAnsi="Times New Roman"/>
                <w:lang w:val="en-GB"/>
              </w:rPr>
              <w:lastRenderedPageBreak/>
              <w:t xml:space="preserve">seed </w:t>
            </w:r>
            <w:r w:rsidRPr="00E45B72">
              <w:rPr>
                <w:rFonts w:ascii="Times New Roman" w:hAnsi="Times New Roman"/>
                <w:lang w:val="en-GB"/>
              </w:rPr>
              <w:t xml:space="preserve">was significantly </w:t>
            </w:r>
            <w:r>
              <w:rPr>
                <w:rFonts w:ascii="Times New Roman" w:hAnsi="Times New Roman"/>
                <w:lang w:val="en-GB"/>
              </w:rPr>
              <w:t>higher</w:t>
            </w:r>
            <w:r w:rsidRPr="00E45B72">
              <w:rPr>
                <w:rFonts w:ascii="Times New Roman" w:hAnsi="Times New Roman"/>
                <w:lang w:val="en-GB"/>
              </w:rPr>
              <w:t xml:space="preserve"> in </w:t>
            </w:r>
            <w:r w:rsidRPr="003E60D7">
              <w:rPr>
                <w:rFonts w:ascii="Times New Roman" w:hAnsi="Times New Roman"/>
                <w:b/>
                <w:lang w:val="en-GB"/>
              </w:rPr>
              <w:t>CET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>patients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than in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Pr="003E60D7">
              <w:rPr>
                <w:rFonts w:ascii="Times New Roman" w:hAnsi="Times New Roman"/>
                <w:b/>
                <w:lang w:val="en-GB"/>
              </w:rPr>
              <w:t>TAU</w:t>
            </w:r>
            <w:r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patients</w:t>
            </w:r>
            <w:r>
              <w:rPr>
                <w:rFonts w:ascii="Times New Roman" w:hAnsi="Times New Roman"/>
                <w:lang w:val="en-GB"/>
              </w:rPr>
              <w:t>.</w:t>
            </w:r>
          </w:p>
        </w:tc>
      </w:tr>
      <w:tr w:rsidR="009B612F" w:rsidRPr="00372D78" w14:paraId="63254632" w14:textId="77777777" w:rsidTr="00546C2B">
        <w:trPr>
          <w:gridBefore w:val="1"/>
          <w:gridAfter w:val="2"/>
          <w:wBefore w:w="108" w:type="dxa"/>
          <w:wAfter w:w="202" w:type="dxa"/>
          <w:trHeight w:val="648"/>
        </w:trPr>
        <w:tc>
          <w:tcPr>
            <w:tcW w:w="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D05217" w14:textId="77777777" w:rsidR="009B612F" w:rsidRPr="00E45B72" w:rsidRDefault="009B612F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lastRenderedPageBreak/>
              <w:t>Side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EA142B" w14:textId="77777777" w:rsidR="009B612F" w:rsidRPr="00E45B72" w:rsidRDefault="009B612F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Lobe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14B154" w14:textId="77777777" w:rsidR="009B612F" w:rsidRPr="00372D78" w:rsidRDefault="009B612F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372D78">
              <w:rPr>
                <w:rFonts w:ascii="Times New Roman" w:hAnsi="Times New Roman"/>
                <w:lang w:val="en-GB"/>
              </w:rPr>
              <w:t>Brain Areas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E3B928" w14:textId="77777777" w:rsidR="009B612F" w:rsidRPr="00E45B72" w:rsidRDefault="009B612F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Brodmann Area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4324F8" w14:textId="77777777" w:rsidR="009B612F" w:rsidRPr="00E45B72" w:rsidRDefault="009B612F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Cluster Size</w:t>
            </w:r>
          </w:p>
        </w:tc>
        <w:tc>
          <w:tcPr>
            <w:tcW w:w="15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EE3E72" w14:textId="77777777" w:rsidR="009B612F" w:rsidRPr="00E45B72" w:rsidRDefault="009B612F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MNI Coordinates</w:t>
            </w:r>
          </w:p>
        </w:tc>
        <w:tc>
          <w:tcPr>
            <w:tcW w:w="14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DE7B19" w14:textId="77777777" w:rsidR="009B612F" w:rsidRPr="00372D78" w:rsidRDefault="009B612F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t</w:t>
            </w:r>
            <w:r w:rsidRPr="00372D78">
              <w:rPr>
                <w:rFonts w:ascii="Times New Roman" w:hAnsi="Times New Roman"/>
                <w:vertAlign w:val="subscript"/>
                <w:lang w:val="en-GB"/>
              </w:rPr>
              <w:t>maximum</w:t>
            </w:r>
          </w:p>
        </w:tc>
      </w:tr>
      <w:tr w:rsidR="009B612F" w:rsidRPr="00E45B72" w14:paraId="779F2A4F" w14:textId="77777777" w:rsidTr="00546C2B">
        <w:trPr>
          <w:gridBefore w:val="1"/>
          <w:wBefore w:w="108" w:type="dxa"/>
          <w:trHeight w:val="651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2DD62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3BDB0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Parietal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0CE8B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Precuneus</w:t>
            </w:r>
          </w:p>
          <w:p w14:paraId="0CC0A0E3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Paracentral Lobule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8D7A4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7, 5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58ABE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413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85E8A" w14:textId="77777777" w:rsidR="009B612F" w:rsidRDefault="009B612F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-14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F7A80" w14:textId="77777777" w:rsidR="009B612F" w:rsidRDefault="009B612F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-46</w:t>
            </w:r>
          </w:p>
        </w:tc>
        <w:tc>
          <w:tcPr>
            <w:tcW w:w="6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B33FB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48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5DAFE" w14:textId="77777777" w:rsidR="009B612F" w:rsidRDefault="009B612F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4.28</w:t>
            </w:r>
          </w:p>
        </w:tc>
      </w:tr>
      <w:tr w:rsidR="009B612F" w:rsidRPr="00E45B72" w14:paraId="67F76E3A" w14:textId="77777777" w:rsidTr="00546C2B">
        <w:trPr>
          <w:gridBefore w:val="1"/>
          <w:wBefore w:w="108" w:type="dxa"/>
          <w:trHeight w:val="444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70DBD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6DB02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CC346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Paracentral Lobule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C55AF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FDAB7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61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6648A" w14:textId="77777777" w:rsidR="009B612F" w:rsidRDefault="009B612F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-10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BD59B" w14:textId="77777777" w:rsidR="009B612F" w:rsidRDefault="009B612F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-26</w:t>
            </w:r>
          </w:p>
        </w:tc>
        <w:tc>
          <w:tcPr>
            <w:tcW w:w="6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E5C20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50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0EFAC" w14:textId="77777777" w:rsidR="009B612F" w:rsidRDefault="009B612F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4.00</w:t>
            </w:r>
          </w:p>
        </w:tc>
      </w:tr>
      <w:tr w:rsidR="009B612F" w:rsidRPr="00E45B72" w14:paraId="0373DDC7" w14:textId="77777777" w:rsidTr="00546C2B">
        <w:trPr>
          <w:gridBefore w:val="1"/>
          <w:wBefore w:w="108" w:type="dxa"/>
          <w:trHeight w:val="294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C919F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B3F7B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Parietal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F066F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Precuneus</w:t>
            </w:r>
          </w:p>
          <w:p w14:paraId="29E6A55F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Paracentral Lobule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2E736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7, 5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CB0D9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62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95172" w14:textId="77777777" w:rsidR="009B612F" w:rsidRDefault="009B612F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16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6495F" w14:textId="77777777" w:rsidR="009B612F" w:rsidRDefault="009B612F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-44</w:t>
            </w:r>
          </w:p>
        </w:tc>
        <w:tc>
          <w:tcPr>
            <w:tcW w:w="6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99BE0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52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DBC76" w14:textId="77777777" w:rsidR="009B612F" w:rsidRDefault="009B612F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3.86</w:t>
            </w:r>
          </w:p>
        </w:tc>
      </w:tr>
      <w:tr w:rsidR="009B612F" w:rsidRPr="00DA7AB4" w14:paraId="6B233CC1" w14:textId="77777777" w:rsidTr="00546C2B">
        <w:trPr>
          <w:gridBefore w:val="1"/>
          <w:gridAfter w:val="4"/>
          <w:wBefore w:w="108" w:type="dxa"/>
          <w:wAfter w:w="662" w:type="dxa"/>
          <w:trHeight w:val="220"/>
        </w:trPr>
        <w:tc>
          <w:tcPr>
            <w:tcW w:w="922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0FC5C8" w14:textId="320B50D7" w:rsidR="009B612F" w:rsidRDefault="009B612F" w:rsidP="00A40CF7">
            <w:pPr>
              <w:ind w:right="84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i/>
                <w:lang w:val="en-US"/>
              </w:rPr>
              <w:t xml:space="preserve">Note. </w:t>
            </w:r>
            <w:r>
              <w:rPr>
                <w:rFonts w:ascii="Times New Roman" w:hAnsi="Times New Roman"/>
                <w:lang w:val="en-US"/>
              </w:rPr>
              <w:t xml:space="preserve">MNI = Montreal Neurological </w:t>
            </w:r>
            <w:r w:rsidRPr="003B09CD">
              <w:rPr>
                <w:rFonts w:ascii="Times New Roman" w:hAnsi="Times New Roman"/>
                <w:lang w:val="en-US"/>
              </w:rPr>
              <w:t>Institute. Combined voxel-wise- [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 xml:space="preserve"> &lt; 0.005] and cluster-extent threshold [</w:t>
            </w:r>
            <w:r w:rsidRPr="003B09CD">
              <w:rPr>
                <w:rFonts w:ascii="Times New Roman" w:hAnsi="Times New Roman"/>
                <w:i/>
                <w:lang w:val="en-US"/>
              </w:rPr>
              <w:t>k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837096">
              <w:rPr>
                <w:rFonts w:ascii="Times New Roman" w:hAnsi="Times New Roman"/>
                <w:lang w:val="en-US"/>
              </w:rPr>
              <w:t>≥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313BF2">
              <w:rPr>
                <w:rFonts w:ascii="Times New Roman" w:hAnsi="Times New Roman"/>
                <w:lang w:val="en-US"/>
              </w:rPr>
              <w:t>4</w:t>
            </w:r>
            <w:r w:rsidRPr="003B09CD">
              <w:rPr>
                <w:rFonts w:ascii="Times New Roman" w:hAnsi="Times New Roman"/>
                <w:lang w:val="en-US"/>
              </w:rPr>
              <w:t xml:space="preserve">0 voxel], corresponding to 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>FWE &lt; 0.05</w:t>
            </w:r>
          </w:p>
        </w:tc>
      </w:tr>
      <w:tr w:rsidR="009B612F" w:rsidRPr="00DA7AB4" w14:paraId="220D298F" w14:textId="77777777" w:rsidTr="00546C2B">
        <w:trPr>
          <w:gridBefore w:val="1"/>
          <w:gridAfter w:val="2"/>
          <w:wBefore w:w="108" w:type="dxa"/>
          <w:wAfter w:w="202" w:type="dxa"/>
          <w:trHeight w:val="431"/>
        </w:trPr>
        <w:tc>
          <w:tcPr>
            <w:tcW w:w="968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217717" w14:textId="77777777" w:rsidR="009B612F" w:rsidRPr="00E45B72" w:rsidRDefault="009B612F" w:rsidP="00702E7E">
            <w:pPr>
              <w:spacing w:after="0"/>
              <w:rPr>
                <w:rFonts w:ascii="Times New Roman" w:hAnsi="Times New Roman"/>
                <w:b/>
                <w:lang w:val="en-GB" w:eastAsia="en-US"/>
              </w:rPr>
            </w:pPr>
            <w:r>
              <w:rPr>
                <w:rFonts w:ascii="Times New Roman" w:hAnsi="Times New Roman"/>
                <w:b/>
                <w:lang w:val="en-GB"/>
              </w:rPr>
              <w:t>Supplementary T</w:t>
            </w:r>
            <w:r w:rsidRPr="00E45B72">
              <w:rPr>
                <w:rFonts w:ascii="Times New Roman" w:hAnsi="Times New Roman"/>
                <w:b/>
                <w:lang w:val="en-GB"/>
              </w:rPr>
              <w:t>able</w:t>
            </w:r>
            <w:r>
              <w:rPr>
                <w:rFonts w:ascii="Times New Roman" w:hAnsi="Times New Roman"/>
                <w:b/>
                <w:lang w:val="en-GB"/>
              </w:rPr>
              <w:t xml:space="preserve"> 3</w:t>
            </w:r>
            <w:r w:rsidRPr="00E45B72">
              <w:rPr>
                <w:rFonts w:ascii="Times New Roman" w:hAnsi="Times New Roman"/>
                <w:b/>
                <w:lang w:val="en-GB"/>
              </w:rPr>
              <w:t>:</w:t>
            </w:r>
          </w:p>
          <w:p w14:paraId="78E270C5" w14:textId="0E158301" w:rsidR="009B612F" w:rsidRPr="00E45B72" w:rsidRDefault="009B612F" w:rsidP="00864632">
            <w:pPr>
              <w:jc w:val="both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/>
              </w:rPr>
              <w:t>Regions in the brain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 xml:space="preserve">where </w:t>
            </w:r>
            <w:r w:rsidR="002D020E">
              <w:rPr>
                <w:rFonts w:ascii="Times New Roman" w:hAnsi="Times New Roman"/>
                <w:lang w:val="en-GB"/>
              </w:rPr>
              <w:t xml:space="preserve">resting-state connectivity </w:t>
            </w:r>
            <w:r w:rsidR="00864632">
              <w:rPr>
                <w:rFonts w:ascii="Times New Roman" w:hAnsi="Times New Roman"/>
                <w:lang w:val="en-GB"/>
              </w:rPr>
              <w:t>(i.e. T2 &gt; T1)</w:t>
            </w:r>
            <w:r w:rsidR="00864632" w:rsidRPr="0093475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for the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b/>
                <w:lang w:val="en-GB"/>
              </w:rPr>
              <w:t>DAN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with the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 xml:space="preserve">FEF as seed </w:t>
            </w:r>
            <w:r w:rsidRPr="00E45B72">
              <w:rPr>
                <w:rFonts w:ascii="Times New Roman" w:hAnsi="Times New Roman"/>
                <w:lang w:val="en-GB"/>
              </w:rPr>
              <w:t xml:space="preserve">was significantly </w:t>
            </w:r>
            <w:r w:rsidR="002D020E">
              <w:rPr>
                <w:rFonts w:ascii="Times New Roman" w:hAnsi="Times New Roman"/>
                <w:lang w:val="en-GB"/>
              </w:rPr>
              <w:t xml:space="preserve">higher </w:t>
            </w:r>
            <w:r w:rsidRPr="00E45B72">
              <w:rPr>
                <w:rFonts w:ascii="Times New Roman" w:hAnsi="Times New Roman"/>
                <w:lang w:val="en-GB"/>
              </w:rPr>
              <w:t xml:space="preserve">in </w:t>
            </w:r>
            <w:r w:rsidR="002D020E" w:rsidRPr="003E60D7">
              <w:rPr>
                <w:rFonts w:ascii="Times New Roman" w:hAnsi="Times New Roman"/>
                <w:b/>
                <w:lang w:val="en-GB"/>
              </w:rPr>
              <w:t>T</w:t>
            </w:r>
            <w:r w:rsidR="002D020E">
              <w:rPr>
                <w:rFonts w:ascii="Times New Roman" w:hAnsi="Times New Roman"/>
                <w:b/>
                <w:lang w:val="en-GB"/>
              </w:rPr>
              <w:t>AU</w:t>
            </w:r>
            <w:r w:rsidR="002D020E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>patients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 xml:space="preserve">than in </w:t>
            </w:r>
            <w:r w:rsidR="002D020E" w:rsidRPr="00365FDA">
              <w:rPr>
                <w:rFonts w:ascii="Times New Roman" w:hAnsi="Times New Roman"/>
                <w:b/>
                <w:bCs/>
                <w:lang w:val="en-GB"/>
              </w:rPr>
              <w:t>CET</w:t>
            </w:r>
            <w:r w:rsidR="002D020E"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patients</w:t>
            </w:r>
            <w:r>
              <w:rPr>
                <w:rFonts w:ascii="Times New Roman" w:hAnsi="Times New Roman"/>
                <w:lang w:val="en-GB"/>
              </w:rPr>
              <w:t>.</w:t>
            </w:r>
          </w:p>
        </w:tc>
      </w:tr>
      <w:tr w:rsidR="009B612F" w:rsidRPr="00372D78" w14:paraId="17DB0217" w14:textId="77777777" w:rsidTr="00546C2B">
        <w:trPr>
          <w:gridBefore w:val="1"/>
          <w:gridAfter w:val="2"/>
          <w:wBefore w:w="108" w:type="dxa"/>
          <w:wAfter w:w="202" w:type="dxa"/>
          <w:trHeight w:val="648"/>
        </w:trPr>
        <w:tc>
          <w:tcPr>
            <w:tcW w:w="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000D51" w14:textId="77777777" w:rsidR="009B612F" w:rsidRPr="00E45B72" w:rsidRDefault="009B612F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Side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0BC960" w14:textId="77777777" w:rsidR="009B612F" w:rsidRPr="00E45B72" w:rsidRDefault="009B612F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Lobe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391F8C" w14:textId="77777777" w:rsidR="009B612F" w:rsidRPr="00372D78" w:rsidRDefault="009B612F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372D78">
              <w:rPr>
                <w:rFonts w:ascii="Times New Roman" w:hAnsi="Times New Roman"/>
                <w:lang w:val="en-GB"/>
              </w:rPr>
              <w:t>Brain Areas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7C1621" w14:textId="77777777" w:rsidR="009B612F" w:rsidRPr="00E45B72" w:rsidRDefault="009B612F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Brodmann Area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69A26A" w14:textId="77777777" w:rsidR="009B612F" w:rsidRPr="00E45B72" w:rsidRDefault="009B612F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Cluster Size</w:t>
            </w:r>
          </w:p>
        </w:tc>
        <w:tc>
          <w:tcPr>
            <w:tcW w:w="15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889FB6" w14:textId="77777777" w:rsidR="009B612F" w:rsidRPr="00E45B72" w:rsidRDefault="009B612F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MNI Coordinates</w:t>
            </w:r>
          </w:p>
        </w:tc>
        <w:tc>
          <w:tcPr>
            <w:tcW w:w="14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63F5D6" w14:textId="77777777" w:rsidR="009B612F" w:rsidRPr="00372D78" w:rsidRDefault="009B612F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t</w:t>
            </w:r>
            <w:r w:rsidRPr="00372D78">
              <w:rPr>
                <w:rFonts w:ascii="Times New Roman" w:hAnsi="Times New Roman"/>
                <w:vertAlign w:val="subscript"/>
                <w:lang w:val="en-GB"/>
              </w:rPr>
              <w:t>maximum</w:t>
            </w:r>
          </w:p>
        </w:tc>
      </w:tr>
      <w:tr w:rsidR="009B612F" w:rsidRPr="00E45B72" w14:paraId="6C1BDB60" w14:textId="77777777" w:rsidTr="00546C2B">
        <w:trPr>
          <w:gridBefore w:val="1"/>
          <w:wBefore w:w="108" w:type="dxa"/>
          <w:trHeight w:val="511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BDCAF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E057C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52CB5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Frontal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0DA3E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16919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124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99F34" w14:textId="77777777" w:rsidR="009B612F" w:rsidRDefault="009B612F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26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D4D6E" w14:textId="77777777" w:rsidR="009B612F" w:rsidRDefault="009B612F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42</w:t>
            </w:r>
          </w:p>
        </w:tc>
        <w:tc>
          <w:tcPr>
            <w:tcW w:w="6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05001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9F514" w14:textId="77777777" w:rsidR="009B612F" w:rsidRDefault="009B612F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4.46</w:t>
            </w:r>
          </w:p>
        </w:tc>
      </w:tr>
      <w:tr w:rsidR="009B612F" w:rsidRPr="00E45B72" w14:paraId="257CDD47" w14:textId="77777777" w:rsidTr="00546C2B">
        <w:trPr>
          <w:gridBefore w:val="1"/>
          <w:wBefore w:w="108" w:type="dxa"/>
          <w:trHeight w:val="564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BED49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AC34A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2C971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Frontal Gyrus</w:t>
            </w:r>
          </w:p>
          <w:p w14:paraId="4FA6F2E7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Inferior Frontal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175B0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CBEBF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118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E8F1C" w14:textId="77777777" w:rsidR="009B612F" w:rsidRDefault="009B612F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-40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50A54" w14:textId="77777777" w:rsidR="009B612F" w:rsidRDefault="009B612F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52</w:t>
            </w:r>
          </w:p>
        </w:tc>
        <w:tc>
          <w:tcPr>
            <w:tcW w:w="6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9F43C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B72B8" w14:textId="77777777" w:rsidR="009B612F" w:rsidRDefault="009B612F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3.94</w:t>
            </w:r>
          </w:p>
        </w:tc>
      </w:tr>
      <w:tr w:rsidR="009B612F" w:rsidRPr="00E45B72" w14:paraId="248F9738" w14:textId="77777777" w:rsidTr="00546C2B">
        <w:trPr>
          <w:gridBefore w:val="1"/>
          <w:wBefore w:w="108" w:type="dxa"/>
          <w:trHeight w:val="552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1BDF1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09586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520C0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Frontal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65551" w14:textId="77777777" w:rsidR="009B612F" w:rsidRPr="00E45B72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3F007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76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BE9BA" w14:textId="77777777" w:rsidR="009B612F" w:rsidRDefault="009B612F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-26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24C5B" w14:textId="77777777" w:rsidR="009B612F" w:rsidRDefault="009B612F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38</w:t>
            </w:r>
          </w:p>
        </w:tc>
        <w:tc>
          <w:tcPr>
            <w:tcW w:w="6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809FC" w14:textId="77777777" w:rsidR="009B612F" w:rsidRDefault="009B612F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-2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3FAF7" w14:textId="77777777" w:rsidR="009B612F" w:rsidRDefault="009B612F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3.54</w:t>
            </w:r>
          </w:p>
        </w:tc>
      </w:tr>
      <w:tr w:rsidR="009B612F" w:rsidRPr="00DA7AB4" w14:paraId="77CDC20A" w14:textId="77777777" w:rsidTr="00546C2B">
        <w:trPr>
          <w:gridBefore w:val="1"/>
          <w:gridAfter w:val="4"/>
          <w:wBefore w:w="108" w:type="dxa"/>
          <w:wAfter w:w="662" w:type="dxa"/>
          <w:trHeight w:val="220"/>
        </w:trPr>
        <w:tc>
          <w:tcPr>
            <w:tcW w:w="922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A90FBE" w14:textId="00F3D37D" w:rsidR="009B612F" w:rsidRDefault="009B612F" w:rsidP="00A40CF7">
            <w:pPr>
              <w:ind w:right="84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i/>
                <w:lang w:val="en-US"/>
              </w:rPr>
              <w:t xml:space="preserve">Note. </w:t>
            </w:r>
            <w:r>
              <w:rPr>
                <w:rFonts w:ascii="Times New Roman" w:hAnsi="Times New Roman"/>
                <w:lang w:val="en-US"/>
              </w:rPr>
              <w:t xml:space="preserve">MNI = Montreal Neurological </w:t>
            </w:r>
            <w:r w:rsidRPr="003B09CD">
              <w:rPr>
                <w:rFonts w:ascii="Times New Roman" w:hAnsi="Times New Roman"/>
                <w:lang w:val="en-US"/>
              </w:rPr>
              <w:t>Institute. Combined voxel-wise- [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 xml:space="preserve"> &lt; 0.005] and cluster-extent threshold [</w:t>
            </w:r>
            <w:r w:rsidRPr="003B09CD">
              <w:rPr>
                <w:rFonts w:ascii="Times New Roman" w:hAnsi="Times New Roman"/>
                <w:i/>
                <w:lang w:val="en-US"/>
              </w:rPr>
              <w:t>k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837096">
              <w:rPr>
                <w:rFonts w:ascii="Times New Roman" w:hAnsi="Times New Roman"/>
                <w:lang w:val="en-US"/>
              </w:rPr>
              <w:t>≥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313BF2">
              <w:rPr>
                <w:rFonts w:ascii="Times New Roman" w:hAnsi="Times New Roman"/>
                <w:lang w:val="en-US"/>
              </w:rPr>
              <w:t>4</w:t>
            </w:r>
            <w:r w:rsidRPr="003B09CD">
              <w:rPr>
                <w:rFonts w:ascii="Times New Roman" w:hAnsi="Times New Roman"/>
                <w:lang w:val="en-US"/>
              </w:rPr>
              <w:t xml:space="preserve">0 voxel], corresponding to 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>FWE &lt; 0.05</w:t>
            </w:r>
          </w:p>
        </w:tc>
      </w:tr>
      <w:tr w:rsidR="000776AA" w:rsidRPr="00DA7AB4" w14:paraId="47D5708A" w14:textId="77777777" w:rsidTr="00546C2B">
        <w:trPr>
          <w:gridBefore w:val="1"/>
          <w:gridAfter w:val="2"/>
          <w:wBefore w:w="108" w:type="dxa"/>
          <w:wAfter w:w="202" w:type="dxa"/>
          <w:trHeight w:val="431"/>
        </w:trPr>
        <w:tc>
          <w:tcPr>
            <w:tcW w:w="968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F3EE7F" w14:textId="77777777" w:rsidR="000776AA" w:rsidRPr="00E45B72" w:rsidRDefault="000776AA" w:rsidP="00702E7E">
            <w:pPr>
              <w:spacing w:after="0"/>
              <w:rPr>
                <w:rFonts w:ascii="Times New Roman" w:hAnsi="Times New Roman"/>
                <w:b/>
                <w:lang w:val="en-GB" w:eastAsia="en-US"/>
              </w:rPr>
            </w:pPr>
            <w:r>
              <w:rPr>
                <w:rFonts w:ascii="Times New Roman" w:hAnsi="Times New Roman"/>
                <w:b/>
                <w:lang w:val="en-GB"/>
              </w:rPr>
              <w:t>Supplementary T</w:t>
            </w:r>
            <w:r w:rsidRPr="00E45B72">
              <w:rPr>
                <w:rFonts w:ascii="Times New Roman" w:hAnsi="Times New Roman"/>
                <w:b/>
                <w:lang w:val="en-GB"/>
              </w:rPr>
              <w:t>able</w:t>
            </w:r>
            <w:r>
              <w:rPr>
                <w:rFonts w:ascii="Times New Roman" w:hAnsi="Times New Roman"/>
                <w:b/>
                <w:lang w:val="en-GB"/>
              </w:rPr>
              <w:t xml:space="preserve"> 4</w:t>
            </w:r>
            <w:r w:rsidRPr="00E45B72">
              <w:rPr>
                <w:rFonts w:ascii="Times New Roman" w:hAnsi="Times New Roman"/>
                <w:b/>
                <w:lang w:val="en-GB"/>
              </w:rPr>
              <w:t>:</w:t>
            </w:r>
          </w:p>
          <w:p w14:paraId="5B11757F" w14:textId="01BAEE54" w:rsidR="000776AA" w:rsidRPr="00E45B72" w:rsidRDefault="000776AA" w:rsidP="00864632">
            <w:pPr>
              <w:jc w:val="both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/>
              </w:rPr>
              <w:t>Regions in the brain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>where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resting-state connectivity</w:t>
            </w:r>
            <w:r w:rsidR="00864632">
              <w:rPr>
                <w:rFonts w:ascii="Times New Roman" w:hAnsi="Times New Roman"/>
                <w:lang w:val="en-GB"/>
              </w:rPr>
              <w:t xml:space="preserve"> (i.e. T2 &gt; T1)</w:t>
            </w:r>
            <w:r w:rsidR="00864632" w:rsidRPr="00934752">
              <w:rPr>
                <w:rFonts w:ascii="Times New Roman" w:hAnsi="Times New Roman"/>
                <w:lang w:val="en-GB"/>
              </w:rPr>
              <w:t xml:space="preserve"> </w:t>
            </w:r>
            <w:r w:rsidRPr="00E45B72">
              <w:rPr>
                <w:rFonts w:ascii="Times New Roman" w:hAnsi="Times New Roman"/>
                <w:lang w:val="en-GB"/>
              </w:rPr>
              <w:t xml:space="preserve">for </w:t>
            </w:r>
            <w:r w:rsidR="002D020E">
              <w:rPr>
                <w:rFonts w:ascii="Times New Roman" w:hAnsi="Times New Roman"/>
                <w:lang w:val="en-GB"/>
              </w:rPr>
              <w:t xml:space="preserve">the </w:t>
            </w:r>
            <w:r>
              <w:rPr>
                <w:rFonts w:ascii="Times New Roman" w:hAnsi="Times New Roman"/>
                <w:b/>
                <w:lang w:val="en-GB"/>
              </w:rPr>
              <w:t>SN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with the</w:t>
            </w:r>
            <w:r>
              <w:rPr>
                <w:rFonts w:ascii="Times New Roman" w:hAnsi="Times New Roman"/>
                <w:lang w:val="en-GB"/>
              </w:rPr>
              <w:t xml:space="preserve"> Anterior Cingulate Cortex </w:t>
            </w:r>
            <w:r w:rsidR="002D020E">
              <w:rPr>
                <w:rFonts w:ascii="Times New Roman" w:hAnsi="Times New Roman"/>
                <w:lang w:val="en-GB"/>
              </w:rPr>
              <w:t xml:space="preserve">(ACC) as seed </w:t>
            </w:r>
            <w:r w:rsidRPr="00E45B72">
              <w:rPr>
                <w:rFonts w:ascii="Times New Roman" w:hAnsi="Times New Roman"/>
                <w:lang w:val="en-GB"/>
              </w:rPr>
              <w:t xml:space="preserve">was significantly </w:t>
            </w:r>
            <w:r>
              <w:rPr>
                <w:rFonts w:ascii="Times New Roman" w:hAnsi="Times New Roman"/>
                <w:lang w:val="en-GB"/>
              </w:rPr>
              <w:t>higher</w:t>
            </w:r>
            <w:r w:rsidRPr="00E45B72">
              <w:rPr>
                <w:rFonts w:ascii="Times New Roman" w:hAnsi="Times New Roman"/>
                <w:lang w:val="en-GB"/>
              </w:rPr>
              <w:t xml:space="preserve"> in </w:t>
            </w:r>
            <w:r w:rsidRPr="003E60D7">
              <w:rPr>
                <w:rFonts w:ascii="Times New Roman" w:hAnsi="Times New Roman"/>
                <w:b/>
                <w:lang w:val="en-GB"/>
              </w:rPr>
              <w:t>CET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>patients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 xml:space="preserve">than in </w:t>
            </w:r>
            <w:r w:rsidRPr="003E60D7">
              <w:rPr>
                <w:rFonts w:ascii="Times New Roman" w:hAnsi="Times New Roman"/>
                <w:b/>
                <w:lang w:val="en-GB"/>
              </w:rPr>
              <w:t>TAU</w:t>
            </w:r>
            <w:r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patient</w:t>
            </w:r>
            <w:r>
              <w:rPr>
                <w:rFonts w:ascii="Times New Roman" w:hAnsi="Times New Roman"/>
                <w:lang w:val="en-GB"/>
              </w:rPr>
              <w:t>.</w:t>
            </w:r>
          </w:p>
        </w:tc>
      </w:tr>
      <w:tr w:rsidR="000776AA" w:rsidRPr="00372D78" w14:paraId="15FA5B6F" w14:textId="77777777" w:rsidTr="00546C2B">
        <w:trPr>
          <w:gridBefore w:val="1"/>
          <w:gridAfter w:val="2"/>
          <w:wBefore w:w="108" w:type="dxa"/>
          <w:wAfter w:w="202" w:type="dxa"/>
          <w:trHeight w:val="648"/>
        </w:trPr>
        <w:tc>
          <w:tcPr>
            <w:tcW w:w="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4B2B15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Side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C0B35F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Lobe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AE2F30" w14:textId="77777777" w:rsidR="000776AA" w:rsidRPr="00372D78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372D78">
              <w:rPr>
                <w:rFonts w:ascii="Times New Roman" w:hAnsi="Times New Roman"/>
                <w:lang w:val="en-GB"/>
              </w:rPr>
              <w:t>Brain Areas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54F8AA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Brodmann Area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D45C64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Cluster Size</w:t>
            </w:r>
          </w:p>
        </w:tc>
        <w:tc>
          <w:tcPr>
            <w:tcW w:w="15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E91882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MNI Coordinates</w:t>
            </w:r>
          </w:p>
        </w:tc>
        <w:tc>
          <w:tcPr>
            <w:tcW w:w="14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5E0534" w14:textId="77777777" w:rsidR="000776AA" w:rsidRPr="00372D78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t</w:t>
            </w:r>
            <w:r w:rsidRPr="00372D78">
              <w:rPr>
                <w:rFonts w:ascii="Times New Roman" w:hAnsi="Times New Roman"/>
                <w:vertAlign w:val="subscript"/>
                <w:lang w:val="en-GB"/>
              </w:rPr>
              <w:t>maximum</w:t>
            </w:r>
          </w:p>
        </w:tc>
      </w:tr>
      <w:tr w:rsidR="000776AA" w:rsidRPr="00E45B72" w14:paraId="72BF0C61" w14:textId="77777777" w:rsidTr="00546C2B">
        <w:trPr>
          <w:gridBefore w:val="1"/>
          <w:wBefore w:w="108" w:type="dxa"/>
          <w:trHeight w:val="488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26600" w14:textId="77777777" w:rsidR="000776AA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FDC13" w14:textId="77777777" w:rsidR="000776AA" w:rsidRPr="00E45B72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AA915" w14:textId="77777777" w:rsidR="000776AA" w:rsidRPr="00E45B72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Insula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55ED9" w14:textId="77777777" w:rsidR="000776AA" w:rsidRPr="00E45B72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48AF7" w14:textId="77777777" w:rsidR="000776AA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184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4014B" w14:textId="77777777" w:rsidR="000776AA" w:rsidRDefault="000776AA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-32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272BC" w14:textId="77777777" w:rsidR="000776AA" w:rsidRDefault="000776AA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-30</w:t>
            </w:r>
          </w:p>
        </w:tc>
        <w:tc>
          <w:tcPr>
            <w:tcW w:w="6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883FE" w14:textId="77777777" w:rsidR="000776AA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10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C7E1D" w14:textId="77777777" w:rsidR="000776AA" w:rsidRDefault="000776AA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4.43</w:t>
            </w:r>
          </w:p>
        </w:tc>
      </w:tr>
      <w:tr w:rsidR="000776AA" w:rsidRPr="00E45B72" w14:paraId="0E5C9D9A" w14:textId="77777777" w:rsidTr="00546C2B">
        <w:trPr>
          <w:gridBefore w:val="1"/>
          <w:wBefore w:w="108" w:type="dxa"/>
          <w:trHeight w:val="4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ACA2B" w14:textId="77777777" w:rsidR="000776AA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AA0E0" w14:textId="77777777" w:rsidR="000776AA" w:rsidRPr="00E45B72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A6F44" w14:textId="77777777" w:rsidR="000776AA" w:rsidRPr="00E45B72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Insula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B5EE4" w14:textId="77777777" w:rsidR="000776AA" w:rsidRPr="00E45B72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42CD8" w14:textId="77777777" w:rsidR="000776AA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173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9100C" w14:textId="77777777" w:rsidR="000776AA" w:rsidRDefault="000776AA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30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94AF7" w14:textId="77777777" w:rsidR="000776AA" w:rsidRDefault="000776AA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-10</w:t>
            </w:r>
          </w:p>
        </w:tc>
        <w:tc>
          <w:tcPr>
            <w:tcW w:w="6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DBED2" w14:textId="77777777" w:rsidR="000776AA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18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E5701" w14:textId="77777777" w:rsidR="000776AA" w:rsidRDefault="000776AA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3.77</w:t>
            </w:r>
          </w:p>
        </w:tc>
      </w:tr>
      <w:tr w:rsidR="000776AA" w:rsidRPr="00DA7AB4" w14:paraId="50FBDBF5" w14:textId="77777777" w:rsidTr="00546C2B">
        <w:trPr>
          <w:gridBefore w:val="1"/>
          <w:gridAfter w:val="4"/>
          <w:wBefore w:w="108" w:type="dxa"/>
          <w:wAfter w:w="662" w:type="dxa"/>
          <w:trHeight w:val="220"/>
        </w:trPr>
        <w:tc>
          <w:tcPr>
            <w:tcW w:w="922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50F389" w14:textId="759CFD9F" w:rsidR="00837096" w:rsidRDefault="000776AA" w:rsidP="004F51E5">
            <w:pPr>
              <w:ind w:right="84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i/>
                <w:lang w:val="en-US"/>
              </w:rPr>
              <w:t xml:space="preserve">Note. </w:t>
            </w:r>
            <w:r>
              <w:rPr>
                <w:rFonts w:ascii="Times New Roman" w:hAnsi="Times New Roman"/>
                <w:lang w:val="en-US"/>
              </w:rPr>
              <w:t xml:space="preserve">MNI = Montreal Neurological </w:t>
            </w:r>
            <w:r w:rsidRPr="003B09CD">
              <w:rPr>
                <w:rFonts w:ascii="Times New Roman" w:hAnsi="Times New Roman"/>
                <w:lang w:val="en-US"/>
              </w:rPr>
              <w:t>Institute. Combined voxel-wise- [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 xml:space="preserve"> &lt; 0.005] and cluster-extent threshold [</w:t>
            </w:r>
            <w:r w:rsidRPr="003B09CD">
              <w:rPr>
                <w:rFonts w:ascii="Times New Roman" w:hAnsi="Times New Roman"/>
                <w:i/>
                <w:lang w:val="en-US"/>
              </w:rPr>
              <w:t>k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837096">
              <w:rPr>
                <w:rFonts w:ascii="Times New Roman" w:hAnsi="Times New Roman"/>
                <w:lang w:val="en-US"/>
              </w:rPr>
              <w:t>≥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313BF2">
              <w:rPr>
                <w:rFonts w:ascii="Times New Roman" w:hAnsi="Times New Roman"/>
                <w:lang w:val="en-US"/>
              </w:rPr>
              <w:t>4</w:t>
            </w:r>
            <w:r w:rsidRPr="003B09CD">
              <w:rPr>
                <w:rFonts w:ascii="Times New Roman" w:hAnsi="Times New Roman"/>
                <w:lang w:val="en-US"/>
              </w:rPr>
              <w:t xml:space="preserve">0 voxel], corresponding to 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>FWE &lt; 0.05</w:t>
            </w:r>
          </w:p>
          <w:p w14:paraId="3CA2EA1B" w14:textId="4609DC30" w:rsidR="00837096" w:rsidRDefault="00837096" w:rsidP="00702E7E">
            <w:pPr>
              <w:rPr>
                <w:rFonts w:ascii="Times New Roman" w:hAnsi="Times New Roman"/>
                <w:lang w:val="en-US" w:eastAsia="en-US"/>
              </w:rPr>
            </w:pPr>
          </w:p>
        </w:tc>
      </w:tr>
      <w:tr w:rsidR="000776AA" w:rsidRPr="00DA7AB4" w14:paraId="39B3BF1A" w14:textId="77777777" w:rsidTr="00546C2B">
        <w:trPr>
          <w:gridBefore w:val="1"/>
          <w:gridAfter w:val="2"/>
          <w:wBefore w:w="108" w:type="dxa"/>
          <w:wAfter w:w="202" w:type="dxa"/>
          <w:trHeight w:val="431"/>
        </w:trPr>
        <w:tc>
          <w:tcPr>
            <w:tcW w:w="968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DAF92D" w14:textId="77777777" w:rsidR="000776AA" w:rsidRPr="00E45B72" w:rsidRDefault="000776AA" w:rsidP="00702E7E">
            <w:pPr>
              <w:spacing w:after="0"/>
              <w:rPr>
                <w:rFonts w:ascii="Times New Roman" w:hAnsi="Times New Roman"/>
                <w:b/>
                <w:lang w:val="en-GB" w:eastAsia="en-US"/>
              </w:rPr>
            </w:pPr>
            <w:r>
              <w:rPr>
                <w:rFonts w:ascii="Times New Roman" w:hAnsi="Times New Roman"/>
                <w:b/>
                <w:lang w:val="en-GB"/>
              </w:rPr>
              <w:t>Supplementary T</w:t>
            </w:r>
            <w:r w:rsidRPr="00E45B72">
              <w:rPr>
                <w:rFonts w:ascii="Times New Roman" w:hAnsi="Times New Roman"/>
                <w:b/>
                <w:lang w:val="en-GB"/>
              </w:rPr>
              <w:t>able</w:t>
            </w:r>
            <w:r>
              <w:rPr>
                <w:rFonts w:ascii="Times New Roman" w:hAnsi="Times New Roman"/>
                <w:b/>
                <w:lang w:val="en-GB"/>
              </w:rPr>
              <w:t xml:space="preserve"> 5</w:t>
            </w:r>
            <w:r w:rsidRPr="00E45B72">
              <w:rPr>
                <w:rFonts w:ascii="Times New Roman" w:hAnsi="Times New Roman"/>
                <w:b/>
                <w:lang w:val="en-GB"/>
              </w:rPr>
              <w:t>:</w:t>
            </w:r>
          </w:p>
          <w:p w14:paraId="4895E660" w14:textId="24CCF847" w:rsidR="000776AA" w:rsidRPr="00E45B72" w:rsidRDefault="000776AA" w:rsidP="00864632">
            <w:pPr>
              <w:jc w:val="both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/>
              </w:rPr>
              <w:t>Regions in the brain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 xml:space="preserve">where </w:t>
            </w:r>
            <w:r w:rsidR="002D020E">
              <w:rPr>
                <w:rFonts w:ascii="Times New Roman" w:hAnsi="Times New Roman"/>
                <w:lang w:val="en-GB"/>
              </w:rPr>
              <w:t xml:space="preserve">resting-state connectivity </w:t>
            </w:r>
            <w:r w:rsidR="00864632">
              <w:rPr>
                <w:rFonts w:ascii="Times New Roman" w:hAnsi="Times New Roman"/>
                <w:lang w:val="en-GB"/>
              </w:rPr>
              <w:t>(i.e. T2 &gt; T1)</w:t>
            </w:r>
            <w:r w:rsidR="00864632" w:rsidRPr="0093475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for the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b/>
                <w:lang w:val="en-GB"/>
              </w:rPr>
              <w:t>SN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with the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ACC as seed</w:t>
            </w:r>
            <w:r w:rsidRPr="00E45B72">
              <w:rPr>
                <w:rFonts w:ascii="Times New Roman" w:hAnsi="Times New Roman"/>
                <w:lang w:val="en-GB"/>
              </w:rPr>
              <w:t xml:space="preserve"> was significantly </w:t>
            </w:r>
            <w:r w:rsidR="002D020E">
              <w:rPr>
                <w:rFonts w:ascii="Times New Roman" w:hAnsi="Times New Roman"/>
                <w:lang w:val="en-GB"/>
              </w:rPr>
              <w:t xml:space="preserve">higher </w:t>
            </w:r>
            <w:r w:rsidRPr="00E45B72">
              <w:rPr>
                <w:rFonts w:ascii="Times New Roman" w:hAnsi="Times New Roman"/>
                <w:lang w:val="en-GB"/>
              </w:rPr>
              <w:t xml:space="preserve">in </w:t>
            </w:r>
            <w:r w:rsidR="002D020E" w:rsidRPr="003E60D7">
              <w:rPr>
                <w:rFonts w:ascii="Times New Roman" w:hAnsi="Times New Roman"/>
                <w:b/>
                <w:lang w:val="en-GB"/>
              </w:rPr>
              <w:t>T</w:t>
            </w:r>
            <w:r w:rsidR="002D020E">
              <w:rPr>
                <w:rFonts w:ascii="Times New Roman" w:hAnsi="Times New Roman"/>
                <w:b/>
                <w:lang w:val="en-GB"/>
              </w:rPr>
              <w:t>AU</w:t>
            </w:r>
            <w:r w:rsidR="002D020E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>patients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 xml:space="preserve">than in </w:t>
            </w:r>
            <w:r w:rsidR="002D020E" w:rsidRPr="00291577">
              <w:rPr>
                <w:rFonts w:ascii="Times New Roman" w:hAnsi="Times New Roman"/>
                <w:b/>
                <w:bCs/>
                <w:lang w:val="en-GB"/>
              </w:rPr>
              <w:t>CE</w:t>
            </w:r>
            <w:r w:rsidR="002D020E" w:rsidRPr="003E60D7">
              <w:rPr>
                <w:rFonts w:ascii="Times New Roman" w:hAnsi="Times New Roman"/>
                <w:b/>
                <w:lang w:val="en-GB"/>
              </w:rPr>
              <w:t>T</w:t>
            </w:r>
            <w:r w:rsidR="002D020E"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patients</w:t>
            </w:r>
            <w:r>
              <w:rPr>
                <w:rFonts w:ascii="Times New Roman" w:hAnsi="Times New Roman"/>
                <w:lang w:val="en-GB"/>
              </w:rPr>
              <w:t>.</w:t>
            </w:r>
          </w:p>
        </w:tc>
      </w:tr>
      <w:tr w:rsidR="000776AA" w:rsidRPr="00372D78" w14:paraId="5153E63E" w14:textId="77777777" w:rsidTr="00546C2B">
        <w:trPr>
          <w:gridBefore w:val="1"/>
          <w:gridAfter w:val="2"/>
          <w:wBefore w:w="108" w:type="dxa"/>
          <w:wAfter w:w="202" w:type="dxa"/>
          <w:trHeight w:val="648"/>
        </w:trPr>
        <w:tc>
          <w:tcPr>
            <w:tcW w:w="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B72B33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Side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012CCD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Lobe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20962E" w14:textId="77777777" w:rsidR="000776AA" w:rsidRPr="00372D78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372D78">
              <w:rPr>
                <w:rFonts w:ascii="Times New Roman" w:hAnsi="Times New Roman"/>
                <w:lang w:val="en-GB"/>
              </w:rPr>
              <w:t>Brain Areas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2E3727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Brodmann Area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6C835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Cluster Size</w:t>
            </w:r>
          </w:p>
        </w:tc>
        <w:tc>
          <w:tcPr>
            <w:tcW w:w="15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3B6874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MNI Coordinates</w:t>
            </w:r>
          </w:p>
        </w:tc>
        <w:tc>
          <w:tcPr>
            <w:tcW w:w="14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2303C1" w14:textId="77777777" w:rsidR="000776AA" w:rsidRPr="00372D78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t</w:t>
            </w:r>
            <w:r w:rsidRPr="00372D78">
              <w:rPr>
                <w:rFonts w:ascii="Times New Roman" w:hAnsi="Times New Roman"/>
                <w:vertAlign w:val="subscript"/>
                <w:lang w:val="en-GB"/>
              </w:rPr>
              <w:t>maximum</w:t>
            </w:r>
          </w:p>
        </w:tc>
      </w:tr>
      <w:tr w:rsidR="000776AA" w:rsidRPr="00E45B72" w14:paraId="28985F24" w14:textId="77777777" w:rsidTr="001A1068">
        <w:trPr>
          <w:gridBefore w:val="1"/>
          <w:wBefore w:w="108" w:type="dxa"/>
          <w:trHeight w:val="721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4BE47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476E5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20583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Lentiform Nucleus</w:t>
            </w:r>
          </w:p>
          <w:p w14:paraId="721A2FA7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Putamen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31B4B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AEF61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129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E1BB4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99C75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</w:t>
            </w:r>
          </w:p>
        </w:tc>
        <w:tc>
          <w:tcPr>
            <w:tcW w:w="5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42D11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-6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1A29D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4.67</w:t>
            </w:r>
          </w:p>
        </w:tc>
      </w:tr>
      <w:tr w:rsidR="000776AA" w:rsidRPr="00E45B72" w14:paraId="5D4BE80B" w14:textId="77777777" w:rsidTr="001A1068">
        <w:trPr>
          <w:gridBefore w:val="1"/>
          <w:wBefore w:w="108" w:type="dxa"/>
          <w:trHeight w:val="435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6B686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lastRenderedPageBreak/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539B3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36E28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Frontal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5BE1C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B203F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0F630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17F74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32</w:t>
            </w:r>
          </w:p>
        </w:tc>
        <w:tc>
          <w:tcPr>
            <w:tcW w:w="5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37442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40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FF020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4.42</w:t>
            </w:r>
          </w:p>
        </w:tc>
      </w:tr>
      <w:tr w:rsidR="000776AA" w:rsidRPr="00E45B72" w14:paraId="2C53D93C" w14:textId="77777777" w:rsidTr="001A1068">
        <w:trPr>
          <w:gridBefore w:val="1"/>
          <w:wBefore w:w="108" w:type="dxa"/>
          <w:trHeight w:val="569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1E7D4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79730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01136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Lentiform Nucleus</w:t>
            </w:r>
          </w:p>
          <w:p w14:paraId="4C51195C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Putamen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6C8F8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8B72C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140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7EE18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60A20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</w:t>
            </w:r>
          </w:p>
        </w:tc>
        <w:tc>
          <w:tcPr>
            <w:tcW w:w="5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F4DAF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4072B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4.01</w:t>
            </w:r>
          </w:p>
        </w:tc>
      </w:tr>
      <w:tr w:rsidR="000776AA" w:rsidRPr="00E45B72" w14:paraId="7A142076" w14:textId="77777777" w:rsidTr="001A1068">
        <w:trPr>
          <w:gridBefore w:val="1"/>
          <w:wBefore w:w="108" w:type="dxa"/>
          <w:trHeight w:val="421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199C1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45B7A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63367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Anterior Cingulate Cortex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EFFB0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3D3C9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149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09F7C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32D3D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28</w:t>
            </w:r>
          </w:p>
        </w:tc>
        <w:tc>
          <w:tcPr>
            <w:tcW w:w="5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B6B27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AA9E3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3.98</w:t>
            </w:r>
          </w:p>
        </w:tc>
      </w:tr>
      <w:tr w:rsidR="000776AA" w:rsidRPr="00E45B72" w14:paraId="4F32355E" w14:textId="77777777" w:rsidTr="001A1068">
        <w:trPr>
          <w:gridBefore w:val="1"/>
          <w:wBefore w:w="108" w:type="dxa"/>
          <w:trHeight w:val="568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E3524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9A409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Parietal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6ADC9" w14:textId="77777777" w:rsidR="000776AA" w:rsidRPr="00814F1A" w:rsidRDefault="000776AA" w:rsidP="00BD20AE">
            <w:pPr>
              <w:spacing w:after="0" w:line="240" w:lineRule="auto"/>
              <w:rPr>
                <w:rFonts w:ascii="Times New Roman" w:hAnsi="Times New Roman"/>
                <w:lang w:val="es-ES"/>
              </w:rPr>
            </w:pPr>
            <w:r w:rsidRPr="00814F1A">
              <w:rPr>
                <w:rFonts w:ascii="Times New Roman" w:hAnsi="Times New Roman"/>
                <w:lang w:val="es-ES"/>
              </w:rPr>
              <w:t>Supramarginal Gyrus</w:t>
            </w:r>
          </w:p>
          <w:p w14:paraId="36D5BA8F" w14:textId="77777777" w:rsidR="000776AA" w:rsidRPr="00814F1A" w:rsidRDefault="000776AA" w:rsidP="00BD20AE">
            <w:pPr>
              <w:spacing w:after="0" w:line="240" w:lineRule="auto"/>
              <w:rPr>
                <w:rFonts w:ascii="Times New Roman" w:hAnsi="Times New Roman"/>
                <w:lang w:val="es-ES"/>
              </w:rPr>
            </w:pPr>
            <w:r w:rsidRPr="00814F1A">
              <w:rPr>
                <w:rFonts w:ascii="Times New Roman" w:hAnsi="Times New Roman"/>
                <w:lang w:val="es-ES"/>
              </w:rPr>
              <w:t>Inferior Parietal Lobule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2BED0" w14:textId="77777777" w:rsidR="000776AA" w:rsidRPr="001A1068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1A1068">
              <w:rPr>
                <w:rFonts w:ascii="Times New Roman" w:hAnsi="Times New Roman"/>
                <w:lang w:val="en-GB"/>
              </w:rPr>
              <w:t>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F1A9D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138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CC5D6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-46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E838D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-42</w:t>
            </w:r>
          </w:p>
        </w:tc>
        <w:tc>
          <w:tcPr>
            <w:tcW w:w="5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985C6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36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DD6B2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3.82</w:t>
            </w:r>
          </w:p>
        </w:tc>
      </w:tr>
      <w:tr w:rsidR="000776AA" w:rsidRPr="00E45B72" w14:paraId="496992FB" w14:textId="77777777" w:rsidTr="001A1068">
        <w:trPr>
          <w:gridBefore w:val="1"/>
          <w:wBefore w:w="108" w:type="dxa"/>
          <w:trHeight w:val="562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634A8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F053F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9112A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Frontal Gyrus</w:t>
            </w:r>
          </w:p>
          <w:p w14:paraId="2FA4327A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Superior Frontal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15154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9E9A6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70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52886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05E64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54</w:t>
            </w:r>
          </w:p>
        </w:tc>
        <w:tc>
          <w:tcPr>
            <w:tcW w:w="5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207A1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B9B83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3.60</w:t>
            </w:r>
          </w:p>
        </w:tc>
      </w:tr>
      <w:tr w:rsidR="000776AA" w:rsidRPr="00E45B72" w14:paraId="6094E344" w14:textId="77777777" w:rsidTr="001A1068">
        <w:trPr>
          <w:gridBefore w:val="1"/>
          <w:wBefore w:w="108" w:type="dxa"/>
          <w:trHeight w:val="721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88F55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F9C26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Temporal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649C6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Hippocampus</w:t>
            </w:r>
          </w:p>
          <w:p w14:paraId="4BF92764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Fusiform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907D6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E74C8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46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306E7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CBB7C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-12</w:t>
            </w:r>
          </w:p>
        </w:tc>
        <w:tc>
          <w:tcPr>
            <w:tcW w:w="5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16FA4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-26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4E07D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3.50</w:t>
            </w:r>
          </w:p>
        </w:tc>
      </w:tr>
      <w:tr w:rsidR="000776AA" w:rsidRPr="00E45B72" w14:paraId="09A5DF5B" w14:textId="77777777" w:rsidTr="001A1068">
        <w:trPr>
          <w:gridBefore w:val="1"/>
          <w:wBefore w:w="108" w:type="dxa"/>
          <w:trHeight w:val="334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F88F6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6165C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Temporal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4D530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Temporal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35F63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F47B6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ED694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AADDA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-44</w:t>
            </w:r>
          </w:p>
        </w:tc>
        <w:tc>
          <w:tcPr>
            <w:tcW w:w="5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C65FA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-4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1033B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3.43</w:t>
            </w:r>
          </w:p>
        </w:tc>
      </w:tr>
      <w:tr w:rsidR="000776AA" w:rsidRPr="00E45B72" w14:paraId="4C16D74F" w14:textId="77777777" w:rsidTr="001A1068">
        <w:trPr>
          <w:gridBefore w:val="1"/>
          <w:wBefore w:w="108" w:type="dxa"/>
          <w:trHeight w:val="565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64F45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BE029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3536B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Frontal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4177F" w14:textId="77777777" w:rsidR="000776AA" w:rsidRPr="00E45B72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9, 8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644FF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1A6A8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-36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34176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28</w:t>
            </w:r>
          </w:p>
        </w:tc>
        <w:tc>
          <w:tcPr>
            <w:tcW w:w="5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3422E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42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EB15B" w14:textId="77777777" w:rsidR="000776AA" w:rsidRDefault="000776AA" w:rsidP="00BD20AE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3.41</w:t>
            </w:r>
          </w:p>
        </w:tc>
      </w:tr>
      <w:tr w:rsidR="000776AA" w:rsidRPr="00DA7AB4" w14:paraId="229DEAE4" w14:textId="77777777" w:rsidTr="00546C2B">
        <w:trPr>
          <w:gridBefore w:val="1"/>
          <w:gridAfter w:val="4"/>
          <w:wBefore w:w="108" w:type="dxa"/>
          <w:wAfter w:w="662" w:type="dxa"/>
          <w:trHeight w:val="220"/>
        </w:trPr>
        <w:tc>
          <w:tcPr>
            <w:tcW w:w="922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4ED714" w14:textId="556C0FCD" w:rsidR="000776AA" w:rsidRDefault="000776AA" w:rsidP="00A40CF7">
            <w:pPr>
              <w:ind w:right="84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i/>
                <w:lang w:val="en-US"/>
              </w:rPr>
              <w:t xml:space="preserve">Note. </w:t>
            </w:r>
            <w:r>
              <w:rPr>
                <w:rFonts w:ascii="Times New Roman" w:hAnsi="Times New Roman"/>
                <w:lang w:val="en-US"/>
              </w:rPr>
              <w:t xml:space="preserve">MNI = Montreal Neurological </w:t>
            </w:r>
            <w:r w:rsidRPr="003B09CD">
              <w:rPr>
                <w:rFonts w:ascii="Times New Roman" w:hAnsi="Times New Roman"/>
                <w:lang w:val="en-US"/>
              </w:rPr>
              <w:t>Institute. Combined voxel-wise- [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 xml:space="preserve"> &lt; 0.005] and cluster-extent threshold [</w:t>
            </w:r>
            <w:r w:rsidRPr="003B09CD">
              <w:rPr>
                <w:rFonts w:ascii="Times New Roman" w:hAnsi="Times New Roman"/>
                <w:i/>
                <w:lang w:val="en-US"/>
              </w:rPr>
              <w:t>k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837096">
              <w:rPr>
                <w:rFonts w:ascii="Times New Roman" w:hAnsi="Times New Roman"/>
                <w:lang w:val="en-US"/>
              </w:rPr>
              <w:t>≥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313BF2">
              <w:rPr>
                <w:rFonts w:ascii="Times New Roman" w:hAnsi="Times New Roman"/>
                <w:lang w:val="en-US"/>
              </w:rPr>
              <w:t>4</w:t>
            </w:r>
            <w:r w:rsidRPr="003B09CD">
              <w:rPr>
                <w:rFonts w:ascii="Times New Roman" w:hAnsi="Times New Roman"/>
                <w:lang w:val="en-US"/>
              </w:rPr>
              <w:t xml:space="preserve">0 voxel], corresponding to 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>FWE &lt; 0.05</w:t>
            </w:r>
          </w:p>
        </w:tc>
      </w:tr>
      <w:tr w:rsidR="000776AA" w:rsidRPr="00DA7AB4" w14:paraId="118B79F9" w14:textId="77777777" w:rsidTr="00546C2B">
        <w:trPr>
          <w:gridBefore w:val="1"/>
          <w:gridAfter w:val="2"/>
          <w:wBefore w:w="108" w:type="dxa"/>
          <w:wAfter w:w="202" w:type="dxa"/>
          <w:trHeight w:val="431"/>
        </w:trPr>
        <w:tc>
          <w:tcPr>
            <w:tcW w:w="968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DA7554" w14:textId="77777777" w:rsidR="000776AA" w:rsidRPr="00E45B72" w:rsidRDefault="000776AA" w:rsidP="00702E7E">
            <w:pPr>
              <w:spacing w:after="0"/>
              <w:rPr>
                <w:rFonts w:ascii="Times New Roman" w:hAnsi="Times New Roman"/>
                <w:b/>
                <w:lang w:val="en-GB" w:eastAsia="en-US"/>
              </w:rPr>
            </w:pPr>
            <w:r>
              <w:rPr>
                <w:rFonts w:ascii="Times New Roman" w:hAnsi="Times New Roman"/>
                <w:b/>
                <w:lang w:val="en-GB"/>
              </w:rPr>
              <w:t>Supplementary T</w:t>
            </w:r>
            <w:r w:rsidRPr="00E45B72">
              <w:rPr>
                <w:rFonts w:ascii="Times New Roman" w:hAnsi="Times New Roman"/>
                <w:b/>
                <w:lang w:val="en-GB"/>
              </w:rPr>
              <w:t>able</w:t>
            </w:r>
            <w:r>
              <w:rPr>
                <w:rFonts w:ascii="Times New Roman" w:hAnsi="Times New Roman"/>
                <w:b/>
                <w:lang w:val="en-GB"/>
              </w:rPr>
              <w:t xml:space="preserve"> 6</w:t>
            </w:r>
            <w:r w:rsidRPr="00E45B72">
              <w:rPr>
                <w:rFonts w:ascii="Times New Roman" w:hAnsi="Times New Roman"/>
                <w:b/>
                <w:lang w:val="en-GB"/>
              </w:rPr>
              <w:t>:</w:t>
            </w:r>
          </w:p>
          <w:p w14:paraId="4FD3F5DA" w14:textId="606B4B00" w:rsidR="000776AA" w:rsidRPr="00E45B72" w:rsidRDefault="000776AA" w:rsidP="00C867D1">
            <w:pPr>
              <w:jc w:val="both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/>
              </w:rPr>
              <w:t>Regions in the brain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 xml:space="preserve">where </w:t>
            </w:r>
            <w:r w:rsidR="002D020E">
              <w:rPr>
                <w:rFonts w:ascii="Times New Roman" w:hAnsi="Times New Roman"/>
                <w:lang w:val="en-GB"/>
              </w:rPr>
              <w:t xml:space="preserve">resting-state connectivity </w:t>
            </w:r>
            <w:r w:rsidR="00C867D1">
              <w:rPr>
                <w:rFonts w:ascii="Times New Roman" w:hAnsi="Times New Roman"/>
                <w:lang w:val="en-GB"/>
              </w:rPr>
              <w:t>(i.e. T2 &gt; T1)</w:t>
            </w:r>
            <w:r w:rsidR="00C867D1" w:rsidRPr="0093475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for the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Pr="005F7A30">
              <w:rPr>
                <w:rFonts w:ascii="Times New Roman" w:hAnsi="Times New Roman"/>
                <w:b/>
                <w:lang w:val="en-GB"/>
              </w:rPr>
              <w:t>DMN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 xml:space="preserve">with the PCC as seed </w:t>
            </w:r>
            <w:r w:rsidRPr="00E45B72">
              <w:rPr>
                <w:rFonts w:ascii="Times New Roman" w:hAnsi="Times New Roman"/>
                <w:lang w:val="en-GB"/>
              </w:rPr>
              <w:t xml:space="preserve">was significantly </w:t>
            </w:r>
            <w:r>
              <w:rPr>
                <w:rFonts w:ascii="Times New Roman" w:hAnsi="Times New Roman"/>
                <w:lang w:val="en-GB"/>
              </w:rPr>
              <w:t>higher</w:t>
            </w:r>
            <w:r w:rsidRPr="00E45B72">
              <w:rPr>
                <w:rFonts w:ascii="Times New Roman" w:hAnsi="Times New Roman"/>
                <w:lang w:val="en-GB"/>
              </w:rPr>
              <w:t xml:space="preserve"> in </w:t>
            </w:r>
            <w:r w:rsidRPr="005F7A30">
              <w:rPr>
                <w:rFonts w:ascii="Times New Roman" w:hAnsi="Times New Roman"/>
                <w:b/>
                <w:lang w:val="en-GB"/>
              </w:rPr>
              <w:t>CET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>patients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 xml:space="preserve">than in </w:t>
            </w:r>
            <w:r w:rsidRPr="005F7A30">
              <w:rPr>
                <w:rFonts w:ascii="Times New Roman" w:hAnsi="Times New Roman"/>
                <w:b/>
                <w:lang w:val="en-GB"/>
              </w:rPr>
              <w:t>TAU</w:t>
            </w:r>
            <w:r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patients</w:t>
            </w:r>
            <w:r>
              <w:rPr>
                <w:rFonts w:ascii="Times New Roman" w:hAnsi="Times New Roman"/>
                <w:lang w:val="en-GB"/>
              </w:rPr>
              <w:t>.</w:t>
            </w:r>
          </w:p>
        </w:tc>
      </w:tr>
      <w:tr w:rsidR="000776AA" w:rsidRPr="00372D78" w14:paraId="3373C807" w14:textId="77777777" w:rsidTr="00546C2B">
        <w:trPr>
          <w:gridBefore w:val="1"/>
          <w:gridAfter w:val="2"/>
          <w:wBefore w:w="108" w:type="dxa"/>
          <w:wAfter w:w="202" w:type="dxa"/>
          <w:trHeight w:val="648"/>
        </w:trPr>
        <w:tc>
          <w:tcPr>
            <w:tcW w:w="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D30DC4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Side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C3D68A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Lobe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0A7122" w14:textId="77777777" w:rsidR="000776AA" w:rsidRPr="00372D78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372D78">
              <w:rPr>
                <w:rFonts w:ascii="Times New Roman" w:hAnsi="Times New Roman"/>
                <w:lang w:val="en-GB"/>
              </w:rPr>
              <w:t>Brain Areas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A2E8B7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Brodmann Area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C67345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Cluster Size</w:t>
            </w:r>
          </w:p>
        </w:tc>
        <w:tc>
          <w:tcPr>
            <w:tcW w:w="15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410BA7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MNI Coordinates</w:t>
            </w:r>
          </w:p>
        </w:tc>
        <w:tc>
          <w:tcPr>
            <w:tcW w:w="14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68BEFE" w14:textId="77777777" w:rsidR="000776AA" w:rsidRPr="00372D78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t</w:t>
            </w:r>
            <w:r w:rsidRPr="00372D78">
              <w:rPr>
                <w:rFonts w:ascii="Times New Roman" w:hAnsi="Times New Roman"/>
                <w:vertAlign w:val="subscript"/>
                <w:lang w:val="en-GB"/>
              </w:rPr>
              <w:t>maximum</w:t>
            </w:r>
          </w:p>
        </w:tc>
      </w:tr>
      <w:tr w:rsidR="000776AA" w:rsidRPr="00E45B72" w14:paraId="7A24A54A" w14:textId="77777777" w:rsidTr="00546C2B">
        <w:trPr>
          <w:gridBefore w:val="1"/>
          <w:wBefore w:w="108" w:type="dxa"/>
          <w:trHeight w:val="408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D7F65" w14:textId="77777777" w:rsidR="000776AA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D3124" w14:textId="77777777" w:rsidR="000776AA" w:rsidRPr="00E45B72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2F7D6" w14:textId="77777777" w:rsidR="000776AA" w:rsidRPr="00E45B72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Frontal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AAAB4" w14:textId="77777777" w:rsidR="000776AA" w:rsidRPr="00E45B72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38CB0" w14:textId="77777777" w:rsidR="000776AA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86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918DA" w14:textId="77777777" w:rsidR="000776AA" w:rsidRDefault="000776AA" w:rsidP="00290CA4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-24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B1FAA" w14:textId="77777777" w:rsidR="000776AA" w:rsidRDefault="000776AA" w:rsidP="00290CA4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12</w:t>
            </w:r>
          </w:p>
        </w:tc>
        <w:tc>
          <w:tcPr>
            <w:tcW w:w="6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A86A3" w14:textId="77777777" w:rsidR="000776AA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38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BF8CE" w14:textId="77777777" w:rsidR="000776AA" w:rsidRDefault="000776AA" w:rsidP="00290CA4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3.95</w:t>
            </w:r>
          </w:p>
        </w:tc>
      </w:tr>
      <w:tr w:rsidR="000776AA" w:rsidRPr="00E45B72" w14:paraId="1CB7CEFB" w14:textId="77777777" w:rsidTr="00546C2B">
        <w:trPr>
          <w:gridBefore w:val="1"/>
          <w:wBefore w:w="108" w:type="dxa"/>
          <w:trHeight w:val="835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5F966" w14:textId="77777777" w:rsidR="000776AA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D9F17" w14:textId="77777777" w:rsidR="000776AA" w:rsidRPr="00E45B72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Parietal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CF186" w14:textId="77777777" w:rsidR="000776AA" w:rsidRPr="00814F1A" w:rsidRDefault="000776AA" w:rsidP="00290CA4">
            <w:pPr>
              <w:spacing w:after="0" w:line="240" w:lineRule="auto"/>
              <w:rPr>
                <w:rFonts w:ascii="Times New Roman" w:hAnsi="Times New Roman"/>
                <w:lang w:val="es-ES"/>
              </w:rPr>
            </w:pPr>
            <w:r w:rsidRPr="00814F1A">
              <w:rPr>
                <w:rFonts w:ascii="Times New Roman" w:hAnsi="Times New Roman"/>
                <w:lang w:val="es-ES"/>
              </w:rPr>
              <w:t>Inferior Parietal Lobule</w:t>
            </w:r>
          </w:p>
          <w:p w14:paraId="3CFA760D" w14:textId="77777777" w:rsidR="000776AA" w:rsidRPr="00814F1A" w:rsidRDefault="000776AA" w:rsidP="00290CA4">
            <w:pPr>
              <w:spacing w:after="0" w:line="240" w:lineRule="auto"/>
              <w:rPr>
                <w:rFonts w:ascii="Times New Roman" w:hAnsi="Times New Roman"/>
                <w:lang w:val="es-ES"/>
              </w:rPr>
            </w:pPr>
            <w:r w:rsidRPr="00814F1A">
              <w:rPr>
                <w:rFonts w:ascii="Times New Roman" w:hAnsi="Times New Roman"/>
                <w:lang w:val="es-ES"/>
              </w:rPr>
              <w:t>Superior Parietal Lobule</w:t>
            </w:r>
          </w:p>
          <w:p w14:paraId="6F8F986D" w14:textId="77777777" w:rsidR="000776AA" w:rsidRPr="00E45B72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Precuneus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78747" w14:textId="77777777" w:rsidR="000776AA" w:rsidRPr="00E45B72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7, 40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DAE65" w14:textId="77777777" w:rsidR="000776AA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145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83F6A" w14:textId="77777777" w:rsidR="000776AA" w:rsidRDefault="000776AA" w:rsidP="00290CA4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-30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5C6D5" w14:textId="77777777" w:rsidR="000776AA" w:rsidRDefault="000776AA" w:rsidP="00290CA4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-52</w:t>
            </w:r>
          </w:p>
        </w:tc>
        <w:tc>
          <w:tcPr>
            <w:tcW w:w="6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9C700" w14:textId="77777777" w:rsidR="000776AA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50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41ADF" w14:textId="77777777" w:rsidR="000776AA" w:rsidRDefault="000776AA" w:rsidP="00290CA4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3.62</w:t>
            </w:r>
          </w:p>
        </w:tc>
      </w:tr>
      <w:tr w:rsidR="000776AA" w:rsidRPr="00E45B72" w14:paraId="61913FB7" w14:textId="77777777" w:rsidTr="00546C2B">
        <w:trPr>
          <w:gridBefore w:val="1"/>
          <w:wBefore w:w="108" w:type="dxa"/>
          <w:trHeight w:val="563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C3139" w14:textId="77777777" w:rsidR="000776AA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940D4" w14:textId="77777777" w:rsidR="000776AA" w:rsidRPr="00E45B72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Parietal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8FF27" w14:textId="77777777" w:rsidR="000776AA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Inferior Parietal Lobule</w:t>
            </w:r>
          </w:p>
          <w:p w14:paraId="0B71317F" w14:textId="77777777" w:rsidR="000776AA" w:rsidRPr="00E45B72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Angular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47CB4" w14:textId="77777777" w:rsidR="000776AA" w:rsidRPr="00E45B72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0C3A6" w14:textId="77777777" w:rsidR="000776AA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111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E7FB9" w14:textId="77777777" w:rsidR="000776AA" w:rsidRDefault="000776AA" w:rsidP="00290CA4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40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6B838" w14:textId="77777777" w:rsidR="000776AA" w:rsidRDefault="000776AA" w:rsidP="00290CA4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-64</w:t>
            </w:r>
          </w:p>
        </w:tc>
        <w:tc>
          <w:tcPr>
            <w:tcW w:w="6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61848" w14:textId="77777777" w:rsidR="000776AA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36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E5720" w14:textId="77777777" w:rsidR="000776AA" w:rsidRDefault="000776AA" w:rsidP="00290CA4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3.57</w:t>
            </w:r>
          </w:p>
        </w:tc>
      </w:tr>
      <w:tr w:rsidR="000776AA" w:rsidRPr="00E45B72" w14:paraId="110E3696" w14:textId="77777777" w:rsidTr="00546C2B">
        <w:trPr>
          <w:gridBefore w:val="1"/>
          <w:wBefore w:w="108" w:type="dxa"/>
          <w:trHeight w:val="444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62833" w14:textId="77777777" w:rsidR="000776AA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0E267" w14:textId="77777777" w:rsidR="000776AA" w:rsidRPr="00E45B72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Parietal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A53E5" w14:textId="77777777" w:rsidR="000776AA" w:rsidRPr="00E45B72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Precuneus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16728" w14:textId="77777777" w:rsidR="000776AA" w:rsidRPr="00E45B72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F6A1D" w14:textId="77777777" w:rsidR="000776AA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40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68253" w14:textId="77777777" w:rsidR="000776AA" w:rsidRDefault="000776AA" w:rsidP="00290CA4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-20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26EF1" w14:textId="77777777" w:rsidR="000776AA" w:rsidRDefault="000776AA" w:rsidP="00290CA4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-72</w:t>
            </w:r>
          </w:p>
        </w:tc>
        <w:tc>
          <w:tcPr>
            <w:tcW w:w="6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6BD49" w14:textId="77777777" w:rsidR="000776AA" w:rsidRDefault="000776AA" w:rsidP="00290CA4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52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87A07" w14:textId="77777777" w:rsidR="000776AA" w:rsidRDefault="000776AA" w:rsidP="00290CA4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3.39</w:t>
            </w:r>
          </w:p>
        </w:tc>
      </w:tr>
      <w:tr w:rsidR="000776AA" w:rsidRPr="00DA7AB4" w14:paraId="5E233E71" w14:textId="77777777" w:rsidTr="00546C2B">
        <w:trPr>
          <w:gridBefore w:val="1"/>
          <w:gridAfter w:val="4"/>
          <w:wBefore w:w="108" w:type="dxa"/>
          <w:wAfter w:w="662" w:type="dxa"/>
          <w:trHeight w:val="220"/>
        </w:trPr>
        <w:tc>
          <w:tcPr>
            <w:tcW w:w="922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50DC60" w14:textId="432B77BA" w:rsidR="00837096" w:rsidRDefault="000776AA" w:rsidP="00A40CF7">
            <w:pPr>
              <w:ind w:right="84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i/>
                <w:lang w:val="en-US"/>
              </w:rPr>
              <w:t xml:space="preserve">Note. </w:t>
            </w:r>
            <w:r>
              <w:rPr>
                <w:rFonts w:ascii="Times New Roman" w:hAnsi="Times New Roman"/>
                <w:lang w:val="en-US"/>
              </w:rPr>
              <w:t xml:space="preserve">MNI = Montreal Neurological </w:t>
            </w:r>
            <w:r w:rsidRPr="003B09CD">
              <w:rPr>
                <w:rFonts w:ascii="Times New Roman" w:hAnsi="Times New Roman"/>
                <w:lang w:val="en-US"/>
              </w:rPr>
              <w:t>Institute. Combined voxel-wise- [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 xml:space="preserve"> &lt; 0.005] and cluster-extent threshold [</w:t>
            </w:r>
            <w:r w:rsidRPr="003B09CD">
              <w:rPr>
                <w:rFonts w:ascii="Times New Roman" w:hAnsi="Times New Roman"/>
                <w:i/>
                <w:lang w:val="en-US"/>
              </w:rPr>
              <w:t>k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837096">
              <w:rPr>
                <w:rFonts w:ascii="Times New Roman" w:hAnsi="Times New Roman"/>
                <w:lang w:val="en-US"/>
              </w:rPr>
              <w:t>≥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313BF2">
              <w:rPr>
                <w:rFonts w:ascii="Times New Roman" w:hAnsi="Times New Roman"/>
                <w:lang w:val="en-US"/>
              </w:rPr>
              <w:t>4</w:t>
            </w:r>
            <w:r w:rsidRPr="003B09CD">
              <w:rPr>
                <w:rFonts w:ascii="Times New Roman" w:hAnsi="Times New Roman"/>
                <w:lang w:val="en-US"/>
              </w:rPr>
              <w:t xml:space="preserve">0 voxel], corresponding to 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>FWE &lt; 0.05</w:t>
            </w:r>
          </w:p>
        </w:tc>
      </w:tr>
      <w:tr w:rsidR="000776AA" w:rsidRPr="00DA7AB4" w14:paraId="03F3D9FB" w14:textId="77777777" w:rsidTr="00546C2B">
        <w:trPr>
          <w:gridBefore w:val="1"/>
          <w:gridAfter w:val="2"/>
          <w:wBefore w:w="108" w:type="dxa"/>
          <w:wAfter w:w="202" w:type="dxa"/>
          <w:trHeight w:val="431"/>
        </w:trPr>
        <w:tc>
          <w:tcPr>
            <w:tcW w:w="968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1F60A7" w14:textId="77777777" w:rsidR="000776AA" w:rsidRPr="00E45B72" w:rsidRDefault="000776AA" w:rsidP="00702E7E">
            <w:pPr>
              <w:spacing w:after="0"/>
              <w:rPr>
                <w:rFonts w:ascii="Times New Roman" w:hAnsi="Times New Roman"/>
                <w:b/>
                <w:lang w:val="en-GB" w:eastAsia="en-US"/>
              </w:rPr>
            </w:pPr>
            <w:r>
              <w:rPr>
                <w:rFonts w:ascii="Times New Roman" w:hAnsi="Times New Roman"/>
                <w:b/>
                <w:lang w:val="en-GB"/>
              </w:rPr>
              <w:t>Supplementary T</w:t>
            </w:r>
            <w:r w:rsidRPr="00E45B72">
              <w:rPr>
                <w:rFonts w:ascii="Times New Roman" w:hAnsi="Times New Roman"/>
                <w:b/>
                <w:lang w:val="en-GB"/>
              </w:rPr>
              <w:t>able</w:t>
            </w:r>
            <w:r>
              <w:rPr>
                <w:rFonts w:ascii="Times New Roman" w:hAnsi="Times New Roman"/>
                <w:b/>
                <w:lang w:val="en-GB"/>
              </w:rPr>
              <w:t xml:space="preserve"> 7</w:t>
            </w:r>
            <w:r w:rsidRPr="00E45B72">
              <w:rPr>
                <w:rFonts w:ascii="Times New Roman" w:hAnsi="Times New Roman"/>
                <w:b/>
                <w:lang w:val="en-GB"/>
              </w:rPr>
              <w:t>:</w:t>
            </w:r>
          </w:p>
          <w:p w14:paraId="13CB93DA" w14:textId="0E307A50" w:rsidR="000776AA" w:rsidRPr="00E45B72" w:rsidRDefault="000776AA" w:rsidP="00645537">
            <w:pPr>
              <w:jc w:val="both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/>
              </w:rPr>
              <w:t>Regions in the brain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 xml:space="preserve">where </w:t>
            </w:r>
            <w:r w:rsidR="002D020E">
              <w:rPr>
                <w:rFonts w:ascii="Times New Roman" w:hAnsi="Times New Roman"/>
                <w:lang w:val="en-GB"/>
              </w:rPr>
              <w:t xml:space="preserve">resting-state connectivity </w:t>
            </w:r>
            <w:r w:rsidR="00645537">
              <w:rPr>
                <w:rFonts w:ascii="Times New Roman" w:hAnsi="Times New Roman"/>
                <w:lang w:val="en-GB"/>
              </w:rPr>
              <w:t>(i.e. T2 &gt; T1)</w:t>
            </w:r>
            <w:r w:rsidR="00645537" w:rsidRPr="0093475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for the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Pr="005F7A30">
              <w:rPr>
                <w:rFonts w:ascii="Times New Roman" w:hAnsi="Times New Roman"/>
                <w:b/>
                <w:lang w:val="en-GB"/>
              </w:rPr>
              <w:t>DMN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with the PCC as seed</w:t>
            </w:r>
            <w:r w:rsidRPr="00E45B72">
              <w:rPr>
                <w:rFonts w:ascii="Times New Roman" w:hAnsi="Times New Roman"/>
                <w:lang w:val="en-GB"/>
              </w:rPr>
              <w:t xml:space="preserve"> was significantly </w:t>
            </w:r>
            <w:r w:rsidR="002D020E">
              <w:rPr>
                <w:rFonts w:ascii="Times New Roman" w:hAnsi="Times New Roman"/>
                <w:lang w:val="en-GB"/>
              </w:rPr>
              <w:t xml:space="preserve">higher </w:t>
            </w:r>
            <w:r w:rsidRPr="00E45B72">
              <w:rPr>
                <w:rFonts w:ascii="Times New Roman" w:hAnsi="Times New Roman"/>
                <w:lang w:val="en-GB"/>
              </w:rPr>
              <w:t xml:space="preserve">in </w:t>
            </w:r>
            <w:r w:rsidR="002D020E" w:rsidRPr="005F7A30">
              <w:rPr>
                <w:rFonts w:ascii="Times New Roman" w:hAnsi="Times New Roman"/>
                <w:b/>
                <w:lang w:val="en-GB"/>
              </w:rPr>
              <w:t>T</w:t>
            </w:r>
            <w:r w:rsidR="002D020E">
              <w:rPr>
                <w:rFonts w:ascii="Times New Roman" w:hAnsi="Times New Roman"/>
                <w:b/>
                <w:lang w:val="en-GB"/>
              </w:rPr>
              <w:t>AU</w:t>
            </w:r>
            <w:r w:rsidR="002D020E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>patients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 xml:space="preserve">than in </w:t>
            </w:r>
            <w:r w:rsidR="002D020E">
              <w:rPr>
                <w:rFonts w:ascii="Times New Roman" w:hAnsi="Times New Roman"/>
                <w:b/>
                <w:lang w:val="en-GB"/>
              </w:rPr>
              <w:t>CET</w:t>
            </w:r>
            <w:r w:rsidR="002D020E"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patients</w:t>
            </w:r>
            <w:r>
              <w:rPr>
                <w:rFonts w:ascii="Times New Roman" w:hAnsi="Times New Roman"/>
                <w:lang w:val="en-GB"/>
              </w:rPr>
              <w:t>.</w:t>
            </w:r>
          </w:p>
        </w:tc>
      </w:tr>
      <w:tr w:rsidR="000776AA" w:rsidRPr="00372D78" w14:paraId="76E7502C" w14:textId="77777777" w:rsidTr="00546C2B">
        <w:trPr>
          <w:gridBefore w:val="1"/>
          <w:gridAfter w:val="2"/>
          <w:wBefore w:w="108" w:type="dxa"/>
          <w:wAfter w:w="202" w:type="dxa"/>
          <w:trHeight w:val="648"/>
        </w:trPr>
        <w:tc>
          <w:tcPr>
            <w:tcW w:w="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FE261C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Side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08D549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Lobe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EB5EE8" w14:textId="77777777" w:rsidR="000776AA" w:rsidRPr="00372D78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372D78">
              <w:rPr>
                <w:rFonts w:ascii="Times New Roman" w:hAnsi="Times New Roman"/>
                <w:lang w:val="en-GB"/>
              </w:rPr>
              <w:t>Brain Areas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A4E132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Brodmann Area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5FF8C2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Cluster Size</w:t>
            </w:r>
          </w:p>
        </w:tc>
        <w:tc>
          <w:tcPr>
            <w:tcW w:w="155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D6E9CB" w14:textId="77777777" w:rsidR="000776AA" w:rsidRPr="00E45B72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MNI Coordinates</w:t>
            </w:r>
          </w:p>
        </w:tc>
        <w:tc>
          <w:tcPr>
            <w:tcW w:w="14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D3D6E1" w14:textId="77777777" w:rsidR="000776AA" w:rsidRPr="00372D78" w:rsidRDefault="000776AA" w:rsidP="00702E7E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t</w:t>
            </w:r>
            <w:r w:rsidRPr="00372D78">
              <w:rPr>
                <w:rFonts w:ascii="Times New Roman" w:hAnsi="Times New Roman"/>
                <w:vertAlign w:val="subscript"/>
                <w:lang w:val="en-GB"/>
              </w:rPr>
              <w:t>maximum</w:t>
            </w:r>
          </w:p>
        </w:tc>
      </w:tr>
      <w:tr w:rsidR="000776AA" w:rsidRPr="00E45B72" w14:paraId="20E28509" w14:textId="77777777" w:rsidTr="00546C2B">
        <w:trPr>
          <w:gridBefore w:val="1"/>
          <w:wBefore w:w="108" w:type="dxa"/>
          <w:trHeight w:val="478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BB168" w14:textId="77777777" w:rsidR="000776AA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19B5B" w14:textId="77777777" w:rsidR="000776AA" w:rsidRPr="00E45B72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Temporal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1AADC" w14:textId="77777777" w:rsidR="000776AA" w:rsidRPr="00E45B72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Superior Temporal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46142" w14:textId="77777777" w:rsidR="000776AA" w:rsidRPr="00E45B72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408AE" w14:textId="77777777" w:rsidR="000776AA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62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DCC0E" w14:textId="77777777" w:rsidR="000776AA" w:rsidRDefault="000776AA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42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A34E9" w14:textId="77777777" w:rsidR="000776AA" w:rsidRDefault="000776AA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-28</w:t>
            </w:r>
          </w:p>
        </w:tc>
        <w:tc>
          <w:tcPr>
            <w:tcW w:w="6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CCA33" w14:textId="77777777" w:rsidR="000776AA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5F485" w14:textId="77777777" w:rsidR="000776AA" w:rsidRDefault="000776AA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4.01</w:t>
            </w:r>
          </w:p>
        </w:tc>
      </w:tr>
      <w:tr w:rsidR="000776AA" w:rsidRPr="00E45B72" w14:paraId="7AA16276" w14:textId="77777777" w:rsidTr="00546C2B">
        <w:trPr>
          <w:gridBefore w:val="1"/>
          <w:wBefore w:w="108" w:type="dxa"/>
          <w:trHeight w:val="127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66145" w14:textId="77777777" w:rsidR="000776AA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E53FB" w14:textId="77777777" w:rsidR="000776AA" w:rsidRPr="00E45B72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89BB4" w14:textId="77777777" w:rsidR="000776AA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Precentral Gyrus</w:t>
            </w:r>
          </w:p>
          <w:p w14:paraId="044A01DD" w14:textId="77777777" w:rsidR="000776AA" w:rsidRPr="00E45B72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Postcentral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63AFA" w14:textId="77777777" w:rsidR="000776AA" w:rsidRPr="00E45B72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3, 4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14B6F" w14:textId="77777777" w:rsidR="000776AA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44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7A728" w14:textId="77777777" w:rsidR="000776AA" w:rsidRDefault="000776AA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48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48E76" w14:textId="77777777" w:rsidR="000776AA" w:rsidRDefault="000776AA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-18</w:t>
            </w:r>
          </w:p>
        </w:tc>
        <w:tc>
          <w:tcPr>
            <w:tcW w:w="6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A120B" w14:textId="77777777" w:rsidR="000776AA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40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30D48" w14:textId="77777777" w:rsidR="000776AA" w:rsidRDefault="000776AA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3.35</w:t>
            </w:r>
          </w:p>
        </w:tc>
      </w:tr>
      <w:tr w:rsidR="000776AA" w:rsidRPr="00E45B72" w14:paraId="73C0AC3D" w14:textId="77777777" w:rsidTr="00546C2B">
        <w:trPr>
          <w:gridBefore w:val="1"/>
          <w:wBefore w:w="108" w:type="dxa"/>
          <w:trHeight w:val="743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B4ADF" w14:textId="77777777" w:rsidR="000776AA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4062F" w14:textId="77777777" w:rsidR="000776AA" w:rsidRPr="00E45B72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E0341" w14:textId="77777777" w:rsidR="000776AA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Inferior Frontal Gyrus</w:t>
            </w:r>
          </w:p>
          <w:p w14:paraId="03FFA7B6" w14:textId="77777777" w:rsidR="000776AA" w:rsidRPr="00E45B72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Orbitofrontal Cortex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1B575" w14:textId="77777777" w:rsidR="000776AA" w:rsidRPr="00E45B72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AEFCA" w14:textId="77777777" w:rsidR="000776AA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54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E119F" w14:textId="77777777" w:rsidR="000776AA" w:rsidRDefault="000776AA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50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6C731" w14:textId="77777777" w:rsidR="000776AA" w:rsidRDefault="000776AA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26</w:t>
            </w:r>
          </w:p>
        </w:tc>
        <w:tc>
          <w:tcPr>
            <w:tcW w:w="6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4991C" w14:textId="77777777" w:rsidR="000776AA" w:rsidRDefault="000776AA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-10</w:t>
            </w:r>
          </w:p>
        </w:tc>
        <w:tc>
          <w:tcPr>
            <w:tcW w:w="15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2C01B" w14:textId="77777777" w:rsidR="000776AA" w:rsidRDefault="000776AA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3.26</w:t>
            </w:r>
          </w:p>
        </w:tc>
      </w:tr>
      <w:tr w:rsidR="000776AA" w:rsidRPr="00DA7AB4" w14:paraId="2F7090BD" w14:textId="77777777" w:rsidTr="00546C2B">
        <w:trPr>
          <w:gridBefore w:val="1"/>
          <w:gridAfter w:val="4"/>
          <w:wBefore w:w="108" w:type="dxa"/>
          <w:wAfter w:w="662" w:type="dxa"/>
          <w:trHeight w:val="220"/>
        </w:trPr>
        <w:tc>
          <w:tcPr>
            <w:tcW w:w="922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9C9799" w14:textId="00864127" w:rsidR="000776AA" w:rsidRDefault="000776AA" w:rsidP="00A40CF7">
            <w:pPr>
              <w:ind w:right="84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i/>
                <w:lang w:val="en-US"/>
              </w:rPr>
              <w:t xml:space="preserve">Note. </w:t>
            </w:r>
            <w:r>
              <w:rPr>
                <w:rFonts w:ascii="Times New Roman" w:hAnsi="Times New Roman"/>
                <w:lang w:val="en-US"/>
              </w:rPr>
              <w:t xml:space="preserve">MNI = Montreal Neurological </w:t>
            </w:r>
            <w:r w:rsidRPr="003B09CD">
              <w:rPr>
                <w:rFonts w:ascii="Times New Roman" w:hAnsi="Times New Roman"/>
                <w:lang w:val="en-US"/>
              </w:rPr>
              <w:t>Institute. Combined voxel-wise- [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 xml:space="preserve"> &lt; 0.005] and cluster-extent threshold [</w:t>
            </w:r>
            <w:r w:rsidRPr="003B09CD">
              <w:rPr>
                <w:rFonts w:ascii="Times New Roman" w:hAnsi="Times New Roman"/>
                <w:i/>
                <w:lang w:val="en-US"/>
              </w:rPr>
              <w:t>k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837096">
              <w:rPr>
                <w:rFonts w:ascii="Times New Roman" w:hAnsi="Times New Roman"/>
                <w:lang w:val="en-US"/>
              </w:rPr>
              <w:t>≥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313BF2">
              <w:rPr>
                <w:rFonts w:ascii="Times New Roman" w:hAnsi="Times New Roman"/>
                <w:lang w:val="en-US"/>
              </w:rPr>
              <w:t>4</w:t>
            </w:r>
            <w:r w:rsidRPr="003B09CD">
              <w:rPr>
                <w:rFonts w:ascii="Times New Roman" w:hAnsi="Times New Roman"/>
                <w:lang w:val="en-US"/>
              </w:rPr>
              <w:t xml:space="preserve">0 voxel], corresponding to 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>FWE &lt; 0.05</w:t>
            </w:r>
          </w:p>
        </w:tc>
      </w:tr>
      <w:tr w:rsidR="00546C2B" w:rsidRPr="00DA7AB4" w14:paraId="0EA003BF" w14:textId="77777777" w:rsidTr="00546C2B">
        <w:trPr>
          <w:gridAfter w:val="3"/>
          <w:wAfter w:w="310" w:type="dxa"/>
          <w:trHeight w:val="431"/>
        </w:trPr>
        <w:tc>
          <w:tcPr>
            <w:tcW w:w="968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3E5F60" w14:textId="77777777" w:rsidR="00546C2B" w:rsidRPr="00E45B72" w:rsidRDefault="00546C2B" w:rsidP="00546C2B">
            <w:pPr>
              <w:spacing w:after="0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lastRenderedPageBreak/>
              <w:t>Supplementary T</w:t>
            </w:r>
            <w:r w:rsidRPr="00E45B72">
              <w:rPr>
                <w:rFonts w:ascii="Times New Roman" w:hAnsi="Times New Roman"/>
                <w:b/>
                <w:lang w:val="en-GB"/>
              </w:rPr>
              <w:t>able</w:t>
            </w:r>
            <w:r>
              <w:rPr>
                <w:rFonts w:ascii="Times New Roman" w:hAnsi="Times New Roman"/>
                <w:b/>
                <w:lang w:val="en-GB"/>
              </w:rPr>
              <w:t xml:space="preserve"> 8</w:t>
            </w:r>
            <w:r w:rsidRPr="00E45B72">
              <w:rPr>
                <w:rFonts w:ascii="Times New Roman" w:hAnsi="Times New Roman"/>
                <w:b/>
                <w:lang w:val="en-GB"/>
              </w:rPr>
              <w:t>:</w:t>
            </w:r>
          </w:p>
          <w:p w14:paraId="2EDDD0CD" w14:textId="315CE886" w:rsidR="00546C2B" w:rsidRPr="00E45B72" w:rsidRDefault="00546C2B" w:rsidP="000C5300">
            <w:pPr>
              <w:jc w:val="both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/>
              </w:rPr>
              <w:t>Regions in the brain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 xml:space="preserve">where </w:t>
            </w:r>
            <w:r w:rsidR="002D020E">
              <w:rPr>
                <w:rFonts w:ascii="Times New Roman" w:hAnsi="Times New Roman"/>
                <w:lang w:val="en-GB"/>
              </w:rPr>
              <w:t>resting-state connectivity</w:t>
            </w:r>
            <w:r w:rsidRPr="00E45B72">
              <w:rPr>
                <w:rFonts w:ascii="Times New Roman" w:hAnsi="Times New Roman"/>
                <w:lang w:val="en-GB"/>
              </w:rPr>
              <w:t xml:space="preserve"> for </w:t>
            </w:r>
            <w:r w:rsidR="00D44FA8">
              <w:rPr>
                <w:rFonts w:ascii="Times New Roman" w:hAnsi="Times New Roman"/>
                <w:lang w:val="en-GB"/>
              </w:rPr>
              <w:t xml:space="preserve">the </w:t>
            </w:r>
            <w:r w:rsidRPr="005F7A30">
              <w:rPr>
                <w:rFonts w:ascii="Times New Roman" w:hAnsi="Times New Roman"/>
                <w:b/>
                <w:lang w:val="en-GB"/>
              </w:rPr>
              <w:t>DMN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with the PCC as seed</w:t>
            </w:r>
            <w:r w:rsidRPr="00E45B72">
              <w:rPr>
                <w:rFonts w:ascii="Times New Roman" w:hAnsi="Times New Roman"/>
                <w:lang w:val="en-GB"/>
              </w:rPr>
              <w:t xml:space="preserve"> was significantly </w:t>
            </w:r>
            <w:r>
              <w:rPr>
                <w:rFonts w:ascii="Times New Roman" w:hAnsi="Times New Roman"/>
                <w:lang w:val="en-GB"/>
              </w:rPr>
              <w:t>higher</w:t>
            </w:r>
            <w:r w:rsidRPr="00E45B72">
              <w:rPr>
                <w:rFonts w:ascii="Times New Roman" w:hAnsi="Times New Roman"/>
                <w:lang w:val="en-GB"/>
              </w:rPr>
              <w:t xml:space="preserve"> in </w:t>
            </w:r>
            <w:r>
              <w:rPr>
                <w:rFonts w:ascii="Times New Roman" w:hAnsi="Times New Roman"/>
                <w:b/>
                <w:lang w:val="en-GB"/>
              </w:rPr>
              <w:t>AUD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>patients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 xml:space="preserve">than in </w:t>
            </w:r>
            <w:r>
              <w:rPr>
                <w:rFonts w:ascii="Times New Roman" w:hAnsi="Times New Roman"/>
                <w:b/>
                <w:lang w:val="en-GB"/>
              </w:rPr>
              <w:t>HC</w:t>
            </w:r>
            <w:r>
              <w:rPr>
                <w:rFonts w:ascii="Times New Roman" w:hAnsi="Times New Roman"/>
                <w:lang w:val="en-GB"/>
              </w:rPr>
              <w:t xml:space="preserve"> before the treatment</w:t>
            </w:r>
            <w:r w:rsidR="00645537">
              <w:rPr>
                <w:rFonts w:ascii="Times New Roman" w:hAnsi="Times New Roman"/>
                <w:lang w:val="en-GB"/>
              </w:rPr>
              <w:t xml:space="preserve"> (T1)</w:t>
            </w:r>
            <w:r>
              <w:rPr>
                <w:rFonts w:ascii="Times New Roman" w:hAnsi="Times New Roman"/>
                <w:lang w:val="en-GB"/>
              </w:rPr>
              <w:t>.</w:t>
            </w:r>
          </w:p>
        </w:tc>
      </w:tr>
      <w:tr w:rsidR="00546C2B" w:rsidRPr="00372D78" w14:paraId="6F8AE47E" w14:textId="77777777" w:rsidTr="00546C2B">
        <w:trPr>
          <w:gridAfter w:val="3"/>
          <w:wAfter w:w="310" w:type="dxa"/>
          <w:trHeight w:val="648"/>
        </w:trPr>
        <w:tc>
          <w:tcPr>
            <w:tcW w:w="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BC5D80" w14:textId="77777777" w:rsidR="00546C2B" w:rsidRPr="00E45B72" w:rsidRDefault="00546C2B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Side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5BCA4B" w14:textId="77777777" w:rsidR="00546C2B" w:rsidRPr="00E45B72" w:rsidRDefault="00546C2B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Lobe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6C9470" w14:textId="77777777" w:rsidR="00546C2B" w:rsidRPr="00372D78" w:rsidRDefault="00546C2B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372D78">
              <w:rPr>
                <w:rFonts w:ascii="Times New Roman" w:hAnsi="Times New Roman"/>
                <w:lang w:val="en-GB"/>
              </w:rPr>
              <w:t>Brain Areas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874375" w14:textId="77777777" w:rsidR="00546C2B" w:rsidRPr="00E45B72" w:rsidRDefault="00546C2B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Brodmann Area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33D73E" w14:textId="77777777" w:rsidR="00546C2B" w:rsidRPr="00E45B72" w:rsidRDefault="00546C2B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Cluster Size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D52E82" w14:textId="77777777" w:rsidR="00546C2B" w:rsidRPr="00E45B72" w:rsidRDefault="00546C2B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MNI Coordinates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65E18E" w14:textId="77777777" w:rsidR="00546C2B" w:rsidRPr="00372D78" w:rsidRDefault="00546C2B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t</w:t>
            </w:r>
            <w:r w:rsidRPr="00372D78">
              <w:rPr>
                <w:rFonts w:ascii="Times New Roman" w:hAnsi="Times New Roman"/>
                <w:vertAlign w:val="subscript"/>
                <w:lang w:val="en-GB"/>
              </w:rPr>
              <w:t>maximum</w:t>
            </w:r>
          </w:p>
        </w:tc>
      </w:tr>
      <w:tr w:rsidR="00FE4A48" w14:paraId="78B7CD7C" w14:textId="77777777" w:rsidTr="00FE4A48">
        <w:trPr>
          <w:gridAfter w:val="1"/>
          <w:wAfter w:w="108" w:type="dxa"/>
          <w:trHeight w:val="886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CA2CB" w14:textId="79A89ECB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E2AAC" w14:textId="54E0C582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Temporal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101B0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Fusiform Gyrus</w:t>
            </w:r>
          </w:p>
          <w:p w14:paraId="5CAA9594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Temporal Gyrus</w:t>
            </w:r>
          </w:p>
          <w:p w14:paraId="6301679D" w14:textId="17392409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Inferior Temporal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0D4A4" w14:textId="06283BE0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20, 36, 21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A72EA" w14:textId="64960242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369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764F4" w14:textId="0B146F36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46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8DED9" w14:textId="22EC22D0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-14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A0E90" w14:textId="1FAC775D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-20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D7B16" w14:textId="6331E266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5.09</w:t>
            </w:r>
          </w:p>
        </w:tc>
      </w:tr>
      <w:tr w:rsidR="00FE4A48" w14:paraId="61EB1411" w14:textId="77777777" w:rsidTr="00546C2B">
        <w:trPr>
          <w:gridAfter w:val="1"/>
          <w:wAfter w:w="108" w:type="dxa"/>
          <w:trHeight w:val="597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30DBA" w14:textId="0BC748D0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25FD5" w14:textId="7740FA4C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92450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Caudate</w:t>
            </w:r>
          </w:p>
          <w:p w14:paraId="1898516F" w14:textId="0C82EC54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ACC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8CD71" w14:textId="15B10F23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E31C9" w14:textId="0B4F3DF8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99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8954E" w14:textId="46AA0815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18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4AE65" w14:textId="4BD770C4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30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34975" w14:textId="664DACB4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5F594" w14:textId="629D87AC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4.33</w:t>
            </w:r>
          </w:p>
        </w:tc>
      </w:tr>
      <w:tr w:rsidR="00FE4A48" w14:paraId="0DF1C168" w14:textId="77777777" w:rsidTr="00546C2B">
        <w:trPr>
          <w:gridAfter w:val="1"/>
          <w:wAfter w:w="108" w:type="dxa"/>
          <w:trHeight w:val="564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DC032" w14:textId="506AABEC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306D9" w14:textId="27525FCB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Occipital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6EDD7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Occipital Gyrus</w:t>
            </w:r>
          </w:p>
          <w:p w14:paraId="433F4D69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Inferior Occiptal Gyrus</w:t>
            </w:r>
          </w:p>
          <w:p w14:paraId="17BCBD30" w14:textId="6E899C2B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Fusiform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2A704" w14:textId="18D2A9A4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E1BDB" w14:textId="1FCA5329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642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F8929" w14:textId="7FE088C6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44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DB33F" w14:textId="72D5CDC8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-66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2716B" w14:textId="4FFBF4CE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-14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607AF" w14:textId="51D0DBB8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4.15</w:t>
            </w:r>
          </w:p>
        </w:tc>
      </w:tr>
      <w:tr w:rsidR="00FE4A48" w14:paraId="2D536240" w14:textId="77777777" w:rsidTr="00546C2B">
        <w:trPr>
          <w:gridAfter w:val="1"/>
          <w:wAfter w:w="108" w:type="dxa"/>
          <w:trHeight w:val="721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57DCA" w14:textId="548A063F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75B0B" w14:textId="4E1E8803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50A9C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Fusiform Gyrus</w:t>
            </w:r>
          </w:p>
          <w:p w14:paraId="0534D09A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Temporal Gyrus</w:t>
            </w:r>
          </w:p>
          <w:p w14:paraId="5EF98298" w14:textId="563353D3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Parahippocampal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3E879" w14:textId="0A23A21E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A28FA" w14:textId="212F46FB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176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2A914" w14:textId="2352A87B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32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D4F31" w14:textId="333040F5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-2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3C611" w14:textId="6685CD9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-42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26E05" w14:textId="76797ABA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4.03</w:t>
            </w:r>
          </w:p>
        </w:tc>
      </w:tr>
      <w:tr w:rsidR="00FE4A48" w14:paraId="39552FC2" w14:textId="77777777" w:rsidTr="00546C2B">
        <w:trPr>
          <w:gridAfter w:val="1"/>
          <w:wAfter w:w="108" w:type="dxa"/>
          <w:trHeight w:val="394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D0012" w14:textId="2D6638AB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8B60B" w14:textId="4598BEC7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Temporal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C6F14" w14:textId="7BF42102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Fusiform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E3D1E" w14:textId="177A5413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B5C47" w14:textId="2A6541BB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87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FC1FF" w14:textId="0FEE93E5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-42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221F0" w14:textId="4854E92A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-30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CC6E8" w14:textId="183069E8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-22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7A080" w14:textId="1ADB81AB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3.90</w:t>
            </w:r>
          </w:p>
        </w:tc>
      </w:tr>
      <w:tr w:rsidR="00FE4A48" w14:paraId="036496E0" w14:textId="77777777" w:rsidTr="00546C2B">
        <w:trPr>
          <w:gridAfter w:val="1"/>
          <w:wAfter w:w="108" w:type="dxa"/>
          <w:trHeight w:val="286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5F67A" w14:textId="720A2EF2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D675C" w14:textId="0BB7F21A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Temporal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30160" w14:textId="77E3D220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Superior Temporal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88842" w14:textId="7A01087D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01148" w14:textId="2E0573BC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66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3F808" w14:textId="053C6731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44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F34ED" w14:textId="7967E8BA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-40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E6920" w14:textId="2B67E3C3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3C25E" w14:textId="5CC50410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3.70</w:t>
            </w:r>
          </w:p>
        </w:tc>
      </w:tr>
      <w:tr w:rsidR="00FE4A48" w14:paraId="503D81B6" w14:textId="77777777" w:rsidTr="00546C2B">
        <w:trPr>
          <w:gridAfter w:val="1"/>
          <w:wAfter w:w="108" w:type="dxa"/>
          <w:trHeight w:val="559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CB344" w14:textId="0D39B993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611C5" w14:textId="7A90F51F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Occipital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9F5E2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Middle Occipital Gyrus </w:t>
            </w:r>
          </w:p>
          <w:p w14:paraId="4B042FAF" w14:textId="1FBAA131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Temporal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61BEC" w14:textId="3D978FC2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19, 37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A1449" w14:textId="21A3927B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582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90F8F" w14:textId="33DBB68F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-38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6AF06" w14:textId="44DD7E7C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-80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55D5C" w14:textId="3A15378D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B66A4" w14:textId="4E00EE7A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3.59</w:t>
            </w:r>
          </w:p>
        </w:tc>
      </w:tr>
      <w:tr w:rsidR="00FE4A48" w14:paraId="3BE99977" w14:textId="77777777" w:rsidTr="00FE4A48">
        <w:trPr>
          <w:gridAfter w:val="1"/>
          <w:wAfter w:w="108" w:type="dxa"/>
          <w:trHeight w:val="586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5FEAE" w14:textId="14C98B93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2C7036"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831B4" w14:textId="12FC444C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2C7036">
              <w:rPr>
                <w:rFonts w:ascii="Times New Roman" w:hAnsi="Times New Roman"/>
                <w:lang w:val="en-GB"/>
              </w:rPr>
              <w:t>Temporal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39A56" w14:textId="77777777" w:rsidR="00FE4A48" w:rsidRPr="00746F0E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746F0E">
              <w:rPr>
                <w:rFonts w:ascii="Times New Roman" w:hAnsi="Times New Roman"/>
                <w:lang w:val="en-GB"/>
              </w:rPr>
              <w:t>Middle Frontal Gyrus</w:t>
            </w:r>
          </w:p>
          <w:p w14:paraId="36D4C90D" w14:textId="4D34B12E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746F0E">
              <w:rPr>
                <w:rFonts w:ascii="Times New Roman" w:hAnsi="Times New Roman"/>
                <w:lang w:val="en-GB"/>
              </w:rPr>
              <w:t>Orbitofrontal Cortex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1BF35" w14:textId="72D31A4C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112AB" w14:textId="7983201E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746F0E">
              <w:rPr>
                <w:rFonts w:ascii="Times New Roman" w:hAnsi="Times New Roman"/>
                <w:lang w:val="en-GB"/>
              </w:rPr>
              <w:t>68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0FB9" w14:textId="1DF9EFB8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 w:rsidRPr="00746F0E">
              <w:rPr>
                <w:rFonts w:ascii="Times New Roman" w:hAnsi="Times New Roman"/>
                <w:lang w:val="en-GB"/>
              </w:rPr>
              <w:t>50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611BD" w14:textId="5263D53F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 w:rsidRPr="00746F0E">
              <w:rPr>
                <w:rFonts w:ascii="Times New Roman" w:hAnsi="Times New Roman"/>
                <w:lang w:val="en-GB"/>
              </w:rPr>
              <w:t>-54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337DB" w14:textId="10AA32B4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746F0E">
              <w:rPr>
                <w:rFonts w:ascii="Times New Roman" w:hAnsi="Times New Roman"/>
                <w:lang w:val="en-GB"/>
              </w:rPr>
              <w:t>-24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2AF3D" w14:textId="66D5F261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 w:rsidRPr="00746F0E">
              <w:rPr>
                <w:rFonts w:ascii="Times New Roman" w:hAnsi="Times New Roman"/>
                <w:lang w:val="en-GB"/>
              </w:rPr>
              <w:t>3.48</w:t>
            </w:r>
          </w:p>
        </w:tc>
      </w:tr>
      <w:tr w:rsidR="00546C2B" w:rsidRPr="00DA7AB4" w14:paraId="2C592385" w14:textId="77777777" w:rsidTr="00546C2B">
        <w:trPr>
          <w:gridAfter w:val="5"/>
          <w:wAfter w:w="770" w:type="dxa"/>
          <w:trHeight w:val="220"/>
        </w:trPr>
        <w:tc>
          <w:tcPr>
            <w:tcW w:w="922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B15010" w14:textId="1AD59770" w:rsidR="00837096" w:rsidRDefault="00546C2B" w:rsidP="00A40CF7">
            <w:pPr>
              <w:ind w:right="10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i/>
                <w:lang w:val="en-US"/>
              </w:rPr>
              <w:t xml:space="preserve">Note. </w:t>
            </w:r>
            <w:r>
              <w:rPr>
                <w:rFonts w:ascii="Times New Roman" w:hAnsi="Times New Roman"/>
                <w:lang w:val="en-US"/>
              </w:rPr>
              <w:t xml:space="preserve">MNI = Montreal Neurological </w:t>
            </w:r>
            <w:r w:rsidRPr="003B09CD">
              <w:rPr>
                <w:rFonts w:ascii="Times New Roman" w:hAnsi="Times New Roman"/>
                <w:lang w:val="en-US"/>
              </w:rPr>
              <w:t>Institute. Combined voxel-wise- [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 xml:space="preserve"> &lt; 0.005] and cluster-extent threshold [</w:t>
            </w:r>
            <w:r w:rsidRPr="003B09CD">
              <w:rPr>
                <w:rFonts w:ascii="Times New Roman" w:hAnsi="Times New Roman"/>
                <w:i/>
                <w:lang w:val="en-US"/>
              </w:rPr>
              <w:t>k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837096">
              <w:rPr>
                <w:rFonts w:ascii="Times New Roman" w:hAnsi="Times New Roman"/>
                <w:lang w:val="en-US"/>
              </w:rPr>
              <w:t>≥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313BF2">
              <w:rPr>
                <w:rFonts w:ascii="Times New Roman" w:hAnsi="Times New Roman"/>
                <w:lang w:val="en-US"/>
              </w:rPr>
              <w:t>4</w:t>
            </w:r>
            <w:r w:rsidRPr="003B09CD">
              <w:rPr>
                <w:rFonts w:ascii="Times New Roman" w:hAnsi="Times New Roman"/>
                <w:lang w:val="en-US"/>
              </w:rPr>
              <w:t xml:space="preserve">0 voxel], corresponding to 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>FWE &lt; 0.05</w:t>
            </w:r>
          </w:p>
        </w:tc>
      </w:tr>
      <w:tr w:rsidR="00546C2B" w:rsidRPr="00DA7AB4" w14:paraId="5E36BA6E" w14:textId="77777777" w:rsidTr="00546C2B">
        <w:trPr>
          <w:gridAfter w:val="3"/>
          <w:wAfter w:w="310" w:type="dxa"/>
          <w:trHeight w:val="431"/>
        </w:trPr>
        <w:tc>
          <w:tcPr>
            <w:tcW w:w="968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B47783" w14:textId="77777777" w:rsidR="00546C2B" w:rsidRPr="00E45B72" w:rsidRDefault="00546C2B" w:rsidP="00546C2B">
            <w:pPr>
              <w:spacing w:after="0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>Supplementary T</w:t>
            </w:r>
            <w:r w:rsidRPr="00E45B72">
              <w:rPr>
                <w:rFonts w:ascii="Times New Roman" w:hAnsi="Times New Roman"/>
                <w:b/>
                <w:lang w:val="en-GB"/>
              </w:rPr>
              <w:t>able</w:t>
            </w:r>
            <w:r>
              <w:rPr>
                <w:rFonts w:ascii="Times New Roman" w:hAnsi="Times New Roman"/>
                <w:b/>
                <w:lang w:val="en-GB"/>
              </w:rPr>
              <w:t xml:space="preserve"> 9</w:t>
            </w:r>
            <w:r w:rsidRPr="00E45B72">
              <w:rPr>
                <w:rFonts w:ascii="Times New Roman" w:hAnsi="Times New Roman"/>
                <w:b/>
                <w:lang w:val="en-GB"/>
              </w:rPr>
              <w:t>:</w:t>
            </w:r>
          </w:p>
          <w:p w14:paraId="1059C066" w14:textId="670DF1E2" w:rsidR="00546C2B" w:rsidRPr="00E45B72" w:rsidRDefault="00546C2B" w:rsidP="000C5300">
            <w:pPr>
              <w:jc w:val="both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/>
              </w:rPr>
              <w:t>Regions in the brain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 xml:space="preserve">where </w:t>
            </w:r>
            <w:r w:rsidR="002D020E">
              <w:rPr>
                <w:rFonts w:ascii="Times New Roman" w:hAnsi="Times New Roman"/>
                <w:lang w:val="en-GB"/>
              </w:rPr>
              <w:t>resting-state connectivity</w:t>
            </w:r>
            <w:r w:rsidRPr="00E45B72">
              <w:rPr>
                <w:rFonts w:ascii="Times New Roman" w:hAnsi="Times New Roman"/>
                <w:lang w:val="en-GB"/>
              </w:rPr>
              <w:t xml:space="preserve"> for </w:t>
            </w:r>
            <w:r w:rsidR="002D020E">
              <w:rPr>
                <w:rFonts w:ascii="Times New Roman" w:hAnsi="Times New Roman"/>
                <w:lang w:val="en-GB"/>
              </w:rPr>
              <w:t xml:space="preserve">the </w:t>
            </w:r>
            <w:r w:rsidRPr="005F7A30">
              <w:rPr>
                <w:rFonts w:ascii="Times New Roman" w:hAnsi="Times New Roman"/>
                <w:b/>
                <w:lang w:val="en-GB"/>
              </w:rPr>
              <w:t>DMN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with the PCC as seed</w:t>
            </w:r>
            <w:r w:rsidRPr="00E45B72">
              <w:rPr>
                <w:rFonts w:ascii="Times New Roman" w:hAnsi="Times New Roman"/>
                <w:lang w:val="en-GB"/>
              </w:rPr>
              <w:t xml:space="preserve"> was significantly </w:t>
            </w:r>
            <w:r w:rsidR="002D020E">
              <w:rPr>
                <w:rFonts w:ascii="Times New Roman" w:hAnsi="Times New Roman"/>
                <w:lang w:val="en-GB"/>
              </w:rPr>
              <w:t xml:space="preserve">higher </w:t>
            </w:r>
            <w:r w:rsidRPr="00E45B72">
              <w:rPr>
                <w:rFonts w:ascii="Times New Roman" w:hAnsi="Times New Roman"/>
                <w:lang w:val="en-GB"/>
              </w:rPr>
              <w:t xml:space="preserve">in </w:t>
            </w:r>
            <w:r w:rsidR="002D020E">
              <w:rPr>
                <w:rFonts w:ascii="Times New Roman" w:hAnsi="Times New Roman"/>
                <w:b/>
                <w:lang w:val="en-GB"/>
              </w:rPr>
              <w:t>HC</w:t>
            </w:r>
            <w:r w:rsidR="002D020E">
              <w:rPr>
                <w:rFonts w:ascii="Times New Roman" w:hAnsi="Times New Roman"/>
                <w:lang w:val="en-GB"/>
              </w:rPr>
              <w:t xml:space="preserve"> than in </w:t>
            </w:r>
            <w:r w:rsidR="002D020E">
              <w:rPr>
                <w:rFonts w:ascii="Times New Roman" w:hAnsi="Times New Roman"/>
                <w:b/>
                <w:lang w:val="en-GB"/>
              </w:rPr>
              <w:t>AUD</w:t>
            </w:r>
            <w:r w:rsidR="002D020E"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 xml:space="preserve">patients </w:t>
            </w:r>
            <w:r>
              <w:rPr>
                <w:rFonts w:ascii="Times New Roman" w:hAnsi="Times New Roman"/>
                <w:lang w:val="en-GB"/>
              </w:rPr>
              <w:t>before the treatment</w:t>
            </w:r>
            <w:r w:rsidR="00515BC8">
              <w:rPr>
                <w:rFonts w:ascii="Times New Roman" w:hAnsi="Times New Roman"/>
                <w:lang w:val="en-GB"/>
              </w:rPr>
              <w:t xml:space="preserve"> (T1)</w:t>
            </w:r>
            <w:r>
              <w:rPr>
                <w:rFonts w:ascii="Times New Roman" w:hAnsi="Times New Roman"/>
                <w:lang w:val="en-GB"/>
              </w:rPr>
              <w:t>.</w:t>
            </w:r>
          </w:p>
        </w:tc>
      </w:tr>
      <w:tr w:rsidR="00546C2B" w:rsidRPr="00372D78" w14:paraId="05B2EDC4" w14:textId="77777777" w:rsidTr="00546C2B">
        <w:trPr>
          <w:gridAfter w:val="3"/>
          <w:wAfter w:w="310" w:type="dxa"/>
          <w:trHeight w:val="648"/>
        </w:trPr>
        <w:tc>
          <w:tcPr>
            <w:tcW w:w="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9B02B2" w14:textId="77777777" w:rsidR="00546C2B" w:rsidRPr="00E45B72" w:rsidRDefault="00546C2B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Side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C366B7" w14:textId="77777777" w:rsidR="00546C2B" w:rsidRPr="00E45B72" w:rsidRDefault="00546C2B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Lobe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4864A7" w14:textId="77777777" w:rsidR="00546C2B" w:rsidRPr="00372D78" w:rsidRDefault="00546C2B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372D78">
              <w:rPr>
                <w:rFonts w:ascii="Times New Roman" w:hAnsi="Times New Roman"/>
                <w:lang w:val="en-GB"/>
              </w:rPr>
              <w:t>Brain Areas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4A4357" w14:textId="77777777" w:rsidR="00546C2B" w:rsidRPr="00E45B72" w:rsidRDefault="00546C2B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Brodmann Area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6574A" w14:textId="77777777" w:rsidR="00546C2B" w:rsidRPr="00E45B72" w:rsidRDefault="00546C2B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Cluster Size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4FA74C" w14:textId="77777777" w:rsidR="00546C2B" w:rsidRPr="00E45B72" w:rsidRDefault="00546C2B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MNI Coordinates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D1DA5C" w14:textId="77777777" w:rsidR="00546C2B" w:rsidRPr="00372D78" w:rsidRDefault="00546C2B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t</w:t>
            </w:r>
            <w:r w:rsidRPr="00372D78">
              <w:rPr>
                <w:rFonts w:ascii="Times New Roman" w:hAnsi="Times New Roman"/>
                <w:vertAlign w:val="subscript"/>
                <w:lang w:val="en-GB"/>
              </w:rPr>
              <w:t>maximum</w:t>
            </w:r>
          </w:p>
        </w:tc>
      </w:tr>
      <w:tr w:rsidR="00FE4A48" w14:paraId="07BA5E10" w14:textId="77777777" w:rsidTr="00546C2B">
        <w:trPr>
          <w:gridAfter w:val="1"/>
          <w:wAfter w:w="108" w:type="dxa"/>
          <w:trHeight w:val="63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832B9" w14:textId="094B73DB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EB7BA" w14:textId="2EA8522E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FCFF9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Frontal Gyrus</w:t>
            </w:r>
          </w:p>
          <w:p w14:paraId="4475790F" w14:textId="60BA7067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ACC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20E70" w14:textId="4EE62368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9, 32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0BE4B" w14:textId="2458F4FD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761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13AC2" w14:textId="43663204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7F387" w14:textId="1770F7BC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38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64DB8" w14:textId="238BD430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38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07736" w14:textId="36CB5C74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5.21</w:t>
            </w:r>
          </w:p>
        </w:tc>
      </w:tr>
      <w:tr w:rsidR="00FE4A48" w14:paraId="6CA35464" w14:textId="77777777" w:rsidTr="00546C2B">
        <w:trPr>
          <w:gridAfter w:val="1"/>
          <w:wAfter w:w="108" w:type="dxa"/>
          <w:trHeight w:val="564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740A4" w14:textId="32A6AE93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78939" w14:textId="3F840E7A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72D58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Frontal Gyrus</w:t>
            </w:r>
          </w:p>
          <w:p w14:paraId="3F8EEBC5" w14:textId="54237816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Superior Frontal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7C49F" w14:textId="1F1E6D5A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6, 8, 9, 10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F02B9" w14:textId="11CB0F5D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1410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82976" w14:textId="7B6C5A87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-32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B3476" w14:textId="6E16C22C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26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86D3B" w14:textId="5026234C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32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35AE8" w14:textId="3EC2B173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4.73</w:t>
            </w:r>
          </w:p>
        </w:tc>
      </w:tr>
      <w:tr w:rsidR="00FE4A48" w14:paraId="7EE04BB2" w14:textId="77777777" w:rsidTr="00546C2B">
        <w:trPr>
          <w:gridAfter w:val="1"/>
          <w:wAfter w:w="108" w:type="dxa"/>
          <w:trHeight w:val="416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95F90" w14:textId="4E1E622B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3EC0F" w14:textId="7EA8D9D8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3BFA2" w14:textId="3640B78C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Insula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B8EED" w14:textId="6BCE3758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71B93" w14:textId="41D0D90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107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9AB72" w14:textId="41C963CD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-32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31479" w14:textId="250225E6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53A8E" w14:textId="3D69EFDC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40FD5" w14:textId="055DCB0F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3.70</w:t>
            </w:r>
          </w:p>
        </w:tc>
      </w:tr>
      <w:tr w:rsidR="00FE4A48" w14:paraId="71275FEB" w14:textId="77777777" w:rsidTr="00546C2B">
        <w:trPr>
          <w:gridAfter w:val="1"/>
          <w:wAfter w:w="108" w:type="dxa"/>
          <w:trHeight w:val="306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4EC63" w14:textId="7A43C195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D9492" w14:textId="146667BE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Parietal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9493B" w14:textId="1028377B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Supramarginal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B2C01" w14:textId="7F90A90F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41ED1" w14:textId="411858C2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120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F2CD1" w14:textId="6E8AD371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62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70F30" w14:textId="19CFE90A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-44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E864B" w14:textId="25F7515F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38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2CDA0" w14:textId="4A17B492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3.66</w:t>
            </w:r>
          </w:p>
        </w:tc>
      </w:tr>
      <w:tr w:rsidR="00FE4A48" w14:paraId="23BDADCF" w14:textId="77777777" w:rsidTr="00546C2B">
        <w:trPr>
          <w:gridAfter w:val="1"/>
          <w:wAfter w:w="108" w:type="dxa"/>
          <w:trHeight w:val="41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7B0B0" w14:textId="0A772673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1FC38" w14:textId="180AC25A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5D799" w14:textId="672F4279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Frontal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CC7C0" w14:textId="369A0CBA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7C8F3" w14:textId="1238AE4D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90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4CE97" w14:textId="0826EF77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44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67F86" w14:textId="74FAEED6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28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71D83" w14:textId="543F09C9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34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3D84D" w14:textId="42A2BCBD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3.48</w:t>
            </w:r>
          </w:p>
        </w:tc>
      </w:tr>
      <w:tr w:rsidR="00FE4A48" w14:paraId="0761113F" w14:textId="77777777" w:rsidTr="00FE4A48">
        <w:trPr>
          <w:gridAfter w:val="1"/>
          <w:wAfter w:w="108" w:type="dxa"/>
          <w:trHeight w:val="192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D408C" w14:textId="13C35E8F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231C5" w14:textId="490F44F4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C3698" w14:textId="69D52209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ACC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751DE" w14:textId="3087B040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C73A8" w14:textId="60816030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86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DF534" w14:textId="5E540294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4D1C9" w14:textId="57F3CC3E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0FCA3" w14:textId="3EEF569E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30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8D35A" w14:textId="7EDABB0B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3.42</w:t>
            </w:r>
          </w:p>
        </w:tc>
      </w:tr>
      <w:tr w:rsidR="00FE4A48" w14:paraId="6ECDB994" w14:textId="77777777" w:rsidTr="00814F1A">
        <w:trPr>
          <w:gridAfter w:val="1"/>
          <w:wAfter w:w="108" w:type="dxa"/>
          <w:trHeight w:val="486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19BA4" w14:textId="3C0C4EC4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CBA52" w14:textId="3F368CA5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4AA2A" w14:textId="2ABE6ECF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Frontal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0E6F3" w14:textId="66ADBF02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8BC02" w14:textId="32859854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226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1A0B9" w14:textId="4A3197DF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30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FA6C3" w14:textId="6B9C192E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56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D3A3E" w14:textId="5E7EEB60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10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0273A" w14:textId="4618B0D8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3.39</w:t>
            </w:r>
          </w:p>
        </w:tc>
      </w:tr>
      <w:tr w:rsidR="00FE4A48" w:rsidRPr="00DA7AB4" w14:paraId="15F6AA89" w14:textId="77777777" w:rsidTr="00546C2B">
        <w:trPr>
          <w:gridAfter w:val="5"/>
          <w:wAfter w:w="770" w:type="dxa"/>
          <w:trHeight w:val="220"/>
        </w:trPr>
        <w:tc>
          <w:tcPr>
            <w:tcW w:w="922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5556FA" w14:textId="2541B08D" w:rsidR="00FE4A48" w:rsidRDefault="00FE4A48" w:rsidP="00A40CF7">
            <w:pPr>
              <w:ind w:right="106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i/>
                <w:lang w:val="en-US"/>
              </w:rPr>
              <w:t xml:space="preserve">Note. </w:t>
            </w:r>
            <w:r>
              <w:rPr>
                <w:rFonts w:ascii="Times New Roman" w:hAnsi="Times New Roman"/>
                <w:lang w:val="en-US"/>
              </w:rPr>
              <w:t xml:space="preserve">MNI = Montreal Neurological </w:t>
            </w:r>
            <w:r w:rsidRPr="003B09CD">
              <w:rPr>
                <w:rFonts w:ascii="Times New Roman" w:hAnsi="Times New Roman"/>
                <w:lang w:val="en-US"/>
              </w:rPr>
              <w:t>Institute. Combined voxel-wise- [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 xml:space="preserve"> &lt; 0.005] and cluster-extent threshold [</w:t>
            </w:r>
            <w:r w:rsidRPr="003B09CD">
              <w:rPr>
                <w:rFonts w:ascii="Times New Roman" w:hAnsi="Times New Roman"/>
                <w:i/>
                <w:lang w:val="en-US"/>
              </w:rPr>
              <w:t>k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837096">
              <w:rPr>
                <w:rFonts w:ascii="Times New Roman" w:hAnsi="Times New Roman"/>
                <w:lang w:val="en-US"/>
              </w:rPr>
              <w:t>≥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313BF2">
              <w:rPr>
                <w:rFonts w:ascii="Times New Roman" w:hAnsi="Times New Roman"/>
                <w:lang w:val="en-US"/>
              </w:rPr>
              <w:t>4</w:t>
            </w:r>
            <w:r w:rsidRPr="003B09CD">
              <w:rPr>
                <w:rFonts w:ascii="Times New Roman" w:hAnsi="Times New Roman"/>
                <w:lang w:val="en-US"/>
              </w:rPr>
              <w:t xml:space="preserve">0 voxel], corresponding to 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>FWE &lt; 0.05</w:t>
            </w:r>
          </w:p>
        </w:tc>
      </w:tr>
      <w:tr w:rsidR="00FE4A48" w:rsidRPr="00DA7AB4" w14:paraId="2FA19855" w14:textId="77777777" w:rsidTr="00546C2B">
        <w:trPr>
          <w:gridAfter w:val="3"/>
          <w:wAfter w:w="310" w:type="dxa"/>
          <w:trHeight w:val="431"/>
        </w:trPr>
        <w:tc>
          <w:tcPr>
            <w:tcW w:w="968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F90AF5" w14:textId="77777777" w:rsidR="00FE4A48" w:rsidRPr="00E45B72" w:rsidRDefault="00FE4A48" w:rsidP="00546C2B">
            <w:pPr>
              <w:spacing w:after="0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>Supplementary T</w:t>
            </w:r>
            <w:r w:rsidRPr="00E45B72">
              <w:rPr>
                <w:rFonts w:ascii="Times New Roman" w:hAnsi="Times New Roman"/>
                <w:b/>
                <w:lang w:val="en-GB"/>
              </w:rPr>
              <w:t>able</w:t>
            </w:r>
            <w:r>
              <w:rPr>
                <w:rFonts w:ascii="Times New Roman" w:hAnsi="Times New Roman"/>
                <w:b/>
                <w:lang w:val="en-GB"/>
              </w:rPr>
              <w:t xml:space="preserve"> 10</w:t>
            </w:r>
            <w:r w:rsidRPr="00E45B72">
              <w:rPr>
                <w:rFonts w:ascii="Times New Roman" w:hAnsi="Times New Roman"/>
                <w:b/>
                <w:lang w:val="en-GB"/>
              </w:rPr>
              <w:t>:</w:t>
            </w:r>
          </w:p>
          <w:p w14:paraId="172633E5" w14:textId="0EED1672" w:rsidR="00FE4A48" w:rsidRPr="00E45B72" w:rsidRDefault="00FE4A48" w:rsidP="000C5300">
            <w:pPr>
              <w:jc w:val="both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/>
              </w:rPr>
              <w:t>Regions in the brain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>where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resting-state connectivity</w:t>
            </w:r>
            <w:r w:rsidRPr="00E45B72">
              <w:rPr>
                <w:rFonts w:ascii="Times New Roman" w:hAnsi="Times New Roman"/>
                <w:lang w:val="en-GB"/>
              </w:rPr>
              <w:t xml:space="preserve"> for </w:t>
            </w:r>
            <w:r w:rsidR="002D020E">
              <w:rPr>
                <w:rFonts w:ascii="Times New Roman" w:hAnsi="Times New Roman"/>
                <w:lang w:val="en-GB"/>
              </w:rPr>
              <w:t xml:space="preserve">the </w:t>
            </w:r>
            <w:r w:rsidRPr="003E60D7">
              <w:rPr>
                <w:rFonts w:ascii="Times New Roman" w:hAnsi="Times New Roman"/>
                <w:b/>
                <w:lang w:val="en-GB"/>
              </w:rPr>
              <w:t>DAN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>with the FEF as seed</w:t>
            </w:r>
            <w:r w:rsidRPr="00E45B72">
              <w:rPr>
                <w:rFonts w:ascii="Times New Roman" w:hAnsi="Times New Roman"/>
                <w:lang w:val="en-GB"/>
              </w:rPr>
              <w:t xml:space="preserve"> was significantly </w:t>
            </w:r>
            <w:r>
              <w:rPr>
                <w:rFonts w:ascii="Times New Roman" w:hAnsi="Times New Roman"/>
                <w:lang w:val="en-GB"/>
              </w:rPr>
              <w:t>higher</w:t>
            </w:r>
            <w:r w:rsidRPr="00E45B72">
              <w:rPr>
                <w:rFonts w:ascii="Times New Roman" w:hAnsi="Times New Roman"/>
                <w:lang w:val="en-GB"/>
              </w:rPr>
              <w:t xml:space="preserve"> in </w:t>
            </w:r>
            <w:r>
              <w:rPr>
                <w:rFonts w:ascii="Times New Roman" w:hAnsi="Times New Roman"/>
                <w:b/>
                <w:lang w:val="en-GB"/>
              </w:rPr>
              <w:t>AUD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>patients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2D020E">
              <w:rPr>
                <w:rFonts w:ascii="Times New Roman" w:hAnsi="Times New Roman"/>
                <w:lang w:val="en-GB"/>
              </w:rPr>
              <w:t xml:space="preserve">than in </w:t>
            </w:r>
            <w:r>
              <w:rPr>
                <w:rFonts w:ascii="Times New Roman" w:hAnsi="Times New Roman"/>
                <w:b/>
                <w:lang w:val="en-GB"/>
              </w:rPr>
              <w:t>HC</w:t>
            </w:r>
            <w:r>
              <w:rPr>
                <w:rFonts w:ascii="Times New Roman" w:hAnsi="Times New Roman"/>
                <w:lang w:val="en-GB"/>
              </w:rPr>
              <w:t xml:space="preserve"> before the treatment</w:t>
            </w:r>
            <w:r w:rsidR="00370159">
              <w:rPr>
                <w:rFonts w:ascii="Times New Roman" w:hAnsi="Times New Roman"/>
                <w:lang w:val="en-GB"/>
              </w:rPr>
              <w:t xml:space="preserve"> (T1)</w:t>
            </w:r>
            <w:r>
              <w:rPr>
                <w:rFonts w:ascii="Times New Roman" w:hAnsi="Times New Roman"/>
                <w:lang w:val="en-GB"/>
              </w:rPr>
              <w:t>.</w:t>
            </w:r>
          </w:p>
        </w:tc>
      </w:tr>
      <w:tr w:rsidR="00FE4A48" w:rsidRPr="00372D78" w14:paraId="094296CE" w14:textId="77777777" w:rsidTr="00546C2B">
        <w:trPr>
          <w:gridAfter w:val="3"/>
          <w:wAfter w:w="310" w:type="dxa"/>
          <w:trHeight w:val="648"/>
        </w:trPr>
        <w:tc>
          <w:tcPr>
            <w:tcW w:w="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DBAEF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lastRenderedPageBreak/>
              <w:t>Side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D95CA8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Lobe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C48035" w14:textId="77777777" w:rsidR="00FE4A48" w:rsidRPr="00372D78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372D78">
              <w:rPr>
                <w:rFonts w:ascii="Times New Roman" w:hAnsi="Times New Roman"/>
                <w:lang w:val="en-GB"/>
              </w:rPr>
              <w:t>Brain Areas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774FAA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Brodmann Area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380181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Cluster Size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9E760D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MNI Coordinates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238F70" w14:textId="77777777" w:rsidR="00FE4A48" w:rsidRPr="00372D78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t</w:t>
            </w:r>
            <w:r w:rsidRPr="00372D78">
              <w:rPr>
                <w:rFonts w:ascii="Times New Roman" w:hAnsi="Times New Roman"/>
                <w:vertAlign w:val="subscript"/>
                <w:lang w:val="en-GB"/>
              </w:rPr>
              <w:t>maximum</w:t>
            </w:r>
          </w:p>
        </w:tc>
      </w:tr>
      <w:tr w:rsidR="00FE4A48" w14:paraId="4072AD50" w14:textId="77777777" w:rsidTr="00546C2B">
        <w:trPr>
          <w:gridAfter w:val="1"/>
          <w:wAfter w:w="108" w:type="dxa"/>
          <w:trHeight w:val="721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00B84" w14:textId="44368FB9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6A703" w14:textId="089F4E29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1F2AF" w14:textId="77777777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Orbitofrontal Cortex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80030" w14:textId="6286351D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BF866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68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5150F" w14:textId="77777777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-36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5962D" w14:textId="77777777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32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EF8E3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-18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F13AD" w14:textId="44741A9E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3.33</w:t>
            </w:r>
          </w:p>
        </w:tc>
      </w:tr>
      <w:tr w:rsidR="00FE4A48" w:rsidRPr="00DA7AB4" w14:paraId="7909CA9B" w14:textId="77777777" w:rsidTr="00546C2B">
        <w:trPr>
          <w:gridAfter w:val="5"/>
          <w:wAfter w:w="770" w:type="dxa"/>
          <w:trHeight w:val="220"/>
        </w:trPr>
        <w:tc>
          <w:tcPr>
            <w:tcW w:w="922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6FAB42" w14:textId="0CA90A7A" w:rsidR="00FE4A48" w:rsidRDefault="00FE4A48" w:rsidP="00A40CF7">
            <w:pPr>
              <w:ind w:right="106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i/>
                <w:lang w:val="en-US"/>
              </w:rPr>
              <w:t xml:space="preserve">Note. </w:t>
            </w:r>
            <w:r>
              <w:rPr>
                <w:rFonts w:ascii="Times New Roman" w:hAnsi="Times New Roman"/>
                <w:lang w:val="en-US"/>
              </w:rPr>
              <w:t xml:space="preserve">MNI = Montreal Neurological </w:t>
            </w:r>
            <w:r w:rsidRPr="003B09CD">
              <w:rPr>
                <w:rFonts w:ascii="Times New Roman" w:hAnsi="Times New Roman"/>
                <w:lang w:val="en-US"/>
              </w:rPr>
              <w:t>Institute. Combined voxel-wise- [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 xml:space="preserve"> &lt; 0.005] and cluster-extent threshold [</w:t>
            </w:r>
            <w:r w:rsidRPr="003B09CD">
              <w:rPr>
                <w:rFonts w:ascii="Times New Roman" w:hAnsi="Times New Roman"/>
                <w:i/>
                <w:lang w:val="en-US"/>
              </w:rPr>
              <w:t>k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837096">
              <w:rPr>
                <w:rFonts w:ascii="Times New Roman" w:hAnsi="Times New Roman"/>
                <w:lang w:val="en-US"/>
              </w:rPr>
              <w:t>≥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313BF2">
              <w:rPr>
                <w:rFonts w:ascii="Times New Roman" w:hAnsi="Times New Roman"/>
                <w:lang w:val="en-US"/>
              </w:rPr>
              <w:t>4</w:t>
            </w:r>
            <w:r w:rsidRPr="003B09CD">
              <w:rPr>
                <w:rFonts w:ascii="Times New Roman" w:hAnsi="Times New Roman"/>
                <w:lang w:val="en-US"/>
              </w:rPr>
              <w:t xml:space="preserve">0 voxel], corresponding to 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>FWE &lt; 0.05</w:t>
            </w:r>
          </w:p>
        </w:tc>
      </w:tr>
      <w:tr w:rsidR="00FE4A48" w:rsidRPr="00DA7AB4" w14:paraId="12B79249" w14:textId="77777777" w:rsidTr="00546C2B">
        <w:trPr>
          <w:gridAfter w:val="3"/>
          <w:wAfter w:w="310" w:type="dxa"/>
          <w:trHeight w:val="431"/>
        </w:trPr>
        <w:tc>
          <w:tcPr>
            <w:tcW w:w="968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AE8F07" w14:textId="77777777" w:rsidR="00FE4A48" w:rsidRPr="00E45B72" w:rsidRDefault="00FE4A48" w:rsidP="00546C2B">
            <w:pPr>
              <w:spacing w:after="0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>Supplementary T</w:t>
            </w:r>
            <w:r w:rsidRPr="00E45B72">
              <w:rPr>
                <w:rFonts w:ascii="Times New Roman" w:hAnsi="Times New Roman"/>
                <w:b/>
                <w:lang w:val="en-GB"/>
              </w:rPr>
              <w:t>able</w:t>
            </w:r>
            <w:r>
              <w:rPr>
                <w:rFonts w:ascii="Times New Roman" w:hAnsi="Times New Roman"/>
                <w:b/>
                <w:lang w:val="en-GB"/>
              </w:rPr>
              <w:t xml:space="preserve"> 11</w:t>
            </w:r>
            <w:r w:rsidRPr="00E45B72">
              <w:rPr>
                <w:rFonts w:ascii="Times New Roman" w:hAnsi="Times New Roman"/>
                <w:b/>
                <w:lang w:val="en-GB"/>
              </w:rPr>
              <w:t>:</w:t>
            </w:r>
          </w:p>
          <w:p w14:paraId="4EB1B69D" w14:textId="3882D9FF" w:rsidR="00FE4A48" w:rsidRPr="00E45B72" w:rsidRDefault="00FE4A48" w:rsidP="000C5300">
            <w:pPr>
              <w:jc w:val="both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/>
              </w:rPr>
              <w:t>Regions in the brain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D44FA8">
              <w:rPr>
                <w:rFonts w:ascii="Times New Roman" w:hAnsi="Times New Roman"/>
                <w:lang w:val="en-GB"/>
              </w:rPr>
              <w:t>where resting-state connectivity</w:t>
            </w:r>
            <w:r w:rsidRPr="00E45B72">
              <w:rPr>
                <w:rFonts w:ascii="Times New Roman" w:hAnsi="Times New Roman"/>
                <w:lang w:val="en-GB"/>
              </w:rPr>
              <w:t xml:space="preserve"> for </w:t>
            </w:r>
            <w:r w:rsidR="00D44FA8">
              <w:rPr>
                <w:rFonts w:ascii="Times New Roman" w:hAnsi="Times New Roman"/>
                <w:lang w:val="en-GB"/>
              </w:rPr>
              <w:t xml:space="preserve">the </w:t>
            </w:r>
            <w:r>
              <w:rPr>
                <w:rFonts w:ascii="Times New Roman" w:hAnsi="Times New Roman"/>
                <w:b/>
                <w:lang w:val="en-GB"/>
              </w:rPr>
              <w:t>DAN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D44FA8">
              <w:rPr>
                <w:rFonts w:ascii="Times New Roman" w:hAnsi="Times New Roman"/>
                <w:lang w:val="en-GB"/>
              </w:rPr>
              <w:t>with the FEF as seed</w:t>
            </w:r>
            <w:r w:rsidRPr="00E45B72">
              <w:rPr>
                <w:rFonts w:ascii="Times New Roman" w:hAnsi="Times New Roman"/>
                <w:lang w:val="en-GB"/>
              </w:rPr>
              <w:t xml:space="preserve"> was significantly </w:t>
            </w:r>
            <w:r w:rsidR="00D44FA8">
              <w:rPr>
                <w:rFonts w:ascii="Times New Roman" w:hAnsi="Times New Roman"/>
                <w:lang w:val="en-GB"/>
              </w:rPr>
              <w:t xml:space="preserve">higher </w:t>
            </w:r>
            <w:r w:rsidRPr="00E45B72">
              <w:rPr>
                <w:rFonts w:ascii="Times New Roman" w:hAnsi="Times New Roman"/>
                <w:lang w:val="en-GB"/>
              </w:rPr>
              <w:t xml:space="preserve">in </w:t>
            </w:r>
            <w:r w:rsidR="00D44FA8">
              <w:rPr>
                <w:rFonts w:ascii="Times New Roman" w:hAnsi="Times New Roman"/>
                <w:b/>
                <w:lang w:val="en-GB"/>
              </w:rPr>
              <w:t>HC</w:t>
            </w:r>
            <w:r w:rsidR="00D44FA8">
              <w:rPr>
                <w:rFonts w:ascii="Times New Roman" w:hAnsi="Times New Roman"/>
                <w:lang w:val="en-GB"/>
              </w:rPr>
              <w:t xml:space="preserve"> than in </w:t>
            </w:r>
            <w:r w:rsidR="00D44FA8">
              <w:rPr>
                <w:rFonts w:ascii="Times New Roman" w:hAnsi="Times New Roman"/>
                <w:b/>
                <w:lang w:val="en-GB"/>
              </w:rPr>
              <w:t>AUD</w:t>
            </w:r>
            <w:r w:rsidR="00D44FA8"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D44FA8">
              <w:rPr>
                <w:rFonts w:ascii="Times New Roman" w:hAnsi="Times New Roman"/>
                <w:lang w:val="en-GB"/>
              </w:rPr>
              <w:t>patients</w:t>
            </w:r>
            <w:r w:rsidR="00D44FA8"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>before the treatment</w:t>
            </w:r>
            <w:r w:rsidR="00370159">
              <w:rPr>
                <w:rFonts w:ascii="Times New Roman" w:hAnsi="Times New Roman"/>
                <w:lang w:val="en-GB"/>
              </w:rPr>
              <w:t xml:space="preserve"> (T1)</w:t>
            </w:r>
            <w:r>
              <w:rPr>
                <w:rFonts w:ascii="Times New Roman" w:hAnsi="Times New Roman"/>
                <w:lang w:val="en-GB"/>
              </w:rPr>
              <w:t>.</w:t>
            </w:r>
          </w:p>
        </w:tc>
      </w:tr>
      <w:tr w:rsidR="00FE4A48" w:rsidRPr="00372D78" w14:paraId="6EF3AD57" w14:textId="77777777" w:rsidTr="00546C2B">
        <w:trPr>
          <w:gridAfter w:val="3"/>
          <w:wAfter w:w="310" w:type="dxa"/>
          <w:trHeight w:val="648"/>
        </w:trPr>
        <w:tc>
          <w:tcPr>
            <w:tcW w:w="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73A78E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Side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EFAC6F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Lobe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B6DA7D" w14:textId="77777777" w:rsidR="00FE4A48" w:rsidRPr="00372D78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372D78">
              <w:rPr>
                <w:rFonts w:ascii="Times New Roman" w:hAnsi="Times New Roman"/>
                <w:lang w:val="en-GB"/>
              </w:rPr>
              <w:t>Brain Areas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E8E825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Brodmann Area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1E9B4C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Cluster Size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3893DF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MNI Coordinates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8D7CA6" w14:textId="77777777" w:rsidR="00FE4A48" w:rsidRPr="00372D78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t</w:t>
            </w:r>
            <w:r w:rsidRPr="00372D78">
              <w:rPr>
                <w:rFonts w:ascii="Times New Roman" w:hAnsi="Times New Roman"/>
                <w:vertAlign w:val="subscript"/>
                <w:lang w:val="en-GB"/>
              </w:rPr>
              <w:t>maximum</w:t>
            </w:r>
          </w:p>
        </w:tc>
      </w:tr>
      <w:tr w:rsidR="00FE4A48" w14:paraId="45A57FC7" w14:textId="77777777" w:rsidTr="00814F1A">
        <w:trPr>
          <w:gridAfter w:val="1"/>
          <w:wAfter w:w="108" w:type="dxa"/>
          <w:trHeight w:val="414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DD5EC" w14:textId="3A728EAE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48730" w14:textId="57D86F7E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32F14" w14:textId="417D159E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ACC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1E8A8" w14:textId="52F5F401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75F6F" w14:textId="20113BF2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254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4D61A" w14:textId="2E2F7EC6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-2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686CC" w14:textId="1D012962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26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E3AC4" w14:textId="3C42002E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1584D" w14:textId="6959B8A2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4.37</w:t>
            </w:r>
          </w:p>
        </w:tc>
      </w:tr>
      <w:tr w:rsidR="00FE4A48" w14:paraId="3852A3C9" w14:textId="77777777" w:rsidTr="00546C2B">
        <w:trPr>
          <w:gridAfter w:val="1"/>
          <w:wAfter w:w="108" w:type="dxa"/>
          <w:trHeight w:val="564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3CE28" w14:textId="320D165D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8BEB4" w14:textId="3B1FBCC3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Occipital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76F5A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Temporal Gyrus</w:t>
            </w:r>
          </w:p>
          <w:p w14:paraId="53DBA493" w14:textId="7C67B452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Occipital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5717F" w14:textId="317DABD2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FE3A8" w14:textId="4384703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318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DB206" w14:textId="6E10C7C4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-36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34BBF" w14:textId="0AE02776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-76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DC7BD" w14:textId="1A113CC5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45FFA" w14:textId="33AF1D29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4.05</w:t>
            </w:r>
          </w:p>
        </w:tc>
      </w:tr>
      <w:tr w:rsidR="00FE4A48" w14:paraId="458A3FEB" w14:textId="77777777" w:rsidTr="00814F1A">
        <w:trPr>
          <w:gridAfter w:val="1"/>
          <w:wAfter w:w="108" w:type="dxa"/>
          <w:trHeight w:val="468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215B5" w14:textId="5FFE71C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7A9BB" w14:textId="3F5FCEDD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730C5" w14:textId="79CCF6DC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Inferior Frontal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6B421" w14:textId="486B1A9D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94987" w14:textId="33503D24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145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69D7B" w14:textId="2EC2E2EB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52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43E91" w14:textId="5025D3DF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24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11412" w14:textId="21A4AF53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BD6C0" w14:textId="423D8A87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3.73</w:t>
            </w:r>
          </w:p>
        </w:tc>
      </w:tr>
      <w:tr w:rsidR="00FE4A48" w14:paraId="59397BC1" w14:textId="77777777" w:rsidTr="00546C2B">
        <w:trPr>
          <w:gridAfter w:val="1"/>
          <w:wAfter w:w="108" w:type="dxa"/>
          <w:trHeight w:val="414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2EEBD" w14:textId="4DF82C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DB6BB" w14:textId="44CEBFC0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Temporal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D51D4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Calcarine Sulcus</w:t>
            </w:r>
          </w:p>
          <w:p w14:paraId="778551DA" w14:textId="09F91AEB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Cuneus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1FED9" w14:textId="348A683D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17, 31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A9EF9" w14:textId="39B987A2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149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1B5FD" w14:textId="7FC54AF1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26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F6461" w14:textId="75D58110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-68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AC34B" w14:textId="198C861A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22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2D6DD" w14:textId="2FA8B64B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3.61</w:t>
            </w:r>
          </w:p>
        </w:tc>
      </w:tr>
      <w:tr w:rsidR="00FE4A48" w14:paraId="2E571A1D" w14:textId="77777777" w:rsidTr="00814F1A">
        <w:trPr>
          <w:gridAfter w:val="1"/>
          <w:wAfter w:w="108" w:type="dxa"/>
          <w:trHeight w:val="553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D800C" w14:textId="7666382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60A2C" w14:textId="4A85395D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Temporal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13491" w14:textId="50032D3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Temporal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A7ED0" w14:textId="4F9E097B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FA6C2" w14:textId="0035E760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257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D5F54" w14:textId="460D42A6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46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F0737" w14:textId="17CB1508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-70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47975" w14:textId="4A4E6919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10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46B59" w14:textId="7789A7AA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3.59</w:t>
            </w:r>
          </w:p>
        </w:tc>
      </w:tr>
      <w:tr w:rsidR="00FE4A48" w14:paraId="45F295D2" w14:textId="77777777" w:rsidTr="00814F1A">
        <w:trPr>
          <w:gridAfter w:val="1"/>
          <w:wAfter w:w="108" w:type="dxa"/>
          <w:trHeight w:val="292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189D9" w14:textId="76F21812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23655" w14:textId="4092595C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Occipital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D8B4B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Cuneus</w:t>
            </w:r>
          </w:p>
          <w:p w14:paraId="630989B2" w14:textId="50257C29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Lingual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45072" w14:textId="49190869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30, 23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F1D00" w14:textId="0B27F3E0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345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85EF1" w14:textId="691DA1BE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-14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F2A80" w14:textId="24268FD2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-72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E6084" w14:textId="13F550EE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996FE" w14:textId="21815EC2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3.57</w:t>
            </w:r>
          </w:p>
        </w:tc>
      </w:tr>
      <w:tr w:rsidR="00FE4A48" w14:paraId="3E5727B2" w14:textId="77777777" w:rsidTr="00546C2B">
        <w:trPr>
          <w:gridAfter w:val="1"/>
          <w:wAfter w:w="108" w:type="dxa"/>
          <w:trHeight w:val="721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A6366" w14:textId="7B1CFBAF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3E5D2" w14:textId="21F06628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BD07E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Superior Frontal Gyrus</w:t>
            </w:r>
          </w:p>
          <w:p w14:paraId="0B4471C0" w14:textId="74CA41F2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Frontal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C78AA" w14:textId="0E50C865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DE826" w14:textId="2E28D362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71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FE434" w14:textId="55A5DAA0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24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27608" w14:textId="44E3B3DA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-8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6F444" w14:textId="7C2FBC55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74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582C9" w14:textId="49C6B07A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3.51</w:t>
            </w:r>
          </w:p>
        </w:tc>
      </w:tr>
      <w:tr w:rsidR="00FE4A48" w14:paraId="47C861E5" w14:textId="77777777" w:rsidTr="00814F1A">
        <w:trPr>
          <w:gridAfter w:val="1"/>
          <w:wAfter w:w="108" w:type="dxa"/>
          <w:trHeight w:val="59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AB254" w14:textId="666D1D2C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8121D" w14:textId="03050D8F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Temporal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5E1FD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Superior Temporal Gyrus</w:t>
            </w:r>
          </w:p>
          <w:p w14:paraId="659BB4F4" w14:textId="551BAC35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Temporal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9ED5A" w14:textId="21AA636B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22, 42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36112" w14:textId="51E37163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145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FE566" w14:textId="177102C6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64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06F8A" w14:textId="1B5333FA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-28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3FA25" w14:textId="5EA10A19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01E54" w14:textId="0D07A801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3.23</w:t>
            </w:r>
          </w:p>
        </w:tc>
      </w:tr>
      <w:tr w:rsidR="00FE4A48" w:rsidRPr="00DA7AB4" w14:paraId="25223C7D" w14:textId="77777777" w:rsidTr="00546C2B">
        <w:trPr>
          <w:gridAfter w:val="5"/>
          <w:wAfter w:w="770" w:type="dxa"/>
          <w:trHeight w:val="220"/>
        </w:trPr>
        <w:tc>
          <w:tcPr>
            <w:tcW w:w="922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605ED0" w14:textId="42C66167" w:rsidR="00FE4A48" w:rsidRDefault="00FE4A48" w:rsidP="00A40CF7">
            <w:pPr>
              <w:ind w:right="106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i/>
                <w:lang w:val="en-US"/>
              </w:rPr>
              <w:t xml:space="preserve">Note. </w:t>
            </w:r>
            <w:r>
              <w:rPr>
                <w:rFonts w:ascii="Times New Roman" w:hAnsi="Times New Roman"/>
                <w:lang w:val="en-US"/>
              </w:rPr>
              <w:t xml:space="preserve">MNI = Montreal Neurological </w:t>
            </w:r>
            <w:r w:rsidRPr="003B09CD">
              <w:rPr>
                <w:rFonts w:ascii="Times New Roman" w:hAnsi="Times New Roman"/>
                <w:lang w:val="en-US"/>
              </w:rPr>
              <w:t>Institute. Combined voxel-wise- [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 xml:space="preserve"> &lt; 0.005] and cluster-extent threshold [</w:t>
            </w:r>
            <w:r w:rsidRPr="003B09CD">
              <w:rPr>
                <w:rFonts w:ascii="Times New Roman" w:hAnsi="Times New Roman"/>
                <w:i/>
                <w:lang w:val="en-US"/>
              </w:rPr>
              <w:t>k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837096">
              <w:rPr>
                <w:rFonts w:ascii="Times New Roman" w:hAnsi="Times New Roman"/>
                <w:lang w:val="en-US"/>
              </w:rPr>
              <w:t>≥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313BF2">
              <w:rPr>
                <w:rFonts w:ascii="Times New Roman" w:hAnsi="Times New Roman"/>
                <w:lang w:val="en-US"/>
              </w:rPr>
              <w:t>4</w:t>
            </w:r>
            <w:r w:rsidRPr="003B09CD">
              <w:rPr>
                <w:rFonts w:ascii="Times New Roman" w:hAnsi="Times New Roman"/>
                <w:lang w:val="en-US"/>
              </w:rPr>
              <w:t xml:space="preserve">0 voxel], corresponding to 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>FWE &lt; 0.05</w:t>
            </w:r>
          </w:p>
        </w:tc>
      </w:tr>
      <w:tr w:rsidR="00FE4A48" w:rsidRPr="00DA7AB4" w14:paraId="39E364BC" w14:textId="77777777" w:rsidTr="00546C2B">
        <w:trPr>
          <w:gridAfter w:val="3"/>
          <w:wAfter w:w="310" w:type="dxa"/>
          <w:trHeight w:val="431"/>
        </w:trPr>
        <w:tc>
          <w:tcPr>
            <w:tcW w:w="968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7742AE" w14:textId="77777777" w:rsidR="00FE4A48" w:rsidRPr="00E45B72" w:rsidRDefault="00FE4A48" w:rsidP="00546C2B">
            <w:pPr>
              <w:spacing w:after="0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>Supplementary T</w:t>
            </w:r>
            <w:r w:rsidRPr="00E45B72">
              <w:rPr>
                <w:rFonts w:ascii="Times New Roman" w:hAnsi="Times New Roman"/>
                <w:b/>
                <w:lang w:val="en-GB"/>
              </w:rPr>
              <w:t>able</w:t>
            </w:r>
            <w:r>
              <w:rPr>
                <w:rFonts w:ascii="Times New Roman" w:hAnsi="Times New Roman"/>
                <w:b/>
                <w:lang w:val="en-GB"/>
              </w:rPr>
              <w:t xml:space="preserve"> 12</w:t>
            </w:r>
            <w:r w:rsidRPr="00E45B72">
              <w:rPr>
                <w:rFonts w:ascii="Times New Roman" w:hAnsi="Times New Roman"/>
                <w:b/>
                <w:lang w:val="en-GB"/>
              </w:rPr>
              <w:t>:</w:t>
            </w:r>
          </w:p>
          <w:p w14:paraId="5345DAB0" w14:textId="0EF1E986" w:rsidR="00FE4A48" w:rsidRPr="00E45B72" w:rsidRDefault="00FE4A48" w:rsidP="000C5300">
            <w:pPr>
              <w:jc w:val="both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/>
              </w:rPr>
              <w:t>Regions in the brain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>where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BC4D40">
              <w:rPr>
                <w:rFonts w:ascii="Times New Roman" w:hAnsi="Times New Roman"/>
                <w:lang w:val="en-GB"/>
              </w:rPr>
              <w:t>resting-state connectivity</w:t>
            </w:r>
            <w:r w:rsidRPr="00E45B72">
              <w:rPr>
                <w:rFonts w:ascii="Times New Roman" w:hAnsi="Times New Roman"/>
                <w:lang w:val="en-GB"/>
              </w:rPr>
              <w:t xml:space="preserve"> for </w:t>
            </w:r>
            <w:r w:rsidR="00BC4D40">
              <w:rPr>
                <w:rFonts w:ascii="Times New Roman" w:hAnsi="Times New Roman"/>
                <w:lang w:val="en-GB"/>
              </w:rPr>
              <w:t xml:space="preserve">the </w:t>
            </w:r>
            <w:r>
              <w:rPr>
                <w:rFonts w:ascii="Times New Roman" w:hAnsi="Times New Roman"/>
                <w:b/>
                <w:lang w:val="en-GB"/>
              </w:rPr>
              <w:t>SN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BC4D40">
              <w:rPr>
                <w:rFonts w:ascii="Times New Roman" w:hAnsi="Times New Roman"/>
                <w:lang w:val="en-GB"/>
              </w:rPr>
              <w:t xml:space="preserve">with the ACC as seed </w:t>
            </w:r>
            <w:r w:rsidRPr="00E45B72">
              <w:rPr>
                <w:rFonts w:ascii="Times New Roman" w:hAnsi="Times New Roman"/>
                <w:lang w:val="en-GB"/>
              </w:rPr>
              <w:t xml:space="preserve">was significantly </w:t>
            </w:r>
            <w:r>
              <w:rPr>
                <w:rFonts w:ascii="Times New Roman" w:hAnsi="Times New Roman"/>
                <w:lang w:val="en-GB"/>
              </w:rPr>
              <w:t>higher</w:t>
            </w:r>
            <w:r w:rsidRPr="00E45B72">
              <w:rPr>
                <w:rFonts w:ascii="Times New Roman" w:hAnsi="Times New Roman"/>
                <w:lang w:val="en-GB"/>
              </w:rPr>
              <w:t xml:space="preserve"> in </w:t>
            </w:r>
            <w:r>
              <w:rPr>
                <w:rFonts w:ascii="Times New Roman" w:hAnsi="Times New Roman"/>
                <w:b/>
                <w:lang w:val="en-GB"/>
              </w:rPr>
              <w:t>AUD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>patients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BC4D40">
              <w:rPr>
                <w:rFonts w:ascii="Times New Roman" w:hAnsi="Times New Roman"/>
                <w:lang w:val="en-GB"/>
              </w:rPr>
              <w:t>than in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b/>
                <w:lang w:val="en-GB"/>
              </w:rPr>
              <w:t>HC</w:t>
            </w:r>
            <w:r>
              <w:rPr>
                <w:rFonts w:ascii="Times New Roman" w:hAnsi="Times New Roman"/>
                <w:lang w:val="en-GB"/>
              </w:rPr>
              <w:t xml:space="preserve"> before the treatment</w:t>
            </w:r>
            <w:r w:rsidR="00370159">
              <w:rPr>
                <w:rFonts w:ascii="Times New Roman" w:hAnsi="Times New Roman"/>
                <w:lang w:val="en-GB"/>
              </w:rPr>
              <w:t xml:space="preserve"> (T1)</w:t>
            </w:r>
            <w:r>
              <w:rPr>
                <w:rFonts w:ascii="Times New Roman" w:hAnsi="Times New Roman"/>
                <w:lang w:val="en-GB"/>
              </w:rPr>
              <w:t>.</w:t>
            </w:r>
          </w:p>
        </w:tc>
      </w:tr>
      <w:tr w:rsidR="00FE4A48" w:rsidRPr="00372D78" w14:paraId="41E2961A" w14:textId="77777777" w:rsidTr="00546C2B">
        <w:trPr>
          <w:gridAfter w:val="3"/>
          <w:wAfter w:w="310" w:type="dxa"/>
          <w:trHeight w:val="648"/>
        </w:trPr>
        <w:tc>
          <w:tcPr>
            <w:tcW w:w="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9C4F1F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Side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943565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Lobe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D15B6E" w14:textId="77777777" w:rsidR="00FE4A48" w:rsidRPr="00372D78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372D78">
              <w:rPr>
                <w:rFonts w:ascii="Times New Roman" w:hAnsi="Times New Roman"/>
                <w:lang w:val="en-GB"/>
              </w:rPr>
              <w:t>Brain Areas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AD48A0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Brodmann Area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C80EC6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Cluster Size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EB8417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MNI Coordinates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374F1C" w14:textId="77777777" w:rsidR="00FE4A48" w:rsidRPr="00372D78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t</w:t>
            </w:r>
            <w:r w:rsidRPr="00372D78">
              <w:rPr>
                <w:rFonts w:ascii="Times New Roman" w:hAnsi="Times New Roman"/>
                <w:vertAlign w:val="subscript"/>
                <w:lang w:val="en-GB"/>
              </w:rPr>
              <w:t>maximum</w:t>
            </w:r>
          </w:p>
        </w:tc>
      </w:tr>
      <w:tr w:rsidR="00FE4A48" w14:paraId="20BCFDC9" w14:textId="77777777" w:rsidTr="00546C2B">
        <w:trPr>
          <w:gridAfter w:val="1"/>
          <w:wAfter w:w="108" w:type="dxa"/>
          <w:trHeight w:val="423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52E60" w14:textId="609C7D71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0F064" w14:textId="6E854721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30C29" w14:textId="3E55C0D4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Caudate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666F3" w14:textId="7AD35B7B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83AE4" w14:textId="7CD618D1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111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802A9" w14:textId="06EF6AC8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20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AF252" w14:textId="174B4C0E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30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F2755" w14:textId="36E58F68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49ECC" w14:textId="73BD542E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4.13</w:t>
            </w:r>
          </w:p>
        </w:tc>
      </w:tr>
      <w:tr w:rsidR="00FE4A48" w14:paraId="7D9E4C77" w14:textId="77777777" w:rsidTr="00546C2B">
        <w:trPr>
          <w:gridAfter w:val="1"/>
          <w:wAfter w:w="108" w:type="dxa"/>
          <w:trHeight w:val="426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0BD4C" w14:textId="41535B34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AC5B4" w14:textId="35DEA259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F73F6" w14:textId="5C15C310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Caudate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0A1F2" w14:textId="49E92736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1AB3D" w14:textId="4FF30AD5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75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31369" w14:textId="48F6EA96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-12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C6B3A" w14:textId="5FAAD0B0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22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A5FDE" w14:textId="36004CC6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CB2A5" w14:textId="1939F0B1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4.10</w:t>
            </w:r>
          </w:p>
        </w:tc>
      </w:tr>
      <w:tr w:rsidR="00FE4A48" w:rsidRPr="00DA7AB4" w14:paraId="73ADF220" w14:textId="77777777" w:rsidTr="00546C2B">
        <w:trPr>
          <w:gridAfter w:val="5"/>
          <w:wAfter w:w="770" w:type="dxa"/>
          <w:trHeight w:val="220"/>
        </w:trPr>
        <w:tc>
          <w:tcPr>
            <w:tcW w:w="922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26984F" w14:textId="66E6426D" w:rsidR="00FE4A48" w:rsidRDefault="00FE4A48" w:rsidP="00A40CF7">
            <w:pPr>
              <w:ind w:right="106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i/>
                <w:lang w:val="en-US"/>
              </w:rPr>
              <w:t xml:space="preserve">Note. </w:t>
            </w:r>
            <w:r>
              <w:rPr>
                <w:rFonts w:ascii="Times New Roman" w:hAnsi="Times New Roman"/>
                <w:lang w:val="en-US"/>
              </w:rPr>
              <w:t xml:space="preserve">MNI = Montreal Neurological </w:t>
            </w:r>
            <w:r w:rsidRPr="003B09CD">
              <w:rPr>
                <w:rFonts w:ascii="Times New Roman" w:hAnsi="Times New Roman"/>
                <w:lang w:val="en-US"/>
              </w:rPr>
              <w:t>Institute. Combined voxel-wise- [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 xml:space="preserve"> &lt; 0.005] and cluster-extent threshold [</w:t>
            </w:r>
            <w:r w:rsidRPr="003B09CD">
              <w:rPr>
                <w:rFonts w:ascii="Times New Roman" w:hAnsi="Times New Roman"/>
                <w:i/>
                <w:lang w:val="en-US"/>
              </w:rPr>
              <w:t>k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837096">
              <w:rPr>
                <w:rFonts w:ascii="Times New Roman" w:hAnsi="Times New Roman"/>
                <w:lang w:val="en-US"/>
              </w:rPr>
              <w:t>≥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313BF2">
              <w:rPr>
                <w:rFonts w:ascii="Times New Roman" w:hAnsi="Times New Roman"/>
                <w:lang w:val="en-US"/>
              </w:rPr>
              <w:t>4</w:t>
            </w:r>
            <w:r w:rsidRPr="003B09CD">
              <w:rPr>
                <w:rFonts w:ascii="Times New Roman" w:hAnsi="Times New Roman"/>
                <w:lang w:val="en-US"/>
              </w:rPr>
              <w:t xml:space="preserve">0 voxel], corresponding to 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>FWE &lt; 0.05</w:t>
            </w:r>
          </w:p>
        </w:tc>
      </w:tr>
      <w:tr w:rsidR="00FE4A48" w:rsidRPr="00DA7AB4" w14:paraId="3E2A7011" w14:textId="77777777" w:rsidTr="00546C2B">
        <w:trPr>
          <w:gridAfter w:val="3"/>
          <w:wAfter w:w="310" w:type="dxa"/>
          <w:trHeight w:val="431"/>
        </w:trPr>
        <w:tc>
          <w:tcPr>
            <w:tcW w:w="968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2EB740" w14:textId="77777777" w:rsidR="00FE4A48" w:rsidRPr="00E45B72" w:rsidRDefault="00FE4A48" w:rsidP="00546C2B">
            <w:pPr>
              <w:spacing w:after="0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>Supplementary T</w:t>
            </w:r>
            <w:r w:rsidRPr="00E45B72">
              <w:rPr>
                <w:rFonts w:ascii="Times New Roman" w:hAnsi="Times New Roman"/>
                <w:b/>
                <w:lang w:val="en-GB"/>
              </w:rPr>
              <w:t>able</w:t>
            </w:r>
            <w:r>
              <w:rPr>
                <w:rFonts w:ascii="Times New Roman" w:hAnsi="Times New Roman"/>
                <w:b/>
                <w:lang w:val="en-GB"/>
              </w:rPr>
              <w:t xml:space="preserve"> 13</w:t>
            </w:r>
            <w:r w:rsidRPr="00E45B72">
              <w:rPr>
                <w:rFonts w:ascii="Times New Roman" w:hAnsi="Times New Roman"/>
                <w:b/>
                <w:lang w:val="en-GB"/>
              </w:rPr>
              <w:t>:</w:t>
            </w:r>
          </w:p>
          <w:p w14:paraId="6238F561" w14:textId="71988401" w:rsidR="00FE4A48" w:rsidRPr="00E45B72" w:rsidRDefault="00FE4A48" w:rsidP="000C5300">
            <w:pPr>
              <w:jc w:val="both"/>
              <w:rPr>
                <w:rFonts w:ascii="Times New Roman" w:hAnsi="Times New Roman"/>
                <w:lang w:val="en-GB" w:eastAsia="en-US"/>
              </w:rPr>
            </w:pPr>
            <w:r>
              <w:rPr>
                <w:rFonts w:ascii="Times New Roman" w:hAnsi="Times New Roman"/>
                <w:lang w:val="en-GB"/>
              </w:rPr>
              <w:t>Regions in the brain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 xml:space="preserve">where </w:t>
            </w:r>
            <w:r w:rsidR="00BC4D40">
              <w:rPr>
                <w:rFonts w:ascii="Times New Roman" w:hAnsi="Times New Roman"/>
                <w:lang w:val="en-GB"/>
              </w:rPr>
              <w:t xml:space="preserve">resting-state connectivity for the </w:t>
            </w:r>
            <w:r>
              <w:rPr>
                <w:rFonts w:ascii="Times New Roman" w:hAnsi="Times New Roman"/>
                <w:b/>
                <w:lang w:val="en-GB"/>
              </w:rPr>
              <w:t>SN</w:t>
            </w:r>
            <w:r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BC4D40">
              <w:rPr>
                <w:rFonts w:ascii="Times New Roman" w:hAnsi="Times New Roman"/>
                <w:lang w:val="en-GB"/>
              </w:rPr>
              <w:t xml:space="preserve">with the ACC as seed </w:t>
            </w:r>
            <w:r w:rsidRPr="00E45B72">
              <w:rPr>
                <w:rFonts w:ascii="Times New Roman" w:hAnsi="Times New Roman"/>
                <w:lang w:val="en-GB"/>
              </w:rPr>
              <w:t xml:space="preserve">was significantly </w:t>
            </w:r>
            <w:r w:rsidR="00BC4D40">
              <w:rPr>
                <w:rFonts w:ascii="Times New Roman" w:hAnsi="Times New Roman"/>
                <w:lang w:val="en-GB"/>
              </w:rPr>
              <w:t xml:space="preserve">higher </w:t>
            </w:r>
            <w:r w:rsidRPr="00E45B72">
              <w:rPr>
                <w:rFonts w:ascii="Times New Roman" w:hAnsi="Times New Roman"/>
                <w:lang w:val="en-GB"/>
              </w:rPr>
              <w:t xml:space="preserve">in </w:t>
            </w:r>
            <w:r w:rsidR="00BC4D40">
              <w:rPr>
                <w:rFonts w:ascii="Times New Roman" w:hAnsi="Times New Roman"/>
                <w:b/>
                <w:lang w:val="en-GB"/>
              </w:rPr>
              <w:t>HC</w:t>
            </w:r>
            <w:r w:rsidR="00BC4D40">
              <w:rPr>
                <w:rFonts w:ascii="Times New Roman" w:hAnsi="Times New Roman"/>
                <w:lang w:val="en-GB"/>
              </w:rPr>
              <w:t xml:space="preserve"> than in </w:t>
            </w:r>
            <w:r w:rsidR="00BC4D40">
              <w:rPr>
                <w:rFonts w:ascii="Times New Roman" w:hAnsi="Times New Roman"/>
                <w:b/>
                <w:lang w:val="en-GB"/>
              </w:rPr>
              <w:t>AUD</w:t>
            </w:r>
            <w:r w:rsidR="00BC4D40" w:rsidRPr="00E45B72">
              <w:rPr>
                <w:rFonts w:ascii="Times New Roman" w:hAnsi="Times New Roman"/>
                <w:lang w:val="en-GB"/>
              </w:rPr>
              <w:t xml:space="preserve"> </w:t>
            </w:r>
            <w:r w:rsidR="00BC4D40">
              <w:rPr>
                <w:rFonts w:ascii="Times New Roman" w:hAnsi="Times New Roman"/>
                <w:lang w:val="en-GB"/>
              </w:rPr>
              <w:t>patients</w:t>
            </w:r>
            <w:r w:rsidR="00BC4D40" w:rsidRPr="00E45B72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>before the treatment</w:t>
            </w:r>
            <w:r w:rsidR="00370159">
              <w:rPr>
                <w:rFonts w:ascii="Times New Roman" w:hAnsi="Times New Roman"/>
                <w:lang w:val="en-GB"/>
              </w:rPr>
              <w:t xml:space="preserve"> (T1)</w:t>
            </w:r>
            <w:r>
              <w:rPr>
                <w:rFonts w:ascii="Times New Roman" w:hAnsi="Times New Roman"/>
                <w:lang w:val="en-GB"/>
              </w:rPr>
              <w:t>.</w:t>
            </w:r>
          </w:p>
        </w:tc>
      </w:tr>
      <w:tr w:rsidR="00FE4A48" w:rsidRPr="00372D78" w14:paraId="0D573641" w14:textId="77777777" w:rsidTr="00546C2B">
        <w:trPr>
          <w:gridAfter w:val="3"/>
          <w:wAfter w:w="310" w:type="dxa"/>
          <w:trHeight w:val="648"/>
        </w:trPr>
        <w:tc>
          <w:tcPr>
            <w:tcW w:w="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1A103E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lastRenderedPageBreak/>
              <w:t>Side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EE1315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Lobe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5EF083" w14:textId="77777777" w:rsidR="00FE4A48" w:rsidRPr="00372D78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372D78">
              <w:rPr>
                <w:rFonts w:ascii="Times New Roman" w:hAnsi="Times New Roman"/>
                <w:lang w:val="en-GB"/>
              </w:rPr>
              <w:t>Brain Areas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3D8A04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Brodmann Area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E46650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Cluster Size</w:t>
            </w:r>
          </w:p>
        </w:tc>
        <w:tc>
          <w:tcPr>
            <w:tcW w:w="15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35E101" w14:textId="77777777" w:rsidR="00FE4A48" w:rsidRPr="00E45B72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MNI Coordinates</w:t>
            </w:r>
          </w:p>
        </w:tc>
        <w:tc>
          <w:tcPr>
            <w:tcW w:w="14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05D8B4" w14:textId="77777777" w:rsidR="00FE4A48" w:rsidRPr="00372D78" w:rsidRDefault="00FE4A48" w:rsidP="000C5300">
            <w:pPr>
              <w:spacing w:before="240" w:after="120"/>
              <w:rPr>
                <w:rFonts w:ascii="Times New Roman" w:hAnsi="Times New Roman"/>
                <w:lang w:val="en-GB"/>
              </w:rPr>
            </w:pPr>
            <w:r w:rsidRPr="00E45B72">
              <w:rPr>
                <w:rFonts w:ascii="Times New Roman" w:hAnsi="Times New Roman"/>
                <w:lang w:val="en-GB"/>
              </w:rPr>
              <w:t>t</w:t>
            </w:r>
            <w:r w:rsidRPr="00372D78">
              <w:rPr>
                <w:rFonts w:ascii="Times New Roman" w:hAnsi="Times New Roman"/>
                <w:vertAlign w:val="subscript"/>
                <w:lang w:val="en-GB"/>
              </w:rPr>
              <w:t>maximum</w:t>
            </w:r>
          </w:p>
        </w:tc>
      </w:tr>
      <w:tr w:rsidR="00FE4A48" w14:paraId="5E8D2580" w14:textId="77777777" w:rsidTr="00546C2B">
        <w:trPr>
          <w:gridAfter w:val="1"/>
          <w:wAfter w:w="108" w:type="dxa"/>
          <w:trHeight w:val="1012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90C51" w14:textId="6C98C35E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A5BCF" w14:textId="3B8BE9E8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F3370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Precentral Gyrus</w:t>
            </w:r>
          </w:p>
          <w:p w14:paraId="01152EED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Insula</w:t>
            </w:r>
          </w:p>
          <w:p w14:paraId="24B5F405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Superior Temporal Gyrus</w:t>
            </w:r>
          </w:p>
          <w:p w14:paraId="617105B4" w14:textId="735F26F3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Lentiform Nucleus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4B58A" w14:textId="24663A64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13, 22, 6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53F3C" w14:textId="689690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995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79AF1" w14:textId="3B59DFCB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-42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FE797" w14:textId="3ADC2DB3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-14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4761A" w14:textId="310497AC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3B32B" w14:textId="3BDA5DA1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4.74</w:t>
            </w:r>
          </w:p>
        </w:tc>
      </w:tr>
      <w:tr w:rsidR="00FE4A48" w14:paraId="7DCCB4A8" w14:textId="77777777" w:rsidTr="00546C2B">
        <w:trPr>
          <w:gridAfter w:val="1"/>
          <w:wAfter w:w="108" w:type="dxa"/>
          <w:trHeight w:val="981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49822" w14:textId="4346B4DE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D3B20" w14:textId="0A957827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Occipital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C351B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Cuneus</w:t>
            </w:r>
          </w:p>
          <w:p w14:paraId="7AEE340E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Calcarine Sulcus</w:t>
            </w:r>
          </w:p>
          <w:p w14:paraId="01472463" w14:textId="1F5008D4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Occipital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B9919" w14:textId="3C36A102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18, 19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D1139" w14:textId="1DD8BD24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684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AA570" w14:textId="1AC2BF2B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26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9A74E" w14:textId="14BB69C1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-94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451A6" w14:textId="248EC39C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26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D1FE0" w14:textId="6EDCA14B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4.50</w:t>
            </w:r>
          </w:p>
        </w:tc>
      </w:tr>
      <w:tr w:rsidR="00FE4A48" w14:paraId="4BAD6BA9" w14:textId="77777777" w:rsidTr="00546C2B">
        <w:trPr>
          <w:gridAfter w:val="1"/>
          <w:wAfter w:w="108" w:type="dxa"/>
          <w:trHeight w:val="721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B7A88" w14:textId="2124B49B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883A7" w14:textId="1831699D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DB1EC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Thalamus</w:t>
            </w:r>
          </w:p>
          <w:p w14:paraId="447F7D01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Lentiform Nucleus</w:t>
            </w:r>
          </w:p>
          <w:p w14:paraId="69EB7A22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Putamen</w:t>
            </w:r>
          </w:p>
          <w:p w14:paraId="09B96457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Amigdala</w:t>
            </w:r>
          </w:p>
          <w:p w14:paraId="658AD210" w14:textId="284B05FE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Parahippocampal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9A9B9" w14:textId="6131B770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0E5FE" w14:textId="6D2D9B00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1132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3F532" w14:textId="618D835E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20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27AA6" w14:textId="43148066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-2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7F2F9" w14:textId="711FC4EF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-12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0E492" w14:textId="3D1E47BC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4.44</w:t>
            </w:r>
          </w:p>
        </w:tc>
      </w:tr>
      <w:tr w:rsidR="00FE4A48" w14:paraId="38214214" w14:textId="77777777" w:rsidTr="00546C2B">
        <w:trPr>
          <w:gridAfter w:val="1"/>
          <w:wAfter w:w="108" w:type="dxa"/>
          <w:trHeight w:val="1266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81C31" w14:textId="4DB2D1BC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E6FEB" w14:textId="6024FC5A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A2AE8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Superior Temporal Gyrus</w:t>
            </w:r>
          </w:p>
          <w:p w14:paraId="345CDC3A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Insula</w:t>
            </w:r>
          </w:p>
          <w:p w14:paraId="69795DA8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Precentral Gyrus</w:t>
            </w:r>
          </w:p>
          <w:p w14:paraId="7F35D78D" w14:textId="700AE5E6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Temporal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B3B27" w14:textId="610801D1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9159F" w14:textId="62E4F31C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1461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F2F0E" w14:textId="75C282A2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44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D1210" w14:textId="0CD8D338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-18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AD1D2" w14:textId="281988EC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-4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02F3F" w14:textId="6FAC6E70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4.38</w:t>
            </w:r>
          </w:p>
        </w:tc>
      </w:tr>
      <w:tr w:rsidR="00FE4A48" w14:paraId="29B6FEDC" w14:textId="77777777" w:rsidTr="00546C2B">
        <w:trPr>
          <w:gridAfter w:val="1"/>
          <w:wAfter w:w="108" w:type="dxa"/>
          <w:trHeight w:val="278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0C9F6" w14:textId="4515A1D1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0D443" w14:textId="69EDB4C0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BC56A" w14:textId="2144F146" w:rsidR="00FE4A48" w:rsidRPr="001A106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1A1068">
              <w:rPr>
                <w:rFonts w:ascii="Times New Roman" w:hAnsi="Times New Roman"/>
                <w:lang w:val="en-GB"/>
              </w:rPr>
              <w:t>Cingulate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13A64" w14:textId="39488DC1" w:rsidR="00FE4A48" w:rsidRPr="001A106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1A1068">
              <w:rPr>
                <w:rFonts w:ascii="Times New Roman" w:hAnsi="Times New Roman"/>
                <w:lang w:val="en-GB"/>
              </w:rPr>
              <w:t>24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9E1B9" w14:textId="67F6BBF8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192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5566A" w14:textId="3867378C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-4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1030A" w14:textId="7F2D731D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-10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E6B00" w14:textId="37C376ED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40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BCD11" w14:textId="4A7F53DA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4.16</w:t>
            </w:r>
          </w:p>
        </w:tc>
      </w:tr>
      <w:tr w:rsidR="00FE4A48" w14:paraId="34495569" w14:textId="77777777" w:rsidTr="00546C2B">
        <w:trPr>
          <w:gridAfter w:val="1"/>
          <w:wAfter w:w="108" w:type="dxa"/>
          <w:trHeight w:val="721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C1729" w14:textId="11C09EED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1668C" w14:textId="259D9D93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Temporal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7CC4B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Temporal Gyrus</w:t>
            </w:r>
          </w:p>
          <w:p w14:paraId="05E64888" w14:textId="79852778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Superior Temporal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942E0" w14:textId="5CE8CA2B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21, 22, 38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7716E" w14:textId="5644E15B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443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74BB8" w14:textId="56D564D2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-60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0CBFB" w14:textId="656612C0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-10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E1282" w14:textId="0F1922B6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-12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8D328" w14:textId="2CB17432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4.13</w:t>
            </w:r>
          </w:p>
        </w:tc>
      </w:tr>
      <w:tr w:rsidR="00FE4A48" w14:paraId="2D6D4FB1" w14:textId="77777777" w:rsidTr="00546C2B">
        <w:trPr>
          <w:gridAfter w:val="1"/>
          <w:wAfter w:w="108" w:type="dxa"/>
          <w:trHeight w:val="42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E799A" w14:textId="2EC37663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C0EB1" w14:textId="1BA16DBD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C7EFA" w14:textId="4256F06A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Inferior Frontal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0457D" w14:textId="0B1EE3F3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45, 46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6B23C" w14:textId="2F25FF42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163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0A23B" w14:textId="21989183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48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C83C9" w14:textId="75F82FB2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40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85B09" w14:textId="48F72AA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937C4" w14:textId="30C48BF2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4.00</w:t>
            </w:r>
          </w:p>
        </w:tc>
      </w:tr>
      <w:tr w:rsidR="00FE4A48" w14:paraId="6B5F5F9D" w14:textId="77777777" w:rsidTr="00546C2B">
        <w:trPr>
          <w:gridAfter w:val="1"/>
          <w:wAfter w:w="108" w:type="dxa"/>
          <w:trHeight w:val="425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70BF2" w14:textId="7F397D34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22A2B" w14:textId="5B85403B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872A3" w14:textId="275A0DE1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Insula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2A7D6" w14:textId="77777777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DA7AB" w14:textId="741E1845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87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60651" w14:textId="32287A98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30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D17EF" w14:textId="093C4995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16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C02BE" w14:textId="65F36785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18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2017A" w14:textId="6BF7B585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3.99</w:t>
            </w:r>
          </w:p>
        </w:tc>
      </w:tr>
      <w:tr w:rsidR="00FE4A48" w14:paraId="4EC3812E" w14:textId="77777777" w:rsidTr="00546C2B">
        <w:trPr>
          <w:gridAfter w:val="1"/>
          <w:wAfter w:w="108" w:type="dxa"/>
          <w:trHeight w:val="573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3F003" w14:textId="18FB9FDD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B852B" w14:textId="08308E2C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Frontal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5EA9B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Middle Frontal Gyrus</w:t>
            </w:r>
          </w:p>
          <w:p w14:paraId="0ED8D9B8" w14:textId="11D5E992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Superior Frontal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5128E" w14:textId="5BF7E1C4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59998" w14:textId="52F11D2B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119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2250D" w14:textId="143D760F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-4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42C7B" w14:textId="75AAA89D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64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B2C79" w14:textId="18B093D9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20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5E3DD" w14:textId="1C0C165E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3.58</w:t>
            </w:r>
          </w:p>
        </w:tc>
      </w:tr>
      <w:tr w:rsidR="00FE4A48" w14:paraId="1CDD1071" w14:textId="77777777" w:rsidTr="00546C2B">
        <w:trPr>
          <w:gridAfter w:val="1"/>
          <w:wAfter w:w="108" w:type="dxa"/>
          <w:trHeight w:val="721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FB121" w14:textId="16C2CC33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B1CA6" w14:textId="4A206EE8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F3E18" w14:textId="77777777" w:rsidR="00FE4A48" w:rsidRPr="00814F1A" w:rsidRDefault="00FE4A48" w:rsidP="001A1068">
            <w:pPr>
              <w:spacing w:after="0" w:line="240" w:lineRule="auto"/>
              <w:rPr>
                <w:rFonts w:ascii="Times New Roman" w:hAnsi="Times New Roman"/>
                <w:lang w:val="es-ES"/>
              </w:rPr>
            </w:pPr>
            <w:r w:rsidRPr="00814F1A">
              <w:rPr>
                <w:rFonts w:ascii="Times New Roman" w:hAnsi="Times New Roman"/>
                <w:lang w:val="es-ES"/>
              </w:rPr>
              <w:t>Posterior Cingulate Cortex</w:t>
            </w:r>
          </w:p>
          <w:p w14:paraId="4102A7C0" w14:textId="6BFDF9D4" w:rsidR="00FE4A48" w:rsidRPr="00814F1A" w:rsidRDefault="00FE4A48" w:rsidP="001A1068">
            <w:pPr>
              <w:spacing w:after="0" w:line="240" w:lineRule="auto"/>
              <w:rPr>
                <w:rFonts w:ascii="Times New Roman" w:hAnsi="Times New Roman"/>
                <w:lang w:val="es-ES"/>
              </w:rPr>
            </w:pPr>
            <w:r w:rsidRPr="00814F1A">
              <w:rPr>
                <w:rFonts w:ascii="Times New Roman" w:hAnsi="Times New Roman"/>
                <w:lang w:val="es-ES"/>
              </w:rPr>
              <w:t>Calcarine Sulcus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A5216" w14:textId="311C505E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23, 30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BC798" w14:textId="1A027B9C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204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4F57F" w14:textId="5AE11834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AFCD3" w14:textId="7676A0F1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-64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215E0" w14:textId="3EB819AB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E0970" w14:textId="7F5B96F0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3.49</w:t>
            </w:r>
          </w:p>
        </w:tc>
      </w:tr>
      <w:tr w:rsidR="00FE4A48" w14:paraId="1B8B080A" w14:textId="77777777" w:rsidTr="00546C2B">
        <w:trPr>
          <w:gridAfter w:val="1"/>
          <w:wAfter w:w="108" w:type="dxa"/>
          <w:trHeight w:val="721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C712D" w14:textId="77BA801A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EB90B" w14:textId="48D15CA8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Occipital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DB1D7" w14:textId="22DC7293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Lingual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C4C97" w14:textId="7E242733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2FB45" w14:textId="52D57138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121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E6BAC" w14:textId="070D6FB9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564A6" w14:textId="3E5A8E60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-88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312DE" w14:textId="417161D1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-14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78AF8" w14:textId="7CA4AB1B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3.48</w:t>
            </w:r>
          </w:p>
        </w:tc>
      </w:tr>
      <w:tr w:rsidR="00FE4A48" w14:paraId="0397FD6B" w14:textId="77777777" w:rsidTr="00546C2B">
        <w:trPr>
          <w:gridAfter w:val="1"/>
          <w:wAfter w:w="108" w:type="dxa"/>
          <w:trHeight w:val="721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02719" w14:textId="5445302E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8BE27" w14:textId="7D563AD6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C13AF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Parahippocampal Gyrus</w:t>
            </w:r>
          </w:p>
          <w:p w14:paraId="6993B05D" w14:textId="002C08CE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Fusiform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1C397" w14:textId="345A6D6D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36, 20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94F99" w14:textId="778C8EE0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167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F6EF5" w14:textId="7827118C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34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086B1" w14:textId="5E4A667D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-30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C1E66" w14:textId="35A7BCF3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-16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710B0" w14:textId="03C7A085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3.48</w:t>
            </w:r>
          </w:p>
        </w:tc>
      </w:tr>
      <w:tr w:rsidR="00FE4A48" w14:paraId="0D5F53A2" w14:textId="77777777" w:rsidTr="00546C2B">
        <w:trPr>
          <w:gridAfter w:val="1"/>
          <w:wAfter w:w="108" w:type="dxa"/>
          <w:trHeight w:val="721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19E4D" w14:textId="1C65AF83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Right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2E52A" w14:textId="040AF9FA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Temporal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4A6F1" w14:textId="77777777" w:rsidR="00FE4A48" w:rsidRPr="001A106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1A1068">
              <w:rPr>
                <w:rFonts w:ascii="Times New Roman" w:hAnsi="Times New Roman"/>
                <w:lang w:val="en-GB"/>
              </w:rPr>
              <w:t>Superior Temporal Gyrus</w:t>
            </w:r>
          </w:p>
          <w:p w14:paraId="7D252B16" w14:textId="77777777" w:rsidR="00FE4A48" w:rsidRPr="001A106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1A1068">
              <w:rPr>
                <w:rFonts w:ascii="Times New Roman" w:hAnsi="Times New Roman"/>
                <w:lang w:val="en-GB"/>
              </w:rPr>
              <w:t>Insula</w:t>
            </w:r>
          </w:p>
          <w:p w14:paraId="729E3307" w14:textId="15F2EC65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1A1068">
              <w:rPr>
                <w:rFonts w:ascii="Times New Roman" w:hAnsi="Times New Roman"/>
                <w:lang w:val="en-GB"/>
              </w:rPr>
              <w:t>Inferior Temporal Gyrus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88B48" w14:textId="2363ACD8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1A1068">
              <w:rPr>
                <w:rFonts w:ascii="Times New Roman" w:hAnsi="Times New Roman"/>
                <w:lang w:val="en-GB"/>
              </w:rPr>
              <w:t>38, 13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41DC0" w14:textId="60EC50B6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200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62B5C" w14:textId="2EF9702B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38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A55BF" w14:textId="6481756E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10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83463" w14:textId="1A20897F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-16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E960E" w14:textId="6E28D5A8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3.37</w:t>
            </w:r>
          </w:p>
        </w:tc>
      </w:tr>
      <w:tr w:rsidR="00FE4A48" w14:paraId="0944A1A5" w14:textId="77777777" w:rsidTr="00546C2B">
        <w:trPr>
          <w:gridAfter w:val="1"/>
          <w:wAfter w:w="108" w:type="dxa"/>
          <w:trHeight w:val="721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81857" w14:textId="2F99899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Left</w:t>
            </w:r>
          </w:p>
        </w:tc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A74B5" w14:textId="30402D90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Sub-Lobar</w:t>
            </w:r>
          </w:p>
        </w:tc>
        <w:tc>
          <w:tcPr>
            <w:tcW w:w="26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0C0A2" w14:textId="77777777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Precuneus</w:t>
            </w:r>
          </w:p>
          <w:p w14:paraId="4F0C18F2" w14:textId="688AE017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Posterior Cingulate Cortex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5E9E9" w14:textId="32C3B902" w:rsidR="00FE4A48" w:rsidRPr="00E45B72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31, 30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B5BFF" w14:textId="43EE656F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144</w:t>
            </w:r>
          </w:p>
        </w:tc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52300" w14:textId="090BDD9F" w:rsidR="00FE4A48" w:rsidRDefault="00FE4A48" w:rsidP="001A1068">
            <w:pPr>
              <w:spacing w:after="0" w:line="240" w:lineRule="auto"/>
              <w:ind w:right="-3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-4</w:t>
            </w:r>
          </w:p>
        </w:tc>
        <w:tc>
          <w:tcPr>
            <w:tcW w:w="4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C76EA" w14:textId="21ADD38B" w:rsidR="00FE4A48" w:rsidRDefault="00FE4A48" w:rsidP="001A1068">
            <w:pPr>
              <w:spacing w:after="0" w:line="240" w:lineRule="auto"/>
              <w:ind w:right="-135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-58</w:t>
            </w:r>
          </w:p>
        </w:tc>
        <w:tc>
          <w:tcPr>
            <w:tcW w:w="6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AC687" w14:textId="25D3BF4D" w:rsidR="00FE4A48" w:rsidRDefault="00FE4A48" w:rsidP="001A1068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26</w:t>
            </w:r>
          </w:p>
        </w:tc>
        <w:tc>
          <w:tcPr>
            <w:tcW w:w="156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EE283" w14:textId="1654D566" w:rsidR="00FE4A48" w:rsidRDefault="00FE4A48" w:rsidP="001A1068">
            <w:pPr>
              <w:spacing w:after="0" w:line="240" w:lineRule="auto"/>
              <w:ind w:right="-108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3.35</w:t>
            </w:r>
          </w:p>
        </w:tc>
      </w:tr>
      <w:tr w:rsidR="00FE4A48" w:rsidRPr="00DA7AB4" w14:paraId="18ED422A" w14:textId="77777777" w:rsidTr="00546C2B">
        <w:trPr>
          <w:gridAfter w:val="5"/>
          <w:wAfter w:w="770" w:type="dxa"/>
          <w:trHeight w:val="220"/>
        </w:trPr>
        <w:tc>
          <w:tcPr>
            <w:tcW w:w="922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F9F9B4" w14:textId="5465DAA1" w:rsidR="00FE4A48" w:rsidRDefault="00FE4A48" w:rsidP="00A40CF7">
            <w:pPr>
              <w:ind w:right="106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i/>
                <w:lang w:val="en-US"/>
              </w:rPr>
              <w:t xml:space="preserve">Note. </w:t>
            </w:r>
            <w:r>
              <w:rPr>
                <w:rFonts w:ascii="Times New Roman" w:hAnsi="Times New Roman"/>
                <w:lang w:val="en-US"/>
              </w:rPr>
              <w:t xml:space="preserve">MNI = Montreal Neurological </w:t>
            </w:r>
            <w:r w:rsidRPr="003B09CD">
              <w:rPr>
                <w:rFonts w:ascii="Times New Roman" w:hAnsi="Times New Roman"/>
                <w:lang w:val="en-US"/>
              </w:rPr>
              <w:t>Institute. Combined voxel-wise- [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 xml:space="preserve"> &lt; 0.005] and cluster-extent threshold [</w:t>
            </w:r>
            <w:r w:rsidRPr="003B09CD">
              <w:rPr>
                <w:rFonts w:ascii="Times New Roman" w:hAnsi="Times New Roman"/>
                <w:i/>
                <w:lang w:val="en-US"/>
              </w:rPr>
              <w:t>k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837096">
              <w:rPr>
                <w:rFonts w:ascii="Times New Roman" w:hAnsi="Times New Roman"/>
                <w:lang w:val="en-US"/>
              </w:rPr>
              <w:t>≥</w:t>
            </w:r>
            <w:r w:rsidRPr="003B09CD">
              <w:rPr>
                <w:rFonts w:ascii="Times New Roman" w:hAnsi="Times New Roman"/>
                <w:lang w:val="en-US"/>
              </w:rPr>
              <w:t xml:space="preserve"> </w:t>
            </w:r>
            <w:r w:rsidR="00313BF2">
              <w:rPr>
                <w:rFonts w:ascii="Times New Roman" w:hAnsi="Times New Roman"/>
                <w:lang w:val="en-US"/>
              </w:rPr>
              <w:t>4</w:t>
            </w:r>
            <w:r w:rsidRPr="003B09CD">
              <w:rPr>
                <w:rFonts w:ascii="Times New Roman" w:hAnsi="Times New Roman"/>
                <w:lang w:val="en-US"/>
              </w:rPr>
              <w:t xml:space="preserve">0 voxel], corresponding to </w:t>
            </w:r>
            <w:r w:rsidRPr="003B09CD">
              <w:rPr>
                <w:rFonts w:ascii="Times New Roman" w:hAnsi="Times New Roman"/>
                <w:i/>
                <w:lang w:val="en-US"/>
              </w:rPr>
              <w:t>p</w:t>
            </w:r>
            <w:r w:rsidRPr="003B09CD">
              <w:rPr>
                <w:rFonts w:ascii="Times New Roman" w:hAnsi="Times New Roman"/>
                <w:lang w:val="en-US"/>
              </w:rPr>
              <w:t>FWE &lt; 0.05</w:t>
            </w:r>
          </w:p>
        </w:tc>
      </w:tr>
    </w:tbl>
    <w:p w14:paraId="44720623" w14:textId="77777777" w:rsidR="00A871DF" w:rsidRPr="00546C2B" w:rsidRDefault="00A871DF">
      <w:pPr>
        <w:rPr>
          <w:lang w:val="en-US"/>
        </w:rPr>
      </w:pPr>
    </w:p>
    <w:sectPr w:rsidR="00A871DF" w:rsidRPr="00546C2B" w:rsidSect="000776AA">
      <w:headerReference w:type="default" r:id="rId9"/>
      <w:pgSz w:w="11906" w:h="16838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41CB5" w14:textId="77777777" w:rsidR="0086724E" w:rsidRDefault="0086724E" w:rsidP="00DB5B0F">
      <w:pPr>
        <w:spacing w:after="0" w:line="240" w:lineRule="auto"/>
      </w:pPr>
      <w:r>
        <w:separator/>
      </w:r>
    </w:p>
  </w:endnote>
  <w:endnote w:type="continuationSeparator" w:id="0">
    <w:p w14:paraId="1E95BE16" w14:textId="77777777" w:rsidR="0086724E" w:rsidRDefault="0086724E" w:rsidP="00DB5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0EA99" w14:textId="77777777" w:rsidR="0086724E" w:rsidRDefault="0086724E" w:rsidP="00DB5B0F">
      <w:pPr>
        <w:spacing w:after="0" w:line="240" w:lineRule="auto"/>
      </w:pPr>
      <w:r>
        <w:separator/>
      </w:r>
    </w:p>
  </w:footnote>
  <w:footnote w:type="continuationSeparator" w:id="0">
    <w:p w14:paraId="740951A8" w14:textId="77777777" w:rsidR="0086724E" w:rsidRDefault="0086724E" w:rsidP="00DB5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D9394" w14:textId="591326BB" w:rsidR="00DB5B0F" w:rsidRDefault="00DB5B0F">
    <w:pPr>
      <w:pStyle w:val="Encabezado"/>
    </w:pPr>
    <w:r>
      <w:t>Psychopharmacology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050B"/>
    <w:rsid w:val="00004D3C"/>
    <w:rsid w:val="00012972"/>
    <w:rsid w:val="000776AA"/>
    <w:rsid w:val="0018065D"/>
    <w:rsid w:val="001A1068"/>
    <w:rsid w:val="00240CF4"/>
    <w:rsid w:val="00274743"/>
    <w:rsid w:val="00290CA4"/>
    <w:rsid w:val="00291577"/>
    <w:rsid w:val="002D020E"/>
    <w:rsid w:val="00313BF2"/>
    <w:rsid w:val="00365FDA"/>
    <w:rsid w:val="00370159"/>
    <w:rsid w:val="00384AC2"/>
    <w:rsid w:val="0047071C"/>
    <w:rsid w:val="004932D8"/>
    <w:rsid w:val="004F51E5"/>
    <w:rsid w:val="00515BC8"/>
    <w:rsid w:val="00534B1B"/>
    <w:rsid w:val="00546C2B"/>
    <w:rsid w:val="005E7960"/>
    <w:rsid w:val="0061050B"/>
    <w:rsid w:val="0062798E"/>
    <w:rsid w:val="006356B6"/>
    <w:rsid w:val="00645537"/>
    <w:rsid w:val="00661AF8"/>
    <w:rsid w:val="006802FB"/>
    <w:rsid w:val="007B4DE2"/>
    <w:rsid w:val="00814F1A"/>
    <w:rsid w:val="00817A58"/>
    <w:rsid w:val="00837096"/>
    <w:rsid w:val="00864632"/>
    <w:rsid w:val="0086724E"/>
    <w:rsid w:val="00883630"/>
    <w:rsid w:val="00883B21"/>
    <w:rsid w:val="0088554D"/>
    <w:rsid w:val="008B451B"/>
    <w:rsid w:val="008F605F"/>
    <w:rsid w:val="00935C60"/>
    <w:rsid w:val="009A42E6"/>
    <w:rsid w:val="009B612F"/>
    <w:rsid w:val="00A40CF7"/>
    <w:rsid w:val="00A612CE"/>
    <w:rsid w:val="00A871DF"/>
    <w:rsid w:val="00AA157E"/>
    <w:rsid w:val="00AB3027"/>
    <w:rsid w:val="00B23185"/>
    <w:rsid w:val="00B91478"/>
    <w:rsid w:val="00BC4D40"/>
    <w:rsid w:val="00BD20AE"/>
    <w:rsid w:val="00C867D1"/>
    <w:rsid w:val="00CE78D2"/>
    <w:rsid w:val="00D44FA8"/>
    <w:rsid w:val="00DA7AB4"/>
    <w:rsid w:val="00DA7C4B"/>
    <w:rsid w:val="00DB5B0F"/>
    <w:rsid w:val="00DF28D8"/>
    <w:rsid w:val="00E86757"/>
    <w:rsid w:val="00EA37B4"/>
    <w:rsid w:val="00F037BA"/>
    <w:rsid w:val="00F0544F"/>
    <w:rsid w:val="00F42A32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31F08"/>
  <w15:docId w15:val="{615E8D37-8EFF-4DAE-9B53-7F118EDC1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CF4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240CF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40CF4"/>
    <w:pPr>
      <w:spacing w:after="160" w:line="240" w:lineRule="auto"/>
    </w:pPr>
    <w:rPr>
      <w:sz w:val="20"/>
      <w:szCs w:val="20"/>
      <w:lang w:val="de-D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40CF4"/>
    <w:rPr>
      <w:sz w:val="20"/>
      <w:szCs w:val="20"/>
      <w:lang w:val="de-DE"/>
    </w:rPr>
  </w:style>
  <w:style w:type="table" w:styleId="Tablaconcuadrcula">
    <w:name w:val="Table Grid"/>
    <w:basedOn w:val="Tablanormal"/>
    <w:uiPriority w:val="59"/>
    <w:rsid w:val="0047071C"/>
    <w:pPr>
      <w:spacing w:after="0" w:line="240" w:lineRule="auto"/>
    </w:pPr>
    <w:rPr>
      <w:rFonts w:ascii="Calibri" w:eastAsia="Calibri" w:hAnsi="Calibri" w:cs="Times New Roman"/>
      <w:sz w:val="20"/>
      <w:szCs w:val="20"/>
      <w:lang w:val="de-DE"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E4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4A48"/>
    <w:rPr>
      <w:rFonts w:ascii="Tahoma" w:hAnsi="Tahoma" w:cs="Tahoma"/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04D3C"/>
    <w:pPr>
      <w:spacing w:after="200"/>
    </w:pPr>
    <w:rPr>
      <w:b/>
      <w:bCs/>
      <w:lang w:val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04D3C"/>
    <w:rPr>
      <w:b/>
      <w:bCs/>
      <w:sz w:val="20"/>
      <w:szCs w:val="20"/>
      <w:lang w:val="de-DE"/>
    </w:rPr>
  </w:style>
  <w:style w:type="character" w:styleId="Hipervnculo">
    <w:name w:val="Hyperlink"/>
    <w:basedOn w:val="Fuentedeprrafopredeter"/>
    <w:uiPriority w:val="99"/>
    <w:unhideWhenUsed/>
    <w:rsid w:val="00DB5B0F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B5B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5B0F"/>
  </w:style>
  <w:style w:type="paragraph" w:styleId="Piedepgina">
    <w:name w:val="footer"/>
    <w:basedOn w:val="Normal"/>
    <w:link w:val="PiedepginaCar"/>
    <w:uiPriority w:val="99"/>
    <w:unhideWhenUsed/>
    <w:rsid w:val="00DB5B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5B0F"/>
  </w:style>
  <w:style w:type="paragraph" w:styleId="Revisin">
    <w:name w:val="Revision"/>
    <w:hidden/>
    <w:uiPriority w:val="99"/>
    <w:semiHidden/>
    <w:rsid w:val="00B231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vollstaedt-klein@zi-mannheim.de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1993</Words>
  <Characters>10964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 Farre i Colomes</dc:creator>
  <cp:keywords/>
  <dc:description/>
  <cp:lastModifiedBy>Alvar Farre i Colomes</cp:lastModifiedBy>
  <cp:revision>58</cp:revision>
  <dcterms:created xsi:type="dcterms:W3CDTF">2022-09-30T13:38:00Z</dcterms:created>
  <dcterms:modified xsi:type="dcterms:W3CDTF">2023-11-15T08:15:00Z</dcterms:modified>
</cp:coreProperties>
</file>