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4C" w:rsidRPr="009F3F38" w:rsidRDefault="00804E6E" w:rsidP="00D97ECD">
      <w:pPr>
        <w:pStyle w:val="Title2"/>
        <w:spacing w:line="480" w:lineRule="auto"/>
        <w:rPr>
          <w:sz w:val="26"/>
          <w:szCs w:val="26"/>
        </w:rPr>
      </w:pPr>
      <w:r w:rsidRPr="009F3F38">
        <w:rPr>
          <w:sz w:val="26"/>
          <w:szCs w:val="26"/>
        </w:rPr>
        <w:t>Analytical and Bioanalytical Chemistry</w:t>
      </w:r>
    </w:p>
    <w:p w:rsidR="00804E6E" w:rsidRPr="009F3F38" w:rsidRDefault="00804E6E" w:rsidP="00D97ECD">
      <w:pPr>
        <w:pStyle w:val="Title2"/>
        <w:spacing w:line="480" w:lineRule="auto"/>
        <w:rPr>
          <w:sz w:val="26"/>
          <w:szCs w:val="26"/>
        </w:rPr>
      </w:pPr>
    </w:p>
    <w:p w:rsidR="00804E6E" w:rsidRPr="009F3F38" w:rsidRDefault="00804E6E" w:rsidP="00D97ECD">
      <w:pPr>
        <w:pStyle w:val="Title2"/>
        <w:spacing w:line="480" w:lineRule="auto"/>
        <w:rPr>
          <w:sz w:val="26"/>
          <w:szCs w:val="26"/>
        </w:rPr>
      </w:pPr>
      <w:r w:rsidRPr="009F3F38">
        <w:rPr>
          <w:sz w:val="26"/>
          <w:szCs w:val="26"/>
        </w:rPr>
        <w:t>Electronic Supplementary Material</w:t>
      </w:r>
    </w:p>
    <w:p w:rsidR="00804E6E" w:rsidRPr="009F3F38" w:rsidRDefault="00804E6E" w:rsidP="00D97ECD">
      <w:pPr>
        <w:pStyle w:val="Title2"/>
        <w:spacing w:line="480" w:lineRule="auto"/>
        <w:rPr>
          <w:sz w:val="26"/>
          <w:szCs w:val="26"/>
        </w:rPr>
      </w:pPr>
    </w:p>
    <w:p w:rsidR="00EF074C" w:rsidRPr="009F3F38" w:rsidRDefault="00EF074C" w:rsidP="00D97ECD">
      <w:pPr>
        <w:pStyle w:val="Tableofcontents"/>
        <w:spacing w:line="480" w:lineRule="auto"/>
        <w:rPr>
          <w:b/>
          <w:i w:val="0"/>
          <w:sz w:val="26"/>
          <w:szCs w:val="26"/>
          <w:lang w:val="en-US"/>
        </w:rPr>
      </w:pPr>
    </w:p>
    <w:p w:rsidR="00EF074C" w:rsidRDefault="00D97ECD" w:rsidP="00D97ECD">
      <w:pPr>
        <w:spacing w:after="0" w:line="48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D97ECD">
        <w:rPr>
          <w:rFonts w:ascii="Times New Roman" w:hAnsi="Times New Roman" w:cs="Times New Roman"/>
          <w:b/>
          <w:sz w:val="28"/>
          <w:szCs w:val="24"/>
          <w:lang w:val="en-US"/>
        </w:rPr>
        <w:t xml:space="preserve">Rapid detection of the </w:t>
      </w:r>
      <w:proofErr w:type="spellStart"/>
      <w:r w:rsidRPr="00D97ECD">
        <w:rPr>
          <w:rFonts w:ascii="Times New Roman" w:hAnsi="Times New Roman" w:cs="Times New Roman"/>
          <w:b/>
          <w:sz w:val="28"/>
          <w:szCs w:val="24"/>
          <w:lang w:val="en-US"/>
        </w:rPr>
        <w:t>aspergillosis</w:t>
      </w:r>
      <w:proofErr w:type="spellEnd"/>
      <w:r w:rsidRPr="00D97ECD">
        <w:rPr>
          <w:rFonts w:ascii="Times New Roman" w:hAnsi="Times New Roman" w:cs="Times New Roman"/>
          <w:b/>
          <w:sz w:val="28"/>
          <w:szCs w:val="24"/>
          <w:lang w:val="en-US"/>
        </w:rPr>
        <w:t xml:space="preserve"> biomarker </w:t>
      </w:r>
      <w:proofErr w:type="spellStart"/>
      <w:r w:rsidRPr="00D97ECD">
        <w:rPr>
          <w:rFonts w:ascii="Times New Roman" w:hAnsi="Times New Roman" w:cs="Times New Roman"/>
          <w:b/>
          <w:sz w:val="28"/>
          <w:szCs w:val="24"/>
          <w:lang w:val="en-US"/>
        </w:rPr>
        <w:t>triacetylfusarinine</w:t>
      </w:r>
      <w:proofErr w:type="spellEnd"/>
      <w:r w:rsidRPr="00D97ECD">
        <w:rPr>
          <w:rFonts w:ascii="Times New Roman" w:hAnsi="Times New Roman" w:cs="Times New Roman"/>
          <w:b/>
          <w:sz w:val="28"/>
          <w:szCs w:val="24"/>
          <w:lang w:val="en-US"/>
        </w:rPr>
        <w:t xml:space="preserve"> C using interference</w:t>
      </w:r>
      <w:r w:rsidR="00DD55F6" w:rsidRPr="00DD55F6">
        <w:rPr>
          <w:rFonts w:ascii="Times New Roman" w:hAnsi="Times New Roman" w:cs="Times New Roman"/>
          <w:sz w:val="28"/>
          <w:szCs w:val="24"/>
          <w:lang w:val="en-US"/>
        </w:rPr>
        <w:t>-</w:t>
      </w:r>
      <w:r w:rsidRPr="00D97ECD">
        <w:rPr>
          <w:rFonts w:ascii="Times New Roman" w:hAnsi="Times New Roman" w:cs="Times New Roman"/>
          <w:b/>
          <w:sz w:val="28"/>
          <w:szCs w:val="24"/>
          <w:lang w:val="en-US"/>
        </w:rPr>
        <w:t>e</w:t>
      </w:r>
      <w:r w:rsidR="00EF074C" w:rsidRPr="00D97ECD">
        <w:rPr>
          <w:rFonts w:ascii="Times New Roman" w:hAnsi="Times New Roman" w:cs="Times New Roman"/>
          <w:b/>
          <w:sz w:val="28"/>
          <w:szCs w:val="24"/>
          <w:lang w:val="en-US"/>
        </w:rPr>
        <w:t>nhanced R</w:t>
      </w:r>
      <w:r w:rsidRPr="00D97ECD">
        <w:rPr>
          <w:rFonts w:ascii="Times New Roman" w:hAnsi="Times New Roman" w:cs="Times New Roman"/>
          <w:b/>
          <w:sz w:val="28"/>
          <w:szCs w:val="24"/>
          <w:lang w:val="en-US"/>
        </w:rPr>
        <w:t>aman s</w:t>
      </w:r>
      <w:r w:rsidR="00EF074C" w:rsidRPr="00D97ECD">
        <w:rPr>
          <w:rFonts w:ascii="Times New Roman" w:hAnsi="Times New Roman" w:cs="Times New Roman"/>
          <w:b/>
          <w:sz w:val="28"/>
          <w:szCs w:val="24"/>
          <w:lang w:val="en-US"/>
        </w:rPr>
        <w:t>pectroscopy</w:t>
      </w:r>
      <w:bookmarkStart w:id="0" w:name="_GoBack"/>
      <w:bookmarkEnd w:id="0"/>
    </w:p>
    <w:p w:rsidR="00D97ECD" w:rsidRPr="00D97ECD" w:rsidRDefault="00D97ECD" w:rsidP="00D97ECD">
      <w:pPr>
        <w:spacing w:after="0" w:line="48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EF074C" w:rsidRPr="00D97ECD" w:rsidRDefault="00EF074C" w:rsidP="00D97EC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7ECD">
        <w:rPr>
          <w:rFonts w:ascii="Times New Roman" w:hAnsi="Times New Roman" w:cs="Times New Roman"/>
          <w:sz w:val="24"/>
          <w:szCs w:val="24"/>
          <w:lang w:val="en-US"/>
        </w:rPr>
        <w:t xml:space="preserve">Susanne </w:t>
      </w:r>
      <w:proofErr w:type="spellStart"/>
      <w:r w:rsidRPr="00D97ECD">
        <w:rPr>
          <w:rFonts w:ascii="Times New Roman" w:hAnsi="Times New Roman" w:cs="Times New Roman"/>
          <w:sz w:val="24"/>
          <w:szCs w:val="24"/>
          <w:lang w:val="en-US"/>
        </w:rPr>
        <w:t>Pahlow</w:t>
      </w:r>
      <w:proofErr w:type="spellEnd"/>
      <w:r w:rsidRPr="00D97ECD">
        <w:rPr>
          <w:rFonts w:ascii="Times New Roman" w:hAnsi="Times New Roman" w:cs="Times New Roman"/>
          <w:sz w:val="24"/>
          <w:szCs w:val="24"/>
          <w:lang w:val="en-US"/>
        </w:rPr>
        <w:t xml:space="preserve">, Thomas </w:t>
      </w:r>
      <w:proofErr w:type="spellStart"/>
      <w:r w:rsidRPr="00D97ECD">
        <w:rPr>
          <w:rFonts w:ascii="Times New Roman" w:hAnsi="Times New Roman" w:cs="Times New Roman"/>
          <w:sz w:val="24"/>
          <w:szCs w:val="24"/>
          <w:lang w:val="en-US"/>
        </w:rPr>
        <w:t>Orasch</w:t>
      </w:r>
      <w:proofErr w:type="spellEnd"/>
      <w:r w:rsidRPr="00D97ECD">
        <w:rPr>
          <w:rFonts w:ascii="Times New Roman" w:hAnsi="Times New Roman" w:cs="Times New Roman"/>
          <w:sz w:val="24"/>
          <w:szCs w:val="24"/>
          <w:lang w:val="en-US"/>
        </w:rPr>
        <w:t xml:space="preserve">, Olga </w:t>
      </w:r>
      <w:proofErr w:type="spellStart"/>
      <w:r w:rsidRPr="00D97ECD">
        <w:rPr>
          <w:rFonts w:ascii="Times New Roman" w:hAnsi="Times New Roman" w:cs="Times New Roman"/>
          <w:sz w:val="24"/>
          <w:szCs w:val="24"/>
          <w:lang w:val="en-US"/>
        </w:rPr>
        <w:t>Žukovskaja</w:t>
      </w:r>
      <w:proofErr w:type="spellEnd"/>
      <w:r w:rsidRPr="00D97E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B5BC4" w:rsidRPr="00D97ECD">
        <w:rPr>
          <w:rFonts w:ascii="Times New Roman" w:hAnsi="Times New Roman" w:cs="Times New Roman"/>
          <w:sz w:val="24"/>
          <w:szCs w:val="24"/>
          <w:lang w:val="en-US"/>
        </w:rPr>
        <w:t xml:space="preserve">Thomas </w:t>
      </w:r>
      <w:proofErr w:type="spellStart"/>
      <w:r w:rsidR="00BB5BC4" w:rsidRPr="00D97ECD">
        <w:rPr>
          <w:rFonts w:ascii="Times New Roman" w:hAnsi="Times New Roman" w:cs="Times New Roman"/>
          <w:sz w:val="24"/>
          <w:szCs w:val="24"/>
          <w:lang w:val="en-US"/>
        </w:rPr>
        <w:t>Bocklitz</w:t>
      </w:r>
      <w:proofErr w:type="spellEnd"/>
      <w:r w:rsidR="00BB5BC4" w:rsidRPr="00D97E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97ECD">
        <w:rPr>
          <w:rFonts w:ascii="Times New Roman" w:hAnsi="Times New Roman" w:cs="Times New Roman"/>
          <w:sz w:val="24"/>
          <w:szCs w:val="24"/>
          <w:lang w:val="en-US"/>
        </w:rPr>
        <w:t>Hubertus Haas</w:t>
      </w:r>
      <w:r w:rsidR="00804E6E" w:rsidRPr="00D97EC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97E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D97E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br/>
      </w:r>
      <w:r w:rsidR="00AA797A" w:rsidRPr="00D97ECD">
        <w:rPr>
          <w:rFonts w:ascii="Times New Roman" w:hAnsi="Times New Roman" w:cs="Times New Roman"/>
          <w:sz w:val="24"/>
          <w:szCs w:val="24"/>
          <w:lang w:val="en-US"/>
        </w:rPr>
        <w:t>Karina Weber</w:t>
      </w:r>
    </w:p>
    <w:p w:rsidR="00AA797A" w:rsidRPr="00D97ECD" w:rsidRDefault="00AA797A" w:rsidP="00D97ECD">
      <w:pPr>
        <w:pStyle w:val="BCAuthorAddress"/>
        <w:spacing w:after="0" w:line="480" w:lineRule="auto"/>
        <w:rPr>
          <w:rFonts w:ascii="Times New Roman" w:hAnsi="Times New Roman"/>
          <w:i/>
          <w:sz w:val="22"/>
          <w:szCs w:val="22"/>
        </w:rPr>
      </w:pPr>
    </w:p>
    <w:p w:rsidR="0007246D" w:rsidRDefault="0007246D" w:rsidP="00EF074C">
      <w:pPr>
        <w:pStyle w:val="Tableofcontents"/>
        <w:rPr>
          <w:lang w:val="en-US"/>
        </w:rPr>
      </w:pPr>
    </w:p>
    <w:p w:rsidR="00804E6E" w:rsidRPr="00B6584D" w:rsidRDefault="00804E6E" w:rsidP="00EF074C">
      <w:pPr>
        <w:pStyle w:val="Tableofcontents"/>
        <w:rPr>
          <w:lang w:val="en-US"/>
        </w:rPr>
      </w:pPr>
    </w:p>
    <w:p w:rsidR="00804E6E" w:rsidRDefault="00804E6E">
      <w:pPr>
        <w:rPr>
          <w:sz w:val="20"/>
          <w:u w:val="single"/>
          <w:lang w:val="en-US"/>
        </w:rPr>
      </w:pPr>
      <w:r>
        <w:rPr>
          <w:sz w:val="20"/>
          <w:u w:val="single"/>
          <w:lang w:val="en-US"/>
        </w:rPr>
        <w:br w:type="page"/>
      </w:r>
    </w:p>
    <w:p w:rsidR="00EF074C" w:rsidRPr="00804E6E" w:rsidRDefault="00804E6E" w:rsidP="005201C5">
      <w:pPr>
        <w:spacing w:after="0" w:line="360" w:lineRule="auto"/>
        <w:rPr>
          <w:b/>
          <w:sz w:val="20"/>
          <w:lang w:val="en-US"/>
        </w:rPr>
      </w:pPr>
      <w:r>
        <w:rPr>
          <w:b/>
          <w:sz w:val="20"/>
          <w:lang w:val="en-US"/>
        </w:rPr>
        <w:lastRenderedPageBreak/>
        <w:t>Contents</w:t>
      </w:r>
    </w:p>
    <w:p w:rsidR="004A771D" w:rsidRPr="00B6584D" w:rsidRDefault="004A771D" w:rsidP="00320FB9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szCs w:val="24"/>
          <w:u w:val="single"/>
          <w:lang w:val="en-US"/>
        </w:rPr>
      </w:pPr>
      <w:r w:rsidRPr="00B6584D">
        <w:rPr>
          <w:color w:val="auto"/>
          <w:sz w:val="20"/>
          <w:szCs w:val="24"/>
          <w:lang w:val="en-US"/>
        </w:rPr>
        <w:t xml:space="preserve">Figure S1. </w:t>
      </w:r>
      <w:r w:rsidRPr="00B6584D">
        <w:rPr>
          <w:b w:val="0"/>
          <w:color w:val="auto"/>
          <w:sz w:val="20"/>
          <w:szCs w:val="24"/>
          <w:lang w:val="en-US"/>
        </w:rPr>
        <w:t>UV-Vis spectra of [Fe</w:t>
      </w:r>
      <w:proofErr w:type="gramStart"/>
      <w:r w:rsidRPr="00B6584D">
        <w:rPr>
          <w:b w:val="0"/>
          <w:color w:val="auto"/>
          <w:sz w:val="20"/>
          <w:szCs w:val="24"/>
          <w:lang w:val="en-US"/>
        </w:rPr>
        <w:t>]TAFC</w:t>
      </w:r>
      <w:proofErr w:type="gramEnd"/>
      <w:r w:rsidRPr="00B6584D">
        <w:rPr>
          <w:b w:val="0"/>
          <w:color w:val="auto"/>
          <w:sz w:val="20"/>
          <w:szCs w:val="24"/>
          <w:lang w:val="en-US"/>
        </w:rPr>
        <w:t xml:space="preserve"> and </w:t>
      </w:r>
      <w:proofErr w:type="spellStart"/>
      <w:r w:rsidR="00EE6C54" w:rsidRPr="00B6584D">
        <w:rPr>
          <w:b w:val="0"/>
          <w:color w:val="auto"/>
          <w:sz w:val="20"/>
          <w:szCs w:val="24"/>
          <w:lang w:val="en-US"/>
        </w:rPr>
        <w:t>f</w:t>
      </w:r>
      <w:r w:rsidRPr="00B6584D">
        <w:rPr>
          <w:b w:val="0"/>
          <w:color w:val="auto"/>
          <w:sz w:val="20"/>
          <w:szCs w:val="24"/>
          <w:lang w:val="en-US"/>
        </w:rPr>
        <w:t>errioxamine</w:t>
      </w:r>
      <w:proofErr w:type="spellEnd"/>
      <w:r w:rsidRPr="00B6584D">
        <w:rPr>
          <w:b w:val="0"/>
          <w:color w:val="auto"/>
          <w:sz w:val="20"/>
          <w:szCs w:val="24"/>
          <w:lang w:val="en-US"/>
        </w:rPr>
        <w:t xml:space="preserve"> B</w:t>
      </w:r>
      <w:r w:rsidR="00EE6C54" w:rsidRPr="00B6584D">
        <w:rPr>
          <w:b w:val="0"/>
          <w:color w:val="auto"/>
          <w:sz w:val="20"/>
          <w:szCs w:val="24"/>
          <w:lang w:val="en-US"/>
        </w:rPr>
        <w:t xml:space="preserve"> measured in solution</w:t>
      </w:r>
      <w:r w:rsidRPr="00B6584D">
        <w:rPr>
          <w:b w:val="0"/>
          <w:color w:val="auto"/>
          <w:sz w:val="20"/>
          <w:szCs w:val="24"/>
          <w:lang w:val="en-US"/>
        </w:rPr>
        <w:t>.</w:t>
      </w:r>
    </w:p>
    <w:p w:rsidR="00EF074C" w:rsidRPr="00B6584D" w:rsidRDefault="00EF074C" w:rsidP="00320FB9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szCs w:val="24"/>
          <w:u w:val="single"/>
          <w:lang w:val="en-US"/>
        </w:rPr>
      </w:pPr>
      <w:r w:rsidRPr="00B6584D">
        <w:rPr>
          <w:color w:val="auto"/>
          <w:sz w:val="20"/>
          <w:szCs w:val="24"/>
          <w:lang w:val="en-US"/>
        </w:rPr>
        <w:t>Figure S</w:t>
      </w:r>
      <w:r w:rsidR="004A771D" w:rsidRPr="00B6584D">
        <w:rPr>
          <w:color w:val="auto"/>
          <w:sz w:val="20"/>
          <w:szCs w:val="24"/>
          <w:lang w:val="en-US"/>
        </w:rPr>
        <w:t>2</w:t>
      </w:r>
      <w:r w:rsidRPr="00B6584D">
        <w:rPr>
          <w:color w:val="auto"/>
          <w:sz w:val="20"/>
          <w:szCs w:val="24"/>
          <w:lang w:val="en-US"/>
        </w:rPr>
        <w:t xml:space="preserve">. </w:t>
      </w:r>
      <w:r w:rsidRPr="00B6584D">
        <w:rPr>
          <w:b w:val="0"/>
          <w:color w:val="auto"/>
          <w:sz w:val="20"/>
          <w:szCs w:val="24"/>
          <w:lang w:val="en-US"/>
        </w:rPr>
        <w:t xml:space="preserve">Raman spectra and structural formulas of </w:t>
      </w:r>
      <w:proofErr w:type="spellStart"/>
      <w:r w:rsidRPr="00B6584D">
        <w:rPr>
          <w:b w:val="0"/>
          <w:color w:val="auto"/>
          <w:sz w:val="20"/>
          <w:szCs w:val="24"/>
          <w:lang w:val="en-US"/>
        </w:rPr>
        <w:t>ferrioxamine</w:t>
      </w:r>
      <w:proofErr w:type="spellEnd"/>
      <w:r w:rsidRPr="00B6584D">
        <w:rPr>
          <w:b w:val="0"/>
          <w:color w:val="auto"/>
          <w:sz w:val="20"/>
          <w:szCs w:val="24"/>
          <w:lang w:val="en-US"/>
        </w:rPr>
        <w:t xml:space="preserve"> B and </w:t>
      </w:r>
      <w:proofErr w:type="spellStart"/>
      <w:r w:rsidRPr="00B6584D">
        <w:rPr>
          <w:b w:val="0"/>
          <w:color w:val="auto"/>
          <w:sz w:val="20"/>
          <w:szCs w:val="24"/>
          <w:lang w:val="en-US"/>
        </w:rPr>
        <w:t>desferrioxamine</w:t>
      </w:r>
      <w:proofErr w:type="spellEnd"/>
      <w:r w:rsidRPr="00B6584D">
        <w:rPr>
          <w:b w:val="0"/>
          <w:color w:val="auto"/>
          <w:sz w:val="20"/>
          <w:szCs w:val="24"/>
          <w:lang w:val="en-US"/>
        </w:rPr>
        <w:t xml:space="preserve"> B.</w:t>
      </w:r>
    </w:p>
    <w:p w:rsidR="00EF074C" w:rsidRPr="00B6584D" w:rsidRDefault="00EF074C" w:rsidP="00320FB9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szCs w:val="24"/>
          <w:lang w:val="en-US"/>
        </w:rPr>
      </w:pPr>
      <w:r w:rsidRPr="00B6584D">
        <w:rPr>
          <w:color w:val="auto"/>
          <w:sz w:val="20"/>
          <w:szCs w:val="24"/>
          <w:lang w:val="en-US"/>
        </w:rPr>
        <w:t>Figure S</w:t>
      </w:r>
      <w:r w:rsidR="004A771D" w:rsidRPr="00B6584D">
        <w:rPr>
          <w:color w:val="auto"/>
          <w:sz w:val="20"/>
          <w:szCs w:val="24"/>
          <w:lang w:val="en-US"/>
        </w:rPr>
        <w:t>3</w:t>
      </w:r>
      <w:r w:rsidRPr="00B6584D">
        <w:rPr>
          <w:color w:val="auto"/>
          <w:sz w:val="20"/>
          <w:szCs w:val="24"/>
          <w:lang w:val="en-US"/>
        </w:rPr>
        <w:t xml:space="preserve">. </w:t>
      </w:r>
      <w:r w:rsidRPr="00B6584D">
        <w:rPr>
          <w:b w:val="0"/>
          <w:color w:val="auto"/>
          <w:sz w:val="20"/>
          <w:szCs w:val="24"/>
          <w:lang w:val="en-US"/>
        </w:rPr>
        <w:t>Raman spectra and structural formulas of [Fe</w:t>
      </w:r>
      <w:proofErr w:type="gramStart"/>
      <w:r w:rsidRPr="00B6584D">
        <w:rPr>
          <w:b w:val="0"/>
          <w:color w:val="auto"/>
          <w:sz w:val="20"/>
          <w:szCs w:val="24"/>
          <w:lang w:val="en-US"/>
        </w:rPr>
        <w:t>]TAFC</w:t>
      </w:r>
      <w:proofErr w:type="gramEnd"/>
      <w:r w:rsidRPr="00B6584D">
        <w:rPr>
          <w:b w:val="0"/>
          <w:color w:val="auto"/>
          <w:sz w:val="20"/>
          <w:szCs w:val="24"/>
          <w:lang w:val="en-US"/>
        </w:rPr>
        <w:t xml:space="preserve"> and </w:t>
      </w:r>
      <w:proofErr w:type="spellStart"/>
      <w:r w:rsidRPr="00B6584D">
        <w:rPr>
          <w:b w:val="0"/>
          <w:color w:val="auto"/>
          <w:sz w:val="20"/>
          <w:szCs w:val="24"/>
          <w:lang w:val="en-US"/>
        </w:rPr>
        <w:t>desferri</w:t>
      </w:r>
      <w:proofErr w:type="spellEnd"/>
      <w:r w:rsidRPr="00B6584D">
        <w:rPr>
          <w:b w:val="0"/>
          <w:color w:val="auto"/>
          <w:sz w:val="20"/>
          <w:szCs w:val="24"/>
          <w:lang w:val="en-US"/>
        </w:rPr>
        <w:t>-TAFC.</w:t>
      </w:r>
    </w:p>
    <w:p w:rsidR="005201C5" w:rsidRPr="00B6584D" w:rsidRDefault="005201C5" w:rsidP="00320FB9">
      <w:pPr>
        <w:pStyle w:val="Caption"/>
        <w:keepNext/>
        <w:numPr>
          <w:ilvl w:val="0"/>
          <w:numId w:val="2"/>
        </w:numPr>
        <w:spacing w:before="160" w:after="0"/>
        <w:ind w:left="568" w:hanging="284"/>
        <w:jc w:val="both"/>
        <w:rPr>
          <w:color w:val="auto"/>
          <w:sz w:val="20"/>
          <w:lang w:val="en-US"/>
        </w:rPr>
      </w:pPr>
      <w:r w:rsidRPr="00B6584D">
        <w:rPr>
          <w:color w:val="auto"/>
          <w:sz w:val="20"/>
          <w:lang w:val="en-US"/>
        </w:rPr>
        <w:t>Table S</w:t>
      </w:r>
      <w:r w:rsidRPr="00B6584D">
        <w:rPr>
          <w:color w:val="auto"/>
          <w:sz w:val="20"/>
        </w:rPr>
        <w:fldChar w:fldCharType="begin"/>
      </w:r>
      <w:r w:rsidRPr="00B6584D">
        <w:rPr>
          <w:color w:val="auto"/>
          <w:sz w:val="20"/>
          <w:lang w:val="en-US"/>
        </w:rPr>
        <w:instrText xml:space="preserve"> SEQ Table_S \* ARABIC </w:instrText>
      </w:r>
      <w:r w:rsidRPr="00B6584D">
        <w:rPr>
          <w:color w:val="auto"/>
          <w:sz w:val="20"/>
        </w:rPr>
        <w:fldChar w:fldCharType="separate"/>
      </w:r>
      <w:r w:rsidR="009F3F38">
        <w:rPr>
          <w:noProof/>
          <w:color w:val="auto"/>
          <w:sz w:val="20"/>
          <w:lang w:val="en-US"/>
        </w:rPr>
        <w:t>1</w:t>
      </w:r>
      <w:r w:rsidRPr="00B6584D">
        <w:rPr>
          <w:color w:val="auto"/>
          <w:sz w:val="20"/>
        </w:rPr>
        <w:fldChar w:fldCharType="end"/>
      </w:r>
      <w:r w:rsidRPr="00B6584D">
        <w:rPr>
          <w:color w:val="auto"/>
          <w:sz w:val="20"/>
          <w:lang w:val="en-US"/>
        </w:rPr>
        <w:t xml:space="preserve">. </w:t>
      </w:r>
      <w:r w:rsidRPr="00B6584D">
        <w:rPr>
          <w:b w:val="0"/>
          <w:color w:val="auto"/>
          <w:sz w:val="20"/>
          <w:lang w:val="en-US"/>
        </w:rPr>
        <w:t>[Fe]TAFC</w:t>
      </w:r>
      <w:r w:rsidRPr="00B6584D">
        <w:rPr>
          <w:color w:val="auto"/>
          <w:sz w:val="20"/>
          <w:lang w:val="en-US"/>
        </w:rPr>
        <w:t xml:space="preserve"> </w:t>
      </w:r>
      <w:r w:rsidRPr="00B6584D">
        <w:rPr>
          <w:b w:val="0"/>
          <w:color w:val="auto"/>
          <w:sz w:val="20"/>
          <w:lang w:val="en-US"/>
        </w:rPr>
        <w:t>masses, amounts of substance and concentrations for investigated samples.</w:t>
      </w:r>
      <w:r w:rsidRPr="00B6584D">
        <w:rPr>
          <w:color w:val="auto"/>
          <w:sz w:val="20"/>
          <w:lang w:val="en-US"/>
        </w:rPr>
        <w:t xml:space="preserve"> </w:t>
      </w:r>
    </w:p>
    <w:p w:rsidR="00684963" w:rsidRPr="00B6584D" w:rsidRDefault="00684963" w:rsidP="00684963">
      <w:pPr>
        <w:pStyle w:val="Caption"/>
        <w:keepNext/>
        <w:numPr>
          <w:ilvl w:val="0"/>
          <w:numId w:val="2"/>
        </w:numPr>
        <w:spacing w:before="160" w:after="0"/>
        <w:ind w:left="568" w:hanging="284"/>
        <w:jc w:val="both"/>
        <w:rPr>
          <w:color w:val="auto"/>
          <w:sz w:val="20"/>
          <w:lang w:val="en-US"/>
        </w:rPr>
      </w:pPr>
      <w:r w:rsidRPr="00B6584D">
        <w:rPr>
          <w:color w:val="auto"/>
          <w:sz w:val="20"/>
          <w:lang w:val="en-US"/>
        </w:rPr>
        <w:t>Figure S</w:t>
      </w:r>
      <w:r w:rsidR="00F31B5B">
        <w:rPr>
          <w:color w:val="auto"/>
          <w:sz w:val="20"/>
          <w:lang w:val="en-US"/>
        </w:rPr>
        <w:t>4</w:t>
      </w:r>
      <w:r w:rsidRPr="00B6584D">
        <w:rPr>
          <w:color w:val="auto"/>
          <w:sz w:val="20"/>
          <w:lang w:val="en-US"/>
        </w:rPr>
        <w:t xml:space="preserve">. </w:t>
      </w:r>
      <w:r w:rsidRPr="00B6584D">
        <w:rPr>
          <w:rFonts w:cstheme="minorHAnsi"/>
          <w:b w:val="0"/>
          <w:color w:val="auto"/>
          <w:sz w:val="20"/>
          <w:lang w:val="en-US"/>
        </w:rPr>
        <w:t>The peak area of the 583 cm</w:t>
      </w:r>
      <w:r w:rsidRPr="00B6584D">
        <w:rPr>
          <w:rFonts w:cstheme="minorHAnsi"/>
          <w:b w:val="0"/>
          <w:color w:val="auto"/>
          <w:sz w:val="20"/>
          <w:vertAlign w:val="superscript"/>
          <w:lang w:val="en-US"/>
        </w:rPr>
        <w:t>-1</w:t>
      </w:r>
      <w:r w:rsidRPr="00B6584D">
        <w:rPr>
          <w:rFonts w:cstheme="minorHAnsi"/>
          <w:b w:val="0"/>
          <w:color w:val="auto"/>
          <w:sz w:val="20"/>
          <w:lang w:val="en-US"/>
        </w:rPr>
        <w:t xml:space="preserve"> and 1550 cm</w:t>
      </w:r>
      <w:r w:rsidRPr="00B6584D">
        <w:rPr>
          <w:rFonts w:cstheme="minorHAnsi"/>
          <w:b w:val="0"/>
          <w:color w:val="auto"/>
          <w:sz w:val="20"/>
          <w:vertAlign w:val="superscript"/>
          <w:lang w:val="en-US"/>
        </w:rPr>
        <w:t>-1</w:t>
      </w:r>
      <w:r w:rsidRPr="00B6584D">
        <w:rPr>
          <w:rFonts w:cstheme="minorHAnsi"/>
          <w:b w:val="0"/>
          <w:color w:val="auto"/>
          <w:sz w:val="20"/>
          <w:lang w:val="en-US"/>
        </w:rPr>
        <w:t xml:space="preserve"> Raman mode as a function of [Fe</w:t>
      </w:r>
      <w:proofErr w:type="gramStart"/>
      <w:r w:rsidRPr="00B6584D">
        <w:rPr>
          <w:rFonts w:cstheme="minorHAnsi"/>
          <w:b w:val="0"/>
          <w:color w:val="auto"/>
          <w:sz w:val="20"/>
          <w:lang w:val="en-US"/>
        </w:rPr>
        <w:t>]TAFC</w:t>
      </w:r>
      <w:proofErr w:type="gramEnd"/>
      <w:r w:rsidRPr="00B6584D">
        <w:rPr>
          <w:rFonts w:cstheme="minorHAnsi"/>
          <w:b w:val="0"/>
          <w:color w:val="auto"/>
          <w:sz w:val="20"/>
          <w:lang w:val="en-US"/>
        </w:rPr>
        <w:t xml:space="preserve"> amount in the dried droplet with linear fitting.</w:t>
      </w:r>
      <w:r w:rsidRPr="00B6584D">
        <w:rPr>
          <w:b w:val="0"/>
          <w:color w:val="auto"/>
          <w:sz w:val="24"/>
          <w:lang w:val="en-US"/>
        </w:rPr>
        <w:t xml:space="preserve"> </w:t>
      </w:r>
    </w:p>
    <w:p w:rsidR="00F31B5B" w:rsidRPr="00B6584D" w:rsidRDefault="00F31B5B" w:rsidP="00F31B5B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szCs w:val="24"/>
          <w:lang w:val="en-US"/>
        </w:rPr>
      </w:pPr>
      <w:r w:rsidRPr="00B6584D">
        <w:rPr>
          <w:color w:val="auto"/>
          <w:sz w:val="20"/>
          <w:szCs w:val="24"/>
          <w:lang w:val="en-US"/>
        </w:rPr>
        <w:t>Figure S</w:t>
      </w:r>
      <w:r>
        <w:rPr>
          <w:color w:val="auto"/>
          <w:sz w:val="20"/>
          <w:szCs w:val="24"/>
          <w:lang w:val="en-US"/>
        </w:rPr>
        <w:t>5</w:t>
      </w:r>
      <w:r w:rsidRPr="00B6584D">
        <w:rPr>
          <w:color w:val="auto"/>
          <w:sz w:val="20"/>
          <w:szCs w:val="24"/>
          <w:lang w:val="en-US"/>
        </w:rPr>
        <w:t xml:space="preserve">. </w:t>
      </w:r>
      <w:r w:rsidRPr="00B6584D">
        <w:rPr>
          <w:b w:val="0"/>
          <w:color w:val="auto"/>
          <w:sz w:val="20"/>
          <w:szCs w:val="24"/>
          <w:lang w:val="en-US"/>
        </w:rPr>
        <w:t>Interference enhanced Raman (IER) mean spectra of drop dried of [Fe</w:t>
      </w:r>
      <w:proofErr w:type="gramStart"/>
      <w:r w:rsidRPr="00B6584D">
        <w:rPr>
          <w:b w:val="0"/>
          <w:color w:val="auto"/>
          <w:sz w:val="20"/>
          <w:szCs w:val="24"/>
          <w:lang w:val="en-US"/>
        </w:rPr>
        <w:t>]TAFC</w:t>
      </w:r>
      <w:proofErr w:type="gramEnd"/>
      <w:r w:rsidRPr="00B6584D">
        <w:rPr>
          <w:b w:val="0"/>
          <w:color w:val="auto"/>
          <w:sz w:val="20"/>
          <w:szCs w:val="24"/>
          <w:lang w:val="en-US"/>
        </w:rPr>
        <w:t xml:space="preserve"> samples.</w:t>
      </w:r>
    </w:p>
    <w:p w:rsidR="004A771D" w:rsidRPr="00B6584D" w:rsidRDefault="004A771D" w:rsidP="00320FB9">
      <w:pPr>
        <w:pStyle w:val="Caption"/>
        <w:keepNext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lang w:val="en-US"/>
        </w:rPr>
      </w:pPr>
      <w:r w:rsidRPr="00B6584D">
        <w:rPr>
          <w:color w:val="auto"/>
          <w:sz w:val="20"/>
          <w:szCs w:val="24"/>
          <w:lang w:val="en-US"/>
        </w:rPr>
        <w:t>Figure S</w:t>
      </w:r>
      <w:r w:rsidR="00684963" w:rsidRPr="00B6584D">
        <w:rPr>
          <w:color w:val="auto"/>
          <w:sz w:val="20"/>
          <w:szCs w:val="24"/>
          <w:lang w:val="en-US"/>
        </w:rPr>
        <w:t>6</w:t>
      </w:r>
      <w:r w:rsidR="00E91E47" w:rsidRPr="00B6584D">
        <w:rPr>
          <w:color w:val="auto"/>
          <w:sz w:val="20"/>
          <w:szCs w:val="24"/>
          <w:lang w:val="en-US"/>
        </w:rPr>
        <w:t>.</w:t>
      </w:r>
      <w:r w:rsidRPr="00B6584D">
        <w:rPr>
          <w:color w:val="auto"/>
          <w:sz w:val="20"/>
          <w:szCs w:val="24"/>
          <w:lang w:val="en-US"/>
        </w:rPr>
        <w:t xml:space="preserve"> </w:t>
      </w:r>
      <w:r w:rsidRPr="00B6584D">
        <w:rPr>
          <w:b w:val="0"/>
          <w:color w:val="auto"/>
          <w:sz w:val="20"/>
          <w:lang w:val="en-US"/>
        </w:rPr>
        <w:t xml:space="preserve">Schematic display of the extraction protocol for </w:t>
      </w:r>
      <w:r w:rsidR="00FD14FD" w:rsidRPr="00B6584D">
        <w:rPr>
          <w:b w:val="0"/>
          <w:color w:val="auto"/>
          <w:sz w:val="20"/>
          <w:lang w:val="en-US"/>
        </w:rPr>
        <w:t>[Fe</w:t>
      </w:r>
      <w:proofErr w:type="gramStart"/>
      <w:r w:rsidR="00FD14FD" w:rsidRPr="00B6584D">
        <w:rPr>
          <w:b w:val="0"/>
          <w:color w:val="auto"/>
          <w:sz w:val="20"/>
          <w:lang w:val="en-US"/>
        </w:rPr>
        <w:t>]</w:t>
      </w:r>
      <w:r w:rsidRPr="00B6584D">
        <w:rPr>
          <w:b w:val="0"/>
          <w:color w:val="auto"/>
          <w:sz w:val="20"/>
          <w:lang w:val="en-US"/>
        </w:rPr>
        <w:t>TAFC</w:t>
      </w:r>
      <w:proofErr w:type="gramEnd"/>
      <w:r w:rsidRPr="00B6584D">
        <w:rPr>
          <w:b w:val="0"/>
          <w:color w:val="auto"/>
          <w:sz w:val="20"/>
          <w:lang w:val="en-US"/>
        </w:rPr>
        <w:t xml:space="preserve"> from urine samples.</w:t>
      </w:r>
    </w:p>
    <w:p w:rsidR="00684963" w:rsidRPr="00B6584D" w:rsidRDefault="00684963" w:rsidP="00684963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lang w:val="en-US"/>
        </w:rPr>
      </w:pPr>
      <w:r w:rsidRPr="00B6584D">
        <w:rPr>
          <w:color w:val="auto"/>
          <w:sz w:val="20"/>
          <w:lang w:val="en-US"/>
        </w:rPr>
        <w:t xml:space="preserve">Figure S7. </w:t>
      </w:r>
      <w:r w:rsidR="002E2F76" w:rsidRPr="00B6584D">
        <w:rPr>
          <w:b w:val="0"/>
          <w:color w:val="auto"/>
          <w:sz w:val="20"/>
          <w:lang w:val="en-US"/>
        </w:rPr>
        <w:t>Background corrected</w:t>
      </w:r>
      <w:r w:rsidR="002E2F76" w:rsidRPr="00B6584D">
        <w:rPr>
          <w:color w:val="auto"/>
          <w:sz w:val="20"/>
          <w:lang w:val="en-US"/>
        </w:rPr>
        <w:t xml:space="preserve"> </w:t>
      </w:r>
      <w:r w:rsidR="002E2F76" w:rsidRPr="00B6584D">
        <w:rPr>
          <w:b w:val="0"/>
          <w:color w:val="auto"/>
          <w:sz w:val="20"/>
          <w:lang w:val="en-US"/>
        </w:rPr>
        <w:t xml:space="preserve">Raman mean spectra of [Fe]TAFC </w:t>
      </w:r>
      <w:r w:rsidR="00640F4E" w:rsidRPr="00B6584D">
        <w:rPr>
          <w:b w:val="0"/>
          <w:color w:val="auto"/>
          <w:sz w:val="20"/>
          <w:lang w:val="en-US"/>
        </w:rPr>
        <w:t xml:space="preserve">acquired </w:t>
      </w:r>
      <w:r w:rsidR="002E2F76" w:rsidRPr="00B6584D">
        <w:rPr>
          <w:b w:val="0"/>
          <w:color w:val="auto"/>
          <w:sz w:val="20"/>
          <w:lang w:val="en-US"/>
        </w:rPr>
        <w:t xml:space="preserve">in solution: </w:t>
      </w:r>
      <w:r w:rsidR="00640F4E" w:rsidRPr="00B6584D">
        <w:rPr>
          <w:b w:val="0"/>
          <w:color w:val="auto"/>
          <w:sz w:val="20"/>
          <w:lang w:val="en-US"/>
        </w:rPr>
        <w:t>a) </w:t>
      </w:r>
      <w:r w:rsidR="002E2F76" w:rsidRPr="00B6584D">
        <w:rPr>
          <w:b w:val="0"/>
          <w:color w:val="auto"/>
          <w:sz w:val="20"/>
          <w:lang w:val="en-US"/>
        </w:rPr>
        <w:t>urine, b) purified water</w:t>
      </w:r>
    </w:p>
    <w:p w:rsidR="00F31B5B" w:rsidRPr="00B6584D" w:rsidRDefault="00F31B5B" w:rsidP="00F31B5B">
      <w:pPr>
        <w:pStyle w:val="Caption"/>
        <w:keepNext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lang w:val="en-US"/>
        </w:rPr>
      </w:pPr>
      <w:r w:rsidRPr="00B6584D">
        <w:rPr>
          <w:color w:val="auto"/>
          <w:sz w:val="20"/>
          <w:lang w:val="en-US"/>
        </w:rPr>
        <w:t xml:space="preserve">Table S2. </w:t>
      </w:r>
      <w:r w:rsidRPr="00B6584D">
        <w:rPr>
          <w:b w:val="0"/>
          <w:color w:val="auto"/>
          <w:sz w:val="20"/>
          <w:lang w:val="en-US"/>
        </w:rPr>
        <w:t>[Fe]TAFC</w:t>
      </w:r>
      <w:r w:rsidRPr="00B6584D">
        <w:rPr>
          <w:color w:val="auto"/>
          <w:sz w:val="20"/>
          <w:lang w:val="en-US"/>
        </w:rPr>
        <w:t xml:space="preserve"> </w:t>
      </w:r>
      <w:r w:rsidRPr="00B6584D">
        <w:rPr>
          <w:b w:val="0"/>
          <w:color w:val="auto"/>
          <w:sz w:val="20"/>
          <w:lang w:val="en-US"/>
        </w:rPr>
        <w:t xml:space="preserve">and </w:t>
      </w:r>
      <w:proofErr w:type="spellStart"/>
      <w:r w:rsidRPr="00B6584D">
        <w:rPr>
          <w:b w:val="0"/>
          <w:color w:val="auto"/>
          <w:sz w:val="20"/>
          <w:lang w:val="en-US"/>
        </w:rPr>
        <w:t>ferrioxamine</w:t>
      </w:r>
      <w:proofErr w:type="spellEnd"/>
      <w:r w:rsidRPr="00B6584D">
        <w:rPr>
          <w:b w:val="0"/>
          <w:color w:val="auto"/>
          <w:sz w:val="20"/>
          <w:lang w:val="en-US"/>
        </w:rPr>
        <w:t xml:space="preserve"> B</w:t>
      </w:r>
      <w:r w:rsidRPr="00B6584D">
        <w:rPr>
          <w:color w:val="auto"/>
          <w:sz w:val="20"/>
          <w:lang w:val="en-US"/>
        </w:rPr>
        <w:t xml:space="preserve"> </w:t>
      </w:r>
      <w:r w:rsidRPr="00B6584D">
        <w:rPr>
          <w:b w:val="0"/>
          <w:color w:val="auto"/>
          <w:sz w:val="20"/>
          <w:lang w:val="en-US"/>
        </w:rPr>
        <w:t>masses, amounts of substance and concentrations for classification analysis.</w:t>
      </w:r>
    </w:p>
    <w:p w:rsidR="003F2F4C" w:rsidRPr="00B6584D" w:rsidRDefault="005201C5" w:rsidP="003F2F4C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lang w:val="en-US"/>
        </w:rPr>
      </w:pPr>
      <w:r w:rsidRPr="00B6584D">
        <w:rPr>
          <w:color w:val="auto"/>
          <w:sz w:val="20"/>
          <w:lang w:val="en-US"/>
        </w:rPr>
        <w:t>Figure S</w:t>
      </w:r>
      <w:r w:rsidR="00684963" w:rsidRPr="00B6584D">
        <w:rPr>
          <w:color w:val="auto"/>
          <w:sz w:val="20"/>
          <w:lang w:val="en-US"/>
        </w:rPr>
        <w:t>8</w:t>
      </w:r>
      <w:r w:rsidRPr="00B6584D">
        <w:rPr>
          <w:color w:val="auto"/>
          <w:sz w:val="20"/>
          <w:lang w:val="en-US"/>
        </w:rPr>
        <w:t xml:space="preserve">. </w:t>
      </w:r>
      <w:r w:rsidRPr="00B6584D">
        <w:rPr>
          <w:b w:val="0"/>
          <w:color w:val="auto"/>
          <w:sz w:val="20"/>
          <w:lang w:val="en-US"/>
        </w:rPr>
        <w:t xml:space="preserve">Fingerprint regions of a) IER spectra and b) Raman spectra used for the differentiation of TAFC and </w:t>
      </w:r>
      <w:proofErr w:type="spellStart"/>
      <w:r w:rsidRPr="00B6584D">
        <w:rPr>
          <w:b w:val="0"/>
          <w:color w:val="auto"/>
          <w:sz w:val="20"/>
          <w:lang w:val="en-US"/>
        </w:rPr>
        <w:t>FerB</w:t>
      </w:r>
      <w:proofErr w:type="spellEnd"/>
      <w:r w:rsidRPr="00B6584D">
        <w:rPr>
          <w:b w:val="0"/>
          <w:color w:val="auto"/>
          <w:sz w:val="20"/>
          <w:lang w:val="en-US"/>
        </w:rPr>
        <w:t>.</w:t>
      </w:r>
    </w:p>
    <w:p w:rsidR="00E10DA1" w:rsidRPr="00B6584D" w:rsidRDefault="00E10DA1" w:rsidP="00E10DA1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lang w:val="en-US"/>
        </w:rPr>
      </w:pPr>
      <w:r w:rsidRPr="00B6584D">
        <w:rPr>
          <w:color w:val="auto"/>
          <w:sz w:val="20"/>
          <w:lang w:val="en-US"/>
        </w:rPr>
        <w:t xml:space="preserve">Table S3. </w:t>
      </w:r>
      <w:r w:rsidRPr="00B6584D">
        <w:rPr>
          <w:b w:val="0"/>
          <w:color w:val="auto"/>
          <w:sz w:val="20"/>
          <w:lang w:val="en-US"/>
        </w:rPr>
        <w:t>PCA/LDA</w:t>
      </w:r>
      <w:r w:rsidRPr="00B6584D">
        <w:rPr>
          <w:color w:val="auto"/>
          <w:sz w:val="20"/>
          <w:lang w:val="en-US"/>
        </w:rPr>
        <w:t xml:space="preserve"> </w:t>
      </w:r>
      <w:r w:rsidRPr="00B6584D">
        <w:rPr>
          <w:b w:val="0"/>
          <w:color w:val="auto"/>
          <w:sz w:val="20"/>
          <w:lang w:val="en-US"/>
        </w:rPr>
        <w:t>classification results for a) IER spectra and b) Raman spectra.</w:t>
      </w:r>
    </w:p>
    <w:p w:rsidR="00804E6E" w:rsidRDefault="00320FB9" w:rsidP="003F2F4C">
      <w:pPr>
        <w:pStyle w:val="Caption"/>
        <w:numPr>
          <w:ilvl w:val="0"/>
          <w:numId w:val="2"/>
        </w:numPr>
        <w:spacing w:before="160" w:after="0"/>
        <w:ind w:left="568" w:hanging="284"/>
        <w:jc w:val="both"/>
        <w:rPr>
          <w:b w:val="0"/>
          <w:color w:val="auto"/>
          <w:sz w:val="20"/>
          <w:lang w:val="en-US"/>
        </w:rPr>
      </w:pPr>
      <w:r w:rsidRPr="00B6584D">
        <w:rPr>
          <w:color w:val="auto"/>
          <w:sz w:val="20"/>
          <w:lang w:val="en-US"/>
        </w:rPr>
        <w:t>Figure S</w:t>
      </w:r>
      <w:r w:rsidR="00684963" w:rsidRPr="00B6584D">
        <w:rPr>
          <w:color w:val="auto"/>
          <w:sz w:val="20"/>
          <w:lang w:val="en-US"/>
        </w:rPr>
        <w:t>9</w:t>
      </w:r>
      <w:r w:rsidRPr="00B6584D">
        <w:rPr>
          <w:color w:val="auto"/>
          <w:sz w:val="20"/>
          <w:lang w:val="en-US"/>
        </w:rPr>
        <w:t xml:space="preserve">. </w:t>
      </w:r>
      <w:r w:rsidR="003F2F4C" w:rsidRPr="00B6584D">
        <w:rPr>
          <w:b w:val="0"/>
          <w:color w:val="auto"/>
          <w:sz w:val="20"/>
          <w:lang w:val="en-US"/>
        </w:rPr>
        <w:t>Mean spectra of [Fe</w:t>
      </w:r>
      <w:proofErr w:type="gramStart"/>
      <w:r w:rsidR="003F2F4C" w:rsidRPr="00B6584D">
        <w:rPr>
          <w:b w:val="0"/>
          <w:color w:val="auto"/>
          <w:sz w:val="20"/>
          <w:lang w:val="en-US"/>
        </w:rPr>
        <w:t>]TAFC</w:t>
      </w:r>
      <w:proofErr w:type="gramEnd"/>
      <w:r w:rsidR="003F2F4C" w:rsidRPr="00B6584D">
        <w:rPr>
          <w:b w:val="0"/>
          <w:color w:val="auto"/>
          <w:sz w:val="20"/>
          <w:lang w:val="en-US"/>
        </w:rPr>
        <w:t xml:space="preserve"> and </w:t>
      </w:r>
      <w:proofErr w:type="spellStart"/>
      <w:r w:rsidR="003F2F4C" w:rsidRPr="00B6584D">
        <w:rPr>
          <w:b w:val="0"/>
          <w:color w:val="auto"/>
          <w:sz w:val="20"/>
          <w:lang w:val="en-US"/>
        </w:rPr>
        <w:t>FerB</w:t>
      </w:r>
      <w:proofErr w:type="spellEnd"/>
      <w:r w:rsidR="003F2F4C" w:rsidRPr="00B6584D">
        <w:rPr>
          <w:b w:val="0"/>
          <w:color w:val="auto"/>
          <w:sz w:val="20"/>
          <w:lang w:val="en-US"/>
        </w:rPr>
        <w:t>, LDA vector for two class classification with leave-one-concentration-out-cross-validation and corresponding LDA plot for IER spectra (a, b, c) and Raman spectra (d, e, f).</w:t>
      </w:r>
    </w:p>
    <w:p w:rsidR="00804E6E" w:rsidRDefault="00804E6E">
      <w:pPr>
        <w:rPr>
          <w:bCs/>
          <w:sz w:val="20"/>
          <w:szCs w:val="18"/>
          <w:lang w:val="en-US"/>
        </w:rPr>
      </w:pPr>
      <w:r>
        <w:rPr>
          <w:b/>
          <w:sz w:val="20"/>
          <w:lang w:val="en-US"/>
        </w:rPr>
        <w:br w:type="page"/>
      </w:r>
    </w:p>
    <w:p w:rsidR="00320FB9" w:rsidRPr="00B6584D" w:rsidRDefault="00320FB9" w:rsidP="00804E6E">
      <w:pPr>
        <w:pStyle w:val="Caption"/>
        <w:spacing w:before="160" w:after="0"/>
        <w:ind w:left="284"/>
        <w:jc w:val="both"/>
        <w:rPr>
          <w:b w:val="0"/>
          <w:color w:val="auto"/>
          <w:sz w:val="20"/>
          <w:lang w:val="en-US"/>
        </w:rPr>
      </w:pPr>
    </w:p>
    <w:p w:rsidR="00106E85" w:rsidRPr="00B6584D" w:rsidRDefault="00993F7F" w:rsidP="00106E85">
      <w:pPr>
        <w:keepNext/>
        <w:jc w:val="center"/>
      </w:pPr>
      <w:r w:rsidRPr="00B6584D">
        <w:rPr>
          <w:noProof/>
          <w:lang w:val="en-PH" w:eastAsia="en-PH"/>
        </w:rPr>
        <w:drawing>
          <wp:inline distT="0" distB="0" distL="0" distR="0" wp14:anchorId="5F24DC18" wp14:editId="241C6467">
            <wp:extent cx="5760720" cy="407289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bildung UV Vis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E85" w:rsidRPr="00B6584D" w:rsidRDefault="00804E6E" w:rsidP="00804E6E">
      <w:pPr>
        <w:pStyle w:val="Caption"/>
        <w:rPr>
          <w:noProof/>
          <w:color w:val="auto"/>
          <w:lang w:val="en-US" w:eastAsia="de-DE"/>
        </w:rPr>
        <w:sectPr w:rsidR="00106E85" w:rsidRPr="00B6584D" w:rsidSect="003B16B6"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proofErr w:type="gramStart"/>
      <w:r>
        <w:rPr>
          <w:color w:val="auto"/>
          <w:lang w:val="en-US"/>
        </w:rPr>
        <w:t>Fig.</w:t>
      </w:r>
      <w:proofErr w:type="gramEnd"/>
      <w:r w:rsidR="00106E85" w:rsidRPr="00B6584D">
        <w:rPr>
          <w:color w:val="auto"/>
          <w:lang w:val="en-US"/>
        </w:rPr>
        <w:t xml:space="preserve"> S</w:t>
      </w:r>
      <w:r w:rsidR="00C47E3F" w:rsidRPr="00B6584D">
        <w:rPr>
          <w:color w:val="auto"/>
          <w:lang w:val="en-US"/>
        </w:rPr>
        <w:t>1</w:t>
      </w:r>
      <w:r w:rsidR="00106E85" w:rsidRPr="00B6584D">
        <w:rPr>
          <w:color w:val="auto"/>
          <w:lang w:val="en-US"/>
        </w:rPr>
        <w:t xml:space="preserve"> </w:t>
      </w:r>
      <w:r w:rsidR="00106E85" w:rsidRPr="00B6584D">
        <w:rPr>
          <w:b w:val="0"/>
          <w:color w:val="auto"/>
          <w:lang w:val="en-US"/>
        </w:rPr>
        <w:t>UV-Vis spectra of [Fe</w:t>
      </w:r>
      <w:proofErr w:type="gramStart"/>
      <w:r w:rsidR="00106E85" w:rsidRPr="00B6584D">
        <w:rPr>
          <w:b w:val="0"/>
          <w:color w:val="auto"/>
          <w:lang w:val="en-US"/>
        </w:rPr>
        <w:t>]TAFC</w:t>
      </w:r>
      <w:proofErr w:type="gramEnd"/>
      <w:r w:rsidR="00106E85" w:rsidRPr="00B6584D">
        <w:rPr>
          <w:b w:val="0"/>
          <w:color w:val="auto"/>
          <w:lang w:val="en-US"/>
        </w:rPr>
        <w:t xml:space="preserve"> </w:t>
      </w:r>
      <w:r w:rsidR="00106E85" w:rsidRPr="00804E6E">
        <w:rPr>
          <w:b w:val="0"/>
          <w:color w:val="auto"/>
          <w:sz w:val="20"/>
          <w:szCs w:val="20"/>
          <w:lang w:val="en-US"/>
        </w:rPr>
        <w:t>and</w:t>
      </w:r>
      <w:r w:rsidR="00106E85" w:rsidRPr="00B6584D">
        <w:rPr>
          <w:b w:val="0"/>
          <w:color w:val="auto"/>
          <w:lang w:val="en-US"/>
        </w:rPr>
        <w:t xml:space="preserve"> </w:t>
      </w:r>
      <w:proofErr w:type="spellStart"/>
      <w:r w:rsidR="00EE6C54" w:rsidRPr="00B6584D">
        <w:rPr>
          <w:b w:val="0"/>
          <w:color w:val="auto"/>
          <w:lang w:val="en-US"/>
        </w:rPr>
        <w:t>f</w:t>
      </w:r>
      <w:r w:rsidR="00106E85" w:rsidRPr="00B6584D">
        <w:rPr>
          <w:b w:val="0"/>
          <w:color w:val="auto"/>
          <w:lang w:val="en-US"/>
        </w:rPr>
        <w:t>errioxamine</w:t>
      </w:r>
      <w:proofErr w:type="spellEnd"/>
      <w:r w:rsidR="00106E85" w:rsidRPr="00B6584D">
        <w:rPr>
          <w:b w:val="0"/>
          <w:color w:val="auto"/>
          <w:lang w:val="en-US"/>
        </w:rPr>
        <w:t xml:space="preserve"> B</w:t>
      </w:r>
      <w:r w:rsidR="00C1441C" w:rsidRPr="00B6584D">
        <w:rPr>
          <w:b w:val="0"/>
          <w:color w:val="auto"/>
          <w:lang w:val="en-US"/>
        </w:rPr>
        <w:t xml:space="preserve"> measured in solution</w:t>
      </w:r>
      <w:r w:rsidR="00106E85" w:rsidRPr="00B6584D">
        <w:rPr>
          <w:b w:val="0"/>
          <w:color w:val="auto"/>
          <w:lang w:val="en-US"/>
        </w:rPr>
        <w:t>.</w:t>
      </w:r>
      <w:r w:rsidR="003825C7" w:rsidRPr="00B6584D">
        <w:rPr>
          <w:b w:val="0"/>
          <w:color w:val="auto"/>
          <w:lang w:val="en-US"/>
        </w:rPr>
        <w:t xml:space="preserve"> The dashed line indicates the excitation wavelength used i</w:t>
      </w:r>
      <w:r>
        <w:rPr>
          <w:b w:val="0"/>
          <w:color w:val="auto"/>
          <w:lang w:val="en-US"/>
        </w:rPr>
        <w:t>n the Raman spectroscopic study</w:t>
      </w:r>
    </w:p>
    <w:p w:rsidR="00B07C95" w:rsidRPr="00B6584D" w:rsidRDefault="00B07C95" w:rsidP="00B07C95">
      <w:pPr>
        <w:keepNext/>
        <w:jc w:val="center"/>
      </w:pPr>
      <w:r w:rsidRPr="00B6584D">
        <w:rPr>
          <w:noProof/>
          <w:lang w:val="en-PH" w:eastAsia="en-PH"/>
        </w:rPr>
        <w:lastRenderedPageBreak/>
        <w:drawing>
          <wp:inline distT="0" distB="0" distL="0" distR="0" wp14:anchorId="0B750E46" wp14:editId="24B149D4">
            <wp:extent cx="5760720" cy="496443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_FerB Desf mit Banden_neu-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C95" w:rsidRPr="00B6584D" w:rsidRDefault="00804E6E" w:rsidP="00804E6E">
      <w:pPr>
        <w:pStyle w:val="Caption"/>
        <w:rPr>
          <w:b w:val="0"/>
          <w:color w:val="auto"/>
          <w:lang w:val="en-US"/>
        </w:rPr>
      </w:pPr>
      <w:proofErr w:type="gramStart"/>
      <w:r>
        <w:rPr>
          <w:color w:val="auto"/>
          <w:lang w:val="en-US"/>
        </w:rPr>
        <w:t>Fig.</w:t>
      </w:r>
      <w:proofErr w:type="gramEnd"/>
      <w:r w:rsidR="00B07C95" w:rsidRPr="00B6584D">
        <w:rPr>
          <w:color w:val="auto"/>
          <w:lang w:val="en-US"/>
        </w:rPr>
        <w:t xml:space="preserve"> </w:t>
      </w:r>
      <w:proofErr w:type="gramStart"/>
      <w:r w:rsidR="00B07C95" w:rsidRPr="00B6584D">
        <w:rPr>
          <w:color w:val="auto"/>
          <w:lang w:val="en-US"/>
        </w:rPr>
        <w:t>S</w:t>
      </w:r>
      <w:r w:rsidR="00C47E3F" w:rsidRPr="00B6584D">
        <w:rPr>
          <w:color w:val="auto"/>
          <w:lang w:val="en-US"/>
        </w:rPr>
        <w:t>2</w:t>
      </w:r>
      <w:r w:rsidR="00B07C95" w:rsidRPr="00B6584D">
        <w:rPr>
          <w:color w:val="auto"/>
          <w:lang w:val="en-US"/>
        </w:rPr>
        <w:t xml:space="preserve"> </w:t>
      </w:r>
      <w:r w:rsidR="00B07C95" w:rsidRPr="00B6584D">
        <w:rPr>
          <w:b w:val="0"/>
          <w:color w:val="auto"/>
          <w:lang w:val="en-US"/>
        </w:rPr>
        <w:t xml:space="preserve">Raman spectra and structural formulas of </w:t>
      </w:r>
      <w:proofErr w:type="spellStart"/>
      <w:r w:rsidR="00B07C95" w:rsidRPr="00B6584D">
        <w:rPr>
          <w:b w:val="0"/>
          <w:color w:val="auto"/>
          <w:lang w:val="en-US"/>
        </w:rPr>
        <w:t>ferrioxamine</w:t>
      </w:r>
      <w:proofErr w:type="spellEnd"/>
      <w:r w:rsidR="00B07C95" w:rsidRPr="00B6584D">
        <w:rPr>
          <w:b w:val="0"/>
          <w:color w:val="auto"/>
          <w:lang w:val="en-US"/>
        </w:rPr>
        <w:t xml:space="preserve"> B and </w:t>
      </w:r>
      <w:proofErr w:type="spellStart"/>
      <w:r w:rsidR="00B07C95" w:rsidRPr="00B6584D">
        <w:rPr>
          <w:b w:val="0"/>
          <w:color w:val="auto"/>
          <w:lang w:val="en-US"/>
        </w:rPr>
        <w:t>desferrioxamine</w:t>
      </w:r>
      <w:proofErr w:type="spellEnd"/>
      <w:r w:rsidR="00B07C95" w:rsidRPr="00B6584D">
        <w:rPr>
          <w:b w:val="0"/>
          <w:color w:val="auto"/>
          <w:lang w:val="en-US"/>
        </w:rPr>
        <w:t xml:space="preserve"> B.</w:t>
      </w:r>
      <w:proofErr w:type="gramEnd"/>
      <w:r w:rsidR="00764128" w:rsidRPr="00B6584D">
        <w:rPr>
          <w:b w:val="0"/>
          <w:color w:val="auto"/>
          <w:lang w:val="en-US"/>
        </w:rPr>
        <w:t xml:space="preserve"> The band at 2153 cm</w:t>
      </w:r>
      <w:r w:rsidR="00764128" w:rsidRPr="00B6584D">
        <w:rPr>
          <w:b w:val="0"/>
          <w:color w:val="auto"/>
          <w:vertAlign w:val="superscript"/>
          <w:lang w:val="en-US"/>
        </w:rPr>
        <w:t>-1</w:t>
      </w:r>
      <w:r w:rsidR="00764128" w:rsidRPr="00B6584D">
        <w:rPr>
          <w:b w:val="0"/>
          <w:color w:val="auto"/>
          <w:lang w:val="en-US"/>
        </w:rPr>
        <w:t xml:space="preserve"> for </w:t>
      </w:r>
      <w:proofErr w:type="spellStart"/>
      <w:r w:rsidR="00764128" w:rsidRPr="00B6584D">
        <w:rPr>
          <w:b w:val="0"/>
          <w:color w:val="auto"/>
          <w:lang w:val="en-US"/>
        </w:rPr>
        <w:t>FerB</w:t>
      </w:r>
      <w:proofErr w:type="spellEnd"/>
      <w:r w:rsidR="00764128" w:rsidRPr="00B6584D">
        <w:rPr>
          <w:b w:val="0"/>
          <w:color w:val="auto"/>
          <w:lang w:val="en-US"/>
        </w:rPr>
        <w:t xml:space="preserve"> is most likely a combination band of the 583 cm</w:t>
      </w:r>
      <w:r w:rsidR="00764128" w:rsidRPr="00B6584D">
        <w:rPr>
          <w:b w:val="0"/>
          <w:color w:val="auto"/>
          <w:vertAlign w:val="superscript"/>
          <w:lang w:val="en-US"/>
        </w:rPr>
        <w:t>-1</w:t>
      </w:r>
      <w:r w:rsidR="00764128" w:rsidRPr="00B6584D">
        <w:rPr>
          <w:b w:val="0"/>
          <w:color w:val="auto"/>
          <w:lang w:val="en-US"/>
        </w:rPr>
        <w:t xml:space="preserve"> and 1573 cm</w:t>
      </w:r>
      <w:r w:rsidR="00764128" w:rsidRPr="00B6584D">
        <w:rPr>
          <w:b w:val="0"/>
          <w:color w:val="auto"/>
          <w:vertAlign w:val="superscript"/>
          <w:lang w:val="en-US"/>
        </w:rPr>
        <w:t>-1</w:t>
      </w:r>
      <w:r>
        <w:rPr>
          <w:b w:val="0"/>
          <w:color w:val="auto"/>
          <w:lang w:val="en-US"/>
        </w:rPr>
        <w:t xml:space="preserve"> </w:t>
      </w:r>
      <w:proofErr w:type="gramStart"/>
      <w:r>
        <w:rPr>
          <w:b w:val="0"/>
          <w:color w:val="auto"/>
          <w:lang w:val="en-US"/>
        </w:rPr>
        <w:t>peaks</w:t>
      </w:r>
      <w:proofErr w:type="gramEnd"/>
    </w:p>
    <w:p w:rsidR="00B07C95" w:rsidRPr="00B6584D" w:rsidRDefault="00B07C95" w:rsidP="00E95A9C">
      <w:pPr>
        <w:keepNext/>
        <w:jc w:val="center"/>
      </w:pPr>
      <w:r w:rsidRPr="00B6584D">
        <w:rPr>
          <w:noProof/>
          <w:lang w:val="en-PH" w:eastAsia="en-PH"/>
        </w:rPr>
        <w:lastRenderedPageBreak/>
        <w:drawing>
          <wp:inline distT="0" distB="0" distL="0" distR="0" wp14:anchorId="1CB77CEF" wp14:editId="464092FF">
            <wp:extent cx="5760720" cy="4964430"/>
            <wp:effectExtent l="0" t="0" r="0" b="76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_TAFC mit Banden_neu-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128" w:rsidRPr="00B6584D" w:rsidRDefault="00804E6E" w:rsidP="00804E6E">
      <w:pPr>
        <w:pStyle w:val="PlainText"/>
        <w:rPr>
          <w:sz w:val="18"/>
          <w:lang w:val="en-US"/>
        </w:rPr>
      </w:pPr>
      <w:proofErr w:type="gramStart"/>
      <w:r>
        <w:rPr>
          <w:b/>
          <w:sz w:val="18"/>
          <w:lang w:val="en-US"/>
        </w:rPr>
        <w:t>Fig.</w:t>
      </w:r>
      <w:proofErr w:type="gramEnd"/>
      <w:r w:rsidR="00B07C95" w:rsidRPr="00B6584D">
        <w:rPr>
          <w:b/>
          <w:sz w:val="18"/>
          <w:lang w:val="en-US"/>
        </w:rPr>
        <w:t xml:space="preserve"> S</w:t>
      </w:r>
      <w:r w:rsidR="00C47E3F" w:rsidRPr="00B6584D">
        <w:rPr>
          <w:b/>
          <w:sz w:val="18"/>
          <w:lang w:val="en-US"/>
        </w:rPr>
        <w:t>3</w:t>
      </w:r>
      <w:r w:rsidR="00B07C95" w:rsidRPr="00B6584D">
        <w:rPr>
          <w:sz w:val="18"/>
          <w:lang w:val="en-US"/>
        </w:rPr>
        <w:t xml:space="preserve"> Raman spectra and structural formulas of [Fe</w:t>
      </w:r>
      <w:proofErr w:type="gramStart"/>
      <w:r w:rsidR="00B07C95" w:rsidRPr="00B6584D">
        <w:rPr>
          <w:sz w:val="18"/>
          <w:lang w:val="en-US"/>
        </w:rPr>
        <w:t>]TAFC</w:t>
      </w:r>
      <w:proofErr w:type="gramEnd"/>
      <w:r w:rsidR="00B07C95" w:rsidRPr="00B6584D">
        <w:rPr>
          <w:sz w:val="18"/>
          <w:lang w:val="en-US"/>
        </w:rPr>
        <w:t xml:space="preserve"> and </w:t>
      </w:r>
      <w:proofErr w:type="spellStart"/>
      <w:r w:rsidR="00B07C95" w:rsidRPr="00B6584D">
        <w:rPr>
          <w:sz w:val="18"/>
          <w:lang w:val="en-US"/>
        </w:rPr>
        <w:t>desferri</w:t>
      </w:r>
      <w:proofErr w:type="spellEnd"/>
      <w:r w:rsidR="00B07C95" w:rsidRPr="00B6584D">
        <w:rPr>
          <w:sz w:val="18"/>
          <w:lang w:val="en-US"/>
        </w:rPr>
        <w:t>-TAFC.</w:t>
      </w:r>
      <w:r w:rsidR="00764128" w:rsidRPr="00B6584D">
        <w:rPr>
          <w:b/>
          <w:sz w:val="18"/>
          <w:lang w:val="en-US"/>
        </w:rPr>
        <w:t xml:space="preserve"> </w:t>
      </w:r>
      <w:r w:rsidR="00764128" w:rsidRPr="00B6584D">
        <w:rPr>
          <w:sz w:val="18"/>
          <w:lang w:val="en-US"/>
        </w:rPr>
        <w:t>The band observed at 2120 cm</w:t>
      </w:r>
      <w:r w:rsidR="00764128" w:rsidRPr="00B6584D">
        <w:rPr>
          <w:sz w:val="18"/>
          <w:vertAlign w:val="superscript"/>
          <w:lang w:val="en-US"/>
        </w:rPr>
        <w:t>-1</w:t>
      </w:r>
      <w:r w:rsidR="00764128" w:rsidRPr="00B6584D">
        <w:rPr>
          <w:sz w:val="18"/>
          <w:lang w:val="en-US"/>
        </w:rPr>
        <w:t xml:space="preserve"> probably is a combination band resulting from the 1545 cm</w:t>
      </w:r>
      <w:r w:rsidR="00764128" w:rsidRPr="00B6584D">
        <w:rPr>
          <w:sz w:val="18"/>
          <w:vertAlign w:val="superscript"/>
          <w:lang w:val="en-US"/>
        </w:rPr>
        <w:t>-1</w:t>
      </w:r>
      <w:r w:rsidR="00764128" w:rsidRPr="00B6584D">
        <w:rPr>
          <w:sz w:val="18"/>
          <w:lang w:val="en-US"/>
        </w:rPr>
        <w:t xml:space="preserve"> and 585 cm</w:t>
      </w:r>
      <w:r w:rsidR="00764128" w:rsidRPr="00B6584D">
        <w:rPr>
          <w:sz w:val="18"/>
          <w:vertAlign w:val="superscript"/>
          <w:lang w:val="en-US"/>
        </w:rPr>
        <w:t xml:space="preserve">-1 </w:t>
      </w:r>
      <w:r>
        <w:rPr>
          <w:sz w:val="18"/>
          <w:lang w:val="en-US"/>
        </w:rPr>
        <w:t>modes</w:t>
      </w:r>
    </w:p>
    <w:p w:rsidR="00764128" w:rsidRPr="00B6584D" w:rsidRDefault="00764128" w:rsidP="00E95A9C">
      <w:pPr>
        <w:pStyle w:val="PlainText"/>
        <w:jc w:val="center"/>
        <w:rPr>
          <w:lang w:val="en-US"/>
        </w:rPr>
      </w:pPr>
    </w:p>
    <w:p w:rsidR="007D44A3" w:rsidRDefault="007D44A3">
      <w:pPr>
        <w:rPr>
          <w:b/>
          <w:bCs/>
          <w:sz w:val="24"/>
          <w:szCs w:val="18"/>
          <w:lang w:val="en-US"/>
        </w:rPr>
      </w:pPr>
      <w:r>
        <w:rPr>
          <w:sz w:val="24"/>
          <w:lang w:val="en-US"/>
        </w:rPr>
        <w:br w:type="page"/>
      </w:r>
    </w:p>
    <w:p w:rsidR="007D44A3" w:rsidRPr="00B6584D" w:rsidRDefault="00804E6E" w:rsidP="007D44A3">
      <w:pPr>
        <w:pStyle w:val="Caption"/>
        <w:keepNext/>
        <w:rPr>
          <w:color w:val="auto"/>
          <w:lang w:val="en-US"/>
        </w:rPr>
      </w:pPr>
      <w:r>
        <w:rPr>
          <w:color w:val="auto"/>
          <w:lang w:val="en-US"/>
        </w:rPr>
        <w:lastRenderedPageBreak/>
        <w:t>Table S1</w:t>
      </w:r>
      <w:r w:rsidR="007D44A3" w:rsidRPr="00B6584D">
        <w:rPr>
          <w:color w:val="auto"/>
          <w:lang w:val="en-US"/>
        </w:rPr>
        <w:t xml:space="preserve"> </w:t>
      </w:r>
      <w:r w:rsidR="007D44A3" w:rsidRPr="00B6584D">
        <w:rPr>
          <w:b w:val="0"/>
          <w:color w:val="auto"/>
          <w:lang w:val="en-US"/>
        </w:rPr>
        <w:t>[Fe</w:t>
      </w:r>
      <w:proofErr w:type="gramStart"/>
      <w:r w:rsidR="007D44A3" w:rsidRPr="00B6584D">
        <w:rPr>
          <w:b w:val="0"/>
          <w:color w:val="auto"/>
          <w:lang w:val="en-US"/>
        </w:rPr>
        <w:t>]TAFC</w:t>
      </w:r>
      <w:proofErr w:type="gramEnd"/>
      <w:r w:rsidR="007D44A3" w:rsidRPr="00B6584D">
        <w:rPr>
          <w:color w:val="auto"/>
          <w:lang w:val="en-US"/>
        </w:rPr>
        <w:t xml:space="preserve"> </w:t>
      </w:r>
      <w:r w:rsidR="007D44A3" w:rsidRPr="00B6584D">
        <w:rPr>
          <w:b w:val="0"/>
          <w:color w:val="auto"/>
          <w:lang w:val="en-US"/>
        </w:rPr>
        <w:t>masses, amounts of substance and concentr</w:t>
      </w:r>
      <w:r>
        <w:rPr>
          <w:b w:val="0"/>
          <w:color w:val="auto"/>
          <w:lang w:val="en-US"/>
        </w:rPr>
        <w:t>ations for investigated samples</w:t>
      </w:r>
      <w:r w:rsidR="007D44A3" w:rsidRPr="00B6584D">
        <w:rPr>
          <w:color w:val="auto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D44A3" w:rsidRPr="00B6584D" w:rsidTr="004A2C0C">
        <w:trPr>
          <w:trHeight w:val="34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b/>
                <w:lang w:val="en-US" w:eastAsia="de-DE"/>
              </w:rPr>
            </w:pPr>
            <w:r w:rsidRPr="00B6584D">
              <w:rPr>
                <w:rFonts w:eastAsia="Times New Roman" w:cs="Times New Roman"/>
                <w:b/>
                <w:lang w:val="en-US" w:eastAsia="de-DE"/>
              </w:rPr>
              <w:t>m([Fe]TAFC) in 0.75 µl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b/>
                <w:lang w:val="en-US" w:eastAsia="de-DE"/>
              </w:rPr>
            </w:pPr>
            <w:r w:rsidRPr="00B6584D">
              <w:rPr>
                <w:rFonts w:eastAsia="Times New Roman" w:cs="Times New Roman"/>
                <w:b/>
                <w:lang w:val="en-US" w:eastAsia="de-DE"/>
              </w:rPr>
              <w:t>n([Fe]TAFC) in 0.75 µl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b/>
                <w:lang w:val="en-US" w:eastAsia="de-DE"/>
              </w:rPr>
            </w:pPr>
            <w:r w:rsidRPr="00B6584D">
              <w:rPr>
                <w:rFonts w:eastAsia="Times New Roman" w:cs="Times New Roman"/>
                <w:b/>
                <w:lang w:val="en-US" w:eastAsia="de-DE"/>
              </w:rPr>
              <w:t>c([Fe]TAFC) in 0.75 µl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100 ng</w:t>
            </w:r>
          </w:p>
        </w:tc>
        <w:tc>
          <w:tcPr>
            <w:tcW w:w="3071" w:type="dxa"/>
            <w:tcBorders>
              <w:top w:val="single" w:sz="4" w:space="0" w:color="auto"/>
            </w:tcBorders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110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</w:tcBorders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147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50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55.2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73.6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25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27.6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36.8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10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11.0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14.7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5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5.52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r w:rsidRPr="00B6584D">
              <w:t>7.36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2.5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2.76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r w:rsidRPr="00B6584D">
              <w:t>3.68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1.5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1.66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r w:rsidRPr="00B6584D">
              <w:t>2.21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1.10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r w:rsidRPr="00B6584D">
              <w:t>1.47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0.5 ng</w:t>
            </w:r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 xml:space="preserve">0.55 </w:t>
            </w:r>
            <w:proofErr w:type="spellStart"/>
            <w:r w:rsidRPr="00B6584D">
              <w:rPr>
                <w:rFonts w:eastAsia="Times New Roman" w:cs="Times New Roman"/>
                <w:lang w:val="en-US" w:eastAsia="de-DE"/>
              </w:rPr>
              <w:t>pmol</w:t>
            </w:r>
            <w:proofErr w:type="spellEnd"/>
          </w:p>
        </w:tc>
        <w:tc>
          <w:tcPr>
            <w:tcW w:w="3071" w:type="dxa"/>
            <w:vAlign w:val="center"/>
          </w:tcPr>
          <w:p w:rsidR="007D44A3" w:rsidRPr="00B6584D" w:rsidRDefault="007D44A3" w:rsidP="004A2C0C">
            <w:r w:rsidRPr="00B6584D">
              <w:t>0.74 µM</w:t>
            </w:r>
          </w:p>
        </w:tc>
      </w:tr>
      <w:tr w:rsidR="007D44A3" w:rsidRPr="00B6584D" w:rsidTr="004A2C0C">
        <w:trPr>
          <w:trHeight w:val="340"/>
        </w:trPr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0 ng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lang w:val="en-US"/>
              </w:rPr>
            </w:pPr>
            <w:r w:rsidRPr="00B6584D">
              <w:rPr>
                <w:rFonts w:eastAsia="Times New Roman" w:cs="Times New Roman"/>
                <w:lang w:val="en-US"/>
              </w:rPr>
              <w:t xml:space="preserve">0 </w:t>
            </w:r>
            <w:proofErr w:type="spellStart"/>
            <w:r w:rsidRPr="00B6584D">
              <w:rPr>
                <w:rFonts w:eastAsia="Times New Roman" w:cs="Times New Roman"/>
                <w:lang w:val="en-US"/>
              </w:rPr>
              <w:t>pmol</w:t>
            </w:r>
            <w:proofErr w:type="spellEnd"/>
          </w:p>
        </w:tc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:rsidR="007D44A3" w:rsidRPr="00B6584D" w:rsidRDefault="007D44A3" w:rsidP="004A2C0C">
            <w:r w:rsidRPr="00B6584D">
              <w:t>0 µM</w:t>
            </w:r>
          </w:p>
        </w:tc>
      </w:tr>
      <w:tr w:rsidR="007D44A3" w:rsidRPr="00866B12" w:rsidTr="004A2C0C">
        <w:trPr>
          <w:trHeight w:val="340"/>
        </w:trPr>
        <w:tc>
          <w:tcPr>
            <w:tcW w:w="92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4A3" w:rsidRPr="00B6584D" w:rsidRDefault="007D44A3" w:rsidP="004A2C0C">
            <w:pPr>
              <w:spacing w:before="100" w:beforeAutospacing="1" w:after="100" w:afterAutospacing="1"/>
              <w:rPr>
                <w:rFonts w:eastAsia="Times New Roman" w:cs="Times New Roman"/>
                <w:i/>
                <w:lang w:val="en-US" w:eastAsia="de-DE"/>
              </w:rPr>
            </w:pPr>
            <w:r w:rsidRPr="00B6584D">
              <w:rPr>
                <w:rFonts w:eastAsia="Times New Roman" w:cs="Times New Roman"/>
                <w:i/>
                <w:lang w:val="en-US" w:eastAsia="de-DE"/>
              </w:rPr>
              <w:t>M([Fe]TAFC) = 905.76 g/</w:t>
            </w:r>
            <w:proofErr w:type="spellStart"/>
            <w:r w:rsidRPr="00B6584D">
              <w:rPr>
                <w:rFonts w:eastAsia="Times New Roman" w:cs="Times New Roman"/>
                <w:i/>
                <w:lang w:val="en-US" w:eastAsia="de-DE"/>
              </w:rPr>
              <w:t>mol</w:t>
            </w:r>
            <w:proofErr w:type="spellEnd"/>
            <w:r w:rsidRPr="00B6584D">
              <w:rPr>
                <w:rFonts w:eastAsia="Times New Roman" w:cs="Times New Roman"/>
                <w:i/>
                <w:lang w:val="en-US" w:eastAsia="de-DE"/>
              </w:rPr>
              <w:t>; M(TAFC) = 852.94 g/</w:t>
            </w:r>
            <w:proofErr w:type="spellStart"/>
            <w:r w:rsidRPr="00B6584D">
              <w:rPr>
                <w:rFonts w:eastAsia="Times New Roman" w:cs="Times New Roman"/>
                <w:i/>
                <w:lang w:val="en-US" w:eastAsia="de-DE"/>
              </w:rPr>
              <w:t>mol</w:t>
            </w:r>
            <w:proofErr w:type="spellEnd"/>
          </w:p>
        </w:tc>
      </w:tr>
    </w:tbl>
    <w:p w:rsidR="007D44A3" w:rsidRPr="00B6584D" w:rsidRDefault="007D44A3" w:rsidP="007D44A3">
      <w:pPr>
        <w:spacing w:before="100" w:beforeAutospacing="1" w:after="100" w:afterAutospacing="1"/>
        <w:rPr>
          <w:rFonts w:eastAsia="Times New Roman" w:cs="Times New Roman"/>
          <w:lang w:val="en-US" w:eastAsia="de-DE"/>
        </w:rPr>
      </w:pPr>
    </w:p>
    <w:p w:rsidR="007D44A3" w:rsidRDefault="007D44A3">
      <w:pPr>
        <w:rPr>
          <w:b/>
          <w:bCs/>
          <w:sz w:val="24"/>
          <w:szCs w:val="18"/>
          <w:lang w:val="en-US"/>
        </w:rPr>
      </w:pPr>
      <w:r>
        <w:rPr>
          <w:sz w:val="24"/>
          <w:lang w:val="en-US"/>
        </w:rPr>
        <w:br w:type="page"/>
      </w:r>
    </w:p>
    <w:p w:rsidR="00B07C95" w:rsidRPr="00B6584D" w:rsidRDefault="00B07C95" w:rsidP="00E95A9C">
      <w:pPr>
        <w:pStyle w:val="Caption"/>
        <w:jc w:val="center"/>
        <w:rPr>
          <w:color w:val="auto"/>
          <w:sz w:val="24"/>
          <w:lang w:val="en-US"/>
        </w:rPr>
      </w:pPr>
    </w:p>
    <w:p w:rsidR="007D44A3" w:rsidRPr="00B6584D" w:rsidRDefault="007D44A3" w:rsidP="007D44A3">
      <w:pPr>
        <w:pStyle w:val="PlainText"/>
        <w:rPr>
          <w:b/>
          <w:lang w:val="en-US"/>
        </w:rPr>
      </w:pPr>
      <w:r w:rsidRPr="00B6584D">
        <w:rPr>
          <w:b/>
          <w:noProof/>
          <w:lang w:val="en-PH" w:eastAsia="en-PH"/>
        </w:rPr>
        <w:drawing>
          <wp:inline distT="0" distB="0" distL="0" distR="0" wp14:anchorId="572E7509" wp14:editId="2C4CBCCD">
            <wp:extent cx="5760720" cy="5005070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Peak Areas-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4A3" w:rsidRPr="00B6584D" w:rsidRDefault="007D44A3" w:rsidP="007D44A3">
      <w:pPr>
        <w:pStyle w:val="PlainText"/>
        <w:rPr>
          <w:b/>
          <w:lang w:val="en-US"/>
        </w:rPr>
      </w:pPr>
    </w:p>
    <w:p w:rsidR="007D44A3" w:rsidRPr="00B6584D" w:rsidRDefault="00804E6E" w:rsidP="00804E6E">
      <w:pPr>
        <w:autoSpaceDE w:val="0"/>
        <w:autoSpaceDN w:val="0"/>
        <w:adjustRightInd w:val="0"/>
        <w:spacing w:before="100" w:line="240" w:lineRule="exact"/>
        <w:rPr>
          <w:rFonts w:cstheme="minorHAnsi"/>
          <w:sz w:val="18"/>
          <w:szCs w:val="18"/>
          <w:lang w:val="en-US"/>
        </w:rPr>
      </w:pPr>
      <w:proofErr w:type="gramStart"/>
      <w:r>
        <w:rPr>
          <w:rFonts w:cstheme="minorHAnsi"/>
          <w:b/>
          <w:sz w:val="18"/>
          <w:szCs w:val="18"/>
          <w:lang w:val="en-US"/>
        </w:rPr>
        <w:t>Fig.</w:t>
      </w:r>
      <w:proofErr w:type="gramEnd"/>
      <w:r w:rsidR="007D44A3" w:rsidRPr="00B6584D">
        <w:rPr>
          <w:rFonts w:cstheme="minorHAnsi"/>
          <w:b/>
          <w:sz w:val="18"/>
          <w:szCs w:val="18"/>
          <w:lang w:val="en-US"/>
        </w:rPr>
        <w:t xml:space="preserve"> S</w:t>
      </w:r>
      <w:r w:rsidR="007D44A3">
        <w:rPr>
          <w:rFonts w:cstheme="minorHAnsi"/>
          <w:b/>
          <w:sz w:val="18"/>
          <w:szCs w:val="18"/>
          <w:lang w:val="en-US"/>
        </w:rPr>
        <w:t>4</w:t>
      </w:r>
      <w:r w:rsidR="007D44A3" w:rsidRPr="00B6584D">
        <w:rPr>
          <w:rFonts w:cstheme="minorHAnsi"/>
          <w:sz w:val="18"/>
          <w:szCs w:val="18"/>
          <w:lang w:val="en-US"/>
        </w:rPr>
        <w:t xml:space="preserve"> The peak area of the 583 cm</w:t>
      </w:r>
      <w:r w:rsidR="007D44A3" w:rsidRPr="00B6584D">
        <w:rPr>
          <w:rFonts w:cstheme="minorHAnsi"/>
          <w:sz w:val="18"/>
          <w:szCs w:val="18"/>
          <w:vertAlign w:val="superscript"/>
          <w:lang w:val="en-US"/>
        </w:rPr>
        <w:t>-1</w:t>
      </w:r>
      <w:r w:rsidR="007D44A3" w:rsidRPr="00B6584D">
        <w:rPr>
          <w:rFonts w:cstheme="minorHAnsi"/>
          <w:sz w:val="18"/>
          <w:szCs w:val="18"/>
          <w:lang w:val="en-US"/>
        </w:rPr>
        <w:t xml:space="preserve"> and 1550 cm</w:t>
      </w:r>
      <w:r w:rsidR="007D44A3" w:rsidRPr="00B6584D">
        <w:rPr>
          <w:rFonts w:cstheme="minorHAnsi"/>
          <w:sz w:val="18"/>
          <w:szCs w:val="18"/>
          <w:vertAlign w:val="superscript"/>
          <w:lang w:val="en-US"/>
        </w:rPr>
        <w:t>-1</w:t>
      </w:r>
      <w:r w:rsidR="007D44A3" w:rsidRPr="00B6584D">
        <w:rPr>
          <w:rFonts w:cstheme="minorHAnsi"/>
          <w:sz w:val="18"/>
          <w:szCs w:val="18"/>
          <w:lang w:val="en-US"/>
        </w:rPr>
        <w:t xml:space="preserve"> Raman mode as a function of [Fe</w:t>
      </w:r>
      <w:proofErr w:type="gramStart"/>
      <w:r w:rsidR="007D44A3" w:rsidRPr="00B6584D">
        <w:rPr>
          <w:rFonts w:cstheme="minorHAnsi"/>
          <w:sz w:val="18"/>
          <w:szCs w:val="18"/>
          <w:lang w:val="en-US"/>
        </w:rPr>
        <w:t>]TAFC</w:t>
      </w:r>
      <w:proofErr w:type="gramEnd"/>
      <w:r w:rsidR="007D44A3" w:rsidRPr="00B6584D">
        <w:rPr>
          <w:rFonts w:cstheme="minorHAnsi"/>
          <w:sz w:val="18"/>
          <w:szCs w:val="18"/>
          <w:lang w:val="en-US"/>
        </w:rPr>
        <w:t xml:space="preserve"> amount in the dried droplet with linear fitting. a) </w:t>
      </w:r>
      <w:proofErr w:type="gramStart"/>
      <w:r w:rsidR="007D44A3" w:rsidRPr="00B6584D">
        <w:rPr>
          <w:rFonts w:cstheme="minorHAnsi"/>
          <w:sz w:val="18"/>
          <w:szCs w:val="18"/>
          <w:lang w:val="en-US"/>
        </w:rPr>
        <w:t>and</w:t>
      </w:r>
      <w:proofErr w:type="gramEnd"/>
      <w:r w:rsidR="007D44A3" w:rsidRPr="00B6584D">
        <w:rPr>
          <w:rFonts w:cstheme="minorHAnsi"/>
          <w:sz w:val="18"/>
          <w:szCs w:val="18"/>
          <w:lang w:val="en-US"/>
        </w:rPr>
        <w:t xml:space="preserve"> b) IERS data set c) and d) Raman data set. The blue lin</w:t>
      </w:r>
      <w:r>
        <w:rPr>
          <w:rFonts w:cstheme="minorHAnsi"/>
          <w:sz w:val="18"/>
          <w:szCs w:val="18"/>
          <w:lang w:val="en-US"/>
        </w:rPr>
        <w:t>es indicate the calculated LODs</w:t>
      </w:r>
    </w:p>
    <w:p w:rsidR="00106E85" w:rsidRPr="00B6584D" w:rsidRDefault="00106E85" w:rsidP="00EF074C">
      <w:pPr>
        <w:rPr>
          <w:lang w:val="en-US"/>
        </w:rPr>
      </w:pPr>
    </w:p>
    <w:p w:rsidR="00B07C95" w:rsidRPr="00B6584D" w:rsidRDefault="00B07C95" w:rsidP="00B07C95">
      <w:pPr>
        <w:keepNext/>
        <w:jc w:val="center"/>
      </w:pPr>
      <w:r w:rsidRPr="00B6584D">
        <w:rPr>
          <w:noProof/>
          <w:lang w:val="en-PH" w:eastAsia="en-PH"/>
        </w:rPr>
        <w:lastRenderedPageBreak/>
        <w:drawing>
          <wp:inline distT="0" distB="0" distL="0" distR="0" wp14:anchorId="25A02143" wp14:editId="0B28BBA5">
            <wp:extent cx="3604437" cy="4297753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-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523" cy="42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C95" w:rsidRPr="00B6584D" w:rsidRDefault="00804E6E" w:rsidP="00804E6E">
      <w:pPr>
        <w:pStyle w:val="Caption"/>
        <w:rPr>
          <w:b w:val="0"/>
          <w:color w:val="auto"/>
          <w:lang w:val="en-US"/>
        </w:rPr>
      </w:pPr>
      <w:proofErr w:type="gramStart"/>
      <w:r>
        <w:rPr>
          <w:color w:val="auto"/>
          <w:lang w:val="en-US"/>
        </w:rPr>
        <w:t>Fig.</w:t>
      </w:r>
      <w:proofErr w:type="gramEnd"/>
      <w:r w:rsidR="00B07C95" w:rsidRPr="00B6584D">
        <w:rPr>
          <w:color w:val="auto"/>
          <w:lang w:val="en-US"/>
        </w:rPr>
        <w:t xml:space="preserve"> S</w:t>
      </w:r>
      <w:r w:rsidR="007D44A3">
        <w:rPr>
          <w:color w:val="auto"/>
          <w:lang w:val="en-US"/>
        </w:rPr>
        <w:t>5</w:t>
      </w:r>
      <w:r w:rsidR="00B07C95" w:rsidRPr="00B6584D">
        <w:rPr>
          <w:color w:val="auto"/>
          <w:lang w:val="en-US"/>
        </w:rPr>
        <w:t xml:space="preserve"> </w:t>
      </w:r>
      <w:r w:rsidR="00B07C95" w:rsidRPr="00B6584D">
        <w:rPr>
          <w:b w:val="0"/>
          <w:color w:val="auto"/>
          <w:lang w:val="en-US"/>
        </w:rPr>
        <w:t>Interference enhanced Raman (IER) mean spectra of drop dried of [Fe</w:t>
      </w:r>
      <w:proofErr w:type="gramStart"/>
      <w:r w:rsidR="00B07C95" w:rsidRPr="00B6584D">
        <w:rPr>
          <w:b w:val="0"/>
          <w:color w:val="auto"/>
          <w:lang w:val="en-US"/>
        </w:rPr>
        <w:t>]TAFC</w:t>
      </w:r>
      <w:proofErr w:type="gramEnd"/>
      <w:r w:rsidR="00B07C95" w:rsidRPr="00B6584D">
        <w:rPr>
          <w:b w:val="0"/>
          <w:color w:val="auto"/>
          <w:lang w:val="en-US"/>
        </w:rPr>
        <w:t xml:space="preserve"> samples. The amounts of [Fe</w:t>
      </w:r>
      <w:proofErr w:type="gramStart"/>
      <w:r w:rsidR="00B07C95" w:rsidRPr="00B6584D">
        <w:rPr>
          <w:b w:val="0"/>
          <w:color w:val="auto"/>
          <w:lang w:val="en-US"/>
        </w:rPr>
        <w:t>]TAFC</w:t>
      </w:r>
      <w:proofErr w:type="gramEnd"/>
      <w:r w:rsidR="00B07C95" w:rsidRPr="00B6584D">
        <w:rPr>
          <w:b w:val="0"/>
          <w:color w:val="auto"/>
          <w:lang w:val="en-US"/>
        </w:rPr>
        <w:t xml:space="preserve"> refer to a sample volume of 0.75 µl.</w:t>
      </w:r>
      <w:r w:rsidR="003825C7" w:rsidRPr="00B6584D">
        <w:rPr>
          <w:b w:val="0"/>
          <w:color w:val="auto"/>
          <w:lang w:val="en-US"/>
        </w:rPr>
        <w:t xml:space="preserve"> The spectra have been</w:t>
      </w:r>
      <w:r>
        <w:rPr>
          <w:b w:val="0"/>
          <w:color w:val="auto"/>
          <w:lang w:val="en-US"/>
        </w:rPr>
        <w:t xml:space="preserve"> shifted vertically for clarity</w:t>
      </w:r>
    </w:p>
    <w:p w:rsidR="00B07C95" w:rsidRPr="00B6584D" w:rsidRDefault="00B07C95" w:rsidP="00B07C95">
      <w:pPr>
        <w:spacing w:before="100" w:beforeAutospacing="1" w:after="100" w:afterAutospacing="1"/>
        <w:rPr>
          <w:rFonts w:eastAsia="Times New Roman" w:cs="Times New Roman"/>
          <w:lang w:val="en-US" w:eastAsia="de-DE"/>
        </w:rPr>
      </w:pPr>
    </w:p>
    <w:p w:rsidR="00B07C95" w:rsidRPr="00B6584D" w:rsidRDefault="00B07C95" w:rsidP="00B07C95">
      <w:pPr>
        <w:rPr>
          <w:rFonts w:eastAsia="Times New Roman" w:cs="Times New Roman"/>
          <w:lang w:val="en-US" w:eastAsia="de-DE"/>
        </w:rPr>
      </w:pPr>
      <w:r w:rsidRPr="00B6584D">
        <w:rPr>
          <w:rFonts w:eastAsia="Times New Roman" w:cs="Times New Roman"/>
          <w:lang w:val="en-US" w:eastAsia="de-DE"/>
        </w:rPr>
        <w:br w:type="page"/>
      </w:r>
    </w:p>
    <w:p w:rsidR="00B07C95" w:rsidRPr="00B6584D" w:rsidRDefault="00B07C95" w:rsidP="00EF074C">
      <w:pPr>
        <w:rPr>
          <w:lang w:val="en-US"/>
        </w:rPr>
        <w:sectPr w:rsidR="00B07C95" w:rsidRPr="00B6584D">
          <w:footerReference w:type="default" r:id="rId1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EF074C" w:rsidRPr="00B6584D" w:rsidRDefault="00EF074C" w:rsidP="00EF074C">
      <w:pPr>
        <w:spacing w:before="100" w:beforeAutospacing="1" w:after="100" w:afterAutospacing="1"/>
        <w:rPr>
          <w:rFonts w:eastAsia="Times New Roman" w:cs="Times New Roman"/>
          <w:lang w:val="en-US" w:eastAsia="de-DE"/>
        </w:rPr>
      </w:pPr>
    </w:p>
    <w:p w:rsidR="00EF074C" w:rsidRPr="00B6584D" w:rsidRDefault="00EF074C" w:rsidP="00EF074C">
      <w:pPr>
        <w:rPr>
          <w:lang w:val="en-US"/>
        </w:rPr>
      </w:pPr>
    </w:p>
    <w:p w:rsidR="00EF074C" w:rsidRPr="00B6584D" w:rsidRDefault="00EF074C" w:rsidP="00EF074C">
      <w:pPr>
        <w:rPr>
          <w:lang w:val="en-US"/>
        </w:rPr>
      </w:pPr>
    </w:p>
    <w:p w:rsidR="00EF074C" w:rsidRPr="00B6584D" w:rsidRDefault="00EF074C" w:rsidP="00EF074C">
      <w:pPr>
        <w:keepNext/>
        <w:jc w:val="center"/>
      </w:pPr>
      <w:r w:rsidRPr="00B6584D">
        <w:rPr>
          <w:noProof/>
          <w:lang w:val="en-PH" w:eastAsia="en-PH"/>
        </w:rPr>
        <w:drawing>
          <wp:inline distT="0" distB="0" distL="0" distR="0" wp14:anchorId="07ED4558" wp14:editId="3489F160">
            <wp:extent cx="9258211" cy="2870791"/>
            <wp:effectExtent l="0" t="0" r="635" b="635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e urine extraction 1_Paper-0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" r="1876"/>
                    <a:stretch/>
                  </pic:blipFill>
                  <pic:spPr bwMode="auto">
                    <a:xfrm>
                      <a:off x="0" y="0"/>
                      <a:ext cx="9276544" cy="287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74C" w:rsidRPr="00B6584D" w:rsidRDefault="003C6FEF" w:rsidP="003C6FEF">
      <w:pPr>
        <w:pStyle w:val="Caption"/>
        <w:rPr>
          <w:b w:val="0"/>
          <w:color w:val="auto"/>
          <w:lang w:val="en-US"/>
        </w:rPr>
      </w:pPr>
      <w:proofErr w:type="gramStart"/>
      <w:r>
        <w:rPr>
          <w:color w:val="auto"/>
          <w:lang w:val="en-US"/>
        </w:rPr>
        <w:t>Fig.</w:t>
      </w:r>
      <w:proofErr w:type="gramEnd"/>
      <w:r w:rsidR="00EF074C" w:rsidRPr="00B6584D">
        <w:rPr>
          <w:color w:val="auto"/>
          <w:lang w:val="en-US"/>
        </w:rPr>
        <w:t xml:space="preserve"> S</w:t>
      </w:r>
      <w:r w:rsidR="003836C8" w:rsidRPr="00B6584D">
        <w:rPr>
          <w:color w:val="auto"/>
          <w:lang w:val="en-US"/>
        </w:rPr>
        <w:t>6</w:t>
      </w:r>
      <w:r w:rsidR="00EF074C" w:rsidRPr="00B6584D">
        <w:rPr>
          <w:color w:val="auto"/>
          <w:lang w:val="en-US"/>
        </w:rPr>
        <w:t xml:space="preserve"> </w:t>
      </w:r>
      <w:r w:rsidR="00EF074C" w:rsidRPr="00B6584D">
        <w:rPr>
          <w:b w:val="0"/>
          <w:color w:val="auto"/>
          <w:lang w:val="en-US"/>
        </w:rPr>
        <w:t xml:space="preserve">Schematic display of the extraction protocol for </w:t>
      </w:r>
      <w:r w:rsidR="004A4ADA" w:rsidRPr="00B6584D">
        <w:rPr>
          <w:b w:val="0"/>
          <w:color w:val="auto"/>
          <w:lang w:val="en-US"/>
        </w:rPr>
        <w:t>[Fe</w:t>
      </w:r>
      <w:proofErr w:type="gramStart"/>
      <w:r w:rsidR="004A4ADA" w:rsidRPr="00B6584D">
        <w:rPr>
          <w:b w:val="0"/>
          <w:color w:val="auto"/>
          <w:lang w:val="en-US"/>
        </w:rPr>
        <w:t>]</w:t>
      </w:r>
      <w:r>
        <w:rPr>
          <w:b w:val="0"/>
          <w:color w:val="auto"/>
          <w:lang w:val="en-US"/>
        </w:rPr>
        <w:t>TAFC</w:t>
      </w:r>
      <w:proofErr w:type="gramEnd"/>
      <w:r>
        <w:rPr>
          <w:b w:val="0"/>
          <w:color w:val="auto"/>
          <w:lang w:val="en-US"/>
        </w:rPr>
        <w:t xml:space="preserve"> from urine samples</w:t>
      </w:r>
    </w:p>
    <w:p w:rsidR="00EF074C" w:rsidRPr="00B6584D" w:rsidRDefault="00EF074C" w:rsidP="00EF074C">
      <w:pPr>
        <w:rPr>
          <w:lang w:val="en-US"/>
        </w:rPr>
      </w:pPr>
    </w:p>
    <w:p w:rsidR="00EF074C" w:rsidRPr="00B6584D" w:rsidRDefault="00EF074C" w:rsidP="00EF074C">
      <w:pPr>
        <w:rPr>
          <w:lang w:val="en-US"/>
        </w:rPr>
      </w:pPr>
    </w:p>
    <w:p w:rsidR="00EF074C" w:rsidRPr="00B6584D" w:rsidRDefault="00EF074C" w:rsidP="00EF074C">
      <w:pPr>
        <w:rPr>
          <w:lang w:val="en-US"/>
        </w:rPr>
        <w:sectPr w:rsidR="00EF074C" w:rsidRPr="00B6584D" w:rsidSect="00502B9B">
          <w:footerReference w:type="default" r:id="rId17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571737" w:rsidRPr="00B6584D" w:rsidRDefault="00653300">
      <w:pPr>
        <w:rPr>
          <w:lang w:val="en-US"/>
        </w:rPr>
      </w:pPr>
      <w:r w:rsidRPr="00B6584D">
        <w:rPr>
          <w:noProof/>
          <w:lang w:val="en-PH" w:eastAsia="en-PH"/>
        </w:rPr>
        <w:lastRenderedPageBreak/>
        <w:drawing>
          <wp:inline distT="0" distB="0" distL="0" distR="0" wp14:anchorId="0C8E3F17" wp14:editId="48171B0A">
            <wp:extent cx="5760720" cy="379666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ung Urin Wasser flüssig-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737" w:rsidRPr="00B6584D" w:rsidRDefault="003C6FEF" w:rsidP="003C6FEF">
      <w:pPr>
        <w:pStyle w:val="Caption"/>
        <w:jc w:val="both"/>
        <w:rPr>
          <w:b w:val="0"/>
          <w:color w:val="auto"/>
          <w:lang w:val="en-US"/>
        </w:rPr>
      </w:pPr>
      <w:proofErr w:type="gramStart"/>
      <w:r>
        <w:rPr>
          <w:color w:val="auto"/>
          <w:lang w:val="en-US"/>
        </w:rPr>
        <w:t>Fig.</w:t>
      </w:r>
      <w:proofErr w:type="gramEnd"/>
      <w:r w:rsidR="00571737" w:rsidRPr="00B6584D">
        <w:rPr>
          <w:color w:val="auto"/>
          <w:lang w:val="en-US"/>
        </w:rPr>
        <w:t xml:space="preserve"> S</w:t>
      </w:r>
      <w:r w:rsidR="003836C8" w:rsidRPr="00B6584D">
        <w:rPr>
          <w:color w:val="auto"/>
          <w:lang w:val="en-US"/>
        </w:rPr>
        <w:t>7</w:t>
      </w:r>
      <w:r w:rsidR="00B6584D">
        <w:rPr>
          <w:color w:val="auto"/>
          <w:lang w:val="en-US"/>
        </w:rPr>
        <w:t xml:space="preserve"> </w:t>
      </w:r>
      <w:r w:rsidR="00625646" w:rsidRPr="00B6584D">
        <w:rPr>
          <w:b w:val="0"/>
          <w:color w:val="auto"/>
          <w:lang w:val="en-US"/>
        </w:rPr>
        <w:t>Background corrected</w:t>
      </w:r>
      <w:r w:rsidR="00571737" w:rsidRPr="00B6584D">
        <w:rPr>
          <w:color w:val="auto"/>
          <w:lang w:val="en-US"/>
        </w:rPr>
        <w:t xml:space="preserve"> </w:t>
      </w:r>
      <w:r w:rsidR="00AB41F9" w:rsidRPr="00B6584D">
        <w:rPr>
          <w:b w:val="0"/>
          <w:color w:val="auto"/>
          <w:lang w:val="en-US"/>
        </w:rPr>
        <w:t>Raman mean spectra of [Fe</w:t>
      </w:r>
      <w:proofErr w:type="gramStart"/>
      <w:r w:rsidR="00AB41F9" w:rsidRPr="00B6584D">
        <w:rPr>
          <w:b w:val="0"/>
          <w:color w:val="auto"/>
          <w:lang w:val="en-US"/>
        </w:rPr>
        <w:t>]TAFC</w:t>
      </w:r>
      <w:proofErr w:type="gramEnd"/>
      <w:r w:rsidR="00625646" w:rsidRPr="00B6584D">
        <w:rPr>
          <w:b w:val="0"/>
          <w:color w:val="auto"/>
          <w:lang w:val="en-US"/>
        </w:rPr>
        <w:t xml:space="preserve"> in solution:</w:t>
      </w:r>
      <w:r w:rsidR="00AB41F9" w:rsidRPr="00B6584D">
        <w:rPr>
          <w:b w:val="0"/>
          <w:color w:val="auto"/>
          <w:lang w:val="en-US"/>
        </w:rPr>
        <w:t xml:space="preserve"> </w:t>
      </w:r>
      <w:r w:rsidR="00625646" w:rsidRPr="00B6584D">
        <w:rPr>
          <w:b w:val="0"/>
          <w:color w:val="auto"/>
          <w:lang w:val="en-US"/>
        </w:rPr>
        <w:t xml:space="preserve">a) urine, b) purified water. </w:t>
      </w:r>
      <w:r w:rsidR="00AB41F9" w:rsidRPr="00B6584D">
        <w:rPr>
          <w:b w:val="0"/>
          <w:color w:val="auto"/>
          <w:lang w:val="en-US"/>
        </w:rPr>
        <w:t xml:space="preserve">Per sample 100 spectra in liquid phase were acquired using a 10x objective </w:t>
      </w:r>
      <w:r w:rsidR="00AB41F9" w:rsidRPr="0093214A">
        <w:rPr>
          <w:b w:val="0"/>
          <w:color w:val="auto"/>
          <w:lang w:val="en-US"/>
        </w:rPr>
        <w:t>(NA</w:t>
      </w:r>
      <w:r w:rsidR="009707ED" w:rsidRPr="0093214A">
        <w:rPr>
          <w:b w:val="0"/>
          <w:color w:val="auto"/>
          <w:lang w:val="en-US"/>
        </w:rPr>
        <w:t xml:space="preserve"> </w:t>
      </w:r>
      <w:r w:rsidR="00866B12">
        <w:rPr>
          <w:b w:val="0"/>
          <w:color w:val="auto"/>
          <w:lang w:val="en-US"/>
        </w:rPr>
        <w:t xml:space="preserve">= </w:t>
      </w:r>
      <w:r w:rsidR="0093214A" w:rsidRPr="0093214A">
        <w:rPr>
          <w:b w:val="0"/>
          <w:color w:val="auto"/>
          <w:lang w:val="en-US"/>
        </w:rPr>
        <w:t>0.25</w:t>
      </w:r>
      <w:r w:rsidR="00AB41F9" w:rsidRPr="0093214A">
        <w:rPr>
          <w:b w:val="0"/>
          <w:color w:val="auto"/>
          <w:lang w:val="en-US"/>
        </w:rPr>
        <w:t>),</w:t>
      </w:r>
      <w:r w:rsidR="00AB41F9" w:rsidRPr="00B6584D">
        <w:rPr>
          <w:b w:val="0"/>
          <w:color w:val="auto"/>
          <w:lang w:val="en-US"/>
        </w:rPr>
        <w:t xml:space="preserve"> 1s integration time and a laser power of 40 </w:t>
      </w:r>
      <w:proofErr w:type="spellStart"/>
      <w:r w:rsidR="00AB41F9" w:rsidRPr="00B6584D">
        <w:rPr>
          <w:b w:val="0"/>
          <w:color w:val="auto"/>
          <w:lang w:val="en-US"/>
        </w:rPr>
        <w:t>mW</w:t>
      </w:r>
      <w:proofErr w:type="spellEnd"/>
      <w:r w:rsidR="00AB41F9" w:rsidRPr="00B6584D">
        <w:rPr>
          <w:b w:val="0"/>
          <w:color w:val="auto"/>
          <w:lang w:val="en-US"/>
        </w:rPr>
        <w:t>.</w:t>
      </w:r>
      <w:r w:rsidR="00625646" w:rsidRPr="00B6584D">
        <w:rPr>
          <w:b w:val="0"/>
          <w:color w:val="auto"/>
          <w:lang w:val="en-US"/>
        </w:rPr>
        <w:t xml:space="preserve"> For comparison, in the upper part of the diagrams a reference spectrum of a drop dried sample of [Fe] TAFC is included.</w:t>
      </w:r>
      <w:r w:rsidR="003825C7" w:rsidRPr="00B6584D">
        <w:rPr>
          <w:b w:val="0"/>
          <w:color w:val="auto"/>
          <w:lang w:val="en-US"/>
        </w:rPr>
        <w:t xml:space="preserve"> The spectra in the lower part of the diagram</w:t>
      </w:r>
      <w:r>
        <w:rPr>
          <w:b w:val="0"/>
          <w:color w:val="auto"/>
          <w:lang w:val="en-US"/>
        </w:rPr>
        <w:t>s have been shifted for clarity</w:t>
      </w:r>
    </w:p>
    <w:p w:rsidR="005E1081" w:rsidRPr="00B6584D" w:rsidRDefault="005E1081">
      <w:pPr>
        <w:rPr>
          <w:b/>
          <w:bCs/>
          <w:sz w:val="18"/>
          <w:szCs w:val="18"/>
          <w:lang w:val="en-US"/>
        </w:rPr>
      </w:pPr>
      <w:r w:rsidRPr="00B6584D">
        <w:rPr>
          <w:lang w:val="en-US"/>
        </w:rPr>
        <w:br w:type="page"/>
      </w:r>
    </w:p>
    <w:p w:rsidR="00EF074C" w:rsidRPr="00B6584D" w:rsidRDefault="00EF074C" w:rsidP="00EF074C">
      <w:pPr>
        <w:pStyle w:val="Caption"/>
        <w:keepNext/>
        <w:rPr>
          <w:color w:val="auto"/>
          <w:lang w:val="en-US"/>
        </w:rPr>
      </w:pPr>
      <w:r w:rsidRPr="00B6584D">
        <w:rPr>
          <w:color w:val="auto"/>
          <w:lang w:val="en-US"/>
        </w:rPr>
        <w:lastRenderedPageBreak/>
        <w:t xml:space="preserve">Table S2 </w:t>
      </w:r>
      <w:r w:rsidRPr="00B6584D">
        <w:rPr>
          <w:b w:val="0"/>
          <w:color w:val="auto"/>
          <w:lang w:val="en-US"/>
        </w:rPr>
        <w:t>[Fe</w:t>
      </w:r>
      <w:proofErr w:type="gramStart"/>
      <w:r w:rsidRPr="00B6584D">
        <w:rPr>
          <w:b w:val="0"/>
          <w:color w:val="auto"/>
          <w:lang w:val="en-US"/>
        </w:rPr>
        <w:t>]TAFC</w:t>
      </w:r>
      <w:proofErr w:type="gramEnd"/>
      <w:r w:rsidRPr="00B6584D">
        <w:rPr>
          <w:color w:val="auto"/>
          <w:lang w:val="en-US"/>
        </w:rPr>
        <w:t xml:space="preserve"> </w:t>
      </w:r>
      <w:r w:rsidRPr="00B6584D">
        <w:rPr>
          <w:b w:val="0"/>
          <w:color w:val="auto"/>
          <w:lang w:val="en-US"/>
        </w:rPr>
        <w:t xml:space="preserve">and </w:t>
      </w:r>
      <w:proofErr w:type="spellStart"/>
      <w:r w:rsidRPr="00B6584D">
        <w:rPr>
          <w:b w:val="0"/>
          <w:color w:val="auto"/>
          <w:lang w:val="en-US"/>
        </w:rPr>
        <w:t>ferrioxamine</w:t>
      </w:r>
      <w:proofErr w:type="spellEnd"/>
      <w:r w:rsidRPr="00B6584D">
        <w:rPr>
          <w:b w:val="0"/>
          <w:color w:val="auto"/>
          <w:lang w:val="en-US"/>
        </w:rPr>
        <w:t xml:space="preserve"> B</w:t>
      </w:r>
      <w:r w:rsidRPr="00B6584D">
        <w:rPr>
          <w:color w:val="auto"/>
          <w:lang w:val="en-US"/>
        </w:rPr>
        <w:t xml:space="preserve"> </w:t>
      </w:r>
      <w:r w:rsidRPr="00B6584D">
        <w:rPr>
          <w:b w:val="0"/>
          <w:color w:val="auto"/>
          <w:lang w:val="en-US"/>
        </w:rPr>
        <w:t>masses, amounts of substance and concentrati</w:t>
      </w:r>
      <w:r w:rsidR="003C6FEF">
        <w:rPr>
          <w:b w:val="0"/>
          <w:color w:val="auto"/>
          <w:lang w:val="en-US"/>
        </w:rPr>
        <w:t>ons for classification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8"/>
        <w:gridCol w:w="3598"/>
      </w:tblGrid>
      <w:tr w:rsidR="00B6584D" w:rsidRPr="00B6584D" w:rsidTr="00DF647B">
        <w:trPr>
          <w:trHeight w:val="340"/>
        </w:trPr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b/>
                <w:lang w:val="en-US" w:eastAsia="de-DE"/>
              </w:rPr>
            </w:pPr>
            <w:r w:rsidRPr="00B6584D">
              <w:rPr>
                <w:rFonts w:eastAsia="Times New Roman" w:cs="Times New Roman"/>
                <w:b/>
                <w:lang w:val="en-US" w:eastAsia="de-DE"/>
              </w:rPr>
              <w:t>m([Fe]TAFC) in 0.75 µl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b/>
                <w:lang w:val="en-US" w:eastAsia="de-DE"/>
              </w:rPr>
            </w:pPr>
            <w:r w:rsidRPr="00B6584D">
              <w:rPr>
                <w:rFonts w:eastAsia="Times New Roman" w:cs="Times New Roman"/>
                <w:b/>
                <w:lang w:val="en-US" w:eastAsia="de-DE"/>
              </w:rPr>
              <w:t>c([Fe]TAFC) in 0.75 µl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tcBorders>
              <w:top w:val="single" w:sz="4" w:space="0" w:color="auto"/>
            </w:tcBorders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170 ng</w:t>
            </w:r>
          </w:p>
        </w:tc>
        <w:tc>
          <w:tcPr>
            <w:tcW w:w="3598" w:type="dxa"/>
            <w:tcBorders>
              <w:top w:val="single" w:sz="4" w:space="0" w:color="auto"/>
            </w:tcBorders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250 µM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100 ng</w:t>
            </w:r>
          </w:p>
        </w:tc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150 µM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34 ng</w:t>
            </w:r>
          </w:p>
        </w:tc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50 µM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10 ng</w:t>
            </w:r>
          </w:p>
        </w:tc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15 µM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b/>
                <w:lang w:val="en-US" w:eastAsia="de-DE"/>
              </w:rPr>
            </w:pPr>
            <w:r w:rsidRPr="00B6584D">
              <w:rPr>
                <w:rFonts w:eastAsia="Times New Roman" w:cs="Times New Roman"/>
                <w:b/>
                <w:lang w:val="en-US" w:eastAsia="de-DE"/>
              </w:rPr>
              <w:t>m(</w:t>
            </w:r>
            <w:proofErr w:type="spellStart"/>
            <w:r w:rsidRPr="00B6584D">
              <w:rPr>
                <w:rFonts w:eastAsia="Times New Roman" w:cs="Times New Roman"/>
                <w:b/>
                <w:lang w:val="en-US" w:eastAsia="de-DE"/>
              </w:rPr>
              <w:t>FerB</w:t>
            </w:r>
            <w:proofErr w:type="spellEnd"/>
            <w:r w:rsidRPr="00B6584D">
              <w:rPr>
                <w:rFonts w:eastAsia="Times New Roman" w:cs="Times New Roman"/>
                <w:b/>
                <w:lang w:val="en-US" w:eastAsia="de-DE"/>
              </w:rPr>
              <w:t>) in 0.75 µl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b/>
                <w:lang w:val="en-US" w:eastAsia="de-DE"/>
              </w:rPr>
            </w:pPr>
            <w:r w:rsidRPr="00B6584D">
              <w:rPr>
                <w:rFonts w:eastAsia="Times New Roman" w:cs="Times New Roman"/>
                <w:b/>
                <w:lang w:val="en-US" w:eastAsia="de-DE"/>
              </w:rPr>
              <w:t>c(</w:t>
            </w:r>
            <w:proofErr w:type="spellStart"/>
            <w:r w:rsidRPr="00B6584D">
              <w:rPr>
                <w:rFonts w:eastAsia="Times New Roman" w:cs="Times New Roman"/>
                <w:b/>
                <w:lang w:val="en-US" w:eastAsia="de-DE"/>
              </w:rPr>
              <w:t>FerB</w:t>
            </w:r>
            <w:proofErr w:type="spellEnd"/>
            <w:r w:rsidRPr="00B6584D">
              <w:rPr>
                <w:rFonts w:eastAsia="Times New Roman" w:cs="Times New Roman"/>
                <w:b/>
                <w:lang w:val="en-US" w:eastAsia="de-DE"/>
              </w:rPr>
              <w:t>) in 0.75 µl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tcBorders>
              <w:top w:val="single" w:sz="4" w:space="0" w:color="auto"/>
            </w:tcBorders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125 ng</w:t>
            </w:r>
          </w:p>
        </w:tc>
        <w:tc>
          <w:tcPr>
            <w:tcW w:w="3598" w:type="dxa"/>
            <w:tcBorders>
              <w:top w:val="single" w:sz="4" w:space="0" w:color="auto"/>
            </w:tcBorders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250 µM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50 ng</w:t>
            </w:r>
          </w:p>
        </w:tc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100 µM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25 ng</w:t>
            </w:r>
          </w:p>
        </w:tc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50 µM</w:t>
            </w:r>
          </w:p>
        </w:tc>
      </w:tr>
      <w:tr w:rsidR="00B6584D" w:rsidRPr="00B6584D" w:rsidTr="00DF647B">
        <w:trPr>
          <w:trHeight w:val="340"/>
        </w:trPr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10 ng</w:t>
            </w:r>
          </w:p>
        </w:tc>
        <w:tc>
          <w:tcPr>
            <w:tcW w:w="3598" w:type="dxa"/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lang w:val="en-US" w:eastAsia="de-DE"/>
              </w:rPr>
            </w:pPr>
            <w:r w:rsidRPr="00B6584D">
              <w:rPr>
                <w:rFonts w:eastAsia="Times New Roman" w:cs="Times New Roman"/>
                <w:lang w:val="en-US" w:eastAsia="de-DE"/>
              </w:rPr>
              <w:t>20 µM</w:t>
            </w:r>
          </w:p>
        </w:tc>
      </w:tr>
      <w:tr w:rsidR="00B6584D" w:rsidRPr="00866B12" w:rsidTr="00DF647B">
        <w:trPr>
          <w:trHeight w:val="340"/>
        </w:trPr>
        <w:tc>
          <w:tcPr>
            <w:tcW w:w="71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74C" w:rsidRPr="00B6584D" w:rsidRDefault="00EF074C" w:rsidP="00DF647B">
            <w:pPr>
              <w:spacing w:before="100" w:beforeAutospacing="1" w:after="100" w:afterAutospacing="1"/>
              <w:rPr>
                <w:rFonts w:eastAsia="Times New Roman" w:cs="Times New Roman"/>
                <w:i/>
                <w:lang w:val="en-US" w:eastAsia="de-DE"/>
              </w:rPr>
            </w:pPr>
            <w:r w:rsidRPr="00B6584D">
              <w:rPr>
                <w:rFonts w:eastAsia="Times New Roman" w:cs="Times New Roman"/>
                <w:i/>
                <w:lang w:val="en-US" w:eastAsia="de-DE"/>
              </w:rPr>
              <w:t>M([Fe]TAFC) = 905.76 g/</w:t>
            </w:r>
            <w:proofErr w:type="spellStart"/>
            <w:r w:rsidRPr="00B6584D">
              <w:rPr>
                <w:rFonts w:eastAsia="Times New Roman" w:cs="Times New Roman"/>
                <w:i/>
                <w:lang w:val="en-US" w:eastAsia="de-DE"/>
              </w:rPr>
              <w:t>mol</w:t>
            </w:r>
            <w:proofErr w:type="spellEnd"/>
            <w:r w:rsidRPr="00B6584D">
              <w:rPr>
                <w:rFonts w:eastAsia="Times New Roman" w:cs="Times New Roman"/>
                <w:i/>
                <w:lang w:val="en-US" w:eastAsia="de-DE"/>
              </w:rPr>
              <w:t>; M(</w:t>
            </w:r>
            <w:proofErr w:type="spellStart"/>
            <w:r w:rsidRPr="00B6584D">
              <w:rPr>
                <w:rFonts w:eastAsia="Times New Roman" w:cs="Times New Roman"/>
                <w:i/>
                <w:lang w:val="en-US" w:eastAsia="de-DE"/>
              </w:rPr>
              <w:t>FerB</w:t>
            </w:r>
            <w:proofErr w:type="spellEnd"/>
            <w:r w:rsidRPr="00B6584D">
              <w:rPr>
                <w:rFonts w:eastAsia="Times New Roman" w:cs="Times New Roman"/>
                <w:i/>
                <w:lang w:val="en-US" w:eastAsia="de-DE"/>
              </w:rPr>
              <w:t>) = 616.5 g/</w:t>
            </w:r>
            <w:proofErr w:type="spellStart"/>
            <w:r w:rsidRPr="00B6584D">
              <w:rPr>
                <w:rFonts w:eastAsia="Times New Roman" w:cs="Times New Roman"/>
                <w:i/>
                <w:lang w:val="en-US" w:eastAsia="de-DE"/>
              </w:rPr>
              <w:t>mol</w:t>
            </w:r>
            <w:proofErr w:type="spellEnd"/>
          </w:p>
        </w:tc>
      </w:tr>
    </w:tbl>
    <w:p w:rsidR="00F72258" w:rsidRPr="00B6584D" w:rsidRDefault="00F72258" w:rsidP="00F72258">
      <w:pPr>
        <w:pStyle w:val="Caption"/>
        <w:keepNext/>
        <w:rPr>
          <w:color w:val="auto"/>
          <w:lang w:val="en-US"/>
        </w:rPr>
      </w:pPr>
    </w:p>
    <w:p w:rsidR="00935730" w:rsidRPr="00B6584D" w:rsidRDefault="00935730">
      <w:pPr>
        <w:rPr>
          <w:b/>
          <w:noProof/>
          <w:lang w:val="en-US" w:eastAsia="de-DE"/>
        </w:rPr>
      </w:pPr>
      <w:r w:rsidRPr="00B6584D">
        <w:rPr>
          <w:b/>
          <w:noProof/>
          <w:lang w:val="en-US" w:eastAsia="de-DE"/>
        </w:rPr>
        <w:br w:type="page"/>
      </w:r>
    </w:p>
    <w:p w:rsidR="00935730" w:rsidRPr="00B6584D" w:rsidRDefault="00993F7F" w:rsidP="00935730">
      <w:pPr>
        <w:keepNext/>
        <w:jc w:val="center"/>
      </w:pPr>
      <w:r w:rsidRPr="00B6584D">
        <w:rPr>
          <w:noProof/>
          <w:lang w:val="en-PH" w:eastAsia="en-PH"/>
        </w:rPr>
        <w:lastRenderedPageBreak/>
        <w:drawing>
          <wp:inline distT="0" distB="0" distL="0" distR="0" wp14:anchorId="62A152D5" wp14:editId="61F39F07">
            <wp:extent cx="3901210" cy="5664520"/>
            <wp:effectExtent l="0" t="0" r="444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-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245" cy="566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258" w:rsidRPr="00B6584D" w:rsidRDefault="003C6FEF" w:rsidP="003C6FEF">
      <w:pPr>
        <w:pStyle w:val="Caption"/>
        <w:rPr>
          <w:b w:val="0"/>
          <w:color w:val="auto"/>
          <w:lang w:val="en-US"/>
        </w:rPr>
      </w:pPr>
      <w:proofErr w:type="gramStart"/>
      <w:r>
        <w:rPr>
          <w:color w:val="auto"/>
          <w:lang w:val="en-US"/>
        </w:rPr>
        <w:t>Fig.</w:t>
      </w:r>
      <w:proofErr w:type="gramEnd"/>
      <w:r w:rsidR="00935730" w:rsidRPr="00B6584D">
        <w:rPr>
          <w:color w:val="auto"/>
          <w:lang w:val="en-US"/>
        </w:rPr>
        <w:t xml:space="preserve"> S</w:t>
      </w:r>
      <w:r w:rsidR="002E2F76" w:rsidRPr="00B6584D">
        <w:rPr>
          <w:color w:val="auto"/>
          <w:lang w:val="en-US"/>
        </w:rPr>
        <w:t>8</w:t>
      </w:r>
      <w:r w:rsidR="00935730" w:rsidRPr="00B6584D">
        <w:rPr>
          <w:color w:val="auto"/>
          <w:lang w:val="en-US"/>
        </w:rPr>
        <w:t xml:space="preserve"> </w:t>
      </w:r>
      <w:r w:rsidR="00935730" w:rsidRPr="00B6584D">
        <w:rPr>
          <w:b w:val="0"/>
          <w:color w:val="auto"/>
          <w:lang w:val="en-US"/>
        </w:rPr>
        <w:t xml:space="preserve">Fingerprint regions of a) IER spectra and b) Raman spectra used for the differentiation of </w:t>
      </w:r>
      <w:r w:rsidR="00E544FE" w:rsidRPr="00B6584D">
        <w:rPr>
          <w:b w:val="0"/>
          <w:color w:val="auto"/>
          <w:lang w:val="en-US"/>
        </w:rPr>
        <w:t>[Fe</w:t>
      </w:r>
      <w:proofErr w:type="gramStart"/>
      <w:r w:rsidR="00E544FE" w:rsidRPr="00B6584D">
        <w:rPr>
          <w:b w:val="0"/>
          <w:color w:val="auto"/>
          <w:lang w:val="en-US"/>
        </w:rPr>
        <w:t>]</w:t>
      </w:r>
      <w:r w:rsidR="00935730" w:rsidRPr="00B6584D">
        <w:rPr>
          <w:b w:val="0"/>
          <w:color w:val="auto"/>
          <w:lang w:val="en-US"/>
        </w:rPr>
        <w:t>TAFC</w:t>
      </w:r>
      <w:proofErr w:type="gramEnd"/>
      <w:r w:rsidR="00935730" w:rsidRPr="00B6584D">
        <w:rPr>
          <w:b w:val="0"/>
          <w:color w:val="auto"/>
          <w:lang w:val="en-US"/>
        </w:rPr>
        <w:t xml:space="preserve"> and </w:t>
      </w:r>
      <w:proofErr w:type="spellStart"/>
      <w:r w:rsidR="00935730" w:rsidRPr="00B6584D">
        <w:rPr>
          <w:b w:val="0"/>
          <w:color w:val="auto"/>
          <w:lang w:val="en-US"/>
        </w:rPr>
        <w:t>FerB</w:t>
      </w:r>
      <w:proofErr w:type="spellEnd"/>
      <w:r w:rsidR="00935730" w:rsidRPr="00B6584D">
        <w:rPr>
          <w:b w:val="0"/>
          <w:color w:val="auto"/>
          <w:lang w:val="en-US"/>
        </w:rPr>
        <w:t>.</w:t>
      </w:r>
      <w:r w:rsidR="004F09FB" w:rsidRPr="00B6584D">
        <w:rPr>
          <w:b w:val="0"/>
          <w:color w:val="auto"/>
          <w:lang w:val="en-US"/>
        </w:rPr>
        <w:t xml:space="preserve"> The spectra </w:t>
      </w:r>
      <w:r w:rsidR="009707ED" w:rsidRPr="00B6584D">
        <w:rPr>
          <w:b w:val="0"/>
          <w:color w:val="auto"/>
          <w:lang w:val="en-US"/>
        </w:rPr>
        <w:t>were</w:t>
      </w:r>
      <w:r>
        <w:rPr>
          <w:b w:val="0"/>
          <w:color w:val="auto"/>
          <w:lang w:val="en-US"/>
        </w:rPr>
        <w:t xml:space="preserve"> shifted for clarity</w:t>
      </w:r>
    </w:p>
    <w:p w:rsidR="00E10DA1" w:rsidRPr="00B6584D" w:rsidRDefault="00E10DA1" w:rsidP="00E10DA1">
      <w:pPr>
        <w:rPr>
          <w:lang w:val="en-US"/>
        </w:rPr>
      </w:pPr>
    </w:p>
    <w:p w:rsidR="00E10DA1" w:rsidRPr="00B6584D" w:rsidRDefault="00E10DA1">
      <w:pPr>
        <w:rPr>
          <w:b/>
          <w:bCs/>
          <w:sz w:val="18"/>
          <w:szCs w:val="18"/>
          <w:lang w:val="en-US"/>
        </w:rPr>
      </w:pPr>
      <w:r w:rsidRPr="00B6584D">
        <w:rPr>
          <w:lang w:val="en-US"/>
        </w:rPr>
        <w:br w:type="page"/>
      </w:r>
    </w:p>
    <w:p w:rsidR="00E10DA1" w:rsidRPr="00B6584D" w:rsidRDefault="00E10DA1" w:rsidP="00E10DA1">
      <w:pPr>
        <w:pStyle w:val="Caption"/>
        <w:keepNext/>
        <w:rPr>
          <w:color w:val="auto"/>
          <w:lang w:val="en-US"/>
        </w:rPr>
      </w:pPr>
      <w:r w:rsidRPr="00B6584D">
        <w:rPr>
          <w:color w:val="auto"/>
          <w:lang w:val="en-US"/>
        </w:rPr>
        <w:lastRenderedPageBreak/>
        <w:t xml:space="preserve">Table S3 </w:t>
      </w:r>
      <w:r w:rsidRPr="00B6584D">
        <w:rPr>
          <w:b w:val="0"/>
          <w:color w:val="auto"/>
          <w:lang w:val="en-US"/>
        </w:rPr>
        <w:t xml:space="preserve">Classification results for a) IER spectra </w:t>
      </w:r>
      <w:r w:rsidR="00A11178">
        <w:rPr>
          <w:b w:val="0"/>
          <w:color w:val="auto"/>
          <w:lang w:val="en-US"/>
        </w:rPr>
        <w:t>and b) Raman spectra</w:t>
      </w:r>
    </w:p>
    <w:tbl>
      <w:tblPr>
        <w:tblStyle w:val="TableGrid"/>
        <w:tblW w:w="909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2"/>
        <w:gridCol w:w="472"/>
        <w:gridCol w:w="544"/>
        <w:gridCol w:w="782"/>
        <w:gridCol w:w="782"/>
        <w:gridCol w:w="782"/>
        <w:gridCol w:w="756"/>
        <w:gridCol w:w="809"/>
        <w:gridCol w:w="782"/>
        <w:gridCol w:w="782"/>
        <w:gridCol w:w="783"/>
        <w:gridCol w:w="672"/>
        <w:gridCol w:w="672"/>
      </w:tblGrid>
      <w:tr w:rsidR="00B6584D" w:rsidRPr="00B6584D" w:rsidTr="004A2C0C">
        <w:trPr>
          <w:trHeight w:val="106"/>
        </w:trPr>
        <w:tc>
          <w:tcPr>
            <w:tcW w:w="1488" w:type="dxa"/>
            <w:gridSpan w:val="3"/>
            <w:vMerge w:val="restart"/>
            <w:tcBorders>
              <w:top w:val="nil"/>
              <w:left w:val="nil"/>
            </w:tcBorders>
            <w:noWrap/>
            <w:vAlign w:val="center"/>
            <w:hideMark/>
          </w:tcPr>
          <w:p w:rsidR="00E10DA1" w:rsidRPr="00B6584D" w:rsidRDefault="00E10DA1" w:rsidP="004A2C0C">
            <w:pPr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>a)</w:t>
            </w:r>
          </w:p>
        </w:tc>
        <w:tc>
          <w:tcPr>
            <w:tcW w:w="6258" w:type="dxa"/>
            <w:gridSpan w:val="8"/>
            <w:noWrap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TRUE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righ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B6584D" w:rsidRPr="00B6584D" w:rsidTr="004A2C0C">
        <w:trPr>
          <w:trHeight w:val="125"/>
        </w:trPr>
        <w:tc>
          <w:tcPr>
            <w:tcW w:w="1488" w:type="dxa"/>
            <w:gridSpan w:val="3"/>
            <w:vMerge/>
            <w:tcBorders>
              <w:lef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3102" w:type="dxa"/>
            <w:gridSpan w:val="4"/>
            <w:shd w:val="clear" w:color="auto" w:fill="F2DBDB" w:themeFill="accent2" w:themeFillTint="33"/>
            <w:noWrap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FerB </w:t>
            </w:r>
          </w:p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[µM]</w:t>
            </w:r>
          </w:p>
        </w:tc>
        <w:tc>
          <w:tcPr>
            <w:tcW w:w="3156" w:type="dxa"/>
            <w:gridSpan w:val="4"/>
            <w:shd w:val="clear" w:color="auto" w:fill="DAEEF3" w:themeFill="accent5" w:themeFillTint="33"/>
            <w:noWrap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[Fe]TAFC </w:t>
            </w:r>
          </w:p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[µM]</w:t>
            </w:r>
          </w:p>
        </w:tc>
        <w:tc>
          <w:tcPr>
            <w:tcW w:w="1344" w:type="dxa"/>
            <w:gridSpan w:val="2"/>
            <w:vMerge/>
            <w:tcBorders>
              <w:righ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B6584D" w:rsidRPr="00B6584D" w:rsidTr="004A2C0C">
        <w:trPr>
          <w:trHeight w:val="225"/>
        </w:trPr>
        <w:tc>
          <w:tcPr>
            <w:tcW w:w="1488" w:type="dxa"/>
            <w:gridSpan w:val="3"/>
            <w:vMerge/>
            <w:tcBorders>
              <w:lef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782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782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782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56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809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782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782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83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672" w:type="dxa"/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Sens.</w:t>
            </w:r>
          </w:p>
        </w:tc>
        <w:tc>
          <w:tcPr>
            <w:tcW w:w="672" w:type="dxa"/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Spec.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 w:val="restart"/>
            <w:noWrap/>
            <w:textDirection w:val="btLr"/>
            <w:vAlign w:val="center"/>
            <w:hideMark/>
          </w:tcPr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PREDICTED</w:t>
            </w:r>
          </w:p>
        </w:tc>
        <w:tc>
          <w:tcPr>
            <w:tcW w:w="472" w:type="dxa"/>
            <w:vMerge w:val="restart"/>
            <w:shd w:val="clear" w:color="auto" w:fill="F2DBDB" w:themeFill="accent2" w:themeFillTint="33"/>
            <w:textDirection w:val="btLr"/>
            <w:vAlign w:val="center"/>
          </w:tcPr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FerB</w:t>
            </w:r>
          </w:p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[µM]</w:t>
            </w: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295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98.33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99.95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shd w:val="clear" w:color="auto" w:fill="F2DBDB" w:themeFill="accent2" w:themeFillTint="33"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299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99.67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shd w:val="clear" w:color="auto" w:fill="F2DBDB" w:themeFill="accent2" w:themeFillTint="33"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300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99.95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shd w:val="clear" w:color="auto" w:fill="F2DBDB" w:themeFill="accent2" w:themeFillTint="33"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299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99.67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99.76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 w:val="restart"/>
            <w:shd w:val="clear" w:color="auto" w:fill="DAEEF3" w:themeFill="accent5" w:themeFillTint="33"/>
            <w:textDirection w:val="btLr"/>
            <w:vAlign w:val="center"/>
          </w:tcPr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[Fe]TAFC [µM]</w:t>
            </w: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288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96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300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99.48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300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99.95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300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</w:tr>
    </w:tbl>
    <w:p w:rsidR="00E10DA1" w:rsidRPr="00B6584D" w:rsidRDefault="00E10DA1" w:rsidP="00E10DA1">
      <w:pPr>
        <w:pStyle w:val="Caption"/>
        <w:keepNext/>
        <w:rPr>
          <w:color w:val="auto"/>
          <w:lang w:val="en-US"/>
        </w:rPr>
      </w:pPr>
    </w:p>
    <w:tbl>
      <w:tblPr>
        <w:tblStyle w:val="TableGrid"/>
        <w:tblW w:w="909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2"/>
        <w:gridCol w:w="472"/>
        <w:gridCol w:w="544"/>
        <w:gridCol w:w="782"/>
        <w:gridCol w:w="782"/>
        <w:gridCol w:w="782"/>
        <w:gridCol w:w="756"/>
        <w:gridCol w:w="809"/>
        <w:gridCol w:w="782"/>
        <w:gridCol w:w="782"/>
        <w:gridCol w:w="783"/>
        <w:gridCol w:w="672"/>
        <w:gridCol w:w="672"/>
      </w:tblGrid>
      <w:tr w:rsidR="00B6584D" w:rsidRPr="00B6584D" w:rsidTr="004A2C0C">
        <w:trPr>
          <w:trHeight w:val="106"/>
        </w:trPr>
        <w:tc>
          <w:tcPr>
            <w:tcW w:w="1488" w:type="dxa"/>
            <w:gridSpan w:val="3"/>
            <w:vMerge w:val="restart"/>
            <w:tcBorders>
              <w:top w:val="nil"/>
              <w:left w:val="nil"/>
            </w:tcBorders>
            <w:noWrap/>
            <w:vAlign w:val="center"/>
            <w:hideMark/>
          </w:tcPr>
          <w:p w:rsidR="00E10DA1" w:rsidRPr="00B6584D" w:rsidRDefault="00E10DA1" w:rsidP="004A2C0C">
            <w:pPr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val="en-US" w:eastAsia="de-DE"/>
              </w:rPr>
              <w:t>b)</w:t>
            </w:r>
          </w:p>
        </w:tc>
        <w:tc>
          <w:tcPr>
            <w:tcW w:w="6258" w:type="dxa"/>
            <w:gridSpan w:val="8"/>
            <w:noWrap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TRUE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righ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B6584D" w:rsidRPr="00B6584D" w:rsidTr="004A2C0C">
        <w:trPr>
          <w:trHeight w:val="125"/>
        </w:trPr>
        <w:tc>
          <w:tcPr>
            <w:tcW w:w="1488" w:type="dxa"/>
            <w:gridSpan w:val="3"/>
            <w:vMerge/>
            <w:tcBorders>
              <w:lef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3102" w:type="dxa"/>
            <w:gridSpan w:val="4"/>
            <w:shd w:val="clear" w:color="auto" w:fill="F2DBDB" w:themeFill="accent2" w:themeFillTint="33"/>
            <w:noWrap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FerB </w:t>
            </w:r>
          </w:p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[µM]</w:t>
            </w:r>
          </w:p>
        </w:tc>
        <w:tc>
          <w:tcPr>
            <w:tcW w:w="3156" w:type="dxa"/>
            <w:gridSpan w:val="4"/>
            <w:shd w:val="clear" w:color="auto" w:fill="DAEEF3" w:themeFill="accent5" w:themeFillTint="33"/>
            <w:noWrap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[Fe]TAFC </w:t>
            </w:r>
          </w:p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[µM]</w:t>
            </w:r>
          </w:p>
        </w:tc>
        <w:tc>
          <w:tcPr>
            <w:tcW w:w="1344" w:type="dxa"/>
            <w:gridSpan w:val="2"/>
            <w:vMerge/>
            <w:tcBorders>
              <w:righ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B6584D" w:rsidRPr="00B6584D" w:rsidTr="004A2C0C">
        <w:trPr>
          <w:trHeight w:val="225"/>
        </w:trPr>
        <w:tc>
          <w:tcPr>
            <w:tcW w:w="1488" w:type="dxa"/>
            <w:gridSpan w:val="3"/>
            <w:vMerge/>
            <w:tcBorders>
              <w:left w:val="nil"/>
            </w:tcBorders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782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782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782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56" w:type="dxa"/>
            <w:shd w:val="clear" w:color="auto" w:fill="F2DBDB" w:themeFill="accent2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809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782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782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83" w:type="dxa"/>
            <w:shd w:val="clear" w:color="auto" w:fill="DAEEF3" w:themeFill="accent5" w:themeFillTint="33"/>
            <w:noWrap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672" w:type="dxa"/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Sens.</w:t>
            </w:r>
          </w:p>
        </w:tc>
        <w:tc>
          <w:tcPr>
            <w:tcW w:w="672" w:type="dxa"/>
            <w:noWrap/>
          </w:tcPr>
          <w:p w:rsidR="00E10DA1" w:rsidRPr="00B6584D" w:rsidRDefault="00E10DA1" w:rsidP="004A2C0C">
            <w:p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Spec.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 w:val="restart"/>
            <w:tcBorders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PREDICTED</w:t>
            </w:r>
          </w:p>
        </w:tc>
        <w:tc>
          <w:tcPr>
            <w:tcW w:w="472" w:type="dxa"/>
            <w:vMerge w:val="restart"/>
            <w:tcBorders>
              <w:lef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 xml:space="preserve">FerB </w:t>
            </w:r>
          </w:p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[µM]</w:t>
            </w: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272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3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98.55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99.81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tcBorders>
              <w:right w:val="single" w:sz="4" w:space="0" w:color="auto"/>
            </w:tcBorders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231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4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99.14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99.72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tcBorders>
              <w:right w:val="single" w:sz="4" w:space="0" w:color="auto"/>
            </w:tcBorders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295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98.33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100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tcBorders>
              <w:right w:val="single" w:sz="4" w:space="0" w:color="auto"/>
            </w:tcBorders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</w:tcBorders>
            <w:shd w:val="clear" w:color="auto" w:fill="F2DBDB" w:themeFill="accent2" w:themeFillTint="33"/>
            <w:vAlign w:val="center"/>
          </w:tcPr>
          <w:p w:rsidR="00E10DA1" w:rsidRPr="00B6584D" w:rsidRDefault="00E10DA1" w:rsidP="004A2C0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F2DBDB" w:themeFill="accent2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297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99.81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tcBorders>
              <w:right w:val="single" w:sz="4" w:space="0" w:color="auto"/>
            </w:tcBorders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 w:val="restart"/>
            <w:tcBorders>
              <w:lef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E10DA1" w:rsidRPr="00B6584D" w:rsidRDefault="00E10DA1" w:rsidP="004A2C0C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[Fe]TAFC [µM]</w:t>
            </w: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271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8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7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90.33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99.22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tcBorders>
              <w:right w:val="single" w:sz="4" w:space="0" w:color="auto"/>
            </w:tcBorders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5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341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97.43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99.7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tcBorders>
              <w:right w:val="single" w:sz="4" w:space="0" w:color="auto"/>
            </w:tcBorders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293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97.67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98.83</w:t>
            </w:r>
          </w:p>
        </w:tc>
      </w:tr>
      <w:tr w:rsidR="00B6584D" w:rsidRPr="00B6584D" w:rsidTr="004A2C0C">
        <w:trPr>
          <w:trHeight w:val="300"/>
        </w:trPr>
        <w:tc>
          <w:tcPr>
            <w:tcW w:w="472" w:type="dxa"/>
            <w:vMerge/>
            <w:tcBorders>
              <w:right w:val="single" w:sz="4" w:space="0" w:color="auto"/>
            </w:tcBorders>
            <w:noWrap/>
            <w:hideMark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472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44" w:type="dxa"/>
            <w:shd w:val="clear" w:color="auto" w:fill="DAEEF3" w:themeFill="accent5" w:themeFillTint="33"/>
          </w:tcPr>
          <w:p w:rsidR="00E10DA1" w:rsidRPr="00B6584D" w:rsidRDefault="00E10DA1" w:rsidP="004A2C0C">
            <w:pPr>
              <w:jc w:val="right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B6584D">
              <w:rPr>
                <w:rFonts w:eastAsia="Times New Roman" w:cstheme="minorHAnsi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756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3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0</w:t>
            </w:r>
          </w:p>
        </w:tc>
        <w:tc>
          <w:tcPr>
            <w:tcW w:w="783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292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97.33</w:t>
            </w:r>
          </w:p>
        </w:tc>
        <w:tc>
          <w:tcPr>
            <w:tcW w:w="672" w:type="dxa"/>
            <w:noWrap/>
            <w:hideMark/>
          </w:tcPr>
          <w:p w:rsidR="00E10DA1" w:rsidRPr="00B6584D" w:rsidRDefault="00E10DA1" w:rsidP="004A2C0C">
            <w:pPr>
              <w:rPr>
                <w:sz w:val="20"/>
                <w:szCs w:val="20"/>
              </w:rPr>
            </w:pPr>
            <w:r w:rsidRPr="00B6584D">
              <w:rPr>
                <w:sz w:val="20"/>
                <w:szCs w:val="20"/>
              </w:rPr>
              <w:t>99.66</w:t>
            </w:r>
          </w:p>
        </w:tc>
      </w:tr>
    </w:tbl>
    <w:p w:rsidR="00E10DA1" w:rsidRPr="00B6584D" w:rsidRDefault="00E10DA1" w:rsidP="00E10DA1">
      <w:pPr>
        <w:rPr>
          <w:lang w:val="en-US"/>
        </w:rPr>
      </w:pPr>
    </w:p>
    <w:p w:rsidR="003F2F4C" w:rsidRPr="00B6584D" w:rsidRDefault="00E41AB0" w:rsidP="003F2F4C">
      <w:pPr>
        <w:spacing w:before="240"/>
        <w:jc w:val="center"/>
        <w:rPr>
          <w:b/>
          <w:lang w:val="en-US"/>
        </w:rPr>
      </w:pPr>
      <w:r>
        <w:rPr>
          <w:b/>
          <w:noProof/>
          <w:lang w:val="en-PH" w:eastAsia="en-PH"/>
        </w:rPr>
        <w:lastRenderedPageBreak/>
        <w:drawing>
          <wp:inline distT="0" distB="0" distL="0" distR="0">
            <wp:extent cx="5760720" cy="6109335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9_LOCCV-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0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F4C" w:rsidRPr="00B6584D" w:rsidRDefault="00A11178" w:rsidP="00A11178">
      <w:pPr>
        <w:spacing w:before="240"/>
        <w:jc w:val="both"/>
        <w:rPr>
          <w:sz w:val="18"/>
          <w:lang w:val="en-US"/>
        </w:rPr>
      </w:pPr>
      <w:proofErr w:type="gramStart"/>
      <w:r>
        <w:rPr>
          <w:b/>
          <w:sz w:val="18"/>
          <w:lang w:val="en-US"/>
        </w:rPr>
        <w:t>Fig.</w:t>
      </w:r>
      <w:proofErr w:type="gramEnd"/>
      <w:r w:rsidR="003F2F4C" w:rsidRPr="00B6584D">
        <w:rPr>
          <w:b/>
          <w:sz w:val="18"/>
          <w:lang w:val="en-US"/>
        </w:rPr>
        <w:t xml:space="preserve"> S9</w:t>
      </w:r>
      <w:r w:rsidR="003F2F4C" w:rsidRPr="00B6584D">
        <w:rPr>
          <w:sz w:val="18"/>
          <w:lang w:val="en-US"/>
        </w:rPr>
        <w:t xml:space="preserve"> Mean spectra of [Fe</w:t>
      </w:r>
      <w:proofErr w:type="gramStart"/>
      <w:r w:rsidR="003F2F4C" w:rsidRPr="00B6584D">
        <w:rPr>
          <w:sz w:val="18"/>
          <w:lang w:val="en-US"/>
        </w:rPr>
        <w:t>]TAFC</w:t>
      </w:r>
      <w:proofErr w:type="gramEnd"/>
      <w:r w:rsidR="003F2F4C" w:rsidRPr="00B6584D">
        <w:rPr>
          <w:sz w:val="18"/>
          <w:lang w:val="en-US"/>
        </w:rPr>
        <w:t xml:space="preserve"> and </w:t>
      </w:r>
      <w:proofErr w:type="spellStart"/>
      <w:r w:rsidR="003F2F4C" w:rsidRPr="00B6584D">
        <w:rPr>
          <w:sz w:val="18"/>
          <w:lang w:val="en-US"/>
        </w:rPr>
        <w:t>FerB</w:t>
      </w:r>
      <w:proofErr w:type="spellEnd"/>
      <w:r w:rsidR="008A6358" w:rsidRPr="00B6584D">
        <w:rPr>
          <w:sz w:val="18"/>
          <w:lang w:val="en-US"/>
        </w:rPr>
        <w:t xml:space="preserve">, </w:t>
      </w:r>
      <w:r w:rsidR="003F2F4C" w:rsidRPr="00B6584D">
        <w:rPr>
          <w:sz w:val="18"/>
          <w:lang w:val="en-US"/>
        </w:rPr>
        <w:t>LDA vector for two</w:t>
      </w:r>
      <w:r w:rsidR="00D41B23">
        <w:rPr>
          <w:sz w:val="18"/>
          <w:lang w:val="en-US"/>
        </w:rPr>
        <w:t>-</w:t>
      </w:r>
      <w:r w:rsidR="003F2F4C" w:rsidRPr="00B6584D">
        <w:rPr>
          <w:sz w:val="18"/>
          <w:lang w:val="en-US"/>
        </w:rPr>
        <w:t>class</w:t>
      </w:r>
      <w:r w:rsidR="00D41B23">
        <w:rPr>
          <w:sz w:val="18"/>
          <w:lang w:val="en-US"/>
        </w:rPr>
        <w:t>-</w:t>
      </w:r>
      <w:r w:rsidR="003F2F4C" w:rsidRPr="00B6584D">
        <w:rPr>
          <w:sz w:val="18"/>
          <w:lang w:val="en-US"/>
        </w:rPr>
        <w:t>classification with leave-one-concentration-out-cross-validation and corresponding LDA plot for IER spectra (a, b, c) and Raman spectra (d, e, f).</w:t>
      </w:r>
      <w:r w:rsidR="00E41AB0">
        <w:rPr>
          <w:sz w:val="18"/>
          <w:lang w:val="en-US"/>
        </w:rPr>
        <w:t xml:space="preserve"> An accuracy of 100</w:t>
      </w:r>
      <w:r w:rsidR="00D41B23">
        <w:rPr>
          <w:sz w:val="18"/>
          <w:lang w:val="en-US"/>
        </w:rPr>
        <w:t>% was achieve</w:t>
      </w:r>
      <w:r>
        <w:rPr>
          <w:sz w:val="18"/>
          <w:lang w:val="en-US"/>
        </w:rPr>
        <w:t>d for both detection techniques</w:t>
      </w:r>
    </w:p>
    <w:p w:rsidR="003F2F4C" w:rsidRPr="00B6584D" w:rsidRDefault="003F2F4C" w:rsidP="003F2F4C">
      <w:pPr>
        <w:rPr>
          <w:b/>
          <w:bCs/>
          <w:sz w:val="18"/>
          <w:szCs w:val="18"/>
          <w:lang w:val="en-US"/>
        </w:rPr>
      </w:pPr>
    </w:p>
    <w:p w:rsidR="003F2F4C" w:rsidRPr="00B6584D" w:rsidRDefault="003F2F4C" w:rsidP="003F2F4C">
      <w:pPr>
        <w:rPr>
          <w:b/>
          <w:bCs/>
          <w:sz w:val="18"/>
          <w:szCs w:val="18"/>
          <w:lang w:val="en-US"/>
        </w:rPr>
      </w:pPr>
    </w:p>
    <w:p w:rsidR="003F2F4C" w:rsidRPr="00B6584D" w:rsidRDefault="003F2F4C" w:rsidP="003F2F4C">
      <w:pPr>
        <w:rPr>
          <w:b/>
          <w:bCs/>
          <w:sz w:val="18"/>
          <w:szCs w:val="18"/>
          <w:lang w:val="en-US"/>
        </w:rPr>
      </w:pPr>
    </w:p>
    <w:p w:rsidR="003F2F4C" w:rsidRPr="00B6584D" w:rsidRDefault="003F2F4C" w:rsidP="003F2F4C">
      <w:pPr>
        <w:rPr>
          <w:b/>
          <w:bCs/>
          <w:sz w:val="18"/>
          <w:szCs w:val="18"/>
          <w:lang w:val="en-US"/>
        </w:rPr>
      </w:pPr>
    </w:p>
    <w:p w:rsidR="003F2F4C" w:rsidRPr="00B6584D" w:rsidRDefault="003F2F4C" w:rsidP="003F2F4C">
      <w:pPr>
        <w:rPr>
          <w:b/>
          <w:bCs/>
          <w:sz w:val="18"/>
          <w:szCs w:val="18"/>
          <w:lang w:val="en-US"/>
        </w:rPr>
      </w:pPr>
    </w:p>
    <w:p w:rsidR="003F2F4C" w:rsidRPr="00B6584D" w:rsidRDefault="003F2F4C" w:rsidP="003F2F4C">
      <w:pPr>
        <w:rPr>
          <w:b/>
          <w:bCs/>
          <w:sz w:val="18"/>
          <w:szCs w:val="18"/>
          <w:lang w:val="en-US"/>
        </w:rPr>
      </w:pPr>
    </w:p>
    <w:p w:rsidR="00363308" w:rsidRPr="00B6584D" w:rsidRDefault="00363308">
      <w:pPr>
        <w:rPr>
          <w:b/>
          <w:bCs/>
          <w:sz w:val="18"/>
          <w:szCs w:val="18"/>
          <w:lang w:val="en-US"/>
        </w:rPr>
      </w:pPr>
    </w:p>
    <w:sectPr w:rsidR="00363308" w:rsidRPr="00B658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0A3" w:rsidRDefault="00BD30A3">
      <w:pPr>
        <w:spacing w:after="0" w:line="240" w:lineRule="auto"/>
      </w:pPr>
      <w:r>
        <w:separator/>
      </w:r>
    </w:p>
  </w:endnote>
  <w:endnote w:type="continuationSeparator" w:id="0">
    <w:p w:rsidR="00BD30A3" w:rsidRDefault="00BD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61213"/>
      <w:docPartObj>
        <w:docPartGallery w:val="Page Numbers (Bottom of Page)"/>
        <w:docPartUnique/>
      </w:docPartObj>
    </w:sdtPr>
    <w:sdtEndPr/>
    <w:sdtContent>
      <w:p w:rsidR="00106E85" w:rsidRDefault="00106E8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5F6">
          <w:rPr>
            <w:noProof/>
          </w:rPr>
          <w:t>1</w:t>
        </w:r>
        <w:r>
          <w:fldChar w:fldCharType="end"/>
        </w:r>
      </w:p>
    </w:sdtContent>
  </w:sdt>
  <w:p w:rsidR="00106E85" w:rsidRDefault="00106E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1873695"/>
      <w:docPartObj>
        <w:docPartGallery w:val="Page Numbers (Bottom of Page)"/>
        <w:docPartUnique/>
      </w:docPartObj>
    </w:sdtPr>
    <w:sdtEndPr/>
    <w:sdtContent>
      <w:p w:rsidR="0021254E" w:rsidRDefault="009357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5F6">
          <w:rPr>
            <w:noProof/>
          </w:rPr>
          <w:t>8</w:t>
        </w:r>
        <w:r>
          <w:fldChar w:fldCharType="end"/>
        </w:r>
      </w:p>
    </w:sdtContent>
  </w:sdt>
  <w:p w:rsidR="0021254E" w:rsidRDefault="00BD30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828559"/>
      <w:docPartObj>
        <w:docPartGallery w:val="Page Numbers (Bottom of Page)"/>
        <w:docPartUnique/>
      </w:docPartObj>
    </w:sdtPr>
    <w:sdtEndPr/>
    <w:sdtContent>
      <w:p w:rsidR="0021254E" w:rsidRDefault="009357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5F6">
          <w:rPr>
            <w:noProof/>
          </w:rPr>
          <w:t>14</w:t>
        </w:r>
        <w:r>
          <w:fldChar w:fldCharType="end"/>
        </w:r>
      </w:p>
    </w:sdtContent>
  </w:sdt>
  <w:p w:rsidR="0021254E" w:rsidRDefault="00BD30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0A3" w:rsidRDefault="00BD30A3">
      <w:pPr>
        <w:spacing w:after="0" w:line="240" w:lineRule="auto"/>
      </w:pPr>
      <w:r>
        <w:separator/>
      </w:r>
    </w:p>
  </w:footnote>
  <w:footnote w:type="continuationSeparator" w:id="0">
    <w:p w:rsidR="00BD30A3" w:rsidRDefault="00BD3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1500"/>
    <w:multiLevelType w:val="hybridMultilevel"/>
    <w:tmpl w:val="0944EC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036395"/>
    <w:multiLevelType w:val="hybridMultilevel"/>
    <w:tmpl w:val="A9E41320"/>
    <w:lvl w:ilvl="0" w:tplc="FAF29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4C"/>
    <w:rsid w:val="00007F10"/>
    <w:rsid w:val="00025B7A"/>
    <w:rsid w:val="00032EE5"/>
    <w:rsid w:val="0007246D"/>
    <w:rsid w:val="00085608"/>
    <w:rsid w:val="000C776E"/>
    <w:rsid w:val="000F4579"/>
    <w:rsid w:val="00106E85"/>
    <w:rsid w:val="001353F6"/>
    <w:rsid w:val="00141B57"/>
    <w:rsid w:val="00154F59"/>
    <w:rsid w:val="00172314"/>
    <w:rsid w:val="001C2BB9"/>
    <w:rsid w:val="001D4018"/>
    <w:rsid w:val="00204EDA"/>
    <w:rsid w:val="00205510"/>
    <w:rsid w:val="00226EB0"/>
    <w:rsid w:val="0023101F"/>
    <w:rsid w:val="00255613"/>
    <w:rsid w:val="0026353A"/>
    <w:rsid w:val="00276CE8"/>
    <w:rsid w:val="00294836"/>
    <w:rsid w:val="002A41DC"/>
    <w:rsid w:val="002D4582"/>
    <w:rsid w:val="002E2F76"/>
    <w:rsid w:val="002E6C8C"/>
    <w:rsid w:val="00320FB9"/>
    <w:rsid w:val="00326D45"/>
    <w:rsid w:val="00330F0B"/>
    <w:rsid w:val="003401E0"/>
    <w:rsid w:val="00363308"/>
    <w:rsid w:val="0037020D"/>
    <w:rsid w:val="003825C7"/>
    <w:rsid w:val="003836C8"/>
    <w:rsid w:val="003C6FEF"/>
    <w:rsid w:val="003F2F4C"/>
    <w:rsid w:val="004653BA"/>
    <w:rsid w:val="004735A9"/>
    <w:rsid w:val="00492471"/>
    <w:rsid w:val="004A4ADA"/>
    <w:rsid w:val="004A771D"/>
    <w:rsid w:val="004D4939"/>
    <w:rsid w:val="004D7507"/>
    <w:rsid w:val="004F09FB"/>
    <w:rsid w:val="005201C5"/>
    <w:rsid w:val="00571737"/>
    <w:rsid w:val="005912F1"/>
    <w:rsid w:val="005D409C"/>
    <w:rsid w:val="005E1081"/>
    <w:rsid w:val="005F310E"/>
    <w:rsid w:val="00625646"/>
    <w:rsid w:val="00626409"/>
    <w:rsid w:val="0063249E"/>
    <w:rsid w:val="00640F4E"/>
    <w:rsid w:val="00653300"/>
    <w:rsid w:val="00684963"/>
    <w:rsid w:val="006852F5"/>
    <w:rsid w:val="00687944"/>
    <w:rsid w:val="006D0D64"/>
    <w:rsid w:val="006E09A1"/>
    <w:rsid w:val="007010AB"/>
    <w:rsid w:val="007200E3"/>
    <w:rsid w:val="0072171B"/>
    <w:rsid w:val="007340E8"/>
    <w:rsid w:val="007450BE"/>
    <w:rsid w:val="00747F38"/>
    <w:rsid w:val="00760EFD"/>
    <w:rsid w:val="00764128"/>
    <w:rsid w:val="007D44A3"/>
    <w:rsid w:val="00804E6E"/>
    <w:rsid w:val="008533B2"/>
    <w:rsid w:val="00866B12"/>
    <w:rsid w:val="00871024"/>
    <w:rsid w:val="00871A7D"/>
    <w:rsid w:val="00872645"/>
    <w:rsid w:val="008A2C57"/>
    <w:rsid w:val="008A6358"/>
    <w:rsid w:val="008B47AD"/>
    <w:rsid w:val="008D1364"/>
    <w:rsid w:val="008D7A64"/>
    <w:rsid w:val="008E2B01"/>
    <w:rsid w:val="00904ED6"/>
    <w:rsid w:val="009163C6"/>
    <w:rsid w:val="0093190A"/>
    <w:rsid w:val="0093214A"/>
    <w:rsid w:val="00935730"/>
    <w:rsid w:val="00937638"/>
    <w:rsid w:val="009707ED"/>
    <w:rsid w:val="00993F7F"/>
    <w:rsid w:val="009B60B6"/>
    <w:rsid w:val="009B76F7"/>
    <w:rsid w:val="009F3F38"/>
    <w:rsid w:val="00A0293E"/>
    <w:rsid w:val="00A11178"/>
    <w:rsid w:val="00A1525D"/>
    <w:rsid w:val="00A15ED1"/>
    <w:rsid w:val="00A23D33"/>
    <w:rsid w:val="00A83458"/>
    <w:rsid w:val="00AA797A"/>
    <w:rsid w:val="00AB221C"/>
    <w:rsid w:val="00AB41F9"/>
    <w:rsid w:val="00AB74F6"/>
    <w:rsid w:val="00AC057E"/>
    <w:rsid w:val="00AC4D75"/>
    <w:rsid w:val="00B07C95"/>
    <w:rsid w:val="00B6584D"/>
    <w:rsid w:val="00BB3551"/>
    <w:rsid w:val="00BB5BC4"/>
    <w:rsid w:val="00BC3D09"/>
    <w:rsid w:val="00BC64A0"/>
    <w:rsid w:val="00BD30A3"/>
    <w:rsid w:val="00BE3BA0"/>
    <w:rsid w:val="00BF6FBB"/>
    <w:rsid w:val="00C04CB9"/>
    <w:rsid w:val="00C1441C"/>
    <w:rsid w:val="00C21C2E"/>
    <w:rsid w:val="00C42969"/>
    <w:rsid w:val="00C457DA"/>
    <w:rsid w:val="00C47E3F"/>
    <w:rsid w:val="00C83DD8"/>
    <w:rsid w:val="00CF650C"/>
    <w:rsid w:val="00CF7A2B"/>
    <w:rsid w:val="00D35994"/>
    <w:rsid w:val="00D41B23"/>
    <w:rsid w:val="00D6088D"/>
    <w:rsid w:val="00D624F7"/>
    <w:rsid w:val="00D7258E"/>
    <w:rsid w:val="00D86E9C"/>
    <w:rsid w:val="00D97ECD"/>
    <w:rsid w:val="00DA2034"/>
    <w:rsid w:val="00DA40FA"/>
    <w:rsid w:val="00DD55F6"/>
    <w:rsid w:val="00E10DA1"/>
    <w:rsid w:val="00E33642"/>
    <w:rsid w:val="00E41AB0"/>
    <w:rsid w:val="00E544FE"/>
    <w:rsid w:val="00E91E47"/>
    <w:rsid w:val="00E95A9C"/>
    <w:rsid w:val="00EB3DF5"/>
    <w:rsid w:val="00EE6C54"/>
    <w:rsid w:val="00EF074C"/>
    <w:rsid w:val="00EF6657"/>
    <w:rsid w:val="00F31B5B"/>
    <w:rsid w:val="00F645DA"/>
    <w:rsid w:val="00F72258"/>
    <w:rsid w:val="00F76F70"/>
    <w:rsid w:val="00F90086"/>
    <w:rsid w:val="00FD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F074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BCAuthorAddress">
    <w:name w:val="BC_Author_Address"/>
    <w:basedOn w:val="Normal"/>
    <w:next w:val="Normal"/>
    <w:autoRedefine/>
    <w:rsid w:val="00EF074C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val="en-US"/>
    </w:rPr>
  </w:style>
  <w:style w:type="character" w:customStyle="1" w:styleId="lrzxr">
    <w:name w:val="lrzxr"/>
    <w:basedOn w:val="DefaultParagraphFont"/>
    <w:rsid w:val="00EF074C"/>
  </w:style>
  <w:style w:type="character" w:styleId="Hyperlink">
    <w:name w:val="Hyperlink"/>
    <w:basedOn w:val="DefaultParagraphFont"/>
    <w:uiPriority w:val="99"/>
    <w:unhideWhenUsed/>
    <w:rsid w:val="00EF074C"/>
    <w:rPr>
      <w:color w:val="0000FF" w:themeColor="hyperlink"/>
      <w:u w:val="single"/>
    </w:rPr>
  </w:style>
  <w:style w:type="character" w:customStyle="1" w:styleId="orcid-id-https">
    <w:name w:val="orcid-id-https"/>
    <w:basedOn w:val="DefaultParagraphFont"/>
    <w:rsid w:val="00EF074C"/>
  </w:style>
  <w:style w:type="paragraph" w:styleId="Footer">
    <w:name w:val="footer"/>
    <w:basedOn w:val="Normal"/>
    <w:link w:val="FooterChar"/>
    <w:uiPriority w:val="99"/>
    <w:unhideWhenUsed/>
    <w:rsid w:val="00EF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74C"/>
  </w:style>
  <w:style w:type="table" w:styleId="TableGrid">
    <w:name w:val="Table Grid"/>
    <w:basedOn w:val="TableNormal"/>
    <w:uiPriority w:val="59"/>
    <w:rsid w:val="00EF0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ofcontents">
    <w:name w:val="Table of contents"/>
    <w:basedOn w:val="Normal"/>
    <w:autoRedefine/>
    <w:rsid w:val="00EF074C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eastAsia="ja-JP"/>
    </w:rPr>
  </w:style>
  <w:style w:type="paragraph" w:customStyle="1" w:styleId="Title2">
    <w:name w:val="Title2"/>
    <w:basedOn w:val="Normal"/>
    <w:rsid w:val="00EF074C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0FB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F6FB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6FB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F074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BCAuthorAddress">
    <w:name w:val="BC_Author_Address"/>
    <w:basedOn w:val="Normal"/>
    <w:next w:val="Normal"/>
    <w:autoRedefine/>
    <w:rsid w:val="00EF074C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val="en-US"/>
    </w:rPr>
  </w:style>
  <w:style w:type="character" w:customStyle="1" w:styleId="lrzxr">
    <w:name w:val="lrzxr"/>
    <w:basedOn w:val="DefaultParagraphFont"/>
    <w:rsid w:val="00EF074C"/>
  </w:style>
  <w:style w:type="character" w:styleId="Hyperlink">
    <w:name w:val="Hyperlink"/>
    <w:basedOn w:val="DefaultParagraphFont"/>
    <w:uiPriority w:val="99"/>
    <w:unhideWhenUsed/>
    <w:rsid w:val="00EF074C"/>
    <w:rPr>
      <w:color w:val="0000FF" w:themeColor="hyperlink"/>
      <w:u w:val="single"/>
    </w:rPr>
  </w:style>
  <w:style w:type="character" w:customStyle="1" w:styleId="orcid-id-https">
    <w:name w:val="orcid-id-https"/>
    <w:basedOn w:val="DefaultParagraphFont"/>
    <w:rsid w:val="00EF074C"/>
  </w:style>
  <w:style w:type="paragraph" w:styleId="Footer">
    <w:name w:val="footer"/>
    <w:basedOn w:val="Normal"/>
    <w:link w:val="FooterChar"/>
    <w:uiPriority w:val="99"/>
    <w:unhideWhenUsed/>
    <w:rsid w:val="00EF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74C"/>
  </w:style>
  <w:style w:type="table" w:styleId="TableGrid">
    <w:name w:val="Table Grid"/>
    <w:basedOn w:val="TableNormal"/>
    <w:uiPriority w:val="59"/>
    <w:rsid w:val="00EF0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ofcontents">
    <w:name w:val="Table of contents"/>
    <w:basedOn w:val="Normal"/>
    <w:autoRedefine/>
    <w:rsid w:val="00EF074C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eastAsia="ja-JP"/>
    </w:rPr>
  </w:style>
  <w:style w:type="paragraph" w:customStyle="1" w:styleId="Title2">
    <w:name w:val="Title2"/>
    <w:basedOn w:val="Normal"/>
    <w:rsid w:val="00EF074C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0FB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F6FB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6FB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734B-5509-4889-8063-118CD2D1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791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Pahlow</dc:creator>
  <cp:lastModifiedBy>Siquijor, Jean</cp:lastModifiedBy>
  <cp:revision>2</cp:revision>
  <cp:lastPrinted>2020-02-28T14:05:00Z</cp:lastPrinted>
  <dcterms:created xsi:type="dcterms:W3CDTF">2020-03-13T07:26:00Z</dcterms:created>
  <dcterms:modified xsi:type="dcterms:W3CDTF">2020-03-13T07:26:00Z</dcterms:modified>
</cp:coreProperties>
</file>