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9B18A" w14:textId="15BCAF83" w:rsidR="00106918" w:rsidRPr="00E6370E" w:rsidRDefault="00106918" w:rsidP="00370B92">
      <w:pPr>
        <w:pStyle w:val="Titel"/>
      </w:pPr>
      <w:r w:rsidRPr="00E6370E">
        <w:t>SUPPORTING INFORMATION</w:t>
      </w:r>
    </w:p>
    <w:p w14:paraId="1B8F9451" w14:textId="30FC0E54" w:rsidR="00370B92" w:rsidRPr="00E6370E" w:rsidRDefault="00200740" w:rsidP="00370B92">
      <w:pPr>
        <w:pStyle w:val="Titel"/>
      </w:pPr>
      <w:r w:rsidRPr="00200740">
        <w:t>Quantitative detection of caffeine in beverages using flowing atmospheric-pressure afterglow (FAPA) ionization high-resolution mass spectrometry imaging and performance evaluation of different thin-layer chromatography plates as sample substrates</w:t>
      </w:r>
      <w:bookmarkStart w:id="0" w:name="_GoBack"/>
      <w:bookmarkEnd w:id="0"/>
    </w:p>
    <w:p w14:paraId="53E0AF17" w14:textId="022CFD84" w:rsidR="002D6AF4" w:rsidRPr="004F0070" w:rsidRDefault="000A5DCD" w:rsidP="00370B92">
      <w:pPr>
        <w:pStyle w:val="Autoren"/>
        <w:rPr>
          <w:lang w:val="es-ES"/>
        </w:rPr>
      </w:pPr>
      <w:r w:rsidRPr="004F0070">
        <w:rPr>
          <w:lang w:val="es-ES"/>
        </w:rPr>
        <w:t>Maximilia</w:t>
      </w:r>
      <w:r w:rsidR="002D6AF4" w:rsidRPr="004F0070">
        <w:rPr>
          <w:lang w:val="es-ES"/>
        </w:rPr>
        <w:t>n</w:t>
      </w:r>
      <w:r w:rsidRPr="004F0070">
        <w:rPr>
          <w:lang w:val="es-ES"/>
        </w:rPr>
        <w:t xml:space="preserve"> Heide</w:t>
      </w:r>
      <w:r w:rsidR="000C4DAE" w:rsidRPr="004F0070">
        <w:rPr>
          <w:vertAlign w:val="superscript"/>
          <w:lang w:val="es-ES"/>
        </w:rPr>
        <w:t>†</w:t>
      </w:r>
      <w:r w:rsidR="002D6AF4" w:rsidRPr="004F0070">
        <w:rPr>
          <w:lang w:val="es-ES"/>
        </w:rPr>
        <w:t>,</w:t>
      </w:r>
      <w:r w:rsidR="00C93F44" w:rsidRPr="004F0070">
        <w:rPr>
          <w:lang w:val="es-ES"/>
        </w:rPr>
        <w:t xml:space="preserve"> </w:t>
      </w:r>
      <w:r w:rsidRPr="004F0070">
        <w:rPr>
          <w:lang w:val="es-ES"/>
        </w:rPr>
        <w:t>Cristian C</w:t>
      </w:r>
      <w:r w:rsidR="006B5CB0" w:rsidRPr="004F0070">
        <w:rPr>
          <w:lang w:val="es-ES"/>
        </w:rPr>
        <w:t>.</w:t>
      </w:r>
      <w:r w:rsidRPr="004F0070">
        <w:rPr>
          <w:lang w:val="es-ES"/>
        </w:rPr>
        <w:t xml:space="preserve"> Escobar-Carranza</w:t>
      </w:r>
      <w:r w:rsidR="00C93F44" w:rsidRPr="004F0070">
        <w:rPr>
          <w:vertAlign w:val="superscript"/>
          <w:lang w:val="es-ES"/>
        </w:rPr>
        <w:t>†</w:t>
      </w:r>
      <w:r w:rsidR="00C93F44" w:rsidRPr="004F0070">
        <w:rPr>
          <w:lang w:val="es-ES"/>
        </w:rPr>
        <w:t xml:space="preserve">, </w:t>
      </w:r>
      <w:r w:rsidR="002D6AF4" w:rsidRPr="004F0070">
        <w:rPr>
          <w:lang w:val="es-ES"/>
        </w:rPr>
        <w:t>Carsten Engelhard</w:t>
      </w:r>
      <w:r w:rsidR="000C4DAE" w:rsidRPr="004F0070">
        <w:rPr>
          <w:vertAlign w:val="superscript"/>
          <w:lang w:val="es-ES"/>
        </w:rPr>
        <w:t>†</w:t>
      </w:r>
      <w:r w:rsidR="0029263B" w:rsidRPr="004F0070">
        <w:rPr>
          <w:vertAlign w:val="superscript"/>
          <w:lang w:val="es-ES"/>
        </w:rPr>
        <w:t>‡*</w:t>
      </w:r>
    </w:p>
    <w:p w14:paraId="715DA320" w14:textId="77777777" w:rsidR="0029263B" w:rsidRPr="00E6370E" w:rsidRDefault="000C4DAE" w:rsidP="0029263B">
      <w:pPr>
        <w:pStyle w:val="Organisation"/>
        <w:jc w:val="left"/>
      </w:pPr>
      <w:r w:rsidRPr="00E6370E">
        <w:rPr>
          <w:vertAlign w:val="superscript"/>
        </w:rPr>
        <w:t>†</w:t>
      </w:r>
      <w:r w:rsidR="002D6AF4" w:rsidRPr="00E6370E">
        <w:t>Department of Chemistry and Biology, University of Siegen, Adolf-Reichwein-Str. 2, 57076 Siegen, Germany</w:t>
      </w:r>
    </w:p>
    <w:p w14:paraId="507DCF35" w14:textId="026BD1F0" w:rsidR="0029263B" w:rsidRPr="00E6370E" w:rsidRDefault="0029263B" w:rsidP="0029263B">
      <w:pPr>
        <w:pStyle w:val="Organisation"/>
        <w:jc w:val="left"/>
      </w:pPr>
      <w:r w:rsidRPr="00E6370E">
        <w:rPr>
          <w:vertAlign w:val="superscript"/>
        </w:rPr>
        <w:t>‡</w:t>
      </w:r>
      <w:r w:rsidR="00A67915" w:rsidRPr="00E6370E">
        <w:rPr>
          <w:i/>
          <w:iCs/>
        </w:rPr>
        <w:t>Research C</w:t>
      </w:r>
      <w:r w:rsidRPr="00E6370E">
        <w:rPr>
          <w:i/>
          <w:iCs/>
        </w:rPr>
        <w:t xml:space="preserve">enter </w:t>
      </w:r>
      <w:r w:rsidR="00A67915" w:rsidRPr="00E6370E">
        <w:rPr>
          <w:i/>
          <w:iCs/>
        </w:rPr>
        <w:t xml:space="preserve">of </w:t>
      </w:r>
      <w:r w:rsidRPr="00E6370E">
        <w:rPr>
          <w:i/>
          <w:iCs/>
        </w:rPr>
        <w:t xml:space="preserve">Micro- and Nanochemistry and </w:t>
      </w:r>
      <w:r w:rsidR="00A67915" w:rsidRPr="00E6370E">
        <w:rPr>
          <w:i/>
          <w:iCs/>
        </w:rPr>
        <w:t>(Bio)Technology</w:t>
      </w:r>
      <w:r w:rsidRPr="00E6370E">
        <w:rPr>
          <w:i/>
          <w:iCs/>
        </w:rPr>
        <w:t xml:space="preserve">, </w:t>
      </w:r>
      <w:r w:rsidRPr="00E6370E">
        <w:t>University of Siegen, Adolf-Reichwein-Str. 2, 57076 Siegen, Germany</w:t>
      </w:r>
    </w:p>
    <w:p w14:paraId="02A5E6CC" w14:textId="2310C390" w:rsidR="00106918" w:rsidRPr="00E6370E" w:rsidRDefault="00A67915" w:rsidP="0029263B">
      <w:pPr>
        <w:pStyle w:val="Organisation"/>
        <w:jc w:val="left"/>
      </w:pPr>
      <w:r w:rsidRPr="00E6370E">
        <w:t>*</w:t>
      </w:r>
      <w:r w:rsidR="00106918" w:rsidRPr="00E6370E">
        <w:t>Corresponding author: engelhard@chemie.uni-siegen.de</w:t>
      </w:r>
    </w:p>
    <w:p w14:paraId="78DD8755" w14:textId="77777777" w:rsidR="00D90B82" w:rsidRPr="00E6370E" w:rsidRDefault="00D90B82" w:rsidP="00106918">
      <w:pPr>
        <w:rPr>
          <w:lang w:eastAsia="de-DE"/>
        </w:rPr>
      </w:pPr>
    </w:p>
    <w:p w14:paraId="62056291" w14:textId="01AF9864" w:rsidR="002D6AF4" w:rsidRPr="00E6370E" w:rsidRDefault="00106918" w:rsidP="003E3109">
      <w:pPr>
        <w:pStyle w:val="TableofContent"/>
        <w:rPr>
          <w:sz w:val="24"/>
          <w:szCs w:val="20"/>
        </w:rPr>
      </w:pPr>
      <w:bookmarkStart w:id="1" w:name="_Toc485124391"/>
      <w:r w:rsidRPr="00E6370E">
        <w:rPr>
          <w:sz w:val="24"/>
          <w:szCs w:val="20"/>
        </w:rPr>
        <w:t>Table of Content</w:t>
      </w:r>
      <w:bookmarkEnd w:id="1"/>
    </w:p>
    <w:p w14:paraId="0610BE53" w14:textId="787ED16B" w:rsidR="004830F3" w:rsidRPr="00C7403A" w:rsidRDefault="003E3109">
      <w:pPr>
        <w:pStyle w:val="Verzeichnis1"/>
        <w:tabs>
          <w:tab w:val="left" w:pos="440"/>
          <w:tab w:val="right" w:leader="dot" w:pos="10055"/>
        </w:tabs>
        <w:rPr>
          <w:rFonts w:asciiTheme="minorHAnsi" w:eastAsiaTheme="minorEastAsia" w:hAnsiTheme="minorHAnsi"/>
          <w:sz w:val="22"/>
        </w:rPr>
      </w:pPr>
      <w:r w:rsidRPr="00EC5AF4">
        <w:rPr>
          <w:lang w:eastAsia="de-DE"/>
        </w:rPr>
        <w:fldChar w:fldCharType="begin"/>
      </w:r>
      <w:r w:rsidRPr="00E6370E">
        <w:rPr>
          <w:lang w:eastAsia="de-DE"/>
        </w:rPr>
        <w:instrText xml:space="preserve"> TOC \o "1-3" \h \z \u </w:instrText>
      </w:r>
      <w:r w:rsidRPr="00EC5AF4">
        <w:rPr>
          <w:lang w:eastAsia="de-DE"/>
        </w:rPr>
        <w:fldChar w:fldCharType="separate"/>
      </w:r>
      <w:hyperlink w:anchor="_Toc83829721" w:history="1">
        <w:r w:rsidR="004830F3" w:rsidRPr="00C7403A">
          <w:rPr>
            <w:rStyle w:val="Hyperlink"/>
          </w:rPr>
          <w:t>1</w:t>
        </w:r>
        <w:r w:rsidR="004830F3" w:rsidRPr="00C7403A">
          <w:rPr>
            <w:rFonts w:asciiTheme="minorHAnsi" w:eastAsiaTheme="minorEastAsia" w:hAnsiTheme="minorHAnsi"/>
            <w:sz w:val="22"/>
          </w:rPr>
          <w:tab/>
        </w:r>
        <w:r w:rsidR="004830F3" w:rsidRPr="00C7403A">
          <w:rPr>
            <w:rStyle w:val="Hyperlink"/>
          </w:rPr>
          <w:t>Isotope dilution analysis for caffeine quantification</w:t>
        </w:r>
        <w:r w:rsidR="004830F3" w:rsidRPr="00C7403A">
          <w:rPr>
            <w:webHidden/>
          </w:rPr>
          <w:tab/>
        </w:r>
        <w:r w:rsidR="00E3438B">
          <w:rPr>
            <w:webHidden/>
          </w:rPr>
          <w:t>S-</w:t>
        </w:r>
        <w:r w:rsidR="004830F3" w:rsidRPr="00C7403A">
          <w:rPr>
            <w:webHidden/>
          </w:rPr>
          <w:fldChar w:fldCharType="begin"/>
        </w:r>
        <w:r w:rsidR="004830F3" w:rsidRPr="00C7403A">
          <w:rPr>
            <w:webHidden/>
          </w:rPr>
          <w:instrText xml:space="preserve"> PAGEREF _Toc83829721 \h </w:instrText>
        </w:r>
        <w:r w:rsidR="004830F3" w:rsidRPr="00C7403A">
          <w:rPr>
            <w:webHidden/>
          </w:rPr>
        </w:r>
        <w:r w:rsidR="004830F3" w:rsidRPr="00C7403A">
          <w:rPr>
            <w:webHidden/>
          </w:rPr>
          <w:fldChar w:fldCharType="separate"/>
        </w:r>
        <w:r w:rsidR="004830F3" w:rsidRPr="00C7403A">
          <w:rPr>
            <w:webHidden/>
          </w:rPr>
          <w:t>2</w:t>
        </w:r>
        <w:r w:rsidR="004830F3" w:rsidRPr="00C7403A">
          <w:rPr>
            <w:webHidden/>
          </w:rPr>
          <w:fldChar w:fldCharType="end"/>
        </w:r>
      </w:hyperlink>
    </w:p>
    <w:p w14:paraId="4B623B3C" w14:textId="6C922283" w:rsidR="004830F3" w:rsidRPr="00945DDE" w:rsidRDefault="009E4AEC">
      <w:pPr>
        <w:pStyle w:val="Verzeichnis1"/>
        <w:tabs>
          <w:tab w:val="left" w:pos="440"/>
          <w:tab w:val="right" w:leader="dot" w:pos="10055"/>
        </w:tabs>
        <w:rPr>
          <w:rFonts w:asciiTheme="minorHAnsi" w:eastAsiaTheme="minorEastAsia" w:hAnsiTheme="minorHAnsi"/>
          <w:sz w:val="22"/>
        </w:rPr>
      </w:pPr>
      <w:hyperlink w:anchor="_Toc83829722" w:history="1">
        <w:r w:rsidR="004830F3" w:rsidRPr="00DF53A5">
          <w:rPr>
            <w:rStyle w:val="Hyperlink"/>
          </w:rPr>
          <w:t>2</w:t>
        </w:r>
        <w:r w:rsidR="004830F3" w:rsidRPr="00DF53A5">
          <w:rPr>
            <w:rFonts w:asciiTheme="minorHAnsi" w:eastAsiaTheme="minorEastAsia" w:hAnsiTheme="minorHAnsi"/>
            <w:sz w:val="22"/>
          </w:rPr>
          <w:tab/>
        </w:r>
        <w:r w:rsidR="004830F3" w:rsidRPr="00DF53A5">
          <w:rPr>
            <w:rStyle w:val="Hyperlink"/>
          </w:rPr>
          <w:t>HPLC/UV method for validation of caffeine concentrations in beverages</w:t>
        </w:r>
        <w:r w:rsidR="004830F3" w:rsidRPr="00DF53A5">
          <w:rPr>
            <w:webHidden/>
          </w:rPr>
          <w:tab/>
        </w:r>
        <w:r w:rsidR="00E3438B">
          <w:rPr>
            <w:webHidden/>
          </w:rPr>
          <w:t>S-</w:t>
        </w:r>
        <w:r w:rsidR="004830F3" w:rsidRPr="00945DDE">
          <w:rPr>
            <w:webHidden/>
          </w:rPr>
          <w:fldChar w:fldCharType="begin"/>
        </w:r>
        <w:r w:rsidR="004830F3" w:rsidRPr="00945DDE">
          <w:rPr>
            <w:webHidden/>
          </w:rPr>
          <w:instrText xml:space="preserve"> PAGEREF _Toc83829722 \h </w:instrText>
        </w:r>
        <w:r w:rsidR="004830F3" w:rsidRPr="00945DDE">
          <w:rPr>
            <w:webHidden/>
          </w:rPr>
        </w:r>
        <w:r w:rsidR="004830F3" w:rsidRPr="00945DDE">
          <w:rPr>
            <w:webHidden/>
          </w:rPr>
          <w:fldChar w:fldCharType="separate"/>
        </w:r>
        <w:r w:rsidR="004830F3" w:rsidRPr="00945DDE">
          <w:rPr>
            <w:webHidden/>
          </w:rPr>
          <w:t>2</w:t>
        </w:r>
        <w:r w:rsidR="004830F3" w:rsidRPr="00945DDE">
          <w:rPr>
            <w:webHidden/>
          </w:rPr>
          <w:fldChar w:fldCharType="end"/>
        </w:r>
      </w:hyperlink>
    </w:p>
    <w:p w14:paraId="128758C6" w14:textId="4BC5A375" w:rsidR="004830F3" w:rsidRPr="00945DDE" w:rsidRDefault="009E4AEC">
      <w:pPr>
        <w:pStyle w:val="Verzeichnis1"/>
        <w:tabs>
          <w:tab w:val="left" w:pos="440"/>
          <w:tab w:val="right" w:leader="dot" w:pos="10055"/>
        </w:tabs>
        <w:rPr>
          <w:rFonts w:asciiTheme="minorHAnsi" w:eastAsiaTheme="minorEastAsia" w:hAnsiTheme="minorHAnsi"/>
          <w:sz w:val="22"/>
        </w:rPr>
      </w:pPr>
      <w:hyperlink w:anchor="_Toc83829723" w:history="1">
        <w:r w:rsidR="004830F3" w:rsidRPr="00945DDE">
          <w:rPr>
            <w:rStyle w:val="Hyperlink"/>
          </w:rPr>
          <w:t>3</w:t>
        </w:r>
        <w:r w:rsidR="004830F3" w:rsidRPr="00945DDE">
          <w:rPr>
            <w:rFonts w:asciiTheme="minorHAnsi" w:eastAsiaTheme="minorEastAsia" w:hAnsiTheme="minorHAnsi"/>
            <w:sz w:val="22"/>
          </w:rPr>
          <w:tab/>
        </w:r>
        <w:r w:rsidR="004830F3" w:rsidRPr="00945DDE">
          <w:rPr>
            <w:rStyle w:val="Hyperlink"/>
          </w:rPr>
          <w:t>Molecular maps on microscope slides and uncoated TLC glass</w:t>
        </w:r>
        <w:r w:rsidR="004830F3" w:rsidRPr="00945DDE">
          <w:rPr>
            <w:webHidden/>
          </w:rPr>
          <w:tab/>
        </w:r>
        <w:r w:rsidR="00E3438B">
          <w:rPr>
            <w:webHidden/>
          </w:rPr>
          <w:t>S-</w:t>
        </w:r>
        <w:r w:rsidR="004830F3" w:rsidRPr="00945DDE">
          <w:rPr>
            <w:webHidden/>
          </w:rPr>
          <w:fldChar w:fldCharType="begin"/>
        </w:r>
        <w:r w:rsidR="004830F3" w:rsidRPr="00945DDE">
          <w:rPr>
            <w:webHidden/>
          </w:rPr>
          <w:instrText xml:space="preserve"> PAGEREF _Toc83829723 \h </w:instrText>
        </w:r>
        <w:r w:rsidR="004830F3" w:rsidRPr="00945DDE">
          <w:rPr>
            <w:webHidden/>
          </w:rPr>
        </w:r>
        <w:r w:rsidR="004830F3" w:rsidRPr="00945DDE">
          <w:rPr>
            <w:webHidden/>
          </w:rPr>
          <w:fldChar w:fldCharType="separate"/>
        </w:r>
        <w:r w:rsidR="004830F3" w:rsidRPr="00945DDE">
          <w:rPr>
            <w:webHidden/>
          </w:rPr>
          <w:t>3</w:t>
        </w:r>
        <w:r w:rsidR="004830F3" w:rsidRPr="00945DDE">
          <w:rPr>
            <w:webHidden/>
          </w:rPr>
          <w:fldChar w:fldCharType="end"/>
        </w:r>
      </w:hyperlink>
    </w:p>
    <w:p w14:paraId="3FA5501E" w14:textId="6D654D96" w:rsidR="000A5DCD" w:rsidRPr="00E6370E" w:rsidRDefault="003E3109" w:rsidP="002D6AF4">
      <w:pPr>
        <w:rPr>
          <w:lang w:eastAsia="de-DE"/>
        </w:rPr>
      </w:pPr>
      <w:r w:rsidRPr="00EC5AF4">
        <w:rPr>
          <w:lang w:eastAsia="de-DE"/>
        </w:rPr>
        <w:fldChar w:fldCharType="end"/>
      </w:r>
    </w:p>
    <w:p w14:paraId="7D879EC9" w14:textId="0CC19E41" w:rsidR="000A5DCD" w:rsidRPr="00E6370E" w:rsidRDefault="000A5DCD">
      <w:pPr>
        <w:spacing w:line="259" w:lineRule="auto"/>
        <w:jc w:val="left"/>
        <w:rPr>
          <w:lang w:eastAsia="de-DE"/>
        </w:rPr>
      </w:pPr>
      <w:r w:rsidRPr="00E6370E">
        <w:rPr>
          <w:lang w:eastAsia="de-DE"/>
        </w:rPr>
        <w:br w:type="page"/>
      </w:r>
    </w:p>
    <w:p w14:paraId="2C51CBDD" w14:textId="2F7E9FF4" w:rsidR="00D90B82" w:rsidRPr="006B5CB0" w:rsidRDefault="000A5DCD" w:rsidP="00AB5DFC">
      <w:pPr>
        <w:pStyle w:val="berschrift1"/>
        <w:rPr>
          <w:sz w:val="24"/>
          <w:szCs w:val="28"/>
          <w:lang w:val="fr-FR"/>
        </w:rPr>
      </w:pPr>
      <w:bookmarkStart w:id="2" w:name="_Toc83829721"/>
      <w:r w:rsidRPr="006B5CB0">
        <w:rPr>
          <w:sz w:val="24"/>
          <w:szCs w:val="28"/>
          <w:lang w:val="fr-FR"/>
        </w:rPr>
        <w:lastRenderedPageBreak/>
        <w:t xml:space="preserve">Isotope dilution </w:t>
      </w:r>
      <w:proofErr w:type="spellStart"/>
      <w:r w:rsidRPr="006B5CB0">
        <w:rPr>
          <w:sz w:val="24"/>
          <w:szCs w:val="28"/>
          <w:lang w:val="fr-FR"/>
        </w:rPr>
        <w:t>analysis</w:t>
      </w:r>
      <w:proofErr w:type="spellEnd"/>
      <w:r w:rsidRPr="006B5CB0">
        <w:rPr>
          <w:sz w:val="24"/>
          <w:szCs w:val="28"/>
          <w:lang w:val="fr-FR"/>
        </w:rPr>
        <w:t xml:space="preserve"> for </w:t>
      </w:r>
      <w:proofErr w:type="spellStart"/>
      <w:r w:rsidRPr="006B5CB0">
        <w:rPr>
          <w:sz w:val="24"/>
          <w:szCs w:val="28"/>
          <w:lang w:val="fr-FR"/>
        </w:rPr>
        <w:t>caffeine</w:t>
      </w:r>
      <w:proofErr w:type="spellEnd"/>
      <w:r w:rsidRPr="006B5CB0">
        <w:rPr>
          <w:sz w:val="24"/>
          <w:szCs w:val="28"/>
          <w:lang w:val="fr-FR"/>
        </w:rPr>
        <w:t xml:space="preserve"> quantification</w:t>
      </w:r>
      <w:bookmarkEnd w:id="2"/>
      <w:r w:rsidRPr="006B5CB0">
        <w:rPr>
          <w:sz w:val="24"/>
          <w:szCs w:val="28"/>
          <w:lang w:val="fr-FR"/>
        </w:rPr>
        <w:t xml:space="preserve"> </w:t>
      </w:r>
    </w:p>
    <w:p w14:paraId="72348EF8" w14:textId="77777777" w:rsidR="007E6E39" w:rsidRPr="00952AB7" w:rsidRDefault="007E6E39" w:rsidP="007031FC">
      <w:pPr>
        <w:pStyle w:val="TAMainText"/>
      </w:pPr>
      <w:r w:rsidRPr="00E6370E">
        <w:t>Besides classic quantification based on external and internal standard calibration, which was performed for selected TM mode experiments, quantification using the isotope dilution analysis approach was perform</w:t>
      </w:r>
      <w:r w:rsidRPr="00952AB7">
        <w:t xml:space="preserve">ed according to </w:t>
      </w:r>
    </w:p>
    <w:p w14:paraId="655DB2CF" w14:textId="3CF251C2" w:rsidR="007E6E39" w:rsidRPr="00EC5AF4" w:rsidRDefault="009E4AEC" w:rsidP="007031FC">
      <w:pPr>
        <w:pStyle w:val="TAMainText"/>
      </w:pPr>
      <m:oMath>
        <m:sSub>
          <m:sSubPr>
            <m:ctrlPr>
              <w:rPr>
                <w:rFonts w:ascii="Cambria Math" w:hAnsi="Cambria Math"/>
                <w:i/>
              </w:rPr>
            </m:ctrlPr>
          </m:sSubPr>
          <m:e>
            <m:r>
              <m:rPr>
                <m:nor/>
              </m:rPr>
              <m:t>c</m:t>
            </m:r>
          </m:e>
          <m:sub>
            <m:r>
              <m:rPr>
                <m:nor/>
              </m:rPr>
              <m:t>Sample</m:t>
            </m:r>
          </m:sub>
        </m:sSub>
        <m:r>
          <m:rPr>
            <m:nor/>
          </m:rPr>
          <m:t>=</m:t>
        </m:r>
        <m:f>
          <m:fPr>
            <m:ctrlPr>
              <w:rPr>
                <w:rFonts w:ascii="Cambria Math" w:hAnsi="Cambria Math"/>
                <w:i/>
              </w:rPr>
            </m:ctrlPr>
          </m:fPr>
          <m:num>
            <m:sSub>
              <m:sSubPr>
                <m:ctrlPr>
                  <w:rPr>
                    <w:rFonts w:ascii="Cambria Math" w:hAnsi="Cambria Math"/>
                    <w:i/>
                  </w:rPr>
                </m:ctrlPr>
              </m:sSubPr>
              <m:e>
                <m:r>
                  <m:rPr>
                    <m:nor/>
                  </m:rPr>
                  <m:t>c</m:t>
                </m:r>
              </m:e>
              <m:sub>
                <m:r>
                  <m:rPr>
                    <m:nor/>
                  </m:rPr>
                  <m:t>Standard</m:t>
                </m:r>
              </m:sub>
            </m:sSub>
            <m:r>
              <m:rPr>
                <m:nor/>
              </m:rPr>
              <m:t>∙</m:t>
            </m:r>
            <m:sSub>
              <m:sSubPr>
                <m:ctrlPr>
                  <w:rPr>
                    <w:rFonts w:ascii="Cambria Math" w:hAnsi="Cambria Math"/>
                    <w:i/>
                  </w:rPr>
                </m:ctrlPr>
              </m:sSubPr>
              <m:e>
                <m:r>
                  <m:rPr>
                    <m:nor/>
                  </m:rPr>
                  <m:t>V</m:t>
                </m:r>
              </m:e>
              <m:sub>
                <m:r>
                  <m:rPr>
                    <m:nor/>
                  </m:rPr>
                  <m:t>Standard</m:t>
                </m:r>
              </m:sub>
            </m:sSub>
            <m:r>
              <m:rPr>
                <m:nor/>
              </m:rPr>
              <m:t>∙</m:t>
            </m:r>
            <m:sSub>
              <m:sSubPr>
                <m:ctrlPr>
                  <w:rPr>
                    <w:rFonts w:ascii="Cambria Math" w:hAnsi="Cambria Math"/>
                    <w:i/>
                  </w:rPr>
                </m:ctrlPr>
              </m:sSubPr>
              <m:e>
                <m:r>
                  <m:rPr>
                    <m:nor/>
                  </m:rPr>
                  <m:t>M</m:t>
                </m:r>
              </m:e>
              <m:sub>
                <m:r>
                  <m:rPr>
                    <m:nor/>
                  </m:rPr>
                  <m:t>Sample</m:t>
                </m:r>
              </m:sub>
            </m:sSub>
          </m:num>
          <m:den>
            <m:sSub>
              <m:sSubPr>
                <m:ctrlPr>
                  <w:rPr>
                    <w:rFonts w:ascii="Cambria Math" w:hAnsi="Cambria Math"/>
                    <w:i/>
                  </w:rPr>
                </m:ctrlPr>
              </m:sSubPr>
              <m:e>
                <m:r>
                  <m:rPr>
                    <m:nor/>
                  </m:rPr>
                  <m:t>V</m:t>
                </m:r>
              </m:e>
              <m:sub>
                <m:r>
                  <m:rPr>
                    <m:nor/>
                  </m:rPr>
                  <m:t>Sample</m:t>
                </m:r>
              </m:sub>
            </m:sSub>
            <m:r>
              <m:rPr>
                <m:nor/>
              </m:rPr>
              <m:t>∙</m:t>
            </m:r>
            <m:sSub>
              <m:sSubPr>
                <m:ctrlPr>
                  <w:rPr>
                    <w:rFonts w:ascii="Cambria Math" w:hAnsi="Cambria Math"/>
                    <w:i/>
                  </w:rPr>
                </m:ctrlPr>
              </m:sSubPr>
              <m:e>
                <m:r>
                  <m:rPr>
                    <m:nor/>
                  </m:rPr>
                  <m:t>M</m:t>
                </m:r>
              </m:e>
              <m:sub>
                <m:r>
                  <m:rPr>
                    <m:nor/>
                  </m:rPr>
                  <m:t>Standard</m:t>
                </m:r>
              </m:sub>
            </m:sSub>
          </m:den>
        </m:f>
        <m:r>
          <m:rPr>
            <m:nor/>
          </m:rPr>
          <m:t>∙</m:t>
        </m:r>
        <m:f>
          <m:fPr>
            <m:ctrlPr>
              <w:rPr>
                <w:rFonts w:ascii="Cambria Math" w:hAnsi="Cambria Math"/>
                <w:i/>
              </w:rPr>
            </m:ctrlPr>
          </m:fPr>
          <m:num>
            <m:sSub>
              <m:sSubPr>
                <m:ctrlPr>
                  <w:rPr>
                    <w:rFonts w:ascii="Cambria Math" w:hAnsi="Cambria Math"/>
                    <w:i/>
                  </w:rPr>
                </m:ctrlPr>
              </m:sSubPr>
              <m:e>
                <m:r>
                  <m:rPr>
                    <m:nor/>
                  </m:rPr>
                  <m:t>A</m:t>
                </m:r>
              </m:e>
              <m:sub>
                <m:r>
                  <m:rPr>
                    <m:nor/>
                  </m:rPr>
                  <m:t>Standard</m:t>
                </m:r>
              </m:sub>
            </m:sSub>
            <m:r>
              <m:rPr>
                <m:nor/>
              </m:rPr>
              <m:t>-R</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12</m:t>
                        </m:r>
                      </m:e>
                      <m:sub>
                        <m:r>
                          <m:rPr>
                            <m:nor/>
                          </m:rPr>
                          <m:t>C</m:t>
                        </m:r>
                      </m:sub>
                    </m:sSub>
                  </m:num>
                  <m:den>
                    <m:sSub>
                      <m:sSubPr>
                        <m:ctrlPr>
                          <w:rPr>
                            <w:rFonts w:ascii="Cambria Math" w:hAnsi="Cambria Math"/>
                            <w:i/>
                          </w:rPr>
                        </m:ctrlPr>
                      </m:sSubPr>
                      <m:e>
                        <m:r>
                          <m:rPr>
                            <m:nor/>
                          </m:rPr>
                          <m:t>13</m:t>
                        </m:r>
                      </m:e>
                      <m:sub>
                        <m:r>
                          <m:rPr>
                            <m:nor/>
                          </m:rPr>
                          <m:t>C</m:t>
                        </m:r>
                      </m:sub>
                    </m:sSub>
                  </m:den>
                </m:f>
              </m:e>
            </m:d>
            <m:r>
              <m:rPr>
                <m:nor/>
              </m:rPr>
              <m:t>∙</m:t>
            </m:r>
            <m:sSub>
              <m:sSubPr>
                <m:ctrlPr>
                  <w:rPr>
                    <w:rFonts w:ascii="Cambria Math" w:hAnsi="Cambria Math"/>
                    <w:i/>
                  </w:rPr>
                </m:ctrlPr>
              </m:sSubPr>
              <m:e>
                <m:r>
                  <m:rPr>
                    <m:nor/>
                  </m:rPr>
                  <m:t>B</m:t>
                </m:r>
              </m:e>
              <m:sub>
                <m:r>
                  <m:rPr>
                    <m:nor/>
                  </m:rPr>
                  <m:t>Standard</m:t>
                </m:r>
              </m:sub>
            </m:sSub>
          </m:num>
          <m:den>
            <m:r>
              <m:rPr>
                <m:nor/>
              </m:rPr>
              <m:t>R</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12</m:t>
                        </m:r>
                      </m:e>
                      <m:sub>
                        <m:r>
                          <m:rPr>
                            <m:nor/>
                          </m:rPr>
                          <m:t>C</m:t>
                        </m:r>
                      </m:sub>
                    </m:sSub>
                  </m:num>
                  <m:den>
                    <m:sSub>
                      <m:sSubPr>
                        <m:ctrlPr>
                          <w:rPr>
                            <w:rFonts w:ascii="Cambria Math" w:hAnsi="Cambria Math"/>
                            <w:i/>
                          </w:rPr>
                        </m:ctrlPr>
                      </m:sSubPr>
                      <m:e>
                        <m:r>
                          <m:rPr>
                            <m:nor/>
                          </m:rPr>
                          <m:t>13</m:t>
                        </m:r>
                      </m:e>
                      <m:sub>
                        <m:r>
                          <m:rPr>
                            <m:nor/>
                          </m:rPr>
                          <m:t>C</m:t>
                        </m:r>
                      </m:sub>
                    </m:sSub>
                  </m:den>
                </m:f>
              </m:e>
            </m:d>
            <m:r>
              <m:rPr>
                <m:nor/>
              </m:rPr>
              <m:t>∙</m:t>
            </m:r>
            <m:sSub>
              <m:sSubPr>
                <m:ctrlPr>
                  <w:rPr>
                    <w:rFonts w:ascii="Cambria Math" w:hAnsi="Cambria Math"/>
                    <w:i/>
                  </w:rPr>
                </m:ctrlPr>
              </m:sSubPr>
              <m:e>
                <m:r>
                  <m:rPr>
                    <m:nor/>
                  </m:rPr>
                  <m:t>B</m:t>
                </m:r>
              </m:e>
              <m:sub>
                <m:r>
                  <m:rPr>
                    <m:nor/>
                  </m:rPr>
                  <m:t>Sample</m:t>
                </m:r>
              </m:sub>
            </m:sSub>
            <m:r>
              <m:rPr>
                <m:nor/>
              </m:rPr>
              <m:t>-</m:t>
            </m:r>
            <m:sSub>
              <m:sSubPr>
                <m:ctrlPr>
                  <w:rPr>
                    <w:rFonts w:ascii="Cambria Math" w:hAnsi="Cambria Math"/>
                    <w:i/>
                  </w:rPr>
                </m:ctrlPr>
              </m:sSubPr>
              <m:e>
                <m:r>
                  <m:rPr>
                    <m:nor/>
                  </m:rPr>
                  <m:t>B</m:t>
                </m:r>
              </m:e>
              <m:sub>
                <m:r>
                  <m:rPr>
                    <m:nor/>
                  </m:rPr>
                  <m:t>Standard</m:t>
                </m:r>
              </m:sub>
            </m:sSub>
          </m:den>
        </m:f>
      </m:oMath>
      <w:r w:rsidR="007E6E39" w:rsidRPr="00E6370E">
        <w:t xml:space="preserve"> </w:t>
      </w:r>
      <w:r w:rsidR="007E6E39" w:rsidRPr="00E6370E">
        <w:tab/>
      </w:r>
      <w:r w:rsidR="007E6E39" w:rsidRPr="00E6370E">
        <w:tab/>
      </w:r>
      <w:r w:rsidR="007E6E39" w:rsidRPr="00E6370E">
        <w:tab/>
      </w:r>
      <w:r w:rsidR="007E6E39" w:rsidRPr="00E6370E">
        <w:tab/>
      </w:r>
      <w:r w:rsidR="007E6E39" w:rsidRPr="00E6370E">
        <w:tab/>
        <w:t xml:space="preserve"> </w:t>
      </w:r>
      <w:r w:rsidR="007E6E39" w:rsidRPr="00E6370E">
        <w:tab/>
        <w:t xml:space="preserve"> </w:t>
      </w:r>
      <w:r w:rsidR="000D4F66">
        <w:t xml:space="preserve">Equation </w:t>
      </w:r>
      <w:r w:rsidR="007E6E39" w:rsidRPr="00E6370E">
        <w:t>(</w:t>
      </w:r>
      <w:r w:rsidR="00867C35" w:rsidRPr="00E6370E">
        <w:rPr>
          <w:color w:val="FF0000"/>
        </w:rPr>
        <w:t>S</w:t>
      </w:r>
      <w:r w:rsidR="007E6E39" w:rsidRPr="00EC5AF4">
        <w:rPr>
          <w:color w:val="FF0000"/>
        </w:rPr>
        <w:t>1</w:t>
      </w:r>
      <w:r w:rsidR="007E6E39" w:rsidRPr="00EC5AF4">
        <w:t>)</w:t>
      </w:r>
    </w:p>
    <w:p w14:paraId="56A18CA2" w14:textId="5B0EF03D" w:rsidR="007E6E39" w:rsidRPr="00E6370E" w:rsidRDefault="007E6E39" w:rsidP="007031FC">
      <w:pPr>
        <w:pStyle w:val="TAMainText"/>
      </w:pPr>
      <w:r w:rsidRPr="000D4F66">
        <w:t xml:space="preserve">where </w:t>
      </w:r>
      <w:r w:rsidRPr="000D4F66">
        <w:rPr>
          <w:i/>
        </w:rPr>
        <w:t>c</w:t>
      </w:r>
      <w:r w:rsidRPr="000D4F66">
        <w:rPr>
          <w:i/>
          <w:vertAlign w:val="subscript"/>
        </w:rPr>
        <w:t>Sample</w:t>
      </w:r>
      <w:r w:rsidRPr="000D4F66">
        <w:t xml:space="preserve"> is the unknown sample concentration, </w:t>
      </w:r>
      <w:r w:rsidRPr="000D4F66">
        <w:rPr>
          <w:i/>
        </w:rPr>
        <w:t>c</w:t>
      </w:r>
      <w:r w:rsidRPr="000D4F66">
        <w:rPr>
          <w:i/>
          <w:vertAlign w:val="subscript"/>
        </w:rPr>
        <w:t>Standard</w:t>
      </w:r>
      <w:r w:rsidRPr="000D4F66">
        <w:rPr>
          <w:i/>
        </w:rPr>
        <w:t xml:space="preserve"> </w:t>
      </w:r>
      <w:r w:rsidRPr="000D4F66">
        <w:t>is the concentration of the labeled standard solution, e.g.</w:t>
      </w:r>
      <w:r w:rsidRPr="0034077D">
        <w:t xml:space="preserve"> </w:t>
      </w:r>
      <w:r w:rsidRPr="00940A8E">
        <w:rPr>
          <w:vertAlign w:val="superscript"/>
        </w:rPr>
        <w:t>13</w:t>
      </w:r>
      <w:r w:rsidRPr="00952AB7">
        <w:t>C</w:t>
      </w:r>
      <w:r w:rsidRPr="00952AB7">
        <w:rPr>
          <w:vertAlign w:val="subscript"/>
        </w:rPr>
        <w:t>3</w:t>
      </w:r>
      <w:r w:rsidRPr="00952AB7">
        <w:t xml:space="preserve">-caffeine, </w:t>
      </w:r>
      <w:r w:rsidRPr="00E6370E">
        <w:rPr>
          <w:i/>
        </w:rPr>
        <w:t>V</w:t>
      </w:r>
      <w:r w:rsidRPr="00E6370E">
        <w:rPr>
          <w:i/>
          <w:vertAlign w:val="subscript"/>
        </w:rPr>
        <w:t>Standard</w:t>
      </w:r>
      <w:r w:rsidRPr="00E6370E">
        <w:t xml:space="preserve"> and </w:t>
      </w:r>
      <w:r w:rsidRPr="00E6370E">
        <w:rPr>
          <w:i/>
        </w:rPr>
        <w:t>V</w:t>
      </w:r>
      <w:r w:rsidRPr="00E6370E">
        <w:rPr>
          <w:i/>
          <w:vertAlign w:val="subscript"/>
        </w:rPr>
        <w:t>Sample</w:t>
      </w:r>
      <w:r w:rsidRPr="00E6370E">
        <w:t xml:space="preserve"> are the volumes of added sample solution and standard solution, </w:t>
      </w:r>
      <w:r w:rsidRPr="00E6370E">
        <w:rPr>
          <w:i/>
        </w:rPr>
        <w:t>M</w:t>
      </w:r>
      <w:r w:rsidRPr="00E6370E">
        <w:rPr>
          <w:i/>
          <w:vertAlign w:val="subscript"/>
        </w:rPr>
        <w:t>Standard</w:t>
      </w:r>
      <w:r w:rsidRPr="00E6370E">
        <w:t xml:space="preserve"> and </w:t>
      </w:r>
      <w:r w:rsidRPr="00E6370E">
        <w:rPr>
          <w:i/>
        </w:rPr>
        <w:t>M</w:t>
      </w:r>
      <w:r w:rsidRPr="00E6370E">
        <w:rPr>
          <w:i/>
          <w:vertAlign w:val="subscript"/>
        </w:rPr>
        <w:t>Sample</w:t>
      </w:r>
      <w:r w:rsidRPr="00E6370E">
        <w:t xml:space="preserve"> are the molecular masses of the respective isotopologues, </w:t>
      </w:r>
      <w:r w:rsidRPr="00E6370E">
        <w:rPr>
          <w:i/>
        </w:rPr>
        <w:t>A</w:t>
      </w:r>
      <w:r w:rsidRPr="00E6370E">
        <w:rPr>
          <w:i/>
          <w:vertAlign w:val="subscript"/>
        </w:rPr>
        <w:t>Standard</w:t>
      </w:r>
      <w:r w:rsidRPr="00E6370E">
        <w:t xml:space="preserve"> and </w:t>
      </w:r>
      <w:r w:rsidRPr="00E6370E">
        <w:rPr>
          <w:i/>
        </w:rPr>
        <w:t>A</w:t>
      </w:r>
      <w:r w:rsidRPr="00E6370E">
        <w:rPr>
          <w:i/>
          <w:vertAlign w:val="subscript"/>
        </w:rPr>
        <w:t>Sample</w:t>
      </w:r>
      <w:r w:rsidRPr="00E6370E">
        <w:t xml:space="preserve"> are the </w:t>
      </w:r>
      <w:r w:rsidRPr="00E6370E">
        <w:rPr>
          <w:vertAlign w:val="superscript"/>
        </w:rPr>
        <w:t>12</w:t>
      </w:r>
      <w:r w:rsidRPr="00E6370E">
        <w:t xml:space="preserve">C-abundances in the respective isotopologues, </w:t>
      </w:r>
      <w:r w:rsidRPr="00E6370E">
        <w:rPr>
          <w:i/>
        </w:rPr>
        <w:t>B</w:t>
      </w:r>
      <w:r w:rsidRPr="00E6370E">
        <w:rPr>
          <w:i/>
          <w:vertAlign w:val="subscript"/>
        </w:rPr>
        <w:t>Standard</w:t>
      </w:r>
      <w:r w:rsidRPr="00E6370E">
        <w:t xml:space="preserve"> and </w:t>
      </w:r>
      <w:r w:rsidRPr="00E6370E">
        <w:rPr>
          <w:i/>
        </w:rPr>
        <w:t>B</w:t>
      </w:r>
      <w:r w:rsidRPr="00E6370E">
        <w:rPr>
          <w:i/>
          <w:vertAlign w:val="subscript"/>
        </w:rPr>
        <w:t>Sample</w:t>
      </w:r>
      <w:r w:rsidRPr="00E6370E">
        <w:t xml:space="preserve"> are the </w:t>
      </w:r>
      <w:r w:rsidRPr="00E6370E">
        <w:rPr>
          <w:vertAlign w:val="superscript"/>
        </w:rPr>
        <w:t>13</w:t>
      </w:r>
      <w:r w:rsidRPr="00E6370E">
        <w:t>C-abundances in the respective isotopologues and R[</w:t>
      </w:r>
      <w:r w:rsidRPr="00E6370E">
        <w:rPr>
          <w:vertAlign w:val="superscript"/>
        </w:rPr>
        <w:t>12</w:t>
      </w:r>
      <w:r w:rsidRPr="00E6370E">
        <w:t>C/</w:t>
      </w:r>
      <w:r w:rsidRPr="00E6370E">
        <w:rPr>
          <w:vertAlign w:val="superscript"/>
        </w:rPr>
        <w:t>13</w:t>
      </w:r>
      <w:r w:rsidRPr="00E6370E">
        <w:t>C] is the measured ratio of the isotopologues. Most of the quantities are predefined by the sample and standard used or can easily be adjusted. The measured quantity R[</w:t>
      </w:r>
      <w:r w:rsidRPr="00E6370E">
        <w:rPr>
          <w:vertAlign w:val="superscript"/>
        </w:rPr>
        <w:t>12</w:t>
      </w:r>
      <w:r w:rsidRPr="00E6370E">
        <w:t>C/</w:t>
      </w:r>
      <w:r w:rsidRPr="00E6370E">
        <w:rPr>
          <w:vertAlign w:val="superscript"/>
        </w:rPr>
        <w:t>13</w:t>
      </w:r>
      <w:r w:rsidRPr="00E6370E">
        <w:t xml:space="preserve">C] is calculated by the measured intensities of the isotopologues. In the case of TM mode experiments it is simply the XICs intensity of caffeine divided by the XICs intensity of </w:t>
      </w:r>
      <w:r w:rsidRPr="00E6370E">
        <w:rPr>
          <w:vertAlign w:val="superscript"/>
        </w:rPr>
        <w:t>13</w:t>
      </w:r>
      <w:r w:rsidRPr="00E6370E">
        <w:t>C</w:t>
      </w:r>
      <w:r w:rsidRPr="00E6370E">
        <w:rPr>
          <w:vertAlign w:val="subscript"/>
        </w:rPr>
        <w:t>3</w:t>
      </w:r>
      <w:r w:rsidRPr="00E6370E">
        <w:noBreakHyphen/>
        <w:t>caffeine over the recording time of 12 s. For the molecular mapping experiments the respective integrated isotopologue spots obtained in the contour plots based on the summed up XICs defined as the region of interest (ROI) or the local maxima were used as the intensities to calculate the ratio R[</w:t>
      </w:r>
      <w:r w:rsidRPr="00E6370E">
        <w:rPr>
          <w:vertAlign w:val="superscript"/>
        </w:rPr>
        <w:t>12</w:t>
      </w:r>
      <w:r w:rsidRPr="00E6370E">
        <w:t>C/</w:t>
      </w:r>
      <w:r w:rsidRPr="00E6370E">
        <w:rPr>
          <w:vertAlign w:val="superscript"/>
        </w:rPr>
        <w:t>13</w:t>
      </w:r>
      <w:r w:rsidRPr="00E6370E">
        <w:t>C].</w:t>
      </w:r>
    </w:p>
    <w:p w14:paraId="6783CF90" w14:textId="269BAA38" w:rsidR="00723232" w:rsidRPr="00E6370E" w:rsidRDefault="00723232" w:rsidP="007031FC">
      <w:pPr>
        <w:pStyle w:val="TAMainText"/>
      </w:pPr>
    </w:p>
    <w:p w14:paraId="4661954C" w14:textId="20E07F3F" w:rsidR="00B30550" w:rsidRPr="00E6370E" w:rsidRDefault="000A5DCD" w:rsidP="00B30550">
      <w:pPr>
        <w:pStyle w:val="berschrift1"/>
        <w:rPr>
          <w:sz w:val="24"/>
          <w:szCs w:val="28"/>
        </w:rPr>
      </w:pPr>
      <w:bookmarkStart w:id="3" w:name="_Toc83829722"/>
      <w:r w:rsidRPr="00E6370E">
        <w:rPr>
          <w:sz w:val="24"/>
          <w:szCs w:val="28"/>
        </w:rPr>
        <w:t>HPLC/UV method for validation of caffeine concentrations in beverages</w:t>
      </w:r>
      <w:bookmarkEnd w:id="3"/>
    </w:p>
    <w:p w14:paraId="3B88EDF9" w14:textId="5BC9CAB9" w:rsidR="001B6931" w:rsidRPr="00E6370E" w:rsidRDefault="004433C8" w:rsidP="007031FC">
      <w:pPr>
        <w:pStyle w:val="TAMainText"/>
      </w:pPr>
      <w:r w:rsidRPr="00E6370E">
        <w:rPr>
          <w:b/>
          <w:bCs/>
        </w:rPr>
        <w:t xml:space="preserve">External standard and beverage sample preparation. </w:t>
      </w:r>
      <w:r w:rsidRPr="00E6370E">
        <w:t>For the HPLC/UV calibration approach a caffeine stock standard (c= 0.1 mg/mL) was prepared in methanol. Based on the stock standard a series of standards ranging from a caffeine concentration of 0.06 mg/mL to 0.75 mg/mL was diluted including a five calibration points.</w:t>
      </w:r>
    </w:p>
    <w:p w14:paraId="6772FF76" w14:textId="7E057D23" w:rsidR="007031FC" w:rsidRPr="00E6370E" w:rsidRDefault="007031FC" w:rsidP="007031FC">
      <w:pPr>
        <w:pStyle w:val="TAMainText"/>
      </w:pPr>
      <w:r w:rsidRPr="00E6370E">
        <w:t>The caffeine in the four beverages (Red Bull and Coca-Cola were purchased in local grocery markets, tea and coffee were self</w:t>
      </w:r>
      <w:r w:rsidRPr="00E6370E">
        <w:noBreakHyphen/>
        <w:t>brewed) was extracted by liquid-liquid extraction. In a separatory funnel, the respective sample (5 mL) was mixed with bidistilled water (10</w:t>
      </w:r>
      <w:r w:rsidR="000967C2" w:rsidRPr="00E6370E">
        <w:t> </w:t>
      </w:r>
      <w:r w:rsidRPr="00E6370E">
        <w:t>mL) and a Na</w:t>
      </w:r>
      <w:r w:rsidRPr="00E6370E">
        <w:rPr>
          <w:vertAlign w:val="subscript"/>
        </w:rPr>
        <w:t>2</w:t>
      </w:r>
      <w:r w:rsidRPr="00E6370E">
        <w:t>CO</w:t>
      </w:r>
      <w:r w:rsidRPr="00E6370E">
        <w:rPr>
          <w:vertAlign w:val="subscript"/>
        </w:rPr>
        <w:t>3</w:t>
      </w:r>
      <w:r w:rsidRPr="00E6370E">
        <w:t xml:space="preserve"> solution (20%, 1 mL). The aqueous phase was extracted with chloroform (3 x 20 mL) and the organic phases were combined. In the next step, the solvent was evaporated. After the solid residue was completely dried, the glass vaporizer flask was refilled with methanol (10 mL) and the solvent was evaporated. This step was repeated (5 mL and 3 mL of methanol) to ensure maximum recovery of the analyte. The solid residue was then dissolved in methanol (4 mL), transferred to a 5 mL volumetric flask and the flask was filled to the mark</w:t>
      </w:r>
      <w:r w:rsidR="00353209" w:rsidRPr="00E6370E">
        <w:t xml:space="preserve"> with methanol</w:t>
      </w:r>
      <w:r w:rsidRPr="00E6370E">
        <w:t>.</w:t>
      </w:r>
    </w:p>
    <w:p w14:paraId="339E94BD" w14:textId="20BFFAC9" w:rsidR="00353209" w:rsidRPr="00E6370E" w:rsidRDefault="00353209" w:rsidP="007031FC">
      <w:pPr>
        <w:pStyle w:val="TAMainText"/>
        <w:rPr>
          <w:bCs/>
        </w:rPr>
      </w:pPr>
      <w:r w:rsidRPr="00E6370E">
        <w:rPr>
          <w:b/>
        </w:rPr>
        <w:t>Caffeine quantification in beverages with HPLC/UV.</w:t>
      </w:r>
      <w:r w:rsidRPr="00E6370E">
        <w:rPr>
          <w:bCs/>
        </w:rPr>
        <w:t xml:space="preserve"> An Agilent 1200 HPLC/UV system (Agilent</w:t>
      </w:r>
      <w:r w:rsidR="00A2554D" w:rsidRPr="00E6370E">
        <w:rPr>
          <w:bCs/>
        </w:rPr>
        <w:t xml:space="preserve"> Technologies</w:t>
      </w:r>
      <w:r w:rsidRPr="00E6370E">
        <w:rPr>
          <w:bCs/>
        </w:rPr>
        <w:t xml:space="preserve">, Santa Clara, CA, USA) was used for validation of the </w:t>
      </w:r>
      <w:r w:rsidR="00A2554D" w:rsidRPr="00E6370E">
        <w:rPr>
          <w:bCs/>
        </w:rPr>
        <w:t>FAPA-TLC-MS</w:t>
      </w:r>
      <w:r w:rsidRPr="00E6370E">
        <w:rPr>
          <w:bCs/>
        </w:rPr>
        <w:t xml:space="preserve"> results.</w:t>
      </w:r>
      <w:r w:rsidR="00A2554D" w:rsidRPr="00E6370E">
        <w:rPr>
          <w:bCs/>
        </w:rPr>
        <w:t xml:space="preserve"> </w:t>
      </w:r>
      <w:r w:rsidR="0015012A" w:rsidRPr="00E6370E">
        <w:rPr>
          <w:bCs/>
        </w:rPr>
        <w:t>I</w:t>
      </w:r>
      <w:r w:rsidR="00A2554D" w:rsidRPr="00E6370E">
        <w:rPr>
          <w:bCs/>
        </w:rPr>
        <w:t>nstrument control and data processing</w:t>
      </w:r>
      <w:r w:rsidR="0015012A" w:rsidRPr="00E6370E">
        <w:rPr>
          <w:bCs/>
        </w:rPr>
        <w:t xml:space="preserve"> was performed with</w:t>
      </w:r>
      <w:r w:rsidR="00A2554D" w:rsidRPr="00E6370E">
        <w:rPr>
          <w:bCs/>
        </w:rPr>
        <w:t xml:space="preserve"> the Agilent OpenLab CDS Workstation 2.2 (Agilent Technologies, Santa Clara, CA, USA)</w:t>
      </w:r>
      <w:r w:rsidR="0015012A" w:rsidRPr="00E6370E">
        <w:rPr>
          <w:bCs/>
        </w:rPr>
        <w:t xml:space="preserve">. For chromatographic separation an RP-18 column (XBridge, 4.6 mm x 75 mm, 2.5 </w:t>
      </w:r>
      <w:r w:rsidR="0015012A" w:rsidRPr="00E6370E">
        <w:rPr>
          <w:rFonts w:ascii="Calibri" w:hAnsi="Calibri" w:cs="Calibri"/>
          <w:bCs/>
        </w:rPr>
        <w:t>μ</w:t>
      </w:r>
      <w:r w:rsidR="0015012A" w:rsidRPr="00E6370E">
        <w:rPr>
          <w:bCs/>
        </w:rPr>
        <w:t>m particle size</w:t>
      </w:r>
      <w:r w:rsidR="00AE352D" w:rsidRPr="00E6370E">
        <w:rPr>
          <w:bCs/>
        </w:rPr>
        <w:t>, Waters, Eschborn, Germany</w:t>
      </w:r>
      <w:r w:rsidR="0015012A" w:rsidRPr="00E6370E">
        <w:rPr>
          <w:bCs/>
        </w:rPr>
        <w:t xml:space="preserve">) was installed in the system. </w:t>
      </w:r>
      <w:r w:rsidR="003F330B" w:rsidRPr="00E6370E">
        <w:rPr>
          <w:bCs/>
        </w:rPr>
        <w:t xml:space="preserve">The mobile phase consisted </w:t>
      </w:r>
      <w:r w:rsidR="003F330B" w:rsidRPr="00E6370E">
        <w:rPr>
          <w:bCs/>
        </w:rPr>
        <w:lastRenderedPageBreak/>
        <w:t xml:space="preserve">of 45% methanol and 55% 0.1% aqueous formic acid. The flow rate was set to 0.5 mL/min for the isocratic run. An injection volume of 5 </w:t>
      </w:r>
      <w:r w:rsidR="003F330B" w:rsidRPr="00E6370E">
        <w:rPr>
          <w:rFonts w:ascii="Calibri" w:hAnsi="Calibri" w:cs="Calibri"/>
          <w:bCs/>
        </w:rPr>
        <w:t>μ</w:t>
      </w:r>
      <w:r w:rsidR="003F330B" w:rsidRPr="00E6370E">
        <w:rPr>
          <w:bCs/>
        </w:rPr>
        <w:t xml:space="preserve">L </w:t>
      </w:r>
      <w:r w:rsidR="003E27A9" w:rsidRPr="00E6370E">
        <w:rPr>
          <w:bCs/>
        </w:rPr>
        <w:t xml:space="preserve">sample and standard </w:t>
      </w:r>
      <w:r w:rsidR="003F330B" w:rsidRPr="00E6370E">
        <w:rPr>
          <w:bCs/>
        </w:rPr>
        <w:t>was set and the injection syringe was rinsed with aqueous methanol (66%) after each injection. The detection wavelength was 273 nm and the total analysis time per injection was 4 min.</w:t>
      </w:r>
      <w:r w:rsidR="00867C35" w:rsidRPr="00E6370E">
        <w:rPr>
          <w:bCs/>
        </w:rPr>
        <w:t xml:space="preserve"> The measurement sequence is shown in table </w:t>
      </w:r>
      <w:r w:rsidR="00867C35" w:rsidRPr="00E6370E">
        <w:rPr>
          <w:bCs/>
          <w:color w:val="FF0000"/>
        </w:rPr>
        <w:t>S1</w:t>
      </w:r>
      <w:r w:rsidR="00867C35" w:rsidRPr="00E6370E">
        <w:rPr>
          <w:bCs/>
        </w:rPr>
        <w:t>.</w:t>
      </w:r>
    </w:p>
    <w:p w14:paraId="0004A313" w14:textId="77777777" w:rsidR="00D346FC" w:rsidRPr="00E6370E" w:rsidRDefault="00D346FC" w:rsidP="007031FC">
      <w:pPr>
        <w:pStyle w:val="TAMainText"/>
        <w:rPr>
          <w:bCs/>
        </w:rPr>
      </w:pPr>
    </w:p>
    <w:p w14:paraId="626C8230" w14:textId="4B6F918D" w:rsidR="00D346FC" w:rsidRPr="00EC5AF4" w:rsidRDefault="00D346FC" w:rsidP="00D346FC">
      <w:pPr>
        <w:pStyle w:val="Beschriftung"/>
        <w:keepNext/>
        <w:rPr>
          <w:i w:val="0"/>
          <w:iCs w:val="0"/>
          <w:color w:val="000000" w:themeColor="text1"/>
          <w:sz w:val="16"/>
          <w:szCs w:val="16"/>
        </w:rPr>
      </w:pPr>
      <w:r w:rsidRPr="004F0070">
        <w:rPr>
          <w:b/>
          <w:bCs/>
          <w:i w:val="0"/>
          <w:iCs w:val="0"/>
          <w:color w:val="auto"/>
          <w:sz w:val="16"/>
          <w:szCs w:val="16"/>
        </w:rPr>
        <w:t>Table S</w:t>
      </w:r>
      <w:r w:rsidRPr="004F0070">
        <w:rPr>
          <w:b/>
          <w:bCs/>
          <w:i w:val="0"/>
          <w:iCs w:val="0"/>
          <w:color w:val="auto"/>
          <w:sz w:val="16"/>
          <w:szCs w:val="16"/>
        </w:rPr>
        <w:fldChar w:fldCharType="begin"/>
      </w:r>
      <w:r w:rsidRPr="004F0070">
        <w:rPr>
          <w:b/>
          <w:bCs/>
          <w:i w:val="0"/>
          <w:iCs w:val="0"/>
          <w:color w:val="auto"/>
          <w:sz w:val="16"/>
          <w:szCs w:val="16"/>
        </w:rPr>
        <w:instrText xml:space="preserve"> SEQ Table_S \* ARABIC </w:instrText>
      </w:r>
      <w:r w:rsidRPr="004F0070">
        <w:rPr>
          <w:b/>
          <w:bCs/>
          <w:i w:val="0"/>
          <w:iCs w:val="0"/>
          <w:color w:val="auto"/>
          <w:sz w:val="16"/>
          <w:szCs w:val="16"/>
        </w:rPr>
        <w:fldChar w:fldCharType="separate"/>
      </w:r>
      <w:r w:rsidR="007219DB" w:rsidRPr="004F0070">
        <w:rPr>
          <w:b/>
          <w:bCs/>
          <w:i w:val="0"/>
          <w:iCs w:val="0"/>
          <w:color w:val="auto"/>
          <w:sz w:val="16"/>
          <w:szCs w:val="16"/>
        </w:rPr>
        <w:t>1</w:t>
      </w:r>
      <w:r w:rsidRPr="004F0070">
        <w:rPr>
          <w:b/>
          <w:bCs/>
          <w:i w:val="0"/>
          <w:iCs w:val="0"/>
          <w:color w:val="auto"/>
          <w:sz w:val="16"/>
          <w:szCs w:val="16"/>
        </w:rPr>
        <w:fldChar w:fldCharType="end"/>
      </w:r>
      <w:r w:rsidRPr="004F0070">
        <w:rPr>
          <w:b/>
          <w:bCs/>
          <w:i w:val="0"/>
          <w:iCs w:val="0"/>
          <w:color w:val="auto"/>
          <w:sz w:val="16"/>
          <w:szCs w:val="16"/>
        </w:rPr>
        <w:t xml:space="preserve">. </w:t>
      </w:r>
      <w:r w:rsidRPr="00E6370E">
        <w:rPr>
          <w:i w:val="0"/>
          <w:iCs w:val="0"/>
          <w:color w:val="000000" w:themeColor="text1"/>
          <w:sz w:val="16"/>
          <w:szCs w:val="16"/>
        </w:rPr>
        <w:t>Measurement sequence for the HPLC/UV validation experiment.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49"/>
        <w:gridCol w:w="2544"/>
        <w:gridCol w:w="1694"/>
        <w:gridCol w:w="1895"/>
        <w:gridCol w:w="1094"/>
        <w:gridCol w:w="1446"/>
      </w:tblGrid>
      <w:tr w:rsidR="006B10D8" w:rsidRPr="00E6370E" w14:paraId="74EC8BF2" w14:textId="77777777" w:rsidTr="006B10D8">
        <w:trPr>
          <w:trHeight w:val="292"/>
        </w:trPr>
        <w:tc>
          <w:tcPr>
            <w:tcW w:w="1349" w:type="dxa"/>
            <w:tcBorders>
              <w:top w:val="single" w:sz="4" w:space="0" w:color="auto"/>
            </w:tcBorders>
            <w:vAlign w:val="center"/>
          </w:tcPr>
          <w:p w14:paraId="46BD8327" w14:textId="140AA43D" w:rsidR="006B10D8" w:rsidRPr="000D4F66" w:rsidRDefault="006B10D8" w:rsidP="00D346FC">
            <w:pPr>
              <w:pStyle w:val="TAMainText"/>
              <w:jc w:val="center"/>
              <w:rPr>
                <w:bCs/>
              </w:rPr>
            </w:pPr>
            <w:r w:rsidRPr="000D4F66">
              <w:rPr>
                <w:bCs/>
              </w:rPr>
              <w:t xml:space="preserve">Blank </w:t>
            </w:r>
            <w:r w:rsidRPr="000D4F66">
              <w:rPr>
                <w:rFonts w:ascii="Calibri" w:hAnsi="Calibri" w:cs="Calibri"/>
                <w:bCs/>
              </w:rPr>
              <w:t>→</w:t>
            </w:r>
          </w:p>
        </w:tc>
        <w:tc>
          <w:tcPr>
            <w:tcW w:w="2544" w:type="dxa"/>
            <w:tcBorders>
              <w:top w:val="single" w:sz="4" w:space="0" w:color="auto"/>
            </w:tcBorders>
            <w:vAlign w:val="center"/>
          </w:tcPr>
          <w:p w14:paraId="6A3692D8" w14:textId="1B3E9DD3" w:rsidR="006B10D8" w:rsidRPr="00952AB7" w:rsidRDefault="006B10D8" w:rsidP="00D346FC">
            <w:pPr>
              <w:pStyle w:val="TAMainText"/>
              <w:jc w:val="center"/>
              <w:rPr>
                <w:bCs/>
              </w:rPr>
            </w:pPr>
            <w:r w:rsidRPr="00952AB7">
              <w:rPr>
                <w:bCs/>
              </w:rPr>
              <w:t xml:space="preserve">Caffeine control </w:t>
            </w:r>
            <w:r w:rsidRPr="00952AB7">
              <w:rPr>
                <w:rFonts w:ascii="Calibri" w:hAnsi="Calibri" w:cs="Calibri"/>
                <w:bCs/>
              </w:rPr>
              <w:t>→</w:t>
            </w:r>
          </w:p>
        </w:tc>
        <w:tc>
          <w:tcPr>
            <w:tcW w:w="1694" w:type="dxa"/>
            <w:tcBorders>
              <w:top w:val="single" w:sz="4" w:space="0" w:color="auto"/>
            </w:tcBorders>
            <w:vAlign w:val="center"/>
          </w:tcPr>
          <w:p w14:paraId="4AAC4B99" w14:textId="22BD8878" w:rsidR="006B10D8" w:rsidRPr="00E6370E" w:rsidRDefault="006B10D8" w:rsidP="00D346FC">
            <w:pPr>
              <w:pStyle w:val="TAMainText"/>
              <w:jc w:val="center"/>
              <w:rPr>
                <w:bCs/>
              </w:rPr>
            </w:pPr>
            <w:r w:rsidRPr="00E6370E">
              <w:rPr>
                <w:bCs/>
              </w:rPr>
              <w:t xml:space="preserve">Red Bull </w:t>
            </w:r>
            <w:r w:rsidRPr="00E6370E">
              <w:rPr>
                <w:rFonts w:ascii="Calibri" w:hAnsi="Calibri" w:cs="Calibri"/>
                <w:bCs/>
              </w:rPr>
              <w:t>→</w:t>
            </w:r>
          </w:p>
        </w:tc>
        <w:tc>
          <w:tcPr>
            <w:tcW w:w="1895" w:type="dxa"/>
            <w:tcBorders>
              <w:top w:val="single" w:sz="4" w:space="0" w:color="auto"/>
            </w:tcBorders>
            <w:vAlign w:val="center"/>
          </w:tcPr>
          <w:p w14:paraId="4EDD1256" w14:textId="33801002" w:rsidR="006B10D8" w:rsidRPr="00E6370E" w:rsidRDefault="006B10D8" w:rsidP="00D346FC">
            <w:pPr>
              <w:pStyle w:val="TAMainText"/>
              <w:jc w:val="center"/>
              <w:rPr>
                <w:bCs/>
              </w:rPr>
            </w:pPr>
            <w:r w:rsidRPr="00E6370E">
              <w:rPr>
                <w:bCs/>
              </w:rPr>
              <w:t xml:space="preserve">Coca-Cola </w:t>
            </w:r>
            <w:r w:rsidRPr="00E6370E">
              <w:rPr>
                <w:rFonts w:ascii="Calibri" w:hAnsi="Calibri" w:cs="Calibri"/>
                <w:bCs/>
              </w:rPr>
              <w:t>→</w:t>
            </w:r>
          </w:p>
        </w:tc>
        <w:tc>
          <w:tcPr>
            <w:tcW w:w="1094" w:type="dxa"/>
            <w:tcBorders>
              <w:top w:val="single" w:sz="4" w:space="0" w:color="auto"/>
            </w:tcBorders>
            <w:vAlign w:val="center"/>
          </w:tcPr>
          <w:p w14:paraId="12153A59" w14:textId="4CA518F6" w:rsidR="006B10D8" w:rsidRPr="00E6370E" w:rsidRDefault="006B10D8" w:rsidP="00D346FC">
            <w:pPr>
              <w:pStyle w:val="TAMainText"/>
              <w:jc w:val="center"/>
              <w:rPr>
                <w:bCs/>
              </w:rPr>
            </w:pPr>
            <w:r w:rsidRPr="00E6370E">
              <w:rPr>
                <w:bCs/>
              </w:rPr>
              <w:t xml:space="preserve">Tea </w:t>
            </w:r>
            <w:r w:rsidRPr="00E6370E">
              <w:rPr>
                <w:rFonts w:ascii="Calibri" w:hAnsi="Calibri" w:cs="Calibri"/>
                <w:bCs/>
              </w:rPr>
              <w:t>→</w:t>
            </w:r>
          </w:p>
        </w:tc>
        <w:tc>
          <w:tcPr>
            <w:tcW w:w="1446" w:type="dxa"/>
            <w:tcBorders>
              <w:top w:val="single" w:sz="4" w:space="0" w:color="auto"/>
            </w:tcBorders>
            <w:vAlign w:val="center"/>
          </w:tcPr>
          <w:p w14:paraId="536C1849" w14:textId="5660ED85" w:rsidR="006B10D8" w:rsidRPr="00E6370E" w:rsidRDefault="006B10D8" w:rsidP="00D346FC">
            <w:pPr>
              <w:pStyle w:val="TAMainText"/>
              <w:jc w:val="center"/>
              <w:rPr>
                <w:bCs/>
              </w:rPr>
            </w:pPr>
            <w:r w:rsidRPr="00E6370E">
              <w:rPr>
                <w:bCs/>
              </w:rPr>
              <w:t xml:space="preserve">Coffee </w:t>
            </w:r>
            <w:r w:rsidRPr="00E6370E">
              <w:rPr>
                <w:rFonts w:ascii="Calibri" w:hAnsi="Calibri" w:cs="Calibri"/>
                <w:bCs/>
              </w:rPr>
              <w:t>→</w:t>
            </w:r>
          </w:p>
        </w:tc>
      </w:tr>
      <w:tr w:rsidR="006B10D8" w:rsidRPr="00E6370E" w14:paraId="2CA35553" w14:textId="77777777" w:rsidTr="006B10D8">
        <w:trPr>
          <w:trHeight w:val="51"/>
        </w:trPr>
        <w:tc>
          <w:tcPr>
            <w:tcW w:w="1349" w:type="dxa"/>
            <w:vAlign w:val="center"/>
          </w:tcPr>
          <w:p w14:paraId="31C1C48B" w14:textId="7FC12133" w:rsidR="006B10D8" w:rsidRPr="00E6370E" w:rsidRDefault="006B10D8" w:rsidP="00D346FC">
            <w:pPr>
              <w:pStyle w:val="TAMainText"/>
              <w:jc w:val="center"/>
              <w:rPr>
                <w:bCs/>
              </w:rPr>
            </w:pPr>
            <w:r w:rsidRPr="00E6370E">
              <w:rPr>
                <w:bCs/>
              </w:rPr>
              <w:t xml:space="preserve">Blank </w:t>
            </w:r>
            <w:r w:rsidRPr="00E6370E">
              <w:rPr>
                <w:rFonts w:ascii="Calibri" w:hAnsi="Calibri" w:cs="Calibri"/>
                <w:bCs/>
              </w:rPr>
              <w:t>→</w:t>
            </w:r>
          </w:p>
        </w:tc>
        <w:tc>
          <w:tcPr>
            <w:tcW w:w="2544" w:type="dxa"/>
            <w:vAlign w:val="center"/>
          </w:tcPr>
          <w:p w14:paraId="4CA58118" w14:textId="336F103F" w:rsidR="006B10D8" w:rsidRPr="00E6370E" w:rsidRDefault="006B10D8" w:rsidP="00D346FC">
            <w:pPr>
              <w:pStyle w:val="TAMainText"/>
              <w:jc w:val="center"/>
              <w:rPr>
                <w:bCs/>
              </w:rPr>
            </w:pPr>
            <w:r w:rsidRPr="00E6370E">
              <w:rPr>
                <w:bCs/>
              </w:rPr>
              <w:t xml:space="preserve">Caffeine control </w:t>
            </w:r>
            <w:r w:rsidRPr="00E6370E">
              <w:rPr>
                <w:rFonts w:ascii="Calibri" w:hAnsi="Calibri" w:cs="Calibri"/>
                <w:bCs/>
              </w:rPr>
              <w:t>→</w:t>
            </w:r>
          </w:p>
        </w:tc>
        <w:tc>
          <w:tcPr>
            <w:tcW w:w="1694" w:type="dxa"/>
            <w:vAlign w:val="center"/>
          </w:tcPr>
          <w:p w14:paraId="045642F9" w14:textId="0FB78079" w:rsidR="006B10D8" w:rsidRPr="00E6370E" w:rsidRDefault="006B10D8" w:rsidP="00D346FC">
            <w:pPr>
              <w:pStyle w:val="TAMainText"/>
              <w:jc w:val="center"/>
              <w:rPr>
                <w:bCs/>
              </w:rPr>
            </w:pPr>
            <w:r w:rsidRPr="00E6370E">
              <w:rPr>
                <w:bCs/>
              </w:rPr>
              <w:t xml:space="preserve">Red Bull </w:t>
            </w:r>
            <w:r w:rsidRPr="00E6370E">
              <w:rPr>
                <w:rFonts w:ascii="Calibri" w:hAnsi="Calibri" w:cs="Calibri"/>
                <w:bCs/>
              </w:rPr>
              <w:t>→</w:t>
            </w:r>
          </w:p>
        </w:tc>
        <w:tc>
          <w:tcPr>
            <w:tcW w:w="1895" w:type="dxa"/>
            <w:vAlign w:val="center"/>
          </w:tcPr>
          <w:p w14:paraId="7C540858" w14:textId="5B094368" w:rsidR="006B10D8" w:rsidRPr="00E6370E" w:rsidRDefault="006B10D8" w:rsidP="00D346FC">
            <w:pPr>
              <w:pStyle w:val="TAMainText"/>
              <w:jc w:val="center"/>
              <w:rPr>
                <w:bCs/>
              </w:rPr>
            </w:pPr>
            <w:r w:rsidRPr="00E6370E">
              <w:rPr>
                <w:bCs/>
              </w:rPr>
              <w:t xml:space="preserve">Coca-Cola </w:t>
            </w:r>
            <w:r w:rsidRPr="00E6370E">
              <w:rPr>
                <w:rFonts w:ascii="Calibri" w:hAnsi="Calibri" w:cs="Calibri"/>
                <w:bCs/>
              </w:rPr>
              <w:t>→</w:t>
            </w:r>
          </w:p>
        </w:tc>
        <w:tc>
          <w:tcPr>
            <w:tcW w:w="1094" w:type="dxa"/>
            <w:vAlign w:val="center"/>
          </w:tcPr>
          <w:p w14:paraId="3ED11985" w14:textId="7CDD3A57" w:rsidR="006B10D8" w:rsidRPr="00E6370E" w:rsidRDefault="006B10D8" w:rsidP="00D346FC">
            <w:pPr>
              <w:pStyle w:val="TAMainText"/>
              <w:jc w:val="center"/>
              <w:rPr>
                <w:bCs/>
              </w:rPr>
            </w:pPr>
            <w:r w:rsidRPr="00E6370E">
              <w:rPr>
                <w:bCs/>
              </w:rPr>
              <w:t xml:space="preserve">Tea </w:t>
            </w:r>
            <w:r w:rsidRPr="00E6370E">
              <w:rPr>
                <w:rFonts w:ascii="Calibri" w:hAnsi="Calibri" w:cs="Calibri"/>
                <w:bCs/>
              </w:rPr>
              <w:t>→</w:t>
            </w:r>
          </w:p>
        </w:tc>
        <w:tc>
          <w:tcPr>
            <w:tcW w:w="1446" w:type="dxa"/>
            <w:vAlign w:val="center"/>
          </w:tcPr>
          <w:p w14:paraId="76CCDF66" w14:textId="75561C1D" w:rsidR="006B10D8" w:rsidRPr="00E6370E" w:rsidRDefault="006B10D8" w:rsidP="00D346FC">
            <w:pPr>
              <w:pStyle w:val="TAMainText"/>
              <w:jc w:val="center"/>
              <w:rPr>
                <w:bCs/>
              </w:rPr>
            </w:pPr>
            <w:r w:rsidRPr="00E6370E">
              <w:rPr>
                <w:bCs/>
              </w:rPr>
              <w:t xml:space="preserve">Coffee </w:t>
            </w:r>
            <w:r w:rsidRPr="00E6370E">
              <w:rPr>
                <w:rFonts w:ascii="Calibri" w:hAnsi="Calibri" w:cs="Calibri"/>
                <w:bCs/>
              </w:rPr>
              <w:t>→</w:t>
            </w:r>
          </w:p>
        </w:tc>
      </w:tr>
      <w:tr w:rsidR="006B10D8" w:rsidRPr="00E6370E" w14:paraId="4DF5C736" w14:textId="77777777" w:rsidTr="006B10D8">
        <w:trPr>
          <w:trHeight w:val="560"/>
        </w:trPr>
        <w:tc>
          <w:tcPr>
            <w:tcW w:w="1349" w:type="dxa"/>
            <w:tcBorders>
              <w:bottom w:val="thinThickSmallGap" w:sz="12" w:space="0" w:color="auto"/>
            </w:tcBorders>
            <w:vAlign w:val="center"/>
          </w:tcPr>
          <w:p w14:paraId="110D2201" w14:textId="55A91B6F" w:rsidR="006B10D8" w:rsidRPr="00E6370E" w:rsidRDefault="006B10D8" w:rsidP="00D346FC">
            <w:pPr>
              <w:pStyle w:val="TAMainText"/>
              <w:jc w:val="center"/>
              <w:rPr>
                <w:bCs/>
              </w:rPr>
            </w:pPr>
            <w:r w:rsidRPr="00E6370E">
              <w:rPr>
                <w:bCs/>
              </w:rPr>
              <w:t xml:space="preserve">Blank </w:t>
            </w:r>
            <w:r w:rsidRPr="00E6370E">
              <w:rPr>
                <w:rFonts w:ascii="Calibri" w:hAnsi="Calibri" w:cs="Calibri"/>
                <w:bCs/>
              </w:rPr>
              <w:t>→</w:t>
            </w:r>
          </w:p>
        </w:tc>
        <w:tc>
          <w:tcPr>
            <w:tcW w:w="2544" w:type="dxa"/>
            <w:tcBorders>
              <w:bottom w:val="thinThickSmallGap" w:sz="12" w:space="0" w:color="auto"/>
            </w:tcBorders>
            <w:vAlign w:val="center"/>
          </w:tcPr>
          <w:p w14:paraId="4A69316C" w14:textId="3E588DFC" w:rsidR="006B10D8" w:rsidRPr="00E6370E" w:rsidRDefault="006B10D8" w:rsidP="00D346FC">
            <w:pPr>
              <w:pStyle w:val="TAMainText"/>
              <w:jc w:val="center"/>
              <w:rPr>
                <w:bCs/>
              </w:rPr>
            </w:pPr>
            <w:r w:rsidRPr="00E6370E">
              <w:rPr>
                <w:bCs/>
              </w:rPr>
              <w:t xml:space="preserve">Caffeine control </w:t>
            </w:r>
            <w:r w:rsidRPr="00E6370E">
              <w:rPr>
                <w:rFonts w:ascii="Calibri" w:hAnsi="Calibri" w:cs="Calibri"/>
                <w:bCs/>
              </w:rPr>
              <w:t>→</w:t>
            </w:r>
          </w:p>
        </w:tc>
        <w:tc>
          <w:tcPr>
            <w:tcW w:w="1694" w:type="dxa"/>
            <w:tcBorders>
              <w:bottom w:val="thinThickSmallGap" w:sz="12" w:space="0" w:color="auto"/>
            </w:tcBorders>
            <w:vAlign w:val="center"/>
          </w:tcPr>
          <w:p w14:paraId="4099EA3B" w14:textId="042A9FA3" w:rsidR="006B10D8" w:rsidRPr="00E6370E" w:rsidRDefault="006B10D8" w:rsidP="00D346FC">
            <w:pPr>
              <w:pStyle w:val="TAMainText"/>
              <w:jc w:val="center"/>
              <w:rPr>
                <w:bCs/>
              </w:rPr>
            </w:pPr>
            <w:r w:rsidRPr="00E6370E">
              <w:rPr>
                <w:bCs/>
              </w:rPr>
              <w:t xml:space="preserve">Red Bull </w:t>
            </w:r>
            <w:r w:rsidRPr="00E6370E">
              <w:rPr>
                <w:rFonts w:ascii="Calibri" w:hAnsi="Calibri" w:cs="Calibri"/>
                <w:bCs/>
              </w:rPr>
              <w:t>→</w:t>
            </w:r>
          </w:p>
        </w:tc>
        <w:tc>
          <w:tcPr>
            <w:tcW w:w="1895" w:type="dxa"/>
            <w:tcBorders>
              <w:bottom w:val="thinThickSmallGap" w:sz="12" w:space="0" w:color="auto"/>
            </w:tcBorders>
            <w:vAlign w:val="center"/>
          </w:tcPr>
          <w:p w14:paraId="6BBBA5C8" w14:textId="55D3CAC7" w:rsidR="006B10D8" w:rsidRPr="00E6370E" w:rsidRDefault="006B10D8" w:rsidP="00D346FC">
            <w:pPr>
              <w:pStyle w:val="TAMainText"/>
              <w:jc w:val="center"/>
              <w:rPr>
                <w:bCs/>
              </w:rPr>
            </w:pPr>
            <w:r w:rsidRPr="00E6370E">
              <w:rPr>
                <w:bCs/>
              </w:rPr>
              <w:t xml:space="preserve">Coca-Cola </w:t>
            </w:r>
            <w:r w:rsidRPr="00E6370E">
              <w:rPr>
                <w:rFonts w:ascii="Calibri" w:hAnsi="Calibri" w:cs="Calibri"/>
                <w:bCs/>
              </w:rPr>
              <w:t>→</w:t>
            </w:r>
          </w:p>
        </w:tc>
        <w:tc>
          <w:tcPr>
            <w:tcW w:w="1094" w:type="dxa"/>
            <w:tcBorders>
              <w:bottom w:val="thinThickSmallGap" w:sz="12" w:space="0" w:color="auto"/>
            </w:tcBorders>
            <w:vAlign w:val="center"/>
          </w:tcPr>
          <w:p w14:paraId="18D3ED62" w14:textId="45047A55" w:rsidR="006B10D8" w:rsidRPr="00E6370E" w:rsidRDefault="006B10D8" w:rsidP="00D346FC">
            <w:pPr>
              <w:pStyle w:val="TAMainText"/>
              <w:jc w:val="center"/>
              <w:rPr>
                <w:bCs/>
              </w:rPr>
            </w:pPr>
            <w:r w:rsidRPr="00E6370E">
              <w:rPr>
                <w:bCs/>
              </w:rPr>
              <w:t xml:space="preserve">Tea </w:t>
            </w:r>
            <w:r w:rsidRPr="00E6370E">
              <w:rPr>
                <w:rFonts w:ascii="Calibri" w:hAnsi="Calibri" w:cs="Calibri"/>
                <w:bCs/>
              </w:rPr>
              <w:t>→</w:t>
            </w:r>
          </w:p>
        </w:tc>
        <w:tc>
          <w:tcPr>
            <w:tcW w:w="1446" w:type="dxa"/>
            <w:tcBorders>
              <w:bottom w:val="thinThickSmallGap" w:sz="12" w:space="0" w:color="auto"/>
            </w:tcBorders>
            <w:vAlign w:val="center"/>
          </w:tcPr>
          <w:p w14:paraId="154688AB" w14:textId="54C4825D" w:rsidR="006B10D8" w:rsidRPr="00E6370E" w:rsidRDefault="006B10D8" w:rsidP="00D346FC">
            <w:pPr>
              <w:pStyle w:val="TAMainText"/>
              <w:keepNext/>
              <w:jc w:val="center"/>
              <w:rPr>
                <w:bCs/>
              </w:rPr>
            </w:pPr>
            <w:r w:rsidRPr="00E6370E">
              <w:rPr>
                <w:bCs/>
              </w:rPr>
              <w:t>Coffee</w:t>
            </w:r>
          </w:p>
        </w:tc>
      </w:tr>
    </w:tbl>
    <w:p w14:paraId="12C589F0" w14:textId="48A0AAA9" w:rsidR="00C10923" w:rsidRPr="00E6370E" w:rsidRDefault="00C10923" w:rsidP="007031FC">
      <w:pPr>
        <w:pStyle w:val="TAMainText"/>
        <w:rPr>
          <w:bCs/>
        </w:rPr>
      </w:pPr>
    </w:p>
    <w:p w14:paraId="56BFF72D" w14:textId="40A1792A" w:rsidR="006B10D8" w:rsidRPr="00E6370E" w:rsidRDefault="006B10D8" w:rsidP="007031FC">
      <w:pPr>
        <w:pStyle w:val="TAMainText"/>
        <w:rPr>
          <w:bCs/>
        </w:rPr>
      </w:pPr>
      <w:r w:rsidRPr="00E6370E">
        <w:rPr>
          <w:bCs/>
        </w:rPr>
        <w:t xml:space="preserve">The external calibration graph for the analysis is shown in </w:t>
      </w:r>
      <w:r w:rsidRPr="004F0070">
        <w:rPr>
          <w:bCs/>
        </w:rPr>
        <w:t xml:space="preserve">figure S1 which </w:t>
      </w:r>
      <w:r w:rsidRPr="00E6370E">
        <w:rPr>
          <w:bCs/>
        </w:rPr>
        <w:t>also includes the calibration formula and the coefficient of determination.</w:t>
      </w:r>
    </w:p>
    <w:p w14:paraId="22FA948F" w14:textId="77777777" w:rsidR="00584FEF" w:rsidRPr="00E6370E" w:rsidRDefault="006B10D8" w:rsidP="00584FEF">
      <w:pPr>
        <w:pStyle w:val="TAMainText"/>
        <w:keepNext/>
        <w:jc w:val="left"/>
      </w:pPr>
      <w:r w:rsidRPr="006B5CB0">
        <w:rPr>
          <w:bCs/>
          <w:noProof/>
          <w:lang w:val="de-DE" w:eastAsia="de-DE"/>
        </w:rPr>
        <w:drawing>
          <wp:inline distT="0" distB="0" distL="0" distR="0" wp14:anchorId="750A5711" wp14:editId="2DA3A949">
            <wp:extent cx="3657600" cy="255541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7600" cy="2555415"/>
                    </a:xfrm>
                    <a:prstGeom prst="rect">
                      <a:avLst/>
                    </a:prstGeom>
                  </pic:spPr>
                </pic:pic>
              </a:graphicData>
            </a:graphic>
          </wp:inline>
        </w:drawing>
      </w:r>
    </w:p>
    <w:p w14:paraId="6F3329D8" w14:textId="3298D376" w:rsidR="00584FEF" w:rsidRPr="004F0070" w:rsidRDefault="00584FEF" w:rsidP="00584FEF">
      <w:pPr>
        <w:pStyle w:val="Beschriftung"/>
        <w:jc w:val="left"/>
        <w:rPr>
          <w:i w:val="0"/>
          <w:iCs w:val="0"/>
          <w:color w:val="auto"/>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1</w:t>
      </w:r>
      <w:r w:rsidRPr="004F0070">
        <w:rPr>
          <w:b/>
          <w:bCs/>
          <w:i w:val="0"/>
          <w:iCs w:val="0"/>
          <w:color w:val="auto"/>
          <w:sz w:val="16"/>
          <w:szCs w:val="16"/>
        </w:rPr>
        <w:fldChar w:fldCharType="end"/>
      </w:r>
      <w:r w:rsidRPr="004F0070">
        <w:rPr>
          <w:b/>
          <w:bCs/>
          <w:i w:val="0"/>
          <w:iCs w:val="0"/>
          <w:color w:val="auto"/>
          <w:sz w:val="16"/>
          <w:szCs w:val="16"/>
        </w:rPr>
        <w:t>.</w:t>
      </w:r>
      <w:r w:rsidRPr="004F0070">
        <w:rPr>
          <w:i w:val="0"/>
          <w:iCs w:val="0"/>
          <w:color w:val="auto"/>
          <w:sz w:val="16"/>
          <w:szCs w:val="16"/>
        </w:rPr>
        <w:t xml:space="preserve"> External calibration graph</w:t>
      </w:r>
      <w:r w:rsidR="004830F3" w:rsidRPr="004F0070">
        <w:rPr>
          <w:i w:val="0"/>
          <w:iCs w:val="0"/>
          <w:color w:val="auto"/>
          <w:sz w:val="16"/>
          <w:szCs w:val="16"/>
        </w:rPr>
        <w:t xml:space="preserve"> </w:t>
      </w:r>
      <w:r w:rsidR="00940A8E" w:rsidRPr="004F0070">
        <w:rPr>
          <w:i w:val="0"/>
          <w:iCs w:val="0"/>
          <w:color w:val="auto"/>
          <w:sz w:val="16"/>
          <w:szCs w:val="16"/>
        </w:rPr>
        <w:t xml:space="preserve">established with </w:t>
      </w:r>
      <w:r w:rsidR="004830F3" w:rsidRPr="004F0070">
        <w:rPr>
          <w:i w:val="0"/>
          <w:iCs w:val="0"/>
          <w:color w:val="auto"/>
          <w:sz w:val="16"/>
          <w:szCs w:val="16"/>
        </w:rPr>
        <w:t>HPLC/UV</w:t>
      </w:r>
      <w:r w:rsidRPr="004F0070">
        <w:rPr>
          <w:i w:val="0"/>
          <w:iCs w:val="0"/>
          <w:color w:val="auto"/>
          <w:sz w:val="16"/>
          <w:szCs w:val="16"/>
        </w:rPr>
        <w:t xml:space="preserve"> for methanolic caffeine standard solutions ranging from 0.06 mg/mL to 0.75 mg/mL.</w:t>
      </w:r>
      <w:r w:rsidR="00940A8E" w:rsidRPr="004F0070">
        <w:rPr>
          <w:i w:val="0"/>
          <w:iCs w:val="0"/>
          <w:color w:val="auto"/>
          <w:sz w:val="16"/>
          <w:szCs w:val="16"/>
        </w:rPr>
        <w:t xml:space="preserve"> Error bars are shown for n = </w:t>
      </w:r>
      <w:r w:rsidR="00DF53A5" w:rsidRPr="004F0070">
        <w:rPr>
          <w:i w:val="0"/>
          <w:iCs w:val="0"/>
          <w:color w:val="auto"/>
          <w:sz w:val="16"/>
          <w:szCs w:val="16"/>
        </w:rPr>
        <w:t xml:space="preserve">3 </w:t>
      </w:r>
      <w:r w:rsidR="00940A8E" w:rsidRPr="004F0070">
        <w:rPr>
          <w:i w:val="0"/>
          <w:iCs w:val="0"/>
          <w:color w:val="auto"/>
          <w:sz w:val="16"/>
          <w:szCs w:val="16"/>
        </w:rPr>
        <w:t xml:space="preserve">repetitive measurements </w:t>
      </w:r>
      <w:r w:rsidR="00641879" w:rsidRPr="004F0070">
        <w:rPr>
          <w:i w:val="0"/>
          <w:iCs w:val="0"/>
          <w:color w:val="auto"/>
          <w:sz w:val="16"/>
          <w:szCs w:val="16"/>
        </w:rPr>
        <w:t>each</w:t>
      </w:r>
      <w:r w:rsidR="00940A8E" w:rsidRPr="004F0070">
        <w:rPr>
          <w:i w:val="0"/>
          <w:iCs w:val="0"/>
          <w:color w:val="auto"/>
          <w:sz w:val="16"/>
          <w:szCs w:val="16"/>
        </w:rPr>
        <w:t>.</w:t>
      </w:r>
    </w:p>
    <w:p w14:paraId="0EDDA68E" w14:textId="77777777" w:rsidR="00200782" w:rsidRPr="004F0070" w:rsidRDefault="00200782" w:rsidP="009E14F2">
      <w:pPr>
        <w:rPr>
          <w:sz w:val="19"/>
          <w:szCs w:val="19"/>
        </w:rPr>
      </w:pPr>
    </w:p>
    <w:p w14:paraId="3FD1D879" w14:textId="2B7A5362" w:rsidR="009E14F2" w:rsidRPr="004F0070" w:rsidRDefault="009E14F2" w:rsidP="009E14F2">
      <w:pPr>
        <w:rPr>
          <w:sz w:val="19"/>
          <w:szCs w:val="19"/>
        </w:rPr>
      </w:pPr>
      <w:r w:rsidRPr="004F0070">
        <w:rPr>
          <w:sz w:val="19"/>
          <w:szCs w:val="19"/>
        </w:rPr>
        <w:t xml:space="preserve">The obtained caffeine concentrations in the beverage extracts including their standard deviations are summarized in table S2. </w:t>
      </w:r>
    </w:p>
    <w:p w14:paraId="78688481" w14:textId="0FD5D9E1" w:rsidR="007219DB" w:rsidRPr="00EC5AF4" w:rsidRDefault="007219DB" w:rsidP="007219DB">
      <w:pPr>
        <w:pStyle w:val="Beschriftung"/>
        <w:keepNext/>
        <w:rPr>
          <w:i w:val="0"/>
          <w:iCs w:val="0"/>
          <w:color w:val="000000" w:themeColor="text1"/>
          <w:sz w:val="16"/>
          <w:szCs w:val="16"/>
        </w:rPr>
      </w:pPr>
      <w:r w:rsidRPr="004F0070">
        <w:rPr>
          <w:b/>
          <w:bCs/>
          <w:i w:val="0"/>
          <w:iCs w:val="0"/>
          <w:color w:val="auto"/>
          <w:sz w:val="16"/>
          <w:szCs w:val="16"/>
        </w:rPr>
        <w:t>Table S</w:t>
      </w:r>
      <w:r w:rsidRPr="004F0070">
        <w:rPr>
          <w:b/>
          <w:bCs/>
          <w:i w:val="0"/>
          <w:iCs w:val="0"/>
          <w:color w:val="auto"/>
          <w:sz w:val="16"/>
          <w:szCs w:val="16"/>
        </w:rPr>
        <w:fldChar w:fldCharType="begin"/>
      </w:r>
      <w:r w:rsidRPr="004F0070">
        <w:rPr>
          <w:b/>
          <w:bCs/>
          <w:i w:val="0"/>
          <w:iCs w:val="0"/>
          <w:color w:val="auto"/>
          <w:sz w:val="16"/>
          <w:szCs w:val="16"/>
        </w:rPr>
        <w:instrText xml:space="preserve"> SEQ Table_S \* ARABIC </w:instrText>
      </w:r>
      <w:r w:rsidRPr="004F0070">
        <w:rPr>
          <w:b/>
          <w:bCs/>
          <w:i w:val="0"/>
          <w:iCs w:val="0"/>
          <w:color w:val="auto"/>
          <w:sz w:val="16"/>
          <w:szCs w:val="16"/>
        </w:rPr>
        <w:fldChar w:fldCharType="separate"/>
      </w:r>
      <w:r w:rsidRPr="004F0070">
        <w:rPr>
          <w:b/>
          <w:bCs/>
          <w:i w:val="0"/>
          <w:iCs w:val="0"/>
          <w:color w:val="auto"/>
          <w:sz w:val="16"/>
          <w:szCs w:val="16"/>
        </w:rPr>
        <w:t>2</w:t>
      </w:r>
      <w:r w:rsidRPr="004F0070">
        <w:rPr>
          <w:b/>
          <w:bCs/>
          <w:i w:val="0"/>
          <w:iCs w:val="0"/>
          <w:color w:val="auto"/>
          <w:sz w:val="16"/>
          <w:szCs w:val="16"/>
        </w:rPr>
        <w:fldChar w:fldCharType="end"/>
      </w:r>
      <w:r w:rsidRPr="004F0070">
        <w:rPr>
          <w:b/>
          <w:bCs/>
          <w:i w:val="0"/>
          <w:iCs w:val="0"/>
          <w:color w:val="auto"/>
          <w:sz w:val="16"/>
          <w:szCs w:val="16"/>
        </w:rPr>
        <w:t xml:space="preserve">. </w:t>
      </w:r>
      <w:r w:rsidRPr="004F0070">
        <w:rPr>
          <w:i w:val="0"/>
          <w:iCs w:val="0"/>
          <w:color w:val="auto"/>
          <w:sz w:val="16"/>
          <w:szCs w:val="16"/>
        </w:rPr>
        <w:t xml:space="preserve">Resulting concentrations </w:t>
      </w:r>
      <w:r w:rsidRPr="00E6370E">
        <w:rPr>
          <w:i w:val="0"/>
          <w:iCs w:val="0"/>
          <w:color w:val="000000" w:themeColor="text1"/>
          <w:sz w:val="16"/>
          <w:szCs w:val="16"/>
        </w:rPr>
        <w:t>in the respective beverages obtained by HPLC/UV.</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0"/>
        <w:gridCol w:w="2815"/>
      </w:tblGrid>
      <w:tr w:rsidR="002556BE" w:rsidRPr="00E6370E" w14:paraId="72E95D09" w14:textId="77777777" w:rsidTr="002556BE">
        <w:trPr>
          <w:trHeight w:val="443"/>
        </w:trPr>
        <w:tc>
          <w:tcPr>
            <w:tcW w:w="1140" w:type="dxa"/>
          </w:tcPr>
          <w:p w14:paraId="3FAB3447" w14:textId="02CF4EAC" w:rsidR="002556BE" w:rsidRPr="000D4F66" w:rsidRDefault="002556BE" w:rsidP="009E14F2">
            <w:pPr>
              <w:rPr>
                <w:b/>
                <w:bCs/>
                <w:sz w:val="19"/>
                <w:szCs w:val="19"/>
              </w:rPr>
            </w:pPr>
            <w:r w:rsidRPr="000D4F66">
              <w:rPr>
                <w:b/>
                <w:bCs/>
                <w:sz w:val="19"/>
                <w:szCs w:val="19"/>
              </w:rPr>
              <w:t>Beverage</w:t>
            </w:r>
          </w:p>
        </w:tc>
        <w:tc>
          <w:tcPr>
            <w:tcW w:w="2815" w:type="dxa"/>
          </w:tcPr>
          <w:p w14:paraId="26016049" w14:textId="04E9CFC1" w:rsidR="002556BE" w:rsidRPr="00952AB7" w:rsidRDefault="002556BE" w:rsidP="009E14F2">
            <w:pPr>
              <w:rPr>
                <w:b/>
                <w:bCs/>
                <w:sz w:val="19"/>
                <w:szCs w:val="19"/>
              </w:rPr>
            </w:pPr>
            <w:r w:rsidRPr="00952AB7">
              <w:rPr>
                <w:b/>
                <w:bCs/>
                <w:sz w:val="19"/>
                <w:szCs w:val="19"/>
              </w:rPr>
              <w:t>Experimental concentration</w:t>
            </w:r>
          </w:p>
        </w:tc>
      </w:tr>
      <w:tr w:rsidR="002556BE" w:rsidRPr="00E6370E" w14:paraId="078D6204" w14:textId="77777777" w:rsidTr="002556BE">
        <w:trPr>
          <w:trHeight w:val="432"/>
        </w:trPr>
        <w:tc>
          <w:tcPr>
            <w:tcW w:w="1140" w:type="dxa"/>
          </w:tcPr>
          <w:p w14:paraId="7DA3101C" w14:textId="180C0EAC" w:rsidR="002556BE" w:rsidRPr="00E6370E" w:rsidRDefault="002556BE" w:rsidP="009E14F2">
            <w:pPr>
              <w:rPr>
                <w:sz w:val="19"/>
                <w:szCs w:val="19"/>
              </w:rPr>
            </w:pPr>
            <w:r w:rsidRPr="00E6370E">
              <w:rPr>
                <w:sz w:val="19"/>
                <w:szCs w:val="19"/>
              </w:rPr>
              <w:t>Red Bull</w:t>
            </w:r>
          </w:p>
        </w:tc>
        <w:tc>
          <w:tcPr>
            <w:tcW w:w="2815" w:type="dxa"/>
          </w:tcPr>
          <w:p w14:paraId="73AE0D76" w14:textId="1BAD08B2" w:rsidR="002556BE" w:rsidRPr="00E6370E" w:rsidRDefault="002556BE" w:rsidP="009E14F2">
            <w:pPr>
              <w:rPr>
                <w:sz w:val="19"/>
                <w:szCs w:val="19"/>
              </w:rPr>
            </w:pPr>
            <w:r w:rsidRPr="00E6370E">
              <w:rPr>
                <w:sz w:val="19"/>
                <w:szCs w:val="19"/>
              </w:rPr>
              <w:t>0.324</w:t>
            </w:r>
            <w:r w:rsidRPr="00E6370E">
              <w:rPr>
                <w:rFonts w:cs="Times New Roman"/>
                <w:sz w:val="19"/>
                <w:szCs w:val="19"/>
              </w:rPr>
              <w:t>±</w:t>
            </w:r>
            <w:r w:rsidRPr="00E6370E">
              <w:rPr>
                <w:sz w:val="19"/>
                <w:szCs w:val="19"/>
              </w:rPr>
              <w:t>0.006 mg/mL</w:t>
            </w:r>
          </w:p>
        </w:tc>
      </w:tr>
      <w:tr w:rsidR="002556BE" w:rsidRPr="00E6370E" w14:paraId="0FF1C4F6" w14:textId="77777777" w:rsidTr="002556BE">
        <w:trPr>
          <w:trHeight w:val="443"/>
        </w:trPr>
        <w:tc>
          <w:tcPr>
            <w:tcW w:w="1140" w:type="dxa"/>
          </w:tcPr>
          <w:p w14:paraId="55F5EF52" w14:textId="4F1E6303" w:rsidR="002556BE" w:rsidRPr="00E6370E" w:rsidRDefault="002556BE" w:rsidP="009E14F2">
            <w:pPr>
              <w:rPr>
                <w:sz w:val="19"/>
                <w:szCs w:val="19"/>
              </w:rPr>
            </w:pPr>
            <w:r w:rsidRPr="00E6370E">
              <w:rPr>
                <w:sz w:val="19"/>
                <w:szCs w:val="19"/>
              </w:rPr>
              <w:t>Coca-Cola</w:t>
            </w:r>
          </w:p>
        </w:tc>
        <w:tc>
          <w:tcPr>
            <w:tcW w:w="2815" w:type="dxa"/>
          </w:tcPr>
          <w:p w14:paraId="56EAFBA6" w14:textId="509BB99C" w:rsidR="002556BE" w:rsidRPr="00E6370E" w:rsidRDefault="002556BE" w:rsidP="009E14F2">
            <w:pPr>
              <w:rPr>
                <w:sz w:val="19"/>
                <w:szCs w:val="19"/>
              </w:rPr>
            </w:pPr>
            <w:r w:rsidRPr="00E6370E">
              <w:rPr>
                <w:sz w:val="19"/>
                <w:szCs w:val="19"/>
              </w:rPr>
              <w:t>0.097</w:t>
            </w:r>
            <w:r w:rsidRPr="00E6370E">
              <w:rPr>
                <w:rFonts w:cs="Times New Roman"/>
                <w:sz w:val="19"/>
                <w:szCs w:val="19"/>
              </w:rPr>
              <w:t>±0.001 mg/mL</w:t>
            </w:r>
          </w:p>
        </w:tc>
      </w:tr>
      <w:tr w:rsidR="002556BE" w:rsidRPr="00E6370E" w14:paraId="353B3851" w14:textId="77777777" w:rsidTr="002556BE">
        <w:trPr>
          <w:trHeight w:val="432"/>
        </w:trPr>
        <w:tc>
          <w:tcPr>
            <w:tcW w:w="1140" w:type="dxa"/>
          </w:tcPr>
          <w:p w14:paraId="491DD254" w14:textId="06411059" w:rsidR="002556BE" w:rsidRPr="00E6370E" w:rsidRDefault="002556BE" w:rsidP="009E14F2">
            <w:pPr>
              <w:rPr>
                <w:sz w:val="19"/>
                <w:szCs w:val="19"/>
              </w:rPr>
            </w:pPr>
            <w:r w:rsidRPr="00E6370E">
              <w:rPr>
                <w:sz w:val="19"/>
                <w:szCs w:val="19"/>
              </w:rPr>
              <w:t>Tea</w:t>
            </w:r>
          </w:p>
        </w:tc>
        <w:tc>
          <w:tcPr>
            <w:tcW w:w="2815" w:type="dxa"/>
          </w:tcPr>
          <w:p w14:paraId="181ACCDD" w14:textId="4EB25E08" w:rsidR="002556BE" w:rsidRPr="00E6370E" w:rsidRDefault="002556BE" w:rsidP="009E14F2">
            <w:pPr>
              <w:rPr>
                <w:sz w:val="19"/>
                <w:szCs w:val="19"/>
              </w:rPr>
            </w:pPr>
            <w:r w:rsidRPr="00E6370E">
              <w:rPr>
                <w:sz w:val="19"/>
                <w:szCs w:val="19"/>
              </w:rPr>
              <w:t>0.341</w:t>
            </w:r>
            <w:r w:rsidRPr="00E6370E">
              <w:rPr>
                <w:rFonts w:cs="Times New Roman"/>
                <w:sz w:val="19"/>
                <w:szCs w:val="19"/>
              </w:rPr>
              <w:t>±0.004 mg/mL</w:t>
            </w:r>
          </w:p>
        </w:tc>
      </w:tr>
      <w:tr w:rsidR="002556BE" w:rsidRPr="00E6370E" w14:paraId="5425915B" w14:textId="77777777" w:rsidTr="002556BE">
        <w:trPr>
          <w:trHeight w:val="443"/>
        </w:trPr>
        <w:tc>
          <w:tcPr>
            <w:tcW w:w="1140" w:type="dxa"/>
          </w:tcPr>
          <w:p w14:paraId="3BEC5976" w14:textId="376868BE" w:rsidR="002556BE" w:rsidRPr="00E6370E" w:rsidRDefault="002556BE" w:rsidP="009E14F2">
            <w:pPr>
              <w:rPr>
                <w:sz w:val="19"/>
                <w:szCs w:val="19"/>
              </w:rPr>
            </w:pPr>
            <w:r w:rsidRPr="00E6370E">
              <w:rPr>
                <w:sz w:val="19"/>
                <w:szCs w:val="19"/>
              </w:rPr>
              <w:lastRenderedPageBreak/>
              <w:t>Coffee</w:t>
            </w:r>
          </w:p>
        </w:tc>
        <w:tc>
          <w:tcPr>
            <w:tcW w:w="2815" w:type="dxa"/>
          </w:tcPr>
          <w:p w14:paraId="7530DC21" w14:textId="19B94E15" w:rsidR="002556BE" w:rsidRPr="00E6370E" w:rsidRDefault="002556BE" w:rsidP="009E14F2">
            <w:pPr>
              <w:rPr>
                <w:sz w:val="19"/>
                <w:szCs w:val="19"/>
              </w:rPr>
            </w:pPr>
            <w:r w:rsidRPr="00E6370E">
              <w:rPr>
                <w:sz w:val="19"/>
                <w:szCs w:val="19"/>
              </w:rPr>
              <w:t>0.778</w:t>
            </w:r>
            <w:r w:rsidRPr="00E6370E">
              <w:rPr>
                <w:rFonts w:cs="Times New Roman"/>
                <w:sz w:val="19"/>
                <w:szCs w:val="19"/>
              </w:rPr>
              <w:t>±0.012 mg/mL</w:t>
            </w:r>
          </w:p>
        </w:tc>
      </w:tr>
    </w:tbl>
    <w:p w14:paraId="76823745" w14:textId="07A34614" w:rsidR="00DC278F" w:rsidRPr="00952AB7" w:rsidRDefault="000A5DCD" w:rsidP="00AA6A62">
      <w:pPr>
        <w:pStyle w:val="berschrift1"/>
        <w:rPr>
          <w:sz w:val="24"/>
          <w:szCs w:val="28"/>
        </w:rPr>
      </w:pPr>
      <w:bookmarkStart w:id="4" w:name="_Toc83829723"/>
      <w:r w:rsidRPr="00E6370E">
        <w:rPr>
          <w:sz w:val="24"/>
          <w:szCs w:val="28"/>
        </w:rPr>
        <w:t>Molecular maps on microscope slides and uncoated TLC glass</w:t>
      </w:r>
      <w:bookmarkEnd w:id="4"/>
    </w:p>
    <w:p w14:paraId="199B00A9" w14:textId="01AA0847" w:rsidR="006B5CB0" w:rsidRPr="004F0070" w:rsidRDefault="006B5CB0" w:rsidP="00200782">
      <w:pPr>
        <w:pStyle w:val="TAMainText"/>
        <w:keepNext/>
      </w:pPr>
      <w:r>
        <w:t xml:space="preserve">As mentioned in the study, microscope slides and uncoated TLC glass were used as additional sample carrying surfaces for direct spot-sampling which also omit chromatographic separation. The molecular maps are based on the mass ranges for caffeine and </w:t>
      </w:r>
      <w:r>
        <w:rPr>
          <w:vertAlign w:val="superscript"/>
        </w:rPr>
        <w:t>13</w:t>
      </w:r>
      <w:r>
        <w:t>C</w:t>
      </w:r>
      <w:r>
        <w:rPr>
          <w:vertAlign w:val="subscript"/>
        </w:rPr>
        <w:t>3</w:t>
      </w:r>
      <w:r>
        <w:t xml:space="preserve">-caffeine listed </w:t>
      </w:r>
      <w:r w:rsidR="00D516FD">
        <w:t xml:space="preserve">in table 1 of the main manuscript. The molecular maps for cola, tea, and coffee as well as for all beverage extracts are depicted in </w:t>
      </w:r>
      <w:r w:rsidR="00D516FD" w:rsidRPr="004F0070">
        <w:t>Figures S2-S11.</w:t>
      </w:r>
    </w:p>
    <w:p w14:paraId="14497D6D" w14:textId="54B407C5" w:rsidR="00200782" w:rsidRPr="00E6370E" w:rsidRDefault="00200782" w:rsidP="00200782">
      <w:pPr>
        <w:pStyle w:val="TAMainText"/>
        <w:keepNext/>
      </w:pPr>
      <w:r w:rsidRPr="006B5CB0">
        <w:rPr>
          <w:noProof/>
          <w:lang w:val="de-DE" w:eastAsia="de-DE"/>
        </w:rPr>
        <w:drawing>
          <wp:inline distT="0" distB="0" distL="0" distR="0" wp14:anchorId="16C88204" wp14:editId="35A7B682">
            <wp:extent cx="6400800" cy="2489306"/>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2489306"/>
                    </a:xfrm>
                    <a:prstGeom prst="rect">
                      <a:avLst/>
                    </a:prstGeom>
                    <a:noFill/>
                    <a:ln>
                      <a:noFill/>
                    </a:ln>
                  </pic:spPr>
                </pic:pic>
              </a:graphicData>
            </a:graphic>
          </wp:inline>
        </w:drawing>
      </w:r>
    </w:p>
    <w:p w14:paraId="18BF1E40" w14:textId="31DF85D0" w:rsidR="00042567" w:rsidRPr="006466CE" w:rsidRDefault="00200782" w:rsidP="00200782">
      <w:pPr>
        <w:pStyle w:val="Beschriftung"/>
        <w:rPr>
          <w:i w:val="0"/>
          <w:color w:val="000000" w:themeColor="text1"/>
          <w:sz w:val="16"/>
          <w:szCs w:val="14"/>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2</w:t>
      </w:r>
      <w:r w:rsidRPr="004F0070">
        <w:rPr>
          <w:b/>
          <w:bCs/>
          <w:i w:val="0"/>
          <w:iCs w:val="0"/>
          <w:color w:val="auto"/>
          <w:sz w:val="16"/>
          <w:szCs w:val="16"/>
        </w:rPr>
        <w:fldChar w:fldCharType="end"/>
      </w:r>
      <w:r w:rsidR="00D973D9" w:rsidRPr="004F0070">
        <w:rPr>
          <w:b/>
          <w:bCs/>
          <w:i w:val="0"/>
          <w:iCs w:val="0"/>
          <w:color w:val="auto"/>
          <w:sz w:val="16"/>
          <w:szCs w:val="16"/>
        </w:rPr>
        <w:t xml:space="preserve">. </w:t>
      </w:r>
      <w:r w:rsidR="00D973D9" w:rsidRPr="00EC5AF4">
        <w:rPr>
          <w:i w:val="0"/>
          <w:color w:val="000000" w:themeColor="text1"/>
          <w:sz w:val="16"/>
          <w:szCs w:val="14"/>
        </w:rPr>
        <w:t xml:space="preserve">Mass spectrometric images of caffeine (left) and </w:t>
      </w:r>
      <w:r w:rsidR="00D973D9" w:rsidRPr="00EC5AF4">
        <w:rPr>
          <w:i w:val="0"/>
          <w:color w:val="000000" w:themeColor="text1"/>
          <w:sz w:val="16"/>
          <w:szCs w:val="14"/>
          <w:vertAlign w:val="superscript"/>
        </w:rPr>
        <w:t>13</w:t>
      </w:r>
      <w:r w:rsidR="00D973D9" w:rsidRPr="00EC5AF4">
        <w:rPr>
          <w:i w:val="0"/>
          <w:color w:val="000000" w:themeColor="text1"/>
          <w:sz w:val="16"/>
          <w:szCs w:val="14"/>
        </w:rPr>
        <w:t>C</w:t>
      </w:r>
      <w:r w:rsidR="00D973D9" w:rsidRPr="000D4F66">
        <w:rPr>
          <w:i w:val="0"/>
          <w:color w:val="000000" w:themeColor="text1"/>
          <w:sz w:val="16"/>
          <w:szCs w:val="14"/>
          <w:vertAlign w:val="subscript"/>
        </w:rPr>
        <w:t>3</w:t>
      </w:r>
      <w:r w:rsidR="00D973D9" w:rsidRPr="0034077D">
        <w:rPr>
          <w:i w:val="0"/>
          <w:color w:val="000000" w:themeColor="text1"/>
          <w:sz w:val="16"/>
          <w:szCs w:val="14"/>
        </w:rPr>
        <w:t xml:space="preserve">-caffeine (right) on microscope slides for the </w:t>
      </w:r>
      <w:r w:rsidR="00D973D9" w:rsidRPr="00940A8E">
        <w:rPr>
          <w:i w:val="0"/>
          <w:color w:val="000000" w:themeColor="text1"/>
          <w:sz w:val="16"/>
          <w:szCs w:val="14"/>
        </w:rPr>
        <w:t>cola sample. The FAPA source was operated at a helium flow rate of 750 mL/min and a discharge current of 35 mA. Deposited sample volume was 1 µL per spot (</w:t>
      </w:r>
      <w:r w:rsidR="00D973D9" w:rsidRPr="00641879">
        <w:rPr>
          <w:i w:val="0"/>
          <w:color w:val="000000" w:themeColor="text1"/>
          <w:sz w:val="16"/>
          <w:szCs w:val="14"/>
        </w:rPr>
        <w:t>97</w:t>
      </w:r>
      <w:r w:rsidR="00D973D9" w:rsidRPr="006466CE">
        <w:rPr>
          <w:i w:val="0"/>
          <w:color w:val="000000" w:themeColor="text1"/>
          <w:sz w:val="16"/>
          <w:szCs w:val="14"/>
        </w:rPr>
        <w:t xml:space="preserve"> ng analyte/spot).</w:t>
      </w:r>
    </w:p>
    <w:p w14:paraId="308A1F4F" w14:textId="77777777" w:rsidR="00185574" w:rsidRPr="00E6370E" w:rsidRDefault="00185574" w:rsidP="00185574">
      <w:pPr>
        <w:keepNext/>
      </w:pPr>
      <w:r w:rsidRPr="006B5CB0">
        <w:rPr>
          <w:noProof/>
          <w:lang w:val="de-DE" w:eastAsia="de-DE"/>
        </w:rPr>
        <w:drawing>
          <wp:inline distT="0" distB="0" distL="0" distR="0" wp14:anchorId="317FAFB0" wp14:editId="4F0F2E74">
            <wp:extent cx="6400800" cy="2454944"/>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0" cy="2454944"/>
                    </a:xfrm>
                    <a:prstGeom prst="rect">
                      <a:avLst/>
                    </a:prstGeom>
                    <a:noFill/>
                    <a:ln>
                      <a:noFill/>
                    </a:ln>
                  </pic:spPr>
                </pic:pic>
              </a:graphicData>
            </a:graphic>
          </wp:inline>
        </w:drawing>
      </w:r>
    </w:p>
    <w:p w14:paraId="7B3F29F6" w14:textId="1FA359CF" w:rsidR="00185574" w:rsidRPr="006466CE" w:rsidRDefault="00185574" w:rsidP="00185574">
      <w:pPr>
        <w:pStyle w:val="Beschriftung"/>
        <w:rPr>
          <w:i w:val="0"/>
          <w:color w:val="000000" w:themeColor="text1"/>
          <w:sz w:val="16"/>
          <w:szCs w:val="14"/>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3</w:t>
      </w:r>
      <w:r w:rsidRPr="004F0070">
        <w:rPr>
          <w:b/>
          <w:bCs/>
          <w:i w:val="0"/>
          <w:iCs w:val="0"/>
          <w:color w:val="auto"/>
          <w:sz w:val="16"/>
          <w:szCs w:val="16"/>
        </w:rPr>
        <w:fldChar w:fldCharType="end"/>
      </w:r>
      <w:r w:rsidRPr="004F0070">
        <w:rPr>
          <w:b/>
          <w:bCs/>
          <w:i w:val="0"/>
          <w:iCs w:val="0"/>
          <w:color w:val="auto"/>
          <w:sz w:val="16"/>
          <w:szCs w:val="16"/>
        </w:rPr>
        <w:t>.</w:t>
      </w:r>
      <w:r w:rsidRPr="004F0070">
        <w:rPr>
          <w:i w:val="0"/>
          <w:iCs w:val="0"/>
          <w:color w:val="auto"/>
          <w:sz w:val="16"/>
          <w:szCs w:val="16"/>
        </w:rPr>
        <w:t xml:space="preserve"> </w:t>
      </w:r>
      <w:r w:rsidRPr="004F0070">
        <w:rPr>
          <w:i w:val="0"/>
          <w:color w:val="auto"/>
          <w:sz w:val="16"/>
          <w:szCs w:val="14"/>
        </w:rPr>
        <w:t xml:space="preserve">Mass </w:t>
      </w:r>
      <w:r w:rsidRPr="00EC5AF4">
        <w:rPr>
          <w:i w:val="0"/>
          <w:color w:val="000000" w:themeColor="text1"/>
          <w:sz w:val="16"/>
          <w:szCs w:val="14"/>
        </w:rPr>
        <w:t xml:space="preserve">spectrometric images of caffeine (left) and </w:t>
      </w:r>
      <w:r w:rsidRPr="00EC5AF4">
        <w:rPr>
          <w:i w:val="0"/>
          <w:color w:val="000000" w:themeColor="text1"/>
          <w:sz w:val="16"/>
          <w:szCs w:val="14"/>
          <w:vertAlign w:val="superscript"/>
        </w:rPr>
        <w:t>13</w:t>
      </w:r>
      <w:r w:rsidRPr="000D4F66">
        <w:rPr>
          <w:i w:val="0"/>
          <w:color w:val="000000" w:themeColor="text1"/>
          <w:sz w:val="16"/>
          <w:szCs w:val="14"/>
        </w:rPr>
        <w:t>C</w:t>
      </w:r>
      <w:r w:rsidRPr="0034077D">
        <w:rPr>
          <w:i w:val="0"/>
          <w:color w:val="000000" w:themeColor="text1"/>
          <w:sz w:val="16"/>
          <w:szCs w:val="14"/>
          <w:vertAlign w:val="subscript"/>
        </w:rPr>
        <w:t>3</w:t>
      </w:r>
      <w:r w:rsidRPr="00940A8E">
        <w:rPr>
          <w:i w:val="0"/>
          <w:color w:val="000000" w:themeColor="text1"/>
          <w:sz w:val="16"/>
          <w:szCs w:val="14"/>
        </w:rPr>
        <w:t>-caffeine (right) on microscope slides for the tea sample. The FAPA source was operated at a helium flow rate of 750 mL/min and a discharge current of 35 mA. Deposited sample volume was 1 µL per spot (</w:t>
      </w:r>
      <w:r w:rsidRPr="00641879">
        <w:rPr>
          <w:i w:val="0"/>
          <w:color w:val="000000" w:themeColor="text1"/>
          <w:sz w:val="16"/>
          <w:szCs w:val="14"/>
        </w:rPr>
        <w:t>34</w:t>
      </w:r>
      <w:r w:rsidRPr="006466CE">
        <w:rPr>
          <w:i w:val="0"/>
          <w:color w:val="000000" w:themeColor="text1"/>
          <w:sz w:val="16"/>
          <w:szCs w:val="14"/>
        </w:rPr>
        <w:t>1 ng analyte/spot).</w:t>
      </w:r>
    </w:p>
    <w:p w14:paraId="257F4E40" w14:textId="77777777" w:rsidR="00185574" w:rsidRPr="00E6370E" w:rsidRDefault="00185574" w:rsidP="00185574">
      <w:pPr>
        <w:keepNext/>
      </w:pPr>
      <w:r w:rsidRPr="006B5CB0">
        <w:rPr>
          <w:noProof/>
          <w:lang w:val="de-DE" w:eastAsia="de-DE"/>
        </w:rPr>
        <w:lastRenderedPageBreak/>
        <w:drawing>
          <wp:inline distT="0" distB="0" distL="0" distR="0" wp14:anchorId="120CAC7A" wp14:editId="216A76FC">
            <wp:extent cx="6400800" cy="2447945"/>
            <wp:effectExtent l="0" t="0" r="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0" cy="2447945"/>
                    </a:xfrm>
                    <a:prstGeom prst="rect">
                      <a:avLst/>
                    </a:prstGeom>
                    <a:noFill/>
                    <a:ln>
                      <a:noFill/>
                    </a:ln>
                  </pic:spPr>
                </pic:pic>
              </a:graphicData>
            </a:graphic>
          </wp:inline>
        </w:drawing>
      </w:r>
    </w:p>
    <w:p w14:paraId="230B2C89" w14:textId="55382CD8" w:rsidR="00185574" w:rsidRPr="00952AB7" w:rsidRDefault="00185574" w:rsidP="00185574">
      <w:pPr>
        <w:pStyle w:val="Beschriftung"/>
        <w:rPr>
          <w:i w:val="0"/>
          <w:color w:val="000000" w:themeColor="text1"/>
          <w:sz w:val="16"/>
          <w:szCs w:val="14"/>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4</w:t>
      </w:r>
      <w:r w:rsidRPr="004F0070">
        <w:rPr>
          <w:b/>
          <w:bCs/>
          <w:i w:val="0"/>
          <w:iCs w:val="0"/>
          <w:color w:val="auto"/>
          <w:sz w:val="16"/>
          <w:szCs w:val="16"/>
        </w:rPr>
        <w:fldChar w:fldCharType="end"/>
      </w:r>
      <w:r w:rsidRPr="004F0070">
        <w:rPr>
          <w:b/>
          <w:bCs/>
          <w:i w:val="0"/>
          <w:iCs w:val="0"/>
          <w:color w:val="auto"/>
          <w:sz w:val="16"/>
          <w:szCs w:val="16"/>
        </w:rPr>
        <w:t xml:space="preserve">. </w:t>
      </w:r>
      <w:r w:rsidRPr="004F0070">
        <w:rPr>
          <w:i w:val="0"/>
          <w:color w:val="auto"/>
          <w:sz w:val="16"/>
          <w:szCs w:val="14"/>
        </w:rPr>
        <w:t>M</w:t>
      </w:r>
      <w:r w:rsidRPr="000D4F66">
        <w:rPr>
          <w:i w:val="0"/>
          <w:color w:val="000000" w:themeColor="text1"/>
          <w:sz w:val="16"/>
          <w:szCs w:val="14"/>
        </w:rPr>
        <w:t xml:space="preserve">ass spectrometric images of caffeine (left) and </w:t>
      </w:r>
      <w:r w:rsidRPr="00641879">
        <w:rPr>
          <w:i w:val="0"/>
          <w:color w:val="000000" w:themeColor="text1"/>
          <w:sz w:val="16"/>
          <w:szCs w:val="14"/>
          <w:vertAlign w:val="superscript"/>
        </w:rPr>
        <w:t>13</w:t>
      </w:r>
      <w:r w:rsidRPr="006466CE">
        <w:rPr>
          <w:i w:val="0"/>
          <w:color w:val="000000" w:themeColor="text1"/>
          <w:sz w:val="16"/>
          <w:szCs w:val="14"/>
        </w:rPr>
        <w:t>C</w:t>
      </w:r>
      <w:r w:rsidRPr="006466CE">
        <w:rPr>
          <w:i w:val="0"/>
          <w:color w:val="000000" w:themeColor="text1"/>
          <w:sz w:val="16"/>
          <w:szCs w:val="14"/>
          <w:vertAlign w:val="subscript"/>
        </w:rPr>
        <w:t>3</w:t>
      </w:r>
      <w:r w:rsidRPr="00952AB7">
        <w:rPr>
          <w:i w:val="0"/>
          <w:color w:val="000000" w:themeColor="text1"/>
          <w:sz w:val="16"/>
          <w:szCs w:val="14"/>
        </w:rPr>
        <w:t>-caffeine (right) on microscope slides for the coffee sample. The FAPA source was operated at a helium flow rate of 750 mL/min and a discharge current of 35 mA. Deposited sample volume was 1 µL per spot (778 ng analyte/spot).</w:t>
      </w:r>
    </w:p>
    <w:p w14:paraId="692A7919" w14:textId="77777777" w:rsidR="00B23393" w:rsidRPr="00E6370E" w:rsidRDefault="00B23393" w:rsidP="00B23393">
      <w:pPr>
        <w:keepNext/>
      </w:pPr>
      <w:r w:rsidRPr="006B5CB0">
        <w:rPr>
          <w:noProof/>
          <w:lang w:val="de-DE" w:eastAsia="de-DE"/>
        </w:rPr>
        <w:drawing>
          <wp:inline distT="0" distB="0" distL="0" distR="0" wp14:anchorId="35EFDC64" wp14:editId="3B2529F9">
            <wp:extent cx="6400800" cy="244094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0" cy="2440945"/>
                    </a:xfrm>
                    <a:prstGeom prst="rect">
                      <a:avLst/>
                    </a:prstGeom>
                    <a:noFill/>
                    <a:ln>
                      <a:noFill/>
                    </a:ln>
                  </pic:spPr>
                </pic:pic>
              </a:graphicData>
            </a:graphic>
          </wp:inline>
        </w:drawing>
      </w:r>
    </w:p>
    <w:p w14:paraId="28813155" w14:textId="514EE5C0" w:rsidR="00B23393" w:rsidRPr="00E6370E" w:rsidRDefault="00B23393" w:rsidP="00B23393">
      <w:pPr>
        <w:pStyle w:val="Beschriftung"/>
        <w:rPr>
          <w:i w:val="0"/>
          <w:iCs w:val="0"/>
          <w:color w:val="000000" w:themeColor="text1"/>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5</w:t>
      </w:r>
      <w:r w:rsidRPr="004F0070">
        <w:rPr>
          <w:b/>
          <w:bCs/>
          <w:i w:val="0"/>
          <w:iCs w:val="0"/>
          <w:color w:val="auto"/>
          <w:sz w:val="16"/>
          <w:szCs w:val="16"/>
        </w:rPr>
        <w:fldChar w:fldCharType="end"/>
      </w:r>
      <w:r w:rsidRPr="004F0070">
        <w:rPr>
          <w:b/>
          <w:bCs/>
          <w:i w:val="0"/>
          <w:iCs w:val="0"/>
          <w:color w:val="auto"/>
          <w:sz w:val="16"/>
          <w:szCs w:val="16"/>
        </w:rPr>
        <w:t>.</w:t>
      </w:r>
      <w:r w:rsidRPr="004F0070">
        <w:rPr>
          <w:i w:val="0"/>
          <w:iCs w:val="0"/>
          <w:color w:val="auto"/>
          <w:sz w:val="16"/>
          <w:szCs w:val="16"/>
        </w:rPr>
        <w:t xml:space="preserve"> </w:t>
      </w:r>
      <w:r w:rsidRPr="004F0070">
        <w:rPr>
          <w:i w:val="0"/>
          <w:color w:val="auto"/>
          <w:sz w:val="16"/>
          <w:szCs w:val="14"/>
        </w:rPr>
        <w:t xml:space="preserve">Mass </w:t>
      </w:r>
      <w:r w:rsidRPr="00641879">
        <w:rPr>
          <w:i w:val="0"/>
          <w:color w:val="000000" w:themeColor="text1"/>
          <w:sz w:val="16"/>
          <w:szCs w:val="14"/>
        </w:rPr>
        <w:t xml:space="preserve">spectrometric images of caffeine (left) and </w:t>
      </w:r>
      <w:r w:rsidRPr="006466CE">
        <w:rPr>
          <w:i w:val="0"/>
          <w:color w:val="000000" w:themeColor="text1"/>
          <w:sz w:val="16"/>
          <w:szCs w:val="14"/>
          <w:vertAlign w:val="superscript"/>
        </w:rPr>
        <w:t>13</w:t>
      </w:r>
      <w:r w:rsidRPr="006466CE">
        <w:rPr>
          <w:i w:val="0"/>
          <w:color w:val="000000" w:themeColor="text1"/>
          <w:sz w:val="16"/>
          <w:szCs w:val="14"/>
        </w:rPr>
        <w:t>C</w:t>
      </w:r>
      <w:r w:rsidRPr="00952AB7">
        <w:rPr>
          <w:i w:val="0"/>
          <w:color w:val="000000" w:themeColor="text1"/>
          <w:sz w:val="16"/>
          <w:szCs w:val="14"/>
          <w:vertAlign w:val="subscript"/>
        </w:rPr>
        <w:t>3</w:t>
      </w:r>
      <w:r w:rsidRPr="00952AB7">
        <w:rPr>
          <w:i w:val="0"/>
          <w:color w:val="000000" w:themeColor="text1"/>
          <w:sz w:val="16"/>
          <w:szCs w:val="14"/>
        </w:rPr>
        <w:t>-caffeine (right) on microscope slides for the energy drink extract. The FAPA source was operated at a helium flow rate of 750 mL/min and a discharge current of 35 mA. Deposited sample volume was 1 µL per spot (324 ng analyte/spot).</w:t>
      </w:r>
    </w:p>
    <w:p w14:paraId="63E05F73" w14:textId="77777777" w:rsidR="00B23393" w:rsidRPr="00E6370E" w:rsidRDefault="00B23393" w:rsidP="00B23393">
      <w:pPr>
        <w:keepNext/>
      </w:pPr>
      <w:r w:rsidRPr="006B5CB0">
        <w:rPr>
          <w:noProof/>
          <w:lang w:val="de-DE" w:eastAsia="de-DE"/>
        </w:rPr>
        <w:lastRenderedPageBreak/>
        <w:drawing>
          <wp:inline distT="0" distB="0" distL="0" distR="0" wp14:anchorId="7A728245" wp14:editId="64614C93">
            <wp:extent cx="6400800" cy="244094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2440945"/>
                    </a:xfrm>
                    <a:prstGeom prst="rect">
                      <a:avLst/>
                    </a:prstGeom>
                    <a:noFill/>
                    <a:ln>
                      <a:noFill/>
                    </a:ln>
                  </pic:spPr>
                </pic:pic>
              </a:graphicData>
            </a:graphic>
          </wp:inline>
        </w:drawing>
      </w:r>
    </w:p>
    <w:p w14:paraId="10BC3CC8" w14:textId="227273F9" w:rsidR="00B23393" w:rsidRPr="00E6370E" w:rsidRDefault="00B23393" w:rsidP="00B23393">
      <w:pPr>
        <w:pStyle w:val="Beschriftung"/>
        <w:rPr>
          <w:i w:val="0"/>
          <w:iCs w:val="0"/>
          <w:color w:val="auto"/>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6</w:t>
      </w:r>
      <w:r w:rsidRPr="004F0070">
        <w:rPr>
          <w:b/>
          <w:bCs/>
          <w:i w:val="0"/>
          <w:iCs w:val="0"/>
          <w:color w:val="auto"/>
          <w:sz w:val="16"/>
          <w:szCs w:val="16"/>
        </w:rPr>
        <w:fldChar w:fldCharType="end"/>
      </w:r>
      <w:r w:rsidRPr="004F0070">
        <w:rPr>
          <w:b/>
          <w:bCs/>
          <w:i w:val="0"/>
          <w:iCs w:val="0"/>
          <w:color w:val="auto"/>
          <w:sz w:val="16"/>
          <w:szCs w:val="16"/>
        </w:rPr>
        <w:t xml:space="preserve">. </w:t>
      </w:r>
      <w:r w:rsidRPr="004F0070">
        <w:rPr>
          <w:i w:val="0"/>
          <w:color w:val="auto"/>
          <w:sz w:val="16"/>
          <w:szCs w:val="14"/>
        </w:rPr>
        <w:t xml:space="preserve">Mass </w:t>
      </w:r>
      <w:r w:rsidRPr="000D4F66">
        <w:rPr>
          <w:i w:val="0"/>
          <w:color w:val="000000" w:themeColor="text1"/>
          <w:sz w:val="16"/>
          <w:szCs w:val="14"/>
        </w:rPr>
        <w:t xml:space="preserve">spectrometric images of caffeine (left) and </w:t>
      </w:r>
      <w:r w:rsidRPr="006466CE">
        <w:rPr>
          <w:i w:val="0"/>
          <w:color w:val="000000" w:themeColor="text1"/>
          <w:sz w:val="16"/>
          <w:szCs w:val="14"/>
          <w:vertAlign w:val="superscript"/>
        </w:rPr>
        <w:t>13</w:t>
      </w:r>
      <w:r w:rsidRPr="00952AB7">
        <w:rPr>
          <w:i w:val="0"/>
          <w:color w:val="000000" w:themeColor="text1"/>
          <w:sz w:val="16"/>
          <w:szCs w:val="14"/>
        </w:rPr>
        <w:t>C</w:t>
      </w:r>
      <w:r w:rsidRPr="00952AB7">
        <w:rPr>
          <w:i w:val="0"/>
          <w:color w:val="000000" w:themeColor="text1"/>
          <w:sz w:val="16"/>
          <w:szCs w:val="14"/>
          <w:vertAlign w:val="subscript"/>
        </w:rPr>
        <w:t>3</w:t>
      </w:r>
      <w:r w:rsidRPr="00952AB7">
        <w:rPr>
          <w:i w:val="0"/>
          <w:color w:val="000000" w:themeColor="text1"/>
          <w:sz w:val="16"/>
          <w:szCs w:val="14"/>
        </w:rPr>
        <w:t>-caffeine (right) on microscope slides for the cola extract. The FAPA source was operated at a helium flow rate of 750 mL/min and a discharge current of 35 mA. Deposited sample volume was 1 µL per spot (</w:t>
      </w:r>
      <w:r w:rsidRPr="00E6370E">
        <w:rPr>
          <w:i w:val="0"/>
          <w:color w:val="000000" w:themeColor="text1"/>
          <w:sz w:val="16"/>
          <w:szCs w:val="14"/>
        </w:rPr>
        <w:t>97 ng analyte/spot).</w:t>
      </w:r>
    </w:p>
    <w:p w14:paraId="17495282" w14:textId="77777777" w:rsidR="00B23393" w:rsidRPr="00E6370E" w:rsidRDefault="00B23393" w:rsidP="00B23393">
      <w:pPr>
        <w:keepNext/>
      </w:pPr>
      <w:r w:rsidRPr="006B5CB0">
        <w:rPr>
          <w:noProof/>
          <w:lang w:val="de-DE" w:eastAsia="de-DE"/>
        </w:rPr>
        <w:drawing>
          <wp:inline distT="0" distB="0" distL="0" distR="0" wp14:anchorId="4F8BFCDB" wp14:editId="61557375">
            <wp:extent cx="6400800" cy="2447945"/>
            <wp:effectExtent l="0" t="0" r="0"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0" cy="2447945"/>
                    </a:xfrm>
                    <a:prstGeom prst="rect">
                      <a:avLst/>
                    </a:prstGeom>
                    <a:noFill/>
                    <a:ln>
                      <a:noFill/>
                    </a:ln>
                  </pic:spPr>
                </pic:pic>
              </a:graphicData>
            </a:graphic>
          </wp:inline>
        </w:drawing>
      </w:r>
    </w:p>
    <w:p w14:paraId="3A10F4FC" w14:textId="65A73191" w:rsidR="00B23393" w:rsidRPr="00E6370E" w:rsidRDefault="00B23393" w:rsidP="00B23393">
      <w:pPr>
        <w:pStyle w:val="Beschriftung"/>
        <w:rPr>
          <w:i w:val="0"/>
          <w:iCs w:val="0"/>
          <w:color w:val="auto"/>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7</w:t>
      </w:r>
      <w:r w:rsidRPr="004F0070">
        <w:rPr>
          <w:b/>
          <w:bCs/>
          <w:i w:val="0"/>
          <w:iCs w:val="0"/>
          <w:color w:val="auto"/>
          <w:sz w:val="16"/>
          <w:szCs w:val="16"/>
        </w:rPr>
        <w:fldChar w:fldCharType="end"/>
      </w:r>
      <w:r w:rsidRPr="004F0070">
        <w:rPr>
          <w:b/>
          <w:bCs/>
          <w:i w:val="0"/>
          <w:iCs w:val="0"/>
          <w:color w:val="auto"/>
          <w:sz w:val="16"/>
          <w:szCs w:val="16"/>
        </w:rPr>
        <w:t>.</w:t>
      </w:r>
      <w:r w:rsidRPr="004F0070">
        <w:rPr>
          <w:i w:val="0"/>
          <w:iCs w:val="0"/>
          <w:color w:val="auto"/>
          <w:sz w:val="16"/>
          <w:szCs w:val="16"/>
        </w:rPr>
        <w:t xml:space="preserve"> </w:t>
      </w:r>
      <w:r w:rsidRPr="004F0070">
        <w:rPr>
          <w:i w:val="0"/>
          <w:color w:val="auto"/>
          <w:sz w:val="16"/>
          <w:szCs w:val="14"/>
        </w:rPr>
        <w:t xml:space="preserve">Mass spectrometric </w:t>
      </w:r>
      <w:r w:rsidRPr="006466CE">
        <w:rPr>
          <w:i w:val="0"/>
          <w:color w:val="000000" w:themeColor="text1"/>
          <w:sz w:val="16"/>
          <w:szCs w:val="14"/>
        </w:rPr>
        <w:t xml:space="preserve">images of caffeine (left) and </w:t>
      </w:r>
      <w:r w:rsidRPr="00952AB7">
        <w:rPr>
          <w:i w:val="0"/>
          <w:color w:val="000000" w:themeColor="text1"/>
          <w:sz w:val="16"/>
          <w:szCs w:val="14"/>
          <w:vertAlign w:val="superscript"/>
        </w:rPr>
        <w:t>13</w:t>
      </w:r>
      <w:r w:rsidRPr="00952AB7">
        <w:rPr>
          <w:i w:val="0"/>
          <w:color w:val="000000" w:themeColor="text1"/>
          <w:sz w:val="16"/>
          <w:szCs w:val="14"/>
        </w:rPr>
        <w:t>C</w:t>
      </w:r>
      <w:r w:rsidRPr="00952AB7">
        <w:rPr>
          <w:i w:val="0"/>
          <w:color w:val="000000" w:themeColor="text1"/>
          <w:sz w:val="16"/>
          <w:szCs w:val="14"/>
          <w:vertAlign w:val="subscript"/>
        </w:rPr>
        <w:t>3</w:t>
      </w:r>
      <w:r w:rsidRPr="00952AB7">
        <w:rPr>
          <w:i w:val="0"/>
          <w:color w:val="000000" w:themeColor="text1"/>
          <w:sz w:val="16"/>
          <w:szCs w:val="14"/>
        </w:rPr>
        <w:t>-caffeine (right) on microscope slides for the tea extract. The FAPA source was operated at a helium flow rate of 750 mL/min and a discharge current of 35 mA. Deposited sample volume was 1 µL per spot (3</w:t>
      </w:r>
      <w:r w:rsidR="00A90116" w:rsidRPr="00E6370E">
        <w:rPr>
          <w:i w:val="0"/>
          <w:color w:val="000000" w:themeColor="text1"/>
          <w:sz w:val="16"/>
          <w:szCs w:val="14"/>
        </w:rPr>
        <w:t>4</w:t>
      </w:r>
      <w:r w:rsidRPr="00E6370E">
        <w:rPr>
          <w:i w:val="0"/>
          <w:color w:val="000000" w:themeColor="text1"/>
          <w:sz w:val="16"/>
          <w:szCs w:val="14"/>
        </w:rPr>
        <w:t>1 ng analyte/spot).</w:t>
      </w:r>
    </w:p>
    <w:p w14:paraId="429707E6" w14:textId="379334B9" w:rsidR="00B23393" w:rsidRPr="00E6370E" w:rsidRDefault="00B23393" w:rsidP="00B23393">
      <w:pPr>
        <w:pStyle w:val="Beschriftung"/>
        <w:rPr>
          <w:i w:val="0"/>
          <w:iCs w:val="0"/>
          <w:color w:val="auto"/>
          <w:sz w:val="16"/>
          <w:szCs w:val="16"/>
        </w:rPr>
      </w:pPr>
    </w:p>
    <w:p w14:paraId="2A092DD4" w14:textId="77777777" w:rsidR="00B23393" w:rsidRPr="00E6370E" w:rsidRDefault="00B23393" w:rsidP="00B23393">
      <w:pPr>
        <w:keepNext/>
      </w:pPr>
      <w:r w:rsidRPr="006B5CB0">
        <w:rPr>
          <w:noProof/>
          <w:lang w:val="de-DE" w:eastAsia="de-DE"/>
        </w:rPr>
        <w:lastRenderedPageBreak/>
        <w:drawing>
          <wp:inline distT="0" distB="0" distL="0" distR="0" wp14:anchorId="00A70BEA" wp14:editId="7FE7B66A">
            <wp:extent cx="6400800" cy="2457632"/>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0" cy="2457632"/>
                    </a:xfrm>
                    <a:prstGeom prst="rect">
                      <a:avLst/>
                    </a:prstGeom>
                    <a:noFill/>
                    <a:ln>
                      <a:noFill/>
                    </a:ln>
                  </pic:spPr>
                </pic:pic>
              </a:graphicData>
            </a:graphic>
          </wp:inline>
        </w:drawing>
      </w:r>
    </w:p>
    <w:p w14:paraId="72735D2D" w14:textId="06F7E53F" w:rsidR="00315159" w:rsidRPr="00E6370E" w:rsidRDefault="00B23393" w:rsidP="00315159">
      <w:pPr>
        <w:pStyle w:val="Beschriftung"/>
        <w:rPr>
          <w:i w:val="0"/>
          <w:color w:val="000000" w:themeColor="text1"/>
          <w:sz w:val="16"/>
          <w:szCs w:val="14"/>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00B13AEB" w:rsidRPr="004F0070">
        <w:rPr>
          <w:b/>
          <w:bCs/>
          <w:i w:val="0"/>
          <w:iCs w:val="0"/>
          <w:color w:val="auto"/>
          <w:sz w:val="16"/>
          <w:szCs w:val="16"/>
        </w:rPr>
        <w:t>8</w:t>
      </w:r>
      <w:r w:rsidRPr="004F0070">
        <w:rPr>
          <w:b/>
          <w:bCs/>
          <w:i w:val="0"/>
          <w:iCs w:val="0"/>
          <w:color w:val="auto"/>
          <w:sz w:val="16"/>
          <w:szCs w:val="16"/>
        </w:rPr>
        <w:fldChar w:fldCharType="end"/>
      </w:r>
      <w:r w:rsidR="00315159" w:rsidRPr="004F0070">
        <w:rPr>
          <w:b/>
          <w:bCs/>
          <w:i w:val="0"/>
          <w:iCs w:val="0"/>
          <w:color w:val="auto"/>
          <w:sz w:val="16"/>
          <w:szCs w:val="16"/>
        </w:rPr>
        <w:t>.</w:t>
      </w:r>
      <w:r w:rsidR="00315159" w:rsidRPr="004F0070">
        <w:rPr>
          <w:i w:val="0"/>
          <w:iCs w:val="0"/>
          <w:color w:val="auto"/>
          <w:sz w:val="16"/>
          <w:szCs w:val="16"/>
        </w:rPr>
        <w:t xml:space="preserve"> </w:t>
      </w:r>
      <w:r w:rsidR="00315159" w:rsidRPr="004F0070">
        <w:rPr>
          <w:i w:val="0"/>
          <w:color w:val="auto"/>
          <w:sz w:val="16"/>
          <w:szCs w:val="14"/>
        </w:rPr>
        <w:t xml:space="preserve">Mass </w:t>
      </w:r>
      <w:r w:rsidR="00315159" w:rsidRPr="00952AB7">
        <w:rPr>
          <w:i w:val="0"/>
          <w:color w:val="000000" w:themeColor="text1"/>
          <w:sz w:val="16"/>
          <w:szCs w:val="14"/>
        </w:rPr>
        <w:t xml:space="preserve">spectrometric images of caffeine (left) and </w:t>
      </w:r>
      <w:r w:rsidR="00315159" w:rsidRPr="00952AB7">
        <w:rPr>
          <w:i w:val="0"/>
          <w:color w:val="000000" w:themeColor="text1"/>
          <w:sz w:val="16"/>
          <w:szCs w:val="14"/>
          <w:vertAlign w:val="superscript"/>
        </w:rPr>
        <w:t>13</w:t>
      </w:r>
      <w:r w:rsidR="00315159" w:rsidRPr="00952AB7">
        <w:rPr>
          <w:i w:val="0"/>
          <w:color w:val="000000" w:themeColor="text1"/>
          <w:sz w:val="16"/>
          <w:szCs w:val="14"/>
        </w:rPr>
        <w:t>C</w:t>
      </w:r>
      <w:r w:rsidR="00315159" w:rsidRPr="00952AB7">
        <w:rPr>
          <w:i w:val="0"/>
          <w:color w:val="000000" w:themeColor="text1"/>
          <w:sz w:val="16"/>
          <w:szCs w:val="14"/>
          <w:vertAlign w:val="subscript"/>
        </w:rPr>
        <w:t>3</w:t>
      </w:r>
      <w:r w:rsidR="00315159" w:rsidRPr="00952AB7">
        <w:rPr>
          <w:i w:val="0"/>
          <w:color w:val="000000" w:themeColor="text1"/>
          <w:sz w:val="16"/>
          <w:szCs w:val="14"/>
        </w:rPr>
        <w:t xml:space="preserve">-caffeine (right) on microscope slides for the coffee extract. The FAPA source was operated at a helium flow rate of 750 mL/min and a discharge current of 35 mA. Deposited sample volume was 1 µL per </w:t>
      </w:r>
      <w:r w:rsidR="00315159" w:rsidRPr="00E6370E">
        <w:rPr>
          <w:i w:val="0"/>
          <w:color w:val="000000" w:themeColor="text1"/>
          <w:sz w:val="16"/>
          <w:szCs w:val="14"/>
        </w:rPr>
        <w:t>spot (778 ng analyte/spot).</w:t>
      </w:r>
    </w:p>
    <w:p w14:paraId="605CD83A" w14:textId="77777777" w:rsidR="00B13AEB" w:rsidRPr="00E6370E" w:rsidRDefault="00B13AEB" w:rsidP="00B13AEB">
      <w:pPr>
        <w:keepNext/>
      </w:pPr>
      <w:r w:rsidRPr="006B5CB0">
        <w:rPr>
          <w:noProof/>
          <w:lang w:val="de-DE" w:eastAsia="de-DE"/>
        </w:rPr>
        <w:drawing>
          <wp:inline distT="0" distB="0" distL="0" distR="0" wp14:anchorId="6C75ACCF" wp14:editId="5FA6EB1D">
            <wp:extent cx="6400800" cy="2454944"/>
            <wp:effectExtent l="0" t="0" r="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0" cy="2454944"/>
                    </a:xfrm>
                    <a:prstGeom prst="rect">
                      <a:avLst/>
                    </a:prstGeom>
                    <a:noFill/>
                    <a:ln>
                      <a:noFill/>
                    </a:ln>
                  </pic:spPr>
                </pic:pic>
              </a:graphicData>
            </a:graphic>
          </wp:inline>
        </w:drawing>
      </w:r>
    </w:p>
    <w:p w14:paraId="12B51DFF" w14:textId="23586D79" w:rsidR="00B13AEB" w:rsidRPr="00E6370E" w:rsidRDefault="00B13AEB" w:rsidP="00B13AEB">
      <w:pPr>
        <w:pStyle w:val="Beschriftung"/>
        <w:rPr>
          <w:i w:val="0"/>
          <w:iCs w:val="0"/>
          <w:color w:val="auto"/>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Pr="004F0070">
        <w:rPr>
          <w:b/>
          <w:bCs/>
          <w:i w:val="0"/>
          <w:iCs w:val="0"/>
          <w:color w:val="auto"/>
          <w:sz w:val="16"/>
          <w:szCs w:val="16"/>
        </w:rPr>
        <w:t>9</w:t>
      </w:r>
      <w:r w:rsidRPr="004F0070">
        <w:rPr>
          <w:b/>
          <w:bCs/>
          <w:i w:val="0"/>
          <w:iCs w:val="0"/>
          <w:color w:val="auto"/>
          <w:sz w:val="16"/>
          <w:szCs w:val="16"/>
        </w:rPr>
        <w:fldChar w:fldCharType="end"/>
      </w:r>
      <w:r w:rsidRPr="004F0070">
        <w:rPr>
          <w:b/>
          <w:bCs/>
          <w:i w:val="0"/>
          <w:iCs w:val="0"/>
          <w:color w:val="auto"/>
          <w:sz w:val="16"/>
          <w:szCs w:val="16"/>
        </w:rPr>
        <w:t>.</w:t>
      </w:r>
      <w:r w:rsidRPr="004F0070">
        <w:rPr>
          <w:i w:val="0"/>
          <w:iCs w:val="0"/>
          <w:color w:val="auto"/>
          <w:sz w:val="16"/>
          <w:szCs w:val="16"/>
        </w:rPr>
        <w:t xml:space="preserve"> </w:t>
      </w:r>
      <w:r w:rsidRPr="004F0070">
        <w:rPr>
          <w:i w:val="0"/>
          <w:color w:val="auto"/>
          <w:sz w:val="16"/>
          <w:szCs w:val="14"/>
        </w:rPr>
        <w:t xml:space="preserve">Mass spectrometric </w:t>
      </w:r>
      <w:r w:rsidRPr="00952AB7">
        <w:rPr>
          <w:i w:val="0"/>
          <w:color w:val="000000" w:themeColor="text1"/>
          <w:sz w:val="16"/>
          <w:szCs w:val="14"/>
        </w:rPr>
        <w:t xml:space="preserve">images of caffeine (left) and </w:t>
      </w:r>
      <w:r w:rsidRPr="00952AB7">
        <w:rPr>
          <w:i w:val="0"/>
          <w:color w:val="000000" w:themeColor="text1"/>
          <w:sz w:val="16"/>
          <w:szCs w:val="14"/>
          <w:vertAlign w:val="superscript"/>
        </w:rPr>
        <w:t>13</w:t>
      </w:r>
      <w:r w:rsidRPr="00952AB7">
        <w:rPr>
          <w:i w:val="0"/>
          <w:color w:val="000000" w:themeColor="text1"/>
          <w:sz w:val="16"/>
          <w:szCs w:val="14"/>
        </w:rPr>
        <w:t>C</w:t>
      </w:r>
      <w:r w:rsidRPr="00952AB7">
        <w:rPr>
          <w:i w:val="0"/>
          <w:color w:val="000000" w:themeColor="text1"/>
          <w:sz w:val="16"/>
          <w:szCs w:val="14"/>
          <w:vertAlign w:val="subscript"/>
        </w:rPr>
        <w:t>3</w:t>
      </w:r>
      <w:r w:rsidRPr="00952AB7">
        <w:rPr>
          <w:i w:val="0"/>
          <w:color w:val="000000" w:themeColor="text1"/>
          <w:sz w:val="16"/>
          <w:szCs w:val="14"/>
        </w:rPr>
        <w:t>-caffeine (right) on uncoated TLC glass for the</w:t>
      </w:r>
      <w:r w:rsidRPr="00E6370E">
        <w:rPr>
          <w:i w:val="0"/>
          <w:color w:val="000000" w:themeColor="text1"/>
          <w:sz w:val="16"/>
          <w:szCs w:val="14"/>
        </w:rPr>
        <w:t xml:space="preserve"> energy drink (lower row of spots) and cola (upper row of spots) sample. The FAPA source was operated at a helium flow rate of 750 mL/min and a discharge current of 35 mA. Deposited sample volume was 1 µL per spot (324 ng/spot for energy drink and 97 ng analyte/spot for cola).</w:t>
      </w:r>
    </w:p>
    <w:p w14:paraId="3FC10188" w14:textId="494C69BF" w:rsidR="00B13AEB" w:rsidRPr="00E6370E" w:rsidRDefault="00B13AEB" w:rsidP="00B13AEB">
      <w:pPr>
        <w:pStyle w:val="Beschriftung"/>
        <w:rPr>
          <w:i w:val="0"/>
          <w:iCs w:val="0"/>
          <w:color w:val="000000" w:themeColor="text1"/>
          <w:sz w:val="16"/>
          <w:szCs w:val="16"/>
        </w:rPr>
      </w:pPr>
    </w:p>
    <w:p w14:paraId="6AD1D437" w14:textId="77777777" w:rsidR="00B13AEB" w:rsidRPr="00E6370E" w:rsidRDefault="00B13AEB" w:rsidP="00B13AEB">
      <w:pPr>
        <w:keepNext/>
      </w:pPr>
      <w:r w:rsidRPr="006B5CB0">
        <w:rPr>
          <w:noProof/>
          <w:lang w:val="de-DE" w:eastAsia="de-DE"/>
        </w:rPr>
        <w:lastRenderedPageBreak/>
        <w:drawing>
          <wp:inline distT="0" distB="0" distL="0" distR="0" wp14:anchorId="5F116AD4" wp14:editId="57627B8D">
            <wp:extent cx="6400800" cy="2457632"/>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0800" cy="2457632"/>
                    </a:xfrm>
                    <a:prstGeom prst="rect">
                      <a:avLst/>
                    </a:prstGeom>
                    <a:noFill/>
                    <a:ln>
                      <a:noFill/>
                    </a:ln>
                  </pic:spPr>
                </pic:pic>
              </a:graphicData>
            </a:graphic>
          </wp:inline>
        </w:drawing>
      </w:r>
    </w:p>
    <w:p w14:paraId="68A9AFD3" w14:textId="0FE45667" w:rsidR="00B13AEB" w:rsidRPr="00E6370E" w:rsidRDefault="00B13AEB" w:rsidP="00B13AEB">
      <w:pPr>
        <w:pStyle w:val="Beschriftung"/>
        <w:rPr>
          <w:i w:val="0"/>
          <w:iCs w:val="0"/>
          <w:color w:val="000000" w:themeColor="text1"/>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Pr="004F0070">
        <w:rPr>
          <w:b/>
          <w:bCs/>
          <w:i w:val="0"/>
          <w:iCs w:val="0"/>
          <w:color w:val="auto"/>
          <w:sz w:val="16"/>
          <w:szCs w:val="16"/>
        </w:rPr>
        <w:t>10</w:t>
      </w:r>
      <w:r w:rsidRPr="004F0070">
        <w:rPr>
          <w:b/>
          <w:bCs/>
          <w:i w:val="0"/>
          <w:iCs w:val="0"/>
          <w:color w:val="auto"/>
          <w:sz w:val="16"/>
          <w:szCs w:val="16"/>
        </w:rPr>
        <w:fldChar w:fldCharType="end"/>
      </w:r>
      <w:r w:rsidRPr="004F0070">
        <w:rPr>
          <w:b/>
          <w:bCs/>
          <w:i w:val="0"/>
          <w:iCs w:val="0"/>
          <w:color w:val="auto"/>
          <w:sz w:val="16"/>
          <w:szCs w:val="16"/>
        </w:rPr>
        <w:t xml:space="preserve">. </w:t>
      </w:r>
      <w:r w:rsidRPr="004F0070">
        <w:rPr>
          <w:i w:val="0"/>
          <w:color w:val="auto"/>
          <w:sz w:val="16"/>
          <w:szCs w:val="14"/>
        </w:rPr>
        <w:t xml:space="preserve">Mass </w:t>
      </w:r>
      <w:r w:rsidRPr="00EC5AF4">
        <w:rPr>
          <w:i w:val="0"/>
          <w:color w:val="000000" w:themeColor="text1"/>
          <w:sz w:val="16"/>
          <w:szCs w:val="14"/>
        </w:rPr>
        <w:t xml:space="preserve">spectrometric images of caffeine (left) and </w:t>
      </w:r>
      <w:r w:rsidRPr="000D4F66">
        <w:rPr>
          <w:i w:val="0"/>
          <w:color w:val="000000" w:themeColor="text1"/>
          <w:sz w:val="16"/>
          <w:szCs w:val="14"/>
          <w:vertAlign w:val="superscript"/>
        </w:rPr>
        <w:t>13</w:t>
      </w:r>
      <w:r w:rsidRPr="00952AB7">
        <w:rPr>
          <w:i w:val="0"/>
          <w:color w:val="000000" w:themeColor="text1"/>
          <w:sz w:val="16"/>
          <w:szCs w:val="14"/>
        </w:rPr>
        <w:t>C</w:t>
      </w:r>
      <w:r w:rsidRPr="00952AB7">
        <w:rPr>
          <w:i w:val="0"/>
          <w:color w:val="000000" w:themeColor="text1"/>
          <w:sz w:val="16"/>
          <w:szCs w:val="14"/>
          <w:vertAlign w:val="subscript"/>
        </w:rPr>
        <w:t>3</w:t>
      </w:r>
      <w:r w:rsidRPr="00952AB7">
        <w:rPr>
          <w:i w:val="0"/>
          <w:color w:val="000000" w:themeColor="text1"/>
          <w:sz w:val="16"/>
          <w:szCs w:val="14"/>
        </w:rPr>
        <w:t>-caffeine (right) on uncoated TLC glass for the coffee (lower row of spots) and tea (upper row of spots) sample</w:t>
      </w:r>
      <w:r w:rsidRPr="00E6370E">
        <w:rPr>
          <w:i w:val="0"/>
          <w:color w:val="000000" w:themeColor="text1"/>
          <w:sz w:val="16"/>
          <w:szCs w:val="14"/>
        </w:rPr>
        <w:t>. The FAPA source was operated at a helium flow rate of 750 mL/min and a discharge current of 35 mA. Deposited sample volume was 1 µL per spot (778 ng/spot for coffee and 341 ng analyte/spot for tea).</w:t>
      </w:r>
    </w:p>
    <w:p w14:paraId="7807174E" w14:textId="77777777" w:rsidR="00B13AEB" w:rsidRPr="004F0070" w:rsidRDefault="00B13AEB" w:rsidP="00B13AEB">
      <w:pPr>
        <w:keepNext/>
      </w:pPr>
      <w:r w:rsidRPr="004F0070">
        <w:rPr>
          <w:noProof/>
          <w:lang w:val="de-DE" w:eastAsia="de-DE"/>
        </w:rPr>
        <w:drawing>
          <wp:inline distT="0" distB="0" distL="0" distR="0" wp14:anchorId="3A8C9D7E" wp14:editId="2A086DC6">
            <wp:extent cx="6400800" cy="2447945"/>
            <wp:effectExtent l="0" t="0" r="0" b="952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00800" cy="2447945"/>
                    </a:xfrm>
                    <a:prstGeom prst="rect">
                      <a:avLst/>
                    </a:prstGeom>
                    <a:noFill/>
                    <a:ln>
                      <a:noFill/>
                    </a:ln>
                  </pic:spPr>
                </pic:pic>
              </a:graphicData>
            </a:graphic>
          </wp:inline>
        </w:drawing>
      </w:r>
    </w:p>
    <w:p w14:paraId="3EE8C50F" w14:textId="30ED68FC" w:rsidR="00B13AEB" w:rsidRPr="00E6370E" w:rsidRDefault="00B13AEB" w:rsidP="00B13AEB">
      <w:pPr>
        <w:pStyle w:val="Beschriftung"/>
        <w:rPr>
          <w:i w:val="0"/>
          <w:iCs w:val="0"/>
          <w:color w:val="000000" w:themeColor="text1"/>
          <w:sz w:val="16"/>
          <w:szCs w:val="16"/>
        </w:rPr>
      </w:pPr>
      <w:r w:rsidRPr="004F0070">
        <w:rPr>
          <w:b/>
          <w:bCs/>
          <w:i w:val="0"/>
          <w:iCs w:val="0"/>
          <w:color w:val="auto"/>
          <w:sz w:val="16"/>
          <w:szCs w:val="16"/>
        </w:rPr>
        <w:t>Figure S</w:t>
      </w:r>
      <w:r w:rsidRPr="004F0070">
        <w:rPr>
          <w:b/>
          <w:bCs/>
          <w:i w:val="0"/>
          <w:iCs w:val="0"/>
          <w:color w:val="auto"/>
          <w:sz w:val="16"/>
          <w:szCs w:val="16"/>
        </w:rPr>
        <w:fldChar w:fldCharType="begin"/>
      </w:r>
      <w:r w:rsidRPr="004F0070">
        <w:rPr>
          <w:b/>
          <w:bCs/>
          <w:i w:val="0"/>
          <w:iCs w:val="0"/>
          <w:color w:val="auto"/>
          <w:sz w:val="16"/>
          <w:szCs w:val="16"/>
        </w:rPr>
        <w:instrText xml:space="preserve"> SEQ Figure_S \* ARABIC </w:instrText>
      </w:r>
      <w:r w:rsidRPr="004F0070">
        <w:rPr>
          <w:b/>
          <w:bCs/>
          <w:i w:val="0"/>
          <w:iCs w:val="0"/>
          <w:color w:val="auto"/>
          <w:sz w:val="16"/>
          <w:szCs w:val="16"/>
        </w:rPr>
        <w:fldChar w:fldCharType="separate"/>
      </w:r>
      <w:r w:rsidRPr="004F0070">
        <w:rPr>
          <w:b/>
          <w:bCs/>
          <w:i w:val="0"/>
          <w:iCs w:val="0"/>
          <w:color w:val="auto"/>
          <w:sz w:val="16"/>
          <w:szCs w:val="16"/>
        </w:rPr>
        <w:t>11</w:t>
      </w:r>
      <w:r w:rsidRPr="004F0070">
        <w:rPr>
          <w:b/>
          <w:bCs/>
          <w:i w:val="0"/>
          <w:iCs w:val="0"/>
          <w:color w:val="auto"/>
          <w:sz w:val="16"/>
          <w:szCs w:val="16"/>
        </w:rPr>
        <w:fldChar w:fldCharType="end"/>
      </w:r>
      <w:r w:rsidRPr="004F0070">
        <w:rPr>
          <w:b/>
          <w:bCs/>
          <w:i w:val="0"/>
          <w:iCs w:val="0"/>
          <w:color w:val="auto"/>
          <w:sz w:val="16"/>
          <w:szCs w:val="16"/>
        </w:rPr>
        <w:t xml:space="preserve">. </w:t>
      </w:r>
      <w:r w:rsidRPr="004F0070">
        <w:rPr>
          <w:i w:val="0"/>
          <w:color w:val="auto"/>
          <w:sz w:val="16"/>
          <w:szCs w:val="14"/>
        </w:rPr>
        <w:t xml:space="preserve">Mass </w:t>
      </w:r>
      <w:r w:rsidRPr="00EC5AF4">
        <w:rPr>
          <w:i w:val="0"/>
          <w:color w:val="000000" w:themeColor="text1"/>
          <w:sz w:val="16"/>
          <w:szCs w:val="14"/>
        </w:rPr>
        <w:t xml:space="preserve">spectrometric images of caffeine (left) and </w:t>
      </w:r>
      <w:r w:rsidRPr="000D4F66">
        <w:rPr>
          <w:i w:val="0"/>
          <w:color w:val="000000" w:themeColor="text1"/>
          <w:sz w:val="16"/>
          <w:szCs w:val="14"/>
          <w:vertAlign w:val="superscript"/>
        </w:rPr>
        <w:t>13</w:t>
      </w:r>
      <w:r w:rsidRPr="00952AB7">
        <w:rPr>
          <w:i w:val="0"/>
          <w:color w:val="000000" w:themeColor="text1"/>
          <w:sz w:val="16"/>
          <w:szCs w:val="14"/>
        </w:rPr>
        <w:t>C</w:t>
      </w:r>
      <w:r w:rsidRPr="00952AB7">
        <w:rPr>
          <w:i w:val="0"/>
          <w:color w:val="000000" w:themeColor="text1"/>
          <w:sz w:val="16"/>
          <w:szCs w:val="14"/>
          <w:vertAlign w:val="subscript"/>
        </w:rPr>
        <w:t>3</w:t>
      </w:r>
      <w:r w:rsidRPr="00952AB7">
        <w:rPr>
          <w:i w:val="0"/>
          <w:color w:val="000000" w:themeColor="text1"/>
          <w:sz w:val="16"/>
          <w:szCs w:val="14"/>
        </w:rPr>
        <w:t>-caffeine (right) on uncoated TLC glass for the energy drink e</w:t>
      </w:r>
      <w:r w:rsidRPr="00E6370E">
        <w:rPr>
          <w:i w:val="0"/>
          <w:color w:val="000000" w:themeColor="text1"/>
          <w:sz w:val="16"/>
          <w:szCs w:val="14"/>
        </w:rPr>
        <w:t>xtract (top and first row of spots), cola extract (second row of spots), tea extract (third row of spots), and coffee extract (lowest and fourth row of spots). The FAPA source was operated at a helium flow rate of 750 mL/min and a discharge current of 35 mA. Deposited sample volume was 1 µL per spot (324 ng analyte/spot for energy drink, 97 ng/spot for cola, 341 ng analyte/spot for tea, and 778 ng/spot for coffee).</w:t>
      </w:r>
    </w:p>
    <w:p w14:paraId="10859920" w14:textId="02DC9A68" w:rsidR="00B13AEB" w:rsidRPr="00B13AEB" w:rsidRDefault="00B13AEB" w:rsidP="00B13AEB">
      <w:pPr>
        <w:pStyle w:val="Beschriftung"/>
        <w:rPr>
          <w:b/>
          <w:bCs/>
          <w:i w:val="0"/>
          <w:iCs w:val="0"/>
          <w:color w:val="000000" w:themeColor="text1"/>
          <w:sz w:val="16"/>
          <w:szCs w:val="16"/>
        </w:rPr>
      </w:pPr>
    </w:p>
    <w:p w14:paraId="08CFB7C7" w14:textId="4ECA7C3C" w:rsidR="00B23393" w:rsidRPr="00315159" w:rsidRDefault="00B23393" w:rsidP="00B23393">
      <w:pPr>
        <w:pStyle w:val="Beschriftung"/>
        <w:rPr>
          <w:i w:val="0"/>
          <w:iCs w:val="0"/>
          <w:color w:val="000000" w:themeColor="text1"/>
          <w:sz w:val="16"/>
          <w:szCs w:val="16"/>
        </w:rPr>
      </w:pPr>
    </w:p>
    <w:p w14:paraId="425304A0" w14:textId="7EB83AB0" w:rsidR="00185574" w:rsidRPr="00185574" w:rsidRDefault="00185574" w:rsidP="00185574">
      <w:pPr>
        <w:pStyle w:val="Beschriftung"/>
        <w:rPr>
          <w:i w:val="0"/>
          <w:iCs w:val="0"/>
          <w:color w:val="000000" w:themeColor="text1"/>
          <w:sz w:val="16"/>
          <w:szCs w:val="16"/>
        </w:rPr>
      </w:pPr>
    </w:p>
    <w:sectPr w:rsidR="00185574" w:rsidRPr="00185574" w:rsidSect="00C817E3">
      <w:headerReference w:type="default" r:id="rId19"/>
      <w:footerReference w:type="even" r:id="rId20"/>
      <w:footerReference w:type="default" r:id="rId21"/>
      <w:pgSz w:w="11906" w:h="16838"/>
      <w:pgMar w:top="1417"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CB6B2" w14:textId="77777777" w:rsidR="009E4AEC" w:rsidRDefault="009E4AEC">
      <w:pPr>
        <w:spacing w:after="0" w:line="240" w:lineRule="auto"/>
      </w:pPr>
      <w:r>
        <w:separator/>
      </w:r>
    </w:p>
  </w:endnote>
  <w:endnote w:type="continuationSeparator" w:id="0">
    <w:p w14:paraId="5D6589CB" w14:textId="77777777" w:rsidR="009E4AEC" w:rsidRDefault="009E4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73DF7" w14:textId="77777777" w:rsidR="00C4667D" w:rsidRDefault="00C4667D" w:rsidP="00C4667D">
    <w:pPr>
      <w:framePr w:wrap="around" w:vAnchor="text" w:hAnchor="margin" w:xAlign="center" w:y="1"/>
    </w:pPr>
    <w:r>
      <w:fldChar w:fldCharType="begin"/>
    </w:r>
    <w:r>
      <w:instrText xml:space="preserve">PAGE  </w:instrText>
    </w:r>
    <w:r>
      <w:fldChar w:fldCharType="end"/>
    </w:r>
  </w:p>
  <w:p w14:paraId="3C10E141" w14:textId="77777777" w:rsidR="00C4667D" w:rsidRDefault="00C4667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035864"/>
      <w:docPartObj>
        <w:docPartGallery w:val="Page Numbers (Bottom of Page)"/>
        <w:docPartUnique/>
      </w:docPartObj>
    </w:sdtPr>
    <w:sdtEndPr/>
    <w:sdtContent>
      <w:p w14:paraId="4D0081F5" w14:textId="144BCCE8" w:rsidR="00C4667D" w:rsidRDefault="00106918" w:rsidP="003E3109">
        <w:pPr>
          <w:jc w:val="center"/>
        </w:pPr>
        <w:r>
          <w:t>S-</w:t>
        </w:r>
        <w:r w:rsidR="00C4667D">
          <w:fldChar w:fldCharType="begin"/>
        </w:r>
        <w:r w:rsidR="00C4667D" w:rsidRPr="00106918">
          <w:instrText>PAGE   \* MERGEFORMAT</w:instrText>
        </w:r>
        <w:r w:rsidR="00C4667D">
          <w:fldChar w:fldCharType="separate"/>
        </w:r>
        <w:r w:rsidR="00200740">
          <w:rPr>
            <w:noProof/>
          </w:rPr>
          <w:t>8</w:t>
        </w:r>
        <w:r w:rsidR="00C4667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20445" w14:textId="77777777" w:rsidR="009E4AEC" w:rsidRDefault="009E4AEC">
      <w:pPr>
        <w:spacing w:after="0" w:line="240" w:lineRule="auto"/>
      </w:pPr>
      <w:r>
        <w:separator/>
      </w:r>
    </w:p>
  </w:footnote>
  <w:footnote w:type="continuationSeparator" w:id="0">
    <w:p w14:paraId="586D40E2" w14:textId="77777777" w:rsidR="009E4AEC" w:rsidRDefault="009E4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A5E75" w14:textId="77777777" w:rsidR="00C4667D" w:rsidRPr="009D38F1" w:rsidRDefault="00C4667D" w:rsidP="00C4667D">
    <w:pPr>
      <w:tabs>
        <w:tab w:val="right" w:pos="14286"/>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C586F"/>
    <w:multiLevelType w:val="hybridMultilevel"/>
    <w:tmpl w:val="074A0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94677"/>
    <w:multiLevelType w:val="hybridMultilevel"/>
    <w:tmpl w:val="F038252C"/>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E23E6"/>
    <w:multiLevelType w:val="hybridMultilevel"/>
    <w:tmpl w:val="EDE64622"/>
    <w:lvl w:ilvl="0" w:tplc="203CE1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11C63"/>
    <w:multiLevelType w:val="hybridMultilevel"/>
    <w:tmpl w:val="66B255F6"/>
    <w:lvl w:ilvl="0" w:tplc="1BA02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8C1866"/>
    <w:multiLevelType w:val="multilevel"/>
    <w:tmpl w:val="4F8E5876"/>
    <w:lvl w:ilvl="0">
      <w:start w:val="1"/>
      <w:numFmt w:val="decimal"/>
      <w:pStyle w:val="berschrift1"/>
      <w:lvlText w:val="%1"/>
      <w:lvlJc w:val="left"/>
      <w:pPr>
        <w:ind w:left="432" w:hanging="432"/>
      </w:pPr>
      <w:rPr>
        <w:rFonts w:hint="default"/>
        <w:lang w:val="de-DE"/>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62D2708A"/>
    <w:multiLevelType w:val="hybridMultilevel"/>
    <w:tmpl w:val="720CBE66"/>
    <w:lvl w:ilvl="0" w:tplc="FD0417BC">
      <w:start w:val="1"/>
      <w:numFmt w:val="decimal"/>
      <w:lvlText w:val="S-%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457D9"/>
    <w:multiLevelType w:val="hybridMultilevel"/>
    <w:tmpl w:val="B8CC04D8"/>
    <w:lvl w:ilvl="0" w:tplc="6D942F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A00A08"/>
    <w:multiLevelType w:val="multilevel"/>
    <w:tmpl w:val="EF145C7C"/>
    <w:lvl w:ilvl="0">
      <w:start w:val="1"/>
      <w:numFmt w:val="decimal"/>
      <w:lvlText w:val="S-%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1"/>
  </w:num>
  <w:num w:numId="3">
    <w:abstractNumId w:val="2"/>
  </w:num>
  <w:num w:numId="4">
    <w:abstractNumId w:val="3"/>
  </w:num>
  <w:num w:numId="5">
    <w:abstractNumId w:val="7"/>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alytical Chem&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dpa5tdvvwf9medax8vae9q5see9zfwd50s&quot;&gt;CHK_PhD library&lt;record-ids&gt;&lt;item&gt;210&lt;/item&gt;&lt;/record-ids&gt;&lt;/item&gt;&lt;/Libraries&gt;"/>
  </w:docVars>
  <w:rsids>
    <w:rsidRoot w:val="002D6AF4"/>
    <w:rsid w:val="00000266"/>
    <w:rsid w:val="00002784"/>
    <w:rsid w:val="00014707"/>
    <w:rsid w:val="0002303C"/>
    <w:rsid w:val="00042567"/>
    <w:rsid w:val="000437D0"/>
    <w:rsid w:val="00050785"/>
    <w:rsid w:val="00051933"/>
    <w:rsid w:val="00051F4C"/>
    <w:rsid w:val="00053625"/>
    <w:rsid w:val="00071736"/>
    <w:rsid w:val="00080868"/>
    <w:rsid w:val="00090E6A"/>
    <w:rsid w:val="0009109D"/>
    <w:rsid w:val="000967C2"/>
    <w:rsid w:val="000A13B3"/>
    <w:rsid w:val="000A298B"/>
    <w:rsid w:val="000A2CEF"/>
    <w:rsid w:val="000A5DCD"/>
    <w:rsid w:val="000B1C1F"/>
    <w:rsid w:val="000B22E6"/>
    <w:rsid w:val="000B24F4"/>
    <w:rsid w:val="000B3718"/>
    <w:rsid w:val="000C142C"/>
    <w:rsid w:val="000C2F5C"/>
    <w:rsid w:val="000C4DAE"/>
    <w:rsid w:val="000C6768"/>
    <w:rsid w:val="000C7B73"/>
    <w:rsid w:val="000D2E7B"/>
    <w:rsid w:val="000D45C6"/>
    <w:rsid w:val="000D4F66"/>
    <w:rsid w:val="000D61AC"/>
    <w:rsid w:val="000D7D5B"/>
    <w:rsid w:val="000E1753"/>
    <w:rsid w:val="000E1A0D"/>
    <w:rsid w:val="000E65F7"/>
    <w:rsid w:val="000E7213"/>
    <w:rsid w:val="000F1CEB"/>
    <w:rsid w:val="00103734"/>
    <w:rsid w:val="00106918"/>
    <w:rsid w:val="001073BD"/>
    <w:rsid w:val="00110961"/>
    <w:rsid w:val="00111C7E"/>
    <w:rsid w:val="001344C6"/>
    <w:rsid w:val="00134CA8"/>
    <w:rsid w:val="0013628C"/>
    <w:rsid w:val="001445A7"/>
    <w:rsid w:val="0015012A"/>
    <w:rsid w:val="00153266"/>
    <w:rsid w:val="001643F8"/>
    <w:rsid w:val="001730F9"/>
    <w:rsid w:val="0017451D"/>
    <w:rsid w:val="00183535"/>
    <w:rsid w:val="00184DAC"/>
    <w:rsid w:val="00185574"/>
    <w:rsid w:val="00195AEB"/>
    <w:rsid w:val="001A277B"/>
    <w:rsid w:val="001A764B"/>
    <w:rsid w:val="001B02F4"/>
    <w:rsid w:val="001B0F2F"/>
    <w:rsid w:val="001B188A"/>
    <w:rsid w:val="001B6931"/>
    <w:rsid w:val="001C6A43"/>
    <w:rsid w:val="001C76C5"/>
    <w:rsid w:val="001E432F"/>
    <w:rsid w:val="001E4477"/>
    <w:rsid w:val="001E6DE4"/>
    <w:rsid w:val="001F34A9"/>
    <w:rsid w:val="00200740"/>
    <w:rsid w:val="00200782"/>
    <w:rsid w:val="00200813"/>
    <w:rsid w:val="00207E62"/>
    <w:rsid w:val="00211674"/>
    <w:rsid w:val="002131DA"/>
    <w:rsid w:val="00214B81"/>
    <w:rsid w:val="002158A2"/>
    <w:rsid w:val="00215AB1"/>
    <w:rsid w:val="00220004"/>
    <w:rsid w:val="002238CC"/>
    <w:rsid w:val="0022559A"/>
    <w:rsid w:val="00227F26"/>
    <w:rsid w:val="00240F16"/>
    <w:rsid w:val="002440B6"/>
    <w:rsid w:val="00253727"/>
    <w:rsid w:val="00254484"/>
    <w:rsid w:val="002556BE"/>
    <w:rsid w:val="00255E1A"/>
    <w:rsid w:val="00257283"/>
    <w:rsid w:val="002618CC"/>
    <w:rsid w:val="00264406"/>
    <w:rsid w:val="00265D4F"/>
    <w:rsid w:val="0026768A"/>
    <w:rsid w:val="00273D32"/>
    <w:rsid w:val="0029030D"/>
    <w:rsid w:val="002913DE"/>
    <w:rsid w:val="0029263B"/>
    <w:rsid w:val="00292BE5"/>
    <w:rsid w:val="00293B8C"/>
    <w:rsid w:val="00294922"/>
    <w:rsid w:val="00294CBE"/>
    <w:rsid w:val="002A0D77"/>
    <w:rsid w:val="002A18E6"/>
    <w:rsid w:val="002A4E5C"/>
    <w:rsid w:val="002A5068"/>
    <w:rsid w:val="002B01FB"/>
    <w:rsid w:val="002C659E"/>
    <w:rsid w:val="002D6266"/>
    <w:rsid w:val="002D6AF4"/>
    <w:rsid w:val="002E2536"/>
    <w:rsid w:val="002E253F"/>
    <w:rsid w:val="002E63C8"/>
    <w:rsid w:val="002F4405"/>
    <w:rsid w:val="002F6AB5"/>
    <w:rsid w:val="00301A33"/>
    <w:rsid w:val="00311253"/>
    <w:rsid w:val="00312DA8"/>
    <w:rsid w:val="00315159"/>
    <w:rsid w:val="0031688E"/>
    <w:rsid w:val="0032314F"/>
    <w:rsid w:val="003239DB"/>
    <w:rsid w:val="00323DA9"/>
    <w:rsid w:val="00324E05"/>
    <w:rsid w:val="003257DD"/>
    <w:rsid w:val="00326701"/>
    <w:rsid w:val="0033128D"/>
    <w:rsid w:val="00333F0B"/>
    <w:rsid w:val="0033491F"/>
    <w:rsid w:val="00335CA6"/>
    <w:rsid w:val="00340324"/>
    <w:rsid w:val="0034077D"/>
    <w:rsid w:val="00341911"/>
    <w:rsid w:val="00343070"/>
    <w:rsid w:val="0034429E"/>
    <w:rsid w:val="0034795C"/>
    <w:rsid w:val="00351109"/>
    <w:rsid w:val="00353209"/>
    <w:rsid w:val="00354462"/>
    <w:rsid w:val="003564BE"/>
    <w:rsid w:val="00370B92"/>
    <w:rsid w:val="00372E40"/>
    <w:rsid w:val="00373EA6"/>
    <w:rsid w:val="00381257"/>
    <w:rsid w:val="00383D59"/>
    <w:rsid w:val="00394973"/>
    <w:rsid w:val="00397D08"/>
    <w:rsid w:val="003B591D"/>
    <w:rsid w:val="003B61BB"/>
    <w:rsid w:val="003C2580"/>
    <w:rsid w:val="003D367A"/>
    <w:rsid w:val="003D5558"/>
    <w:rsid w:val="003E1485"/>
    <w:rsid w:val="003E27A9"/>
    <w:rsid w:val="003E3109"/>
    <w:rsid w:val="003F21EB"/>
    <w:rsid w:val="003F330B"/>
    <w:rsid w:val="003F6698"/>
    <w:rsid w:val="00401239"/>
    <w:rsid w:val="00405044"/>
    <w:rsid w:val="00417905"/>
    <w:rsid w:val="00423F7F"/>
    <w:rsid w:val="00425839"/>
    <w:rsid w:val="0043384D"/>
    <w:rsid w:val="004341B4"/>
    <w:rsid w:val="004433C8"/>
    <w:rsid w:val="0044610D"/>
    <w:rsid w:val="00451813"/>
    <w:rsid w:val="00454629"/>
    <w:rsid w:val="0045496E"/>
    <w:rsid w:val="0045563C"/>
    <w:rsid w:val="00457B79"/>
    <w:rsid w:val="00457CD6"/>
    <w:rsid w:val="0046366A"/>
    <w:rsid w:val="004706F9"/>
    <w:rsid w:val="0047076C"/>
    <w:rsid w:val="00473862"/>
    <w:rsid w:val="00475FED"/>
    <w:rsid w:val="004815B6"/>
    <w:rsid w:val="004816EA"/>
    <w:rsid w:val="004830F3"/>
    <w:rsid w:val="0048488D"/>
    <w:rsid w:val="00486F47"/>
    <w:rsid w:val="00491587"/>
    <w:rsid w:val="00493F70"/>
    <w:rsid w:val="004B21FC"/>
    <w:rsid w:val="004B5571"/>
    <w:rsid w:val="004C115A"/>
    <w:rsid w:val="004D0744"/>
    <w:rsid w:val="004D2663"/>
    <w:rsid w:val="004D36FA"/>
    <w:rsid w:val="004D6089"/>
    <w:rsid w:val="004D7F45"/>
    <w:rsid w:val="004E0333"/>
    <w:rsid w:val="004E0760"/>
    <w:rsid w:val="004E2A80"/>
    <w:rsid w:val="004E66C8"/>
    <w:rsid w:val="004F0051"/>
    <w:rsid w:val="004F0070"/>
    <w:rsid w:val="004F3EE0"/>
    <w:rsid w:val="00501C7B"/>
    <w:rsid w:val="0050263F"/>
    <w:rsid w:val="00510513"/>
    <w:rsid w:val="00512FEA"/>
    <w:rsid w:val="0052229D"/>
    <w:rsid w:val="00522C42"/>
    <w:rsid w:val="00523BB6"/>
    <w:rsid w:val="00530224"/>
    <w:rsid w:val="00532D6A"/>
    <w:rsid w:val="00536189"/>
    <w:rsid w:val="00536420"/>
    <w:rsid w:val="00542A5F"/>
    <w:rsid w:val="00544F35"/>
    <w:rsid w:val="00545BA3"/>
    <w:rsid w:val="00545F9B"/>
    <w:rsid w:val="00546672"/>
    <w:rsid w:val="00546940"/>
    <w:rsid w:val="0055117D"/>
    <w:rsid w:val="00552748"/>
    <w:rsid w:val="00554008"/>
    <w:rsid w:val="0055779D"/>
    <w:rsid w:val="00561DDA"/>
    <w:rsid w:val="0057469D"/>
    <w:rsid w:val="0057652E"/>
    <w:rsid w:val="00580D4E"/>
    <w:rsid w:val="00581046"/>
    <w:rsid w:val="0058115B"/>
    <w:rsid w:val="00584FEF"/>
    <w:rsid w:val="00586918"/>
    <w:rsid w:val="00586950"/>
    <w:rsid w:val="005930B7"/>
    <w:rsid w:val="0059392F"/>
    <w:rsid w:val="00594C4A"/>
    <w:rsid w:val="00596B3F"/>
    <w:rsid w:val="005977D7"/>
    <w:rsid w:val="005A15E8"/>
    <w:rsid w:val="005B22D1"/>
    <w:rsid w:val="005B3C07"/>
    <w:rsid w:val="005C5FC6"/>
    <w:rsid w:val="005D1A47"/>
    <w:rsid w:val="005E02B8"/>
    <w:rsid w:val="005E2F33"/>
    <w:rsid w:val="00602516"/>
    <w:rsid w:val="00606FF2"/>
    <w:rsid w:val="00612599"/>
    <w:rsid w:val="006157BD"/>
    <w:rsid w:val="00622D85"/>
    <w:rsid w:val="00624FFC"/>
    <w:rsid w:val="0063614A"/>
    <w:rsid w:val="006416DD"/>
    <w:rsid w:val="00641879"/>
    <w:rsid w:val="006443A3"/>
    <w:rsid w:val="0064488B"/>
    <w:rsid w:val="00645DCC"/>
    <w:rsid w:val="006466CE"/>
    <w:rsid w:val="006518BB"/>
    <w:rsid w:val="00655F98"/>
    <w:rsid w:val="00662EE0"/>
    <w:rsid w:val="006630B5"/>
    <w:rsid w:val="00664DC6"/>
    <w:rsid w:val="00670B7D"/>
    <w:rsid w:val="00682964"/>
    <w:rsid w:val="006860AD"/>
    <w:rsid w:val="006A5FEC"/>
    <w:rsid w:val="006A6141"/>
    <w:rsid w:val="006B10A8"/>
    <w:rsid w:val="006B10D8"/>
    <w:rsid w:val="006B5BDE"/>
    <w:rsid w:val="006B5CB0"/>
    <w:rsid w:val="006B70FA"/>
    <w:rsid w:val="006C3BA3"/>
    <w:rsid w:val="006C6F28"/>
    <w:rsid w:val="006C75AA"/>
    <w:rsid w:val="006D0104"/>
    <w:rsid w:val="006D3E5F"/>
    <w:rsid w:val="006E0ADA"/>
    <w:rsid w:val="006E3219"/>
    <w:rsid w:val="006E4C65"/>
    <w:rsid w:val="006F4E15"/>
    <w:rsid w:val="007031FC"/>
    <w:rsid w:val="007041F2"/>
    <w:rsid w:val="00707610"/>
    <w:rsid w:val="0071074E"/>
    <w:rsid w:val="00713F22"/>
    <w:rsid w:val="00714FA4"/>
    <w:rsid w:val="007210E1"/>
    <w:rsid w:val="007219DB"/>
    <w:rsid w:val="00723232"/>
    <w:rsid w:val="0072450E"/>
    <w:rsid w:val="00725913"/>
    <w:rsid w:val="0072655C"/>
    <w:rsid w:val="00735119"/>
    <w:rsid w:val="00736E39"/>
    <w:rsid w:val="00740949"/>
    <w:rsid w:val="00744546"/>
    <w:rsid w:val="00745B4C"/>
    <w:rsid w:val="007471CF"/>
    <w:rsid w:val="007476FF"/>
    <w:rsid w:val="007521EA"/>
    <w:rsid w:val="00757EDD"/>
    <w:rsid w:val="007600FA"/>
    <w:rsid w:val="00782B23"/>
    <w:rsid w:val="00785A15"/>
    <w:rsid w:val="00786207"/>
    <w:rsid w:val="00791B16"/>
    <w:rsid w:val="00793E0F"/>
    <w:rsid w:val="00797606"/>
    <w:rsid w:val="007C2008"/>
    <w:rsid w:val="007C3D22"/>
    <w:rsid w:val="007C7317"/>
    <w:rsid w:val="007C7C9F"/>
    <w:rsid w:val="007D0122"/>
    <w:rsid w:val="007D30D7"/>
    <w:rsid w:val="007D5615"/>
    <w:rsid w:val="007D62F5"/>
    <w:rsid w:val="007D6DDC"/>
    <w:rsid w:val="007E0BAB"/>
    <w:rsid w:val="007E0C5F"/>
    <w:rsid w:val="007E6E39"/>
    <w:rsid w:val="007F06EE"/>
    <w:rsid w:val="007F52C7"/>
    <w:rsid w:val="0081103D"/>
    <w:rsid w:val="00820561"/>
    <w:rsid w:val="00820E2D"/>
    <w:rsid w:val="00820E38"/>
    <w:rsid w:val="008303F0"/>
    <w:rsid w:val="00836095"/>
    <w:rsid w:val="008363D7"/>
    <w:rsid w:val="00841FC6"/>
    <w:rsid w:val="00852A80"/>
    <w:rsid w:val="00861E46"/>
    <w:rsid w:val="00864574"/>
    <w:rsid w:val="00867C35"/>
    <w:rsid w:val="00867C5A"/>
    <w:rsid w:val="00872675"/>
    <w:rsid w:val="0087364F"/>
    <w:rsid w:val="00876A1C"/>
    <w:rsid w:val="0088235D"/>
    <w:rsid w:val="00885990"/>
    <w:rsid w:val="0089098D"/>
    <w:rsid w:val="00895837"/>
    <w:rsid w:val="0089664C"/>
    <w:rsid w:val="00896B7F"/>
    <w:rsid w:val="00896EEA"/>
    <w:rsid w:val="00897450"/>
    <w:rsid w:val="008A624E"/>
    <w:rsid w:val="008B0AED"/>
    <w:rsid w:val="008B4745"/>
    <w:rsid w:val="008B5590"/>
    <w:rsid w:val="008C1781"/>
    <w:rsid w:val="008C2182"/>
    <w:rsid w:val="008C7258"/>
    <w:rsid w:val="008D488C"/>
    <w:rsid w:val="008D73CD"/>
    <w:rsid w:val="008F0B87"/>
    <w:rsid w:val="008F2846"/>
    <w:rsid w:val="008F5EDB"/>
    <w:rsid w:val="008F6AF4"/>
    <w:rsid w:val="009024CD"/>
    <w:rsid w:val="00906772"/>
    <w:rsid w:val="00915130"/>
    <w:rsid w:val="00915615"/>
    <w:rsid w:val="0092165E"/>
    <w:rsid w:val="009329D9"/>
    <w:rsid w:val="00933DA7"/>
    <w:rsid w:val="00934398"/>
    <w:rsid w:val="00936234"/>
    <w:rsid w:val="00936FEB"/>
    <w:rsid w:val="00940A8E"/>
    <w:rsid w:val="00945DDE"/>
    <w:rsid w:val="00946447"/>
    <w:rsid w:val="00952AB7"/>
    <w:rsid w:val="00960267"/>
    <w:rsid w:val="00960DA9"/>
    <w:rsid w:val="00964112"/>
    <w:rsid w:val="00972162"/>
    <w:rsid w:val="00976D8B"/>
    <w:rsid w:val="009834F5"/>
    <w:rsid w:val="0099306E"/>
    <w:rsid w:val="009A49FC"/>
    <w:rsid w:val="009A6CFF"/>
    <w:rsid w:val="009B150F"/>
    <w:rsid w:val="009B2960"/>
    <w:rsid w:val="009B437E"/>
    <w:rsid w:val="009C1B51"/>
    <w:rsid w:val="009C4430"/>
    <w:rsid w:val="009D1903"/>
    <w:rsid w:val="009D1956"/>
    <w:rsid w:val="009D3105"/>
    <w:rsid w:val="009D398B"/>
    <w:rsid w:val="009E14F2"/>
    <w:rsid w:val="009E1613"/>
    <w:rsid w:val="009E4AEC"/>
    <w:rsid w:val="009F2776"/>
    <w:rsid w:val="009F304A"/>
    <w:rsid w:val="009F740B"/>
    <w:rsid w:val="00A01834"/>
    <w:rsid w:val="00A15110"/>
    <w:rsid w:val="00A15802"/>
    <w:rsid w:val="00A2554D"/>
    <w:rsid w:val="00A30EDA"/>
    <w:rsid w:val="00A32202"/>
    <w:rsid w:val="00A3287C"/>
    <w:rsid w:val="00A338BD"/>
    <w:rsid w:val="00A41D1B"/>
    <w:rsid w:val="00A42F1F"/>
    <w:rsid w:val="00A46095"/>
    <w:rsid w:val="00A46EA6"/>
    <w:rsid w:val="00A54BF5"/>
    <w:rsid w:val="00A60A0B"/>
    <w:rsid w:val="00A67915"/>
    <w:rsid w:val="00A75419"/>
    <w:rsid w:val="00A81838"/>
    <w:rsid w:val="00A82DEC"/>
    <w:rsid w:val="00A84D6F"/>
    <w:rsid w:val="00A86901"/>
    <w:rsid w:val="00A87BBF"/>
    <w:rsid w:val="00A90116"/>
    <w:rsid w:val="00A90ACC"/>
    <w:rsid w:val="00A91BD6"/>
    <w:rsid w:val="00A94480"/>
    <w:rsid w:val="00AA6A62"/>
    <w:rsid w:val="00AB38FF"/>
    <w:rsid w:val="00AB5DFC"/>
    <w:rsid w:val="00AB69FB"/>
    <w:rsid w:val="00AB7B2A"/>
    <w:rsid w:val="00AC0900"/>
    <w:rsid w:val="00AD2A09"/>
    <w:rsid w:val="00AD643D"/>
    <w:rsid w:val="00AD6DDD"/>
    <w:rsid w:val="00AD6F38"/>
    <w:rsid w:val="00AE352D"/>
    <w:rsid w:val="00AE413C"/>
    <w:rsid w:val="00AF3E56"/>
    <w:rsid w:val="00B02D7C"/>
    <w:rsid w:val="00B04636"/>
    <w:rsid w:val="00B0737D"/>
    <w:rsid w:val="00B11A14"/>
    <w:rsid w:val="00B13AEB"/>
    <w:rsid w:val="00B23393"/>
    <w:rsid w:val="00B30550"/>
    <w:rsid w:val="00B31A31"/>
    <w:rsid w:val="00B3269A"/>
    <w:rsid w:val="00B366D5"/>
    <w:rsid w:val="00B474D3"/>
    <w:rsid w:val="00B55155"/>
    <w:rsid w:val="00B71497"/>
    <w:rsid w:val="00B8126A"/>
    <w:rsid w:val="00B8397F"/>
    <w:rsid w:val="00B84899"/>
    <w:rsid w:val="00B85217"/>
    <w:rsid w:val="00B8713A"/>
    <w:rsid w:val="00B91919"/>
    <w:rsid w:val="00B9773A"/>
    <w:rsid w:val="00BA0C32"/>
    <w:rsid w:val="00BB3E20"/>
    <w:rsid w:val="00BC2433"/>
    <w:rsid w:val="00BC60F9"/>
    <w:rsid w:val="00BC7D9C"/>
    <w:rsid w:val="00BD396C"/>
    <w:rsid w:val="00BE0C2D"/>
    <w:rsid w:val="00BE14BB"/>
    <w:rsid w:val="00BE5B25"/>
    <w:rsid w:val="00BE5BD4"/>
    <w:rsid w:val="00BF0B1F"/>
    <w:rsid w:val="00BF2181"/>
    <w:rsid w:val="00C0232E"/>
    <w:rsid w:val="00C02BCB"/>
    <w:rsid w:val="00C10923"/>
    <w:rsid w:val="00C14E92"/>
    <w:rsid w:val="00C163F9"/>
    <w:rsid w:val="00C176E2"/>
    <w:rsid w:val="00C179A1"/>
    <w:rsid w:val="00C26444"/>
    <w:rsid w:val="00C35CA1"/>
    <w:rsid w:val="00C40D1B"/>
    <w:rsid w:val="00C41396"/>
    <w:rsid w:val="00C461EC"/>
    <w:rsid w:val="00C4667D"/>
    <w:rsid w:val="00C6033B"/>
    <w:rsid w:val="00C63A51"/>
    <w:rsid w:val="00C7403A"/>
    <w:rsid w:val="00C817E3"/>
    <w:rsid w:val="00C843F3"/>
    <w:rsid w:val="00C85BDF"/>
    <w:rsid w:val="00C92ADF"/>
    <w:rsid w:val="00C9309A"/>
    <w:rsid w:val="00C93397"/>
    <w:rsid w:val="00C93F44"/>
    <w:rsid w:val="00C946C3"/>
    <w:rsid w:val="00CA0E50"/>
    <w:rsid w:val="00CA0E75"/>
    <w:rsid w:val="00CA1520"/>
    <w:rsid w:val="00CB59C0"/>
    <w:rsid w:val="00CB7664"/>
    <w:rsid w:val="00CC6F6A"/>
    <w:rsid w:val="00CD2C8D"/>
    <w:rsid w:val="00CE572C"/>
    <w:rsid w:val="00CF2ECC"/>
    <w:rsid w:val="00CF32F8"/>
    <w:rsid w:val="00D04608"/>
    <w:rsid w:val="00D052EC"/>
    <w:rsid w:val="00D07D97"/>
    <w:rsid w:val="00D1453F"/>
    <w:rsid w:val="00D15560"/>
    <w:rsid w:val="00D206C3"/>
    <w:rsid w:val="00D20A25"/>
    <w:rsid w:val="00D23A74"/>
    <w:rsid w:val="00D33F32"/>
    <w:rsid w:val="00D346FC"/>
    <w:rsid w:val="00D40CC3"/>
    <w:rsid w:val="00D45008"/>
    <w:rsid w:val="00D45F9B"/>
    <w:rsid w:val="00D516FD"/>
    <w:rsid w:val="00D64A8E"/>
    <w:rsid w:val="00D6558D"/>
    <w:rsid w:val="00D767FC"/>
    <w:rsid w:val="00D76E76"/>
    <w:rsid w:val="00D82F3A"/>
    <w:rsid w:val="00D83E36"/>
    <w:rsid w:val="00D84F6B"/>
    <w:rsid w:val="00D90B82"/>
    <w:rsid w:val="00D973D9"/>
    <w:rsid w:val="00DA4718"/>
    <w:rsid w:val="00DA55A8"/>
    <w:rsid w:val="00DB153E"/>
    <w:rsid w:val="00DC161A"/>
    <w:rsid w:val="00DC278F"/>
    <w:rsid w:val="00DC285B"/>
    <w:rsid w:val="00DD24A9"/>
    <w:rsid w:val="00DD50C9"/>
    <w:rsid w:val="00DD77C3"/>
    <w:rsid w:val="00DD77C6"/>
    <w:rsid w:val="00DF51A6"/>
    <w:rsid w:val="00DF53A5"/>
    <w:rsid w:val="00E01017"/>
    <w:rsid w:val="00E012D3"/>
    <w:rsid w:val="00E0798A"/>
    <w:rsid w:val="00E13FCD"/>
    <w:rsid w:val="00E16EA9"/>
    <w:rsid w:val="00E209D7"/>
    <w:rsid w:val="00E241E7"/>
    <w:rsid w:val="00E26CCE"/>
    <w:rsid w:val="00E314FE"/>
    <w:rsid w:val="00E3438B"/>
    <w:rsid w:val="00E34DEC"/>
    <w:rsid w:val="00E41DD4"/>
    <w:rsid w:val="00E42E2D"/>
    <w:rsid w:val="00E522CC"/>
    <w:rsid w:val="00E55C16"/>
    <w:rsid w:val="00E57DCF"/>
    <w:rsid w:val="00E60C10"/>
    <w:rsid w:val="00E6370E"/>
    <w:rsid w:val="00E7312E"/>
    <w:rsid w:val="00E7715F"/>
    <w:rsid w:val="00E922E8"/>
    <w:rsid w:val="00E93D2C"/>
    <w:rsid w:val="00E9456D"/>
    <w:rsid w:val="00E949B9"/>
    <w:rsid w:val="00E94FAA"/>
    <w:rsid w:val="00E96373"/>
    <w:rsid w:val="00EA103E"/>
    <w:rsid w:val="00EB102A"/>
    <w:rsid w:val="00EB63B1"/>
    <w:rsid w:val="00EC3676"/>
    <w:rsid w:val="00EC5AF4"/>
    <w:rsid w:val="00ED3F10"/>
    <w:rsid w:val="00ED7A64"/>
    <w:rsid w:val="00F113DD"/>
    <w:rsid w:val="00F11DAC"/>
    <w:rsid w:val="00F160F9"/>
    <w:rsid w:val="00F210B6"/>
    <w:rsid w:val="00F220EF"/>
    <w:rsid w:val="00F25E9E"/>
    <w:rsid w:val="00F263E6"/>
    <w:rsid w:val="00F27061"/>
    <w:rsid w:val="00F272CF"/>
    <w:rsid w:val="00F33692"/>
    <w:rsid w:val="00F44449"/>
    <w:rsid w:val="00F44C9A"/>
    <w:rsid w:val="00F45086"/>
    <w:rsid w:val="00F467B7"/>
    <w:rsid w:val="00F519AC"/>
    <w:rsid w:val="00F51E44"/>
    <w:rsid w:val="00F64F73"/>
    <w:rsid w:val="00F719FC"/>
    <w:rsid w:val="00F73952"/>
    <w:rsid w:val="00F74BDD"/>
    <w:rsid w:val="00F74D6E"/>
    <w:rsid w:val="00F76961"/>
    <w:rsid w:val="00F770F4"/>
    <w:rsid w:val="00F83DAC"/>
    <w:rsid w:val="00F84A25"/>
    <w:rsid w:val="00F940D6"/>
    <w:rsid w:val="00FB15E0"/>
    <w:rsid w:val="00FB3377"/>
    <w:rsid w:val="00FB76DD"/>
    <w:rsid w:val="00FC6158"/>
    <w:rsid w:val="00FD0A53"/>
    <w:rsid w:val="00FD3F6A"/>
    <w:rsid w:val="00FE5CA7"/>
    <w:rsid w:val="00FF1C0E"/>
    <w:rsid w:val="00FF2CC7"/>
    <w:rsid w:val="00FF2DC6"/>
    <w:rsid w:val="00FF408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5AF1E"/>
  <w15:chartTrackingRefBased/>
  <w15:docId w15:val="{95DF8431-1422-4822-AD35-43A7F78F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Text"/>
    <w:qFormat/>
    <w:rsid w:val="000A2CEF"/>
    <w:pPr>
      <w:spacing w:line="480" w:lineRule="auto"/>
      <w:jc w:val="both"/>
    </w:pPr>
    <w:rPr>
      <w:rFonts w:ascii="Times New Roman" w:hAnsi="Times New Roman"/>
      <w:sz w:val="24"/>
      <w:lang w:val="en-US"/>
    </w:rPr>
  </w:style>
  <w:style w:type="paragraph" w:styleId="berschrift1">
    <w:name w:val="heading 1"/>
    <w:basedOn w:val="Standard"/>
    <w:next w:val="Standard"/>
    <w:link w:val="berschrift1Zchn"/>
    <w:qFormat/>
    <w:rsid w:val="00A338BD"/>
    <w:pPr>
      <w:keepNext/>
      <w:numPr>
        <w:numId w:val="6"/>
      </w:numPr>
      <w:spacing w:before="240" w:after="60"/>
      <w:outlineLvl w:val="0"/>
    </w:pPr>
    <w:rPr>
      <w:rFonts w:eastAsia="Times New Roman" w:cs="Arial"/>
      <w:b/>
      <w:bCs/>
      <w:kern w:val="32"/>
      <w:sz w:val="28"/>
      <w:szCs w:val="32"/>
      <w:lang w:eastAsia="de-DE"/>
    </w:rPr>
  </w:style>
  <w:style w:type="paragraph" w:styleId="berschrift2">
    <w:name w:val="heading 2"/>
    <w:basedOn w:val="Standard"/>
    <w:next w:val="Standard"/>
    <w:link w:val="berschrift2Zchn"/>
    <w:uiPriority w:val="9"/>
    <w:unhideWhenUsed/>
    <w:qFormat/>
    <w:rsid w:val="00106918"/>
    <w:pPr>
      <w:keepNext/>
      <w:keepLines/>
      <w:numPr>
        <w:ilvl w:val="1"/>
        <w:numId w:val="6"/>
      </w:numPr>
      <w:spacing w:before="40" w:after="0"/>
      <w:jc w:val="left"/>
      <w:outlineLvl w:val="1"/>
    </w:pPr>
    <w:rPr>
      <w:rFonts w:eastAsiaTheme="majorEastAsia" w:cstheme="majorBidi"/>
      <w:b/>
      <w:szCs w:val="26"/>
    </w:rPr>
  </w:style>
  <w:style w:type="paragraph" w:styleId="berschrift3">
    <w:name w:val="heading 3"/>
    <w:basedOn w:val="Standard"/>
    <w:next w:val="Standard"/>
    <w:link w:val="berschrift3Zchn"/>
    <w:uiPriority w:val="9"/>
    <w:semiHidden/>
    <w:unhideWhenUsed/>
    <w:qFormat/>
    <w:rsid w:val="00106918"/>
    <w:pPr>
      <w:keepNext/>
      <w:keepLines/>
      <w:numPr>
        <w:ilvl w:val="2"/>
        <w:numId w:val="6"/>
      </w:numPr>
      <w:spacing w:before="40" w:after="0"/>
      <w:outlineLvl w:val="2"/>
    </w:pPr>
    <w:rPr>
      <w:rFonts w:asciiTheme="majorHAnsi" w:eastAsiaTheme="majorEastAsia" w:hAnsiTheme="majorHAnsi" w:cstheme="majorBidi"/>
      <w:color w:val="1F4D78" w:themeColor="accent1" w:themeShade="7F"/>
      <w:szCs w:val="24"/>
    </w:rPr>
  </w:style>
  <w:style w:type="paragraph" w:styleId="berschrift4">
    <w:name w:val="heading 4"/>
    <w:basedOn w:val="Standard"/>
    <w:next w:val="Standard"/>
    <w:link w:val="berschrift4Zchn"/>
    <w:uiPriority w:val="9"/>
    <w:semiHidden/>
    <w:unhideWhenUsed/>
    <w:qFormat/>
    <w:rsid w:val="00106918"/>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106918"/>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106918"/>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106918"/>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106918"/>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106918"/>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12DA8"/>
    <w:pPr>
      <w:spacing w:after="120"/>
      <w:jc w:val="center"/>
    </w:pPr>
    <w:rPr>
      <w:rFonts w:eastAsia="Times New Roman" w:cs="Times New Roman"/>
      <w:b/>
      <w:sz w:val="32"/>
      <w:szCs w:val="20"/>
      <w:lang w:eastAsia="de-DE"/>
    </w:rPr>
  </w:style>
  <w:style w:type="character" w:customStyle="1" w:styleId="TitelZchn">
    <w:name w:val="Titel Zchn"/>
    <w:basedOn w:val="Absatz-Standardschriftart"/>
    <w:link w:val="Titel"/>
    <w:rsid w:val="00312DA8"/>
    <w:rPr>
      <w:rFonts w:ascii="Times New Roman" w:eastAsia="Times New Roman" w:hAnsi="Times New Roman" w:cs="Times New Roman"/>
      <w:b/>
      <w:sz w:val="32"/>
      <w:szCs w:val="20"/>
      <w:lang w:val="en-US" w:eastAsia="de-DE"/>
    </w:rPr>
  </w:style>
  <w:style w:type="character" w:styleId="Kommentarzeichen">
    <w:name w:val="annotation reference"/>
    <w:semiHidden/>
    <w:rsid w:val="002D6AF4"/>
    <w:rPr>
      <w:sz w:val="18"/>
    </w:rPr>
  </w:style>
  <w:style w:type="paragraph" w:styleId="Kommentartext">
    <w:name w:val="annotation text"/>
    <w:basedOn w:val="Standard"/>
    <w:link w:val="KommentartextZchn"/>
    <w:semiHidden/>
    <w:rsid w:val="002D6AF4"/>
    <w:pPr>
      <w:spacing w:after="120"/>
    </w:pPr>
    <w:rPr>
      <w:rFonts w:eastAsia="Times New Roman" w:cs="Times New Roman"/>
      <w:szCs w:val="24"/>
      <w:lang w:eastAsia="de-DE"/>
    </w:rPr>
  </w:style>
  <w:style w:type="character" w:customStyle="1" w:styleId="KommentartextZchn">
    <w:name w:val="Kommentartext Zchn"/>
    <w:basedOn w:val="Absatz-Standardschriftart"/>
    <w:link w:val="Kommentartext"/>
    <w:semiHidden/>
    <w:rsid w:val="002D6AF4"/>
    <w:rPr>
      <w:rFonts w:ascii="Times New Roman" w:eastAsia="Times New Roman" w:hAnsi="Times New Roman" w:cs="Times New Roman"/>
      <w:sz w:val="24"/>
      <w:szCs w:val="24"/>
      <w:lang w:val="en-US" w:eastAsia="de-DE"/>
    </w:rPr>
  </w:style>
  <w:style w:type="paragraph" w:customStyle="1" w:styleId="Autoren">
    <w:name w:val="Autoren"/>
    <w:basedOn w:val="Standard"/>
    <w:next w:val="Standard"/>
    <w:link w:val="AutorenZchn"/>
    <w:qFormat/>
    <w:rsid w:val="00A338BD"/>
    <w:pPr>
      <w:spacing w:after="120"/>
      <w:jc w:val="center"/>
    </w:pPr>
    <w:rPr>
      <w:rFonts w:eastAsia="Times New Roman" w:cs="Times New Roman"/>
      <w:iCs/>
      <w:szCs w:val="24"/>
      <w:lang w:eastAsia="de-DE"/>
    </w:rPr>
  </w:style>
  <w:style w:type="character" w:customStyle="1" w:styleId="AutorenZchn">
    <w:name w:val="Autoren Zchn"/>
    <w:basedOn w:val="Absatz-Standardschriftart"/>
    <w:link w:val="Autoren"/>
    <w:rsid w:val="00A338BD"/>
    <w:rPr>
      <w:rFonts w:ascii="Times New Roman" w:eastAsia="Times New Roman" w:hAnsi="Times New Roman" w:cs="Times New Roman"/>
      <w:iCs/>
      <w:sz w:val="24"/>
      <w:szCs w:val="24"/>
      <w:lang w:val="en-US" w:eastAsia="de-DE"/>
    </w:rPr>
  </w:style>
  <w:style w:type="paragraph" w:customStyle="1" w:styleId="Organisation">
    <w:name w:val="Organisation"/>
    <w:basedOn w:val="Standard"/>
    <w:next w:val="Standard"/>
    <w:qFormat/>
    <w:rsid w:val="00A338BD"/>
    <w:pPr>
      <w:spacing w:after="120"/>
    </w:pPr>
    <w:rPr>
      <w:rFonts w:eastAsia="Times New Roman" w:cs="Times New Roman"/>
      <w:sz w:val="20"/>
      <w:szCs w:val="24"/>
      <w:lang w:eastAsia="de-DE"/>
    </w:rPr>
  </w:style>
  <w:style w:type="paragraph" w:customStyle="1" w:styleId="AbstractText">
    <w:name w:val="Abstract (Text)"/>
    <w:basedOn w:val="Standard"/>
    <w:link w:val="AbstractTextZchn"/>
    <w:qFormat/>
    <w:rsid w:val="00E13FCD"/>
    <w:rPr>
      <w:rFonts w:ascii="Arial" w:hAnsi="Arial"/>
    </w:rPr>
  </w:style>
  <w:style w:type="character" w:customStyle="1" w:styleId="berschrift1Zchn">
    <w:name w:val="Überschrift 1 Zchn"/>
    <w:basedOn w:val="Absatz-Standardschriftart"/>
    <w:link w:val="berschrift1"/>
    <w:rsid w:val="00A338BD"/>
    <w:rPr>
      <w:rFonts w:ascii="Times New Roman" w:eastAsia="Times New Roman" w:hAnsi="Times New Roman" w:cs="Arial"/>
      <w:b/>
      <w:bCs/>
      <w:kern w:val="32"/>
      <w:sz w:val="28"/>
      <w:szCs w:val="32"/>
      <w:lang w:val="en-US" w:eastAsia="de-DE"/>
    </w:rPr>
  </w:style>
  <w:style w:type="character" w:customStyle="1" w:styleId="berschrift2Zchn">
    <w:name w:val="Überschrift 2 Zchn"/>
    <w:basedOn w:val="Absatz-Standardschriftart"/>
    <w:link w:val="berschrift2"/>
    <w:uiPriority w:val="9"/>
    <w:rsid w:val="00106918"/>
    <w:rPr>
      <w:rFonts w:ascii="Times New Roman" w:eastAsiaTheme="majorEastAsia" w:hAnsi="Times New Roman" w:cstheme="majorBidi"/>
      <w:b/>
      <w:sz w:val="24"/>
      <w:szCs w:val="26"/>
      <w:lang w:val="en-US"/>
    </w:rPr>
  </w:style>
  <w:style w:type="character" w:styleId="Zeilennummer">
    <w:name w:val="line number"/>
    <w:basedOn w:val="Absatz-Standardschriftart"/>
    <w:uiPriority w:val="99"/>
    <w:semiHidden/>
    <w:unhideWhenUsed/>
    <w:rsid w:val="002D6AF4"/>
  </w:style>
  <w:style w:type="character" w:customStyle="1" w:styleId="AbstractTextZchn">
    <w:name w:val="Abstract (Text) Zchn"/>
    <w:basedOn w:val="Absatz-Standardschriftart"/>
    <w:link w:val="AbstractText"/>
    <w:rsid w:val="00E13FCD"/>
    <w:rPr>
      <w:rFonts w:ascii="Arial" w:hAnsi="Arial"/>
      <w:lang w:val="en-US"/>
    </w:rPr>
  </w:style>
  <w:style w:type="paragraph" w:styleId="Sprechblasentext">
    <w:name w:val="Balloon Text"/>
    <w:basedOn w:val="Standard"/>
    <w:link w:val="SprechblasentextZchn"/>
    <w:uiPriority w:val="99"/>
    <w:semiHidden/>
    <w:unhideWhenUsed/>
    <w:rsid w:val="009C44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4430"/>
    <w:rPr>
      <w:rFonts w:ascii="Segoe UI" w:hAnsi="Segoe UI" w:cs="Segoe UI"/>
      <w:sz w:val="18"/>
      <w:szCs w:val="18"/>
      <w:lang w:val="en-US"/>
    </w:rPr>
  </w:style>
  <w:style w:type="paragraph" w:styleId="Kommentarthema">
    <w:name w:val="annotation subject"/>
    <w:basedOn w:val="Kommentartext"/>
    <w:next w:val="Kommentartext"/>
    <w:link w:val="KommentarthemaZchn"/>
    <w:uiPriority w:val="99"/>
    <w:semiHidden/>
    <w:unhideWhenUsed/>
    <w:rsid w:val="00BD396C"/>
    <w:pPr>
      <w:spacing w:after="160" w:line="240" w:lineRule="auto"/>
    </w:pPr>
    <w:rPr>
      <w:rFonts w:eastAsiaTheme="minorHAnsi" w:cstheme="minorBidi"/>
      <w:b/>
      <w:bCs/>
      <w:sz w:val="20"/>
      <w:szCs w:val="20"/>
      <w:lang w:eastAsia="en-US"/>
    </w:rPr>
  </w:style>
  <w:style w:type="character" w:customStyle="1" w:styleId="KommentarthemaZchn">
    <w:name w:val="Kommentarthema Zchn"/>
    <w:basedOn w:val="KommentartextZchn"/>
    <w:link w:val="Kommentarthema"/>
    <w:uiPriority w:val="99"/>
    <w:semiHidden/>
    <w:rsid w:val="00BD396C"/>
    <w:rPr>
      <w:rFonts w:ascii="Times New Roman" w:eastAsia="Times New Roman" w:hAnsi="Times New Roman" w:cs="Times New Roman"/>
      <w:b/>
      <w:bCs/>
      <w:sz w:val="20"/>
      <w:szCs w:val="20"/>
      <w:lang w:val="en-US" w:eastAsia="de-DE"/>
    </w:rPr>
  </w:style>
  <w:style w:type="paragraph" w:customStyle="1" w:styleId="EndNoteBibliographyTitle">
    <w:name w:val="EndNote Bibliography Title"/>
    <w:basedOn w:val="Standard"/>
    <w:link w:val="EndNoteBibliographyTitleZchn"/>
    <w:rsid w:val="00D40CC3"/>
    <w:pPr>
      <w:spacing w:after="0"/>
      <w:jc w:val="left"/>
    </w:pPr>
    <w:rPr>
      <w:rFonts w:cs="Times New Roman"/>
      <w:noProof/>
    </w:rPr>
  </w:style>
  <w:style w:type="character" w:customStyle="1" w:styleId="EndNoteBibliographyTitleZchn">
    <w:name w:val="EndNote Bibliography Title Zchn"/>
    <w:basedOn w:val="Absatz-Standardschriftart"/>
    <w:link w:val="EndNoteBibliographyTitle"/>
    <w:rsid w:val="00D40CC3"/>
    <w:rPr>
      <w:rFonts w:ascii="Times New Roman" w:hAnsi="Times New Roman" w:cs="Times New Roman"/>
      <w:noProof/>
      <w:sz w:val="24"/>
      <w:lang w:val="en-US"/>
    </w:rPr>
  </w:style>
  <w:style w:type="paragraph" w:customStyle="1" w:styleId="EndNoteBibliography">
    <w:name w:val="EndNote Bibliography"/>
    <w:basedOn w:val="TAMainText"/>
    <w:link w:val="EndNoteBibliographyZchn"/>
    <w:rsid w:val="00D40CC3"/>
    <w:pPr>
      <w:spacing w:line="240" w:lineRule="auto"/>
      <w:jc w:val="left"/>
    </w:pPr>
    <w:rPr>
      <w:noProof/>
    </w:rPr>
  </w:style>
  <w:style w:type="character" w:customStyle="1" w:styleId="EndNoteBibliographyZchn">
    <w:name w:val="EndNote Bibliography Zchn"/>
    <w:basedOn w:val="Absatz-Standardschriftart"/>
    <w:link w:val="EndNoteBibliography"/>
    <w:rsid w:val="00042567"/>
    <w:rPr>
      <w:rFonts w:ascii="Times New Roman" w:eastAsia="Times New Roman" w:hAnsi="Times New Roman" w:cs="Times New Roman"/>
      <w:noProof/>
      <w:kern w:val="21"/>
      <w:sz w:val="19"/>
      <w:szCs w:val="20"/>
      <w:lang w:val="en-US"/>
    </w:rPr>
  </w:style>
  <w:style w:type="table" w:styleId="Tabellenraster">
    <w:name w:val="Table Grid"/>
    <w:basedOn w:val="NormaleTabelle"/>
    <w:rsid w:val="002D6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2">
    <w:name w:val="Grid Table 2"/>
    <w:basedOn w:val="NormaleTabelle"/>
    <w:uiPriority w:val="47"/>
    <w:rsid w:val="00457CD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eschriftung">
    <w:name w:val="caption"/>
    <w:basedOn w:val="Standard"/>
    <w:next w:val="Standard"/>
    <w:uiPriority w:val="35"/>
    <w:unhideWhenUsed/>
    <w:qFormat/>
    <w:rsid w:val="00C63A51"/>
    <w:pPr>
      <w:spacing w:after="200" w:line="240" w:lineRule="auto"/>
    </w:pPr>
    <w:rPr>
      <w:i/>
      <w:iCs/>
      <w:color w:val="44546A" w:themeColor="text2"/>
      <w:sz w:val="18"/>
      <w:szCs w:val="18"/>
    </w:rPr>
  </w:style>
  <w:style w:type="table" w:customStyle="1" w:styleId="TabelleInhalt">
    <w:name w:val="Tabelle (Inhalt)"/>
    <w:basedOn w:val="NormaleTabelle"/>
    <w:uiPriority w:val="99"/>
    <w:rsid w:val="00545F9B"/>
    <w:pPr>
      <w:spacing w:after="0" w:line="240" w:lineRule="auto"/>
    </w:pPr>
    <w:rPr>
      <w:rFonts w:ascii="Times New Roman" w:hAnsi="Times New Roman"/>
    </w:rPr>
    <w:tblPr/>
    <w:tblStylePr w:type="firstRow">
      <w:rPr>
        <w:rFonts w:ascii="Times New Roman" w:hAnsi="Times New Roman"/>
        <w:b/>
        <w:sz w:val="24"/>
      </w:rPr>
    </w:tblStylePr>
  </w:style>
  <w:style w:type="paragraph" w:styleId="Listenabsatz">
    <w:name w:val="List Paragraph"/>
    <w:basedOn w:val="Standard"/>
    <w:uiPriority w:val="34"/>
    <w:qFormat/>
    <w:rsid w:val="00AD6DDD"/>
    <w:pPr>
      <w:ind w:left="720"/>
      <w:contextualSpacing/>
    </w:pPr>
  </w:style>
  <w:style w:type="table" w:styleId="EinfacheTabelle4">
    <w:name w:val="Plain Table 4"/>
    <w:basedOn w:val="NormaleTabelle"/>
    <w:uiPriority w:val="44"/>
    <w:rsid w:val="00936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fzeile">
    <w:name w:val="header"/>
    <w:basedOn w:val="Standard"/>
    <w:link w:val="KopfzeileZchn"/>
    <w:uiPriority w:val="99"/>
    <w:unhideWhenUsed/>
    <w:rsid w:val="00106918"/>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106918"/>
    <w:rPr>
      <w:rFonts w:ascii="Times New Roman" w:hAnsi="Times New Roman"/>
      <w:sz w:val="24"/>
      <w:lang w:val="en-US"/>
    </w:rPr>
  </w:style>
  <w:style w:type="paragraph" w:styleId="Fuzeile">
    <w:name w:val="footer"/>
    <w:basedOn w:val="Standard"/>
    <w:link w:val="FuzeileZchn"/>
    <w:uiPriority w:val="99"/>
    <w:unhideWhenUsed/>
    <w:rsid w:val="00106918"/>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106918"/>
    <w:rPr>
      <w:rFonts w:ascii="Times New Roman" w:hAnsi="Times New Roman"/>
      <w:sz w:val="24"/>
      <w:lang w:val="en-US"/>
    </w:rPr>
  </w:style>
  <w:style w:type="paragraph" w:customStyle="1" w:styleId="TableofContent">
    <w:name w:val="Table of Content"/>
    <w:basedOn w:val="Standard"/>
    <w:next w:val="Standard"/>
    <w:qFormat/>
    <w:rsid w:val="00A338BD"/>
    <w:pPr>
      <w:spacing w:after="0"/>
    </w:pPr>
    <w:rPr>
      <w:b/>
      <w:sz w:val="28"/>
    </w:rPr>
  </w:style>
  <w:style w:type="character" w:customStyle="1" w:styleId="berschrift3Zchn">
    <w:name w:val="Überschrift 3 Zchn"/>
    <w:basedOn w:val="Absatz-Standardschriftart"/>
    <w:link w:val="berschrift3"/>
    <w:uiPriority w:val="9"/>
    <w:semiHidden/>
    <w:rsid w:val="00106918"/>
    <w:rPr>
      <w:rFonts w:asciiTheme="majorHAnsi" w:eastAsiaTheme="majorEastAsia" w:hAnsiTheme="majorHAnsi" w:cstheme="majorBidi"/>
      <w:color w:val="1F4D78" w:themeColor="accent1" w:themeShade="7F"/>
      <w:sz w:val="24"/>
      <w:szCs w:val="24"/>
      <w:lang w:val="en-US"/>
    </w:rPr>
  </w:style>
  <w:style w:type="character" w:customStyle="1" w:styleId="berschrift4Zchn">
    <w:name w:val="Überschrift 4 Zchn"/>
    <w:basedOn w:val="Absatz-Standardschriftart"/>
    <w:link w:val="berschrift4"/>
    <w:uiPriority w:val="9"/>
    <w:semiHidden/>
    <w:rsid w:val="00106918"/>
    <w:rPr>
      <w:rFonts w:asciiTheme="majorHAnsi" w:eastAsiaTheme="majorEastAsia" w:hAnsiTheme="majorHAnsi" w:cstheme="majorBidi"/>
      <w:i/>
      <w:iCs/>
      <w:color w:val="2E74B5" w:themeColor="accent1" w:themeShade="BF"/>
      <w:sz w:val="24"/>
      <w:lang w:val="en-US"/>
    </w:rPr>
  </w:style>
  <w:style w:type="character" w:customStyle="1" w:styleId="berschrift5Zchn">
    <w:name w:val="Überschrift 5 Zchn"/>
    <w:basedOn w:val="Absatz-Standardschriftart"/>
    <w:link w:val="berschrift5"/>
    <w:uiPriority w:val="9"/>
    <w:semiHidden/>
    <w:rsid w:val="00106918"/>
    <w:rPr>
      <w:rFonts w:asciiTheme="majorHAnsi" w:eastAsiaTheme="majorEastAsia" w:hAnsiTheme="majorHAnsi" w:cstheme="majorBidi"/>
      <w:color w:val="2E74B5" w:themeColor="accent1" w:themeShade="BF"/>
      <w:sz w:val="24"/>
      <w:lang w:val="en-US"/>
    </w:rPr>
  </w:style>
  <w:style w:type="character" w:customStyle="1" w:styleId="berschrift6Zchn">
    <w:name w:val="Überschrift 6 Zchn"/>
    <w:basedOn w:val="Absatz-Standardschriftart"/>
    <w:link w:val="berschrift6"/>
    <w:uiPriority w:val="9"/>
    <w:semiHidden/>
    <w:rsid w:val="00106918"/>
    <w:rPr>
      <w:rFonts w:asciiTheme="majorHAnsi" w:eastAsiaTheme="majorEastAsia" w:hAnsiTheme="majorHAnsi" w:cstheme="majorBidi"/>
      <w:color w:val="1F4D78" w:themeColor="accent1" w:themeShade="7F"/>
      <w:sz w:val="24"/>
      <w:lang w:val="en-US"/>
    </w:rPr>
  </w:style>
  <w:style w:type="character" w:customStyle="1" w:styleId="berschrift7Zchn">
    <w:name w:val="Überschrift 7 Zchn"/>
    <w:basedOn w:val="Absatz-Standardschriftart"/>
    <w:link w:val="berschrift7"/>
    <w:uiPriority w:val="9"/>
    <w:semiHidden/>
    <w:rsid w:val="00106918"/>
    <w:rPr>
      <w:rFonts w:asciiTheme="majorHAnsi" w:eastAsiaTheme="majorEastAsia" w:hAnsiTheme="majorHAnsi" w:cstheme="majorBidi"/>
      <w:i/>
      <w:iCs/>
      <w:color w:val="1F4D78" w:themeColor="accent1" w:themeShade="7F"/>
      <w:sz w:val="24"/>
      <w:lang w:val="en-US"/>
    </w:rPr>
  </w:style>
  <w:style w:type="character" w:customStyle="1" w:styleId="berschrift8Zchn">
    <w:name w:val="Überschrift 8 Zchn"/>
    <w:basedOn w:val="Absatz-Standardschriftart"/>
    <w:link w:val="berschrift8"/>
    <w:uiPriority w:val="9"/>
    <w:semiHidden/>
    <w:rsid w:val="00106918"/>
    <w:rPr>
      <w:rFonts w:asciiTheme="majorHAnsi" w:eastAsiaTheme="majorEastAsia" w:hAnsiTheme="majorHAnsi" w:cstheme="majorBidi"/>
      <w:color w:val="272727" w:themeColor="text1" w:themeTint="D8"/>
      <w:sz w:val="21"/>
      <w:szCs w:val="21"/>
      <w:lang w:val="en-US"/>
    </w:rPr>
  </w:style>
  <w:style w:type="character" w:customStyle="1" w:styleId="berschrift9Zchn">
    <w:name w:val="Überschrift 9 Zchn"/>
    <w:basedOn w:val="Absatz-Standardschriftart"/>
    <w:link w:val="berschrift9"/>
    <w:uiPriority w:val="9"/>
    <w:semiHidden/>
    <w:rsid w:val="00106918"/>
    <w:rPr>
      <w:rFonts w:asciiTheme="majorHAnsi" w:eastAsiaTheme="majorEastAsia" w:hAnsiTheme="majorHAnsi" w:cstheme="majorBidi"/>
      <w:i/>
      <w:iCs/>
      <w:color w:val="272727" w:themeColor="text1" w:themeTint="D8"/>
      <w:sz w:val="21"/>
      <w:szCs w:val="21"/>
      <w:lang w:val="en-US"/>
    </w:rPr>
  </w:style>
  <w:style w:type="paragraph" w:styleId="Verzeichnis2">
    <w:name w:val="toc 2"/>
    <w:basedOn w:val="Standard"/>
    <w:next w:val="Standard"/>
    <w:autoRedefine/>
    <w:uiPriority w:val="39"/>
    <w:unhideWhenUsed/>
    <w:rsid w:val="003E3109"/>
    <w:pPr>
      <w:spacing w:after="100"/>
      <w:ind w:left="240"/>
    </w:pPr>
  </w:style>
  <w:style w:type="paragraph" w:styleId="Verzeichnis1">
    <w:name w:val="toc 1"/>
    <w:basedOn w:val="Standard"/>
    <w:next w:val="Standard"/>
    <w:autoRedefine/>
    <w:uiPriority w:val="39"/>
    <w:unhideWhenUsed/>
    <w:rsid w:val="003E3109"/>
    <w:pPr>
      <w:spacing w:after="100"/>
    </w:pPr>
  </w:style>
  <w:style w:type="character" w:styleId="Hyperlink">
    <w:name w:val="Hyperlink"/>
    <w:basedOn w:val="Absatz-Standardschriftart"/>
    <w:uiPriority w:val="99"/>
    <w:unhideWhenUsed/>
    <w:rsid w:val="00A338BD"/>
    <w:rPr>
      <w:color w:val="auto"/>
      <w:sz w:val="20"/>
      <w:u w:val="single"/>
    </w:rPr>
  </w:style>
  <w:style w:type="paragraph" w:styleId="Inhaltsverzeichnisberschrift">
    <w:name w:val="TOC Heading"/>
    <w:basedOn w:val="berschrift1"/>
    <w:next w:val="Standard"/>
    <w:uiPriority w:val="39"/>
    <w:unhideWhenUsed/>
    <w:qFormat/>
    <w:rsid w:val="003E3109"/>
    <w:pPr>
      <w:keepLines/>
      <w:numPr>
        <w:numId w:val="0"/>
      </w:numPr>
      <w:spacing w:after="0" w:line="259" w:lineRule="auto"/>
      <w:jc w:val="left"/>
      <w:outlineLvl w:val="9"/>
    </w:pPr>
    <w:rPr>
      <w:rFonts w:asciiTheme="majorHAnsi" w:eastAsiaTheme="majorEastAsia" w:hAnsiTheme="majorHAnsi" w:cstheme="majorBidi"/>
      <w:b w:val="0"/>
      <w:bCs w:val="0"/>
      <w:color w:val="2E74B5" w:themeColor="accent1" w:themeShade="BF"/>
      <w:kern w:val="0"/>
      <w:lang w:eastAsia="en-US"/>
    </w:rPr>
  </w:style>
  <w:style w:type="paragraph" w:customStyle="1" w:styleId="mzlabel">
    <w:name w:val="m/z label"/>
    <w:basedOn w:val="Standard"/>
    <w:link w:val="mzlabelZchn"/>
    <w:qFormat/>
    <w:rsid w:val="0009109D"/>
    <w:pPr>
      <w:spacing w:after="0" w:line="240" w:lineRule="auto"/>
      <w:jc w:val="center"/>
    </w:pPr>
    <w:rPr>
      <w:rFonts w:ascii="Arial" w:hAnsi="Arial" w:cs="Arial"/>
      <w:b/>
      <w:sz w:val="16"/>
    </w:rPr>
  </w:style>
  <w:style w:type="character" w:customStyle="1" w:styleId="mzlabelZchn">
    <w:name w:val="m/z label Zchn"/>
    <w:basedOn w:val="Absatz-Standardschriftart"/>
    <w:link w:val="mzlabel"/>
    <w:rsid w:val="0009109D"/>
    <w:rPr>
      <w:rFonts w:ascii="Arial" w:hAnsi="Arial" w:cs="Arial"/>
      <w:b/>
      <w:sz w:val="16"/>
      <w:lang w:val="en-US"/>
    </w:rPr>
  </w:style>
  <w:style w:type="paragraph" w:customStyle="1" w:styleId="TCTableBody">
    <w:name w:val="TC_Table_Body"/>
    <w:basedOn w:val="Standard"/>
    <w:next w:val="Standard"/>
    <w:link w:val="TCTableBodyChar"/>
    <w:autoRedefine/>
    <w:rsid w:val="00D206C3"/>
    <w:pPr>
      <w:spacing w:before="40" w:after="60" w:line="240" w:lineRule="auto"/>
      <w:jc w:val="left"/>
    </w:pPr>
    <w:rPr>
      <w:rFonts w:eastAsia="Times New Roman" w:cs="Times New Roman"/>
      <w:iCs/>
      <w:color w:val="000000"/>
      <w:kern w:val="20"/>
      <w:sz w:val="19"/>
      <w:szCs w:val="19"/>
      <w:lang w:eastAsia="de-DE"/>
    </w:rPr>
  </w:style>
  <w:style w:type="character" w:customStyle="1" w:styleId="TCTableBodyChar">
    <w:name w:val="TC_Table_Body Char"/>
    <w:link w:val="TCTableBody"/>
    <w:rsid w:val="00D206C3"/>
    <w:rPr>
      <w:rFonts w:ascii="Times New Roman" w:eastAsia="Times New Roman" w:hAnsi="Times New Roman" w:cs="Times New Roman"/>
      <w:iCs/>
      <w:color w:val="000000"/>
      <w:kern w:val="20"/>
      <w:sz w:val="19"/>
      <w:szCs w:val="19"/>
      <w:lang w:val="en-US" w:eastAsia="de-DE"/>
    </w:rPr>
  </w:style>
  <w:style w:type="paragraph" w:customStyle="1" w:styleId="VDTableTitle">
    <w:name w:val="VD_Table_Title"/>
    <w:basedOn w:val="Standard"/>
    <w:next w:val="Standard"/>
    <w:autoRedefine/>
    <w:rsid w:val="00200813"/>
    <w:pPr>
      <w:spacing w:after="180" w:line="240" w:lineRule="auto"/>
    </w:pPr>
    <w:rPr>
      <w:rFonts w:eastAsia="Times New Roman" w:cs="Times New Roman"/>
      <w:b/>
      <w:kern w:val="21"/>
      <w:sz w:val="19"/>
      <w:szCs w:val="19"/>
    </w:rPr>
  </w:style>
  <w:style w:type="paragraph" w:customStyle="1" w:styleId="FETableFootnote">
    <w:name w:val="FE_Table_Footnote"/>
    <w:basedOn w:val="Standard"/>
    <w:next w:val="Standard"/>
    <w:autoRedefine/>
    <w:rsid w:val="00200813"/>
    <w:pPr>
      <w:spacing w:before="60" w:after="120" w:line="240" w:lineRule="auto"/>
      <w:ind w:firstLine="187"/>
    </w:pPr>
    <w:rPr>
      <w:rFonts w:eastAsia="Times New Roman" w:cs="Times New Roman"/>
      <w:sz w:val="18"/>
      <w:szCs w:val="20"/>
    </w:rPr>
  </w:style>
  <w:style w:type="paragraph" w:customStyle="1" w:styleId="TAMainText">
    <w:name w:val="TA_Main_Text"/>
    <w:basedOn w:val="Standard"/>
    <w:link w:val="TAMainTextZchn"/>
    <w:autoRedefine/>
    <w:rsid w:val="007031FC"/>
    <w:pPr>
      <w:tabs>
        <w:tab w:val="left" w:pos="567"/>
        <w:tab w:val="left" w:pos="1134"/>
        <w:tab w:val="left" w:pos="2410"/>
      </w:tabs>
      <w:spacing w:after="60"/>
    </w:pPr>
    <w:rPr>
      <w:rFonts w:eastAsia="Times New Roman" w:cs="Times New Roman"/>
      <w:kern w:val="21"/>
      <w:sz w:val="19"/>
      <w:szCs w:val="20"/>
    </w:rPr>
  </w:style>
  <w:style w:type="character" w:customStyle="1" w:styleId="TAMainTextZchn">
    <w:name w:val="TA_Main_Text Zchn"/>
    <w:basedOn w:val="Absatz-Standardschriftart"/>
    <w:link w:val="TAMainText"/>
    <w:rsid w:val="007031FC"/>
    <w:rPr>
      <w:rFonts w:ascii="Times New Roman" w:eastAsia="Times New Roman" w:hAnsi="Times New Roman" w:cs="Times New Roman"/>
      <w:kern w:val="21"/>
      <w:sz w:val="19"/>
      <w:szCs w:val="20"/>
      <w:lang w:val="en-US"/>
    </w:rPr>
  </w:style>
  <w:style w:type="paragraph" w:customStyle="1" w:styleId="TDAckTitle">
    <w:name w:val="TD_Ack_Title"/>
    <w:basedOn w:val="Standard"/>
    <w:link w:val="TDAckTitleChar"/>
    <w:rsid w:val="00200813"/>
    <w:pPr>
      <w:spacing w:before="180" w:after="60" w:line="240" w:lineRule="auto"/>
    </w:pPr>
    <w:rPr>
      <w:rFonts w:eastAsia="Times New Roman" w:cs="Times New Roman"/>
      <w:b/>
      <w:kern w:val="23"/>
      <w:sz w:val="21"/>
      <w:szCs w:val="20"/>
    </w:rPr>
  </w:style>
  <w:style w:type="character" w:customStyle="1" w:styleId="TDAckTitleChar">
    <w:name w:val="TD_Ack_Title Char"/>
    <w:link w:val="TDAckTitle"/>
    <w:rsid w:val="00200813"/>
    <w:rPr>
      <w:rFonts w:ascii="Times New Roman" w:eastAsia="Times New Roman" w:hAnsi="Times New Roman" w:cs="Times New Roman"/>
      <w:b/>
      <w:kern w:val="23"/>
      <w:sz w:val="21"/>
      <w:szCs w:val="20"/>
      <w:lang w:val="en-US"/>
    </w:rPr>
  </w:style>
  <w:style w:type="paragraph" w:customStyle="1" w:styleId="VAFigureCaption">
    <w:name w:val="VA_Figure_Caption"/>
    <w:basedOn w:val="Standard"/>
    <w:next w:val="Standard"/>
    <w:autoRedefine/>
    <w:rsid w:val="005D1A47"/>
    <w:pPr>
      <w:spacing w:before="200" w:after="240"/>
    </w:pPr>
    <w:rPr>
      <w:rFonts w:eastAsia="Times New Roman" w:cs="Times New Roman"/>
      <w:b/>
      <w:bCs/>
      <w:kern w:val="20"/>
      <w:sz w:val="16"/>
      <w:szCs w:val="20"/>
    </w:rPr>
  </w:style>
  <w:style w:type="paragraph" w:customStyle="1" w:styleId="BCAuthorAddress">
    <w:name w:val="BC_Author_Address"/>
    <w:basedOn w:val="Standard"/>
    <w:next w:val="Standard"/>
    <w:autoRedefine/>
    <w:rsid w:val="00200813"/>
    <w:pPr>
      <w:spacing w:after="60" w:line="240" w:lineRule="auto"/>
      <w:jc w:val="left"/>
    </w:pPr>
    <w:rPr>
      <w:rFonts w:eastAsia="Times New Roman" w:cs="Times New Roman"/>
      <w:kern w:val="22"/>
      <w:sz w:val="20"/>
      <w:szCs w:val="20"/>
    </w:rPr>
  </w:style>
  <w:style w:type="character" w:styleId="Platzhaltertext">
    <w:name w:val="Placeholder Text"/>
    <w:basedOn w:val="Absatz-Standardschriftart"/>
    <w:uiPriority w:val="99"/>
    <w:semiHidden/>
    <w:rsid w:val="009721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790607">
      <w:bodyDiv w:val="1"/>
      <w:marLeft w:val="0"/>
      <w:marRight w:val="0"/>
      <w:marTop w:val="0"/>
      <w:marBottom w:val="0"/>
      <w:divBdr>
        <w:top w:val="none" w:sz="0" w:space="0" w:color="auto"/>
        <w:left w:val="none" w:sz="0" w:space="0" w:color="auto"/>
        <w:bottom w:val="none" w:sz="0" w:space="0" w:color="auto"/>
        <w:right w:val="none" w:sz="0" w:space="0" w:color="auto"/>
      </w:divBdr>
    </w:div>
    <w:div w:id="1218779040">
      <w:bodyDiv w:val="1"/>
      <w:marLeft w:val="0"/>
      <w:marRight w:val="0"/>
      <w:marTop w:val="0"/>
      <w:marBottom w:val="0"/>
      <w:divBdr>
        <w:top w:val="none" w:sz="0" w:space="0" w:color="auto"/>
        <w:left w:val="none" w:sz="0" w:space="0" w:color="auto"/>
        <w:bottom w:val="none" w:sz="0" w:space="0" w:color="auto"/>
        <w:right w:val="none" w:sz="0" w:space="0" w:color="auto"/>
      </w:divBdr>
    </w:div>
    <w:div w:id="140379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5DD88-2427-4AEF-B720-23C1C360E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1363</Words>
  <Characters>8591</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Kuhlmann</dc:creator>
  <cp:keywords/>
  <dc:description/>
  <cp:lastModifiedBy>Maria Teresa Menes Vazquez</cp:lastModifiedBy>
  <cp:revision>3</cp:revision>
  <cp:lastPrinted>2017-12-31T12:17:00Z</cp:lastPrinted>
  <dcterms:created xsi:type="dcterms:W3CDTF">2022-04-12T09:10:00Z</dcterms:created>
  <dcterms:modified xsi:type="dcterms:W3CDTF">2022-04-12T09:11:00Z</dcterms:modified>
</cp:coreProperties>
</file>