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0D7" w:rsidRDefault="00B050D7" w:rsidP="00DF0162">
      <w:pPr>
        <w:jc w:val="center"/>
        <w:rPr>
          <w:b/>
          <w:sz w:val="28"/>
          <w:szCs w:val="28"/>
          <w:lang w:val="en-US"/>
        </w:rPr>
      </w:pPr>
    </w:p>
    <w:p w:rsidR="00B050D7" w:rsidRDefault="00B050D7" w:rsidP="00DF0162">
      <w:pPr>
        <w:jc w:val="center"/>
        <w:rPr>
          <w:b/>
          <w:sz w:val="28"/>
          <w:szCs w:val="28"/>
          <w:lang w:val="en-US"/>
        </w:rPr>
      </w:pPr>
    </w:p>
    <w:p w:rsidR="00DF0162" w:rsidRDefault="00DF0162" w:rsidP="00DF0162">
      <w:pPr>
        <w:jc w:val="center"/>
        <w:rPr>
          <w:b/>
          <w:sz w:val="28"/>
          <w:szCs w:val="28"/>
          <w:lang w:val="en-US"/>
        </w:rPr>
      </w:pPr>
      <w:r w:rsidRPr="0002073A">
        <w:rPr>
          <w:b/>
          <w:sz w:val="28"/>
          <w:szCs w:val="28"/>
          <w:lang w:val="en-US"/>
        </w:rPr>
        <w:t>Supporting information</w:t>
      </w:r>
    </w:p>
    <w:p w:rsidR="00B050D7" w:rsidRDefault="00B050D7" w:rsidP="00DF0162">
      <w:pPr>
        <w:jc w:val="center"/>
        <w:rPr>
          <w:b/>
          <w:sz w:val="28"/>
          <w:szCs w:val="28"/>
          <w:lang w:val="en-US"/>
        </w:rPr>
      </w:pPr>
    </w:p>
    <w:p w:rsidR="00B050D7" w:rsidRPr="0002073A" w:rsidRDefault="00B050D7" w:rsidP="00DF0162">
      <w:pPr>
        <w:jc w:val="center"/>
        <w:rPr>
          <w:b/>
          <w:sz w:val="28"/>
          <w:szCs w:val="28"/>
          <w:lang w:val="en-US"/>
        </w:rPr>
      </w:pPr>
    </w:p>
    <w:p w:rsidR="00DF0162" w:rsidRPr="00DF0162" w:rsidRDefault="00DF0162" w:rsidP="00DF0162">
      <w:pPr>
        <w:jc w:val="center"/>
        <w:rPr>
          <w:sz w:val="24"/>
          <w:szCs w:val="24"/>
          <w:lang w:val="en-US"/>
        </w:rPr>
      </w:pPr>
      <w:r w:rsidRPr="00DF0162">
        <w:rPr>
          <w:sz w:val="24"/>
          <w:szCs w:val="24"/>
          <w:lang w:val="en-US"/>
        </w:rPr>
        <w:t xml:space="preserve">Quantitative determination of </w:t>
      </w:r>
      <w:r w:rsidR="008E7A49" w:rsidRPr="008E7A49">
        <w:rPr>
          <w:i/>
          <w:sz w:val="24"/>
          <w:szCs w:val="24"/>
          <w:lang w:val="en-US"/>
        </w:rPr>
        <w:t>sn</w:t>
      </w:r>
      <w:r w:rsidRPr="00DF0162">
        <w:rPr>
          <w:sz w:val="24"/>
          <w:szCs w:val="24"/>
          <w:lang w:val="en-US"/>
        </w:rPr>
        <w:t>-positional phospholipid isomers in MS</w:t>
      </w:r>
      <w:r w:rsidRPr="00DF0162">
        <w:rPr>
          <w:sz w:val="24"/>
          <w:szCs w:val="24"/>
          <w:vertAlign w:val="superscript"/>
          <w:lang w:val="en-US"/>
        </w:rPr>
        <w:t>n</w:t>
      </w:r>
      <w:r w:rsidRPr="00DF0162">
        <w:rPr>
          <w:sz w:val="24"/>
          <w:szCs w:val="24"/>
          <w:lang w:val="en-US"/>
        </w:rPr>
        <w:t xml:space="preserve"> using silver cationization</w:t>
      </w:r>
    </w:p>
    <w:p w:rsidR="00B050D7" w:rsidRDefault="00B050D7" w:rsidP="00DF0162">
      <w:pPr>
        <w:jc w:val="center"/>
        <w:rPr>
          <w:lang w:val="en-US"/>
        </w:rPr>
      </w:pPr>
    </w:p>
    <w:p w:rsidR="00DF0162" w:rsidRPr="00707A97" w:rsidRDefault="00DF0162" w:rsidP="00DF0162">
      <w:pPr>
        <w:jc w:val="center"/>
        <w:rPr>
          <w:lang w:val="en-US"/>
        </w:rPr>
      </w:pPr>
      <w:r w:rsidRPr="00707A97">
        <w:rPr>
          <w:lang w:val="en-US"/>
        </w:rPr>
        <w:t>Johan Lillja, Ingela Lanekoff</w:t>
      </w:r>
    </w:p>
    <w:p w:rsidR="00B050D7" w:rsidRDefault="00B050D7" w:rsidP="00DF0162">
      <w:pPr>
        <w:jc w:val="center"/>
        <w:rPr>
          <w:lang w:val="en-US"/>
        </w:rPr>
      </w:pPr>
    </w:p>
    <w:p w:rsidR="00DF0162" w:rsidRDefault="00DF0162" w:rsidP="00DF0162">
      <w:pPr>
        <w:jc w:val="center"/>
        <w:rPr>
          <w:lang w:val="en-US"/>
        </w:rPr>
      </w:pPr>
      <w:r w:rsidRPr="00175056">
        <w:rPr>
          <w:lang w:val="en-US"/>
        </w:rPr>
        <w:t>Department of Chemistry – BMC, Uppsala University, Uppsala, Sweden</w:t>
      </w:r>
    </w:p>
    <w:p w:rsidR="005567B1" w:rsidRDefault="005567B1" w:rsidP="005567B1">
      <w:pPr>
        <w:rPr>
          <w:rFonts w:cstheme="minorHAnsi"/>
          <w:lang w:val="en-CA"/>
        </w:rPr>
      </w:pPr>
    </w:p>
    <w:p w:rsidR="005567B1" w:rsidRDefault="005567B1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0E1729" w:rsidRDefault="000E1729" w:rsidP="005567B1">
      <w:pPr>
        <w:rPr>
          <w:rFonts w:cstheme="minorHAnsi"/>
          <w:lang w:val="en-CA"/>
        </w:rPr>
      </w:pPr>
    </w:p>
    <w:p w:rsidR="005567B1" w:rsidRPr="00175056" w:rsidRDefault="005567B1" w:rsidP="005567B1">
      <w:pPr>
        <w:rPr>
          <w:rFonts w:cstheme="minorHAnsi"/>
          <w:lang w:val="en-CA"/>
        </w:rPr>
      </w:pPr>
      <w:r w:rsidRPr="00175056">
        <w:rPr>
          <w:rFonts w:cstheme="minorHAnsi"/>
          <w:lang w:val="en-CA"/>
        </w:rPr>
        <w:t>Corresponding author:</w:t>
      </w:r>
    </w:p>
    <w:p w:rsidR="005567B1" w:rsidRPr="00175056" w:rsidRDefault="005567B1" w:rsidP="005567B1">
      <w:pPr>
        <w:rPr>
          <w:rFonts w:cstheme="minorHAnsi"/>
          <w:lang w:val="en-CA"/>
        </w:rPr>
      </w:pPr>
    </w:p>
    <w:p w:rsidR="005567B1" w:rsidRPr="00E66D68" w:rsidRDefault="005567B1" w:rsidP="005567B1">
      <w:pPr>
        <w:rPr>
          <w:rFonts w:cstheme="minorHAnsi"/>
          <w:lang w:val="en-US"/>
        </w:rPr>
      </w:pPr>
      <w:r w:rsidRPr="00E66D68">
        <w:rPr>
          <w:rFonts w:cstheme="minorHAnsi"/>
          <w:lang w:val="en-US"/>
        </w:rPr>
        <w:t>Prof. Ingela Lanekoff</w:t>
      </w:r>
    </w:p>
    <w:p w:rsidR="005567B1" w:rsidRPr="00E66D68" w:rsidRDefault="005567B1" w:rsidP="005567B1">
      <w:pPr>
        <w:rPr>
          <w:rFonts w:cstheme="minorHAnsi"/>
          <w:lang w:val="en-US"/>
        </w:rPr>
      </w:pPr>
      <w:r w:rsidRPr="00E66D68">
        <w:rPr>
          <w:rFonts w:cstheme="minorHAnsi"/>
          <w:lang w:val="en-US"/>
        </w:rPr>
        <w:t>Ingela.Lanekoff@kemi.uu.se</w:t>
      </w:r>
    </w:p>
    <w:p w:rsidR="005567B1" w:rsidRPr="00175056" w:rsidRDefault="005567B1" w:rsidP="005567B1">
      <w:pPr>
        <w:rPr>
          <w:rFonts w:cstheme="minorHAnsi"/>
          <w:lang w:val="en-CA"/>
        </w:rPr>
      </w:pPr>
      <w:r>
        <w:rPr>
          <w:rFonts w:cstheme="minorHAnsi"/>
          <w:lang w:val="en-CA"/>
        </w:rPr>
        <w:t>Dept. of Chemistry-BMC (576</w:t>
      </w:r>
      <w:r w:rsidRPr="00175056">
        <w:rPr>
          <w:rFonts w:cstheme="minorHAnsi"/>
          <w:lang w:val="en-CA"/>
        </w:rPr>
        <w:t>)</w:t>
      </w:r>
    </w:p>
    <w:p w:rsidR="005567B1" w:rsidRPr="00175056" w:rsidRDefault="005567B1" w:rsidP="005567B1">
      <w:pPr>
        <w:rPr>
          <w:rFonts w:cstheme="minorHAnsi"/>
          <w:lang w:val="en-CA"/>
        </w:rPr>
      </w:pPr>
      <w:r w:rsidRPr="00175056">
        <w:rPr>
          <w:rFonts w:cstheme="minorHAnsi"/>
          <w:lang w:val="en-CA"/>
        </w:rPr>
        <w:t>Uppsala University</w:t>
      </w:r>
    </w:p>
    <w:p w:rsidR="005567B1" w:rsidRPr="00317A5C" w:rsidRDefault="005567B1" w:rsidP="005567B1">
      <w:pPr>
        <w:rPr>
          <w:rFonts w:cstheme="minorHAnsi"/>
          <w:lang w:val="en-US"/>
        </w:rPr>
      </w:pPr>
      <w:r w:rsidRPr="00317A5C">
        <w:rPr>
          <w:rFonts w:cstheme="minorHAnsi"/>
          <w:lang w:val="en-US"/>
        </w:rPr>
        <w:t>751 2</w:t>
      </w:r>
      <w:r w:rsidR="00340F93">
        <w:rPr>
          <w:rFonts w:cstheme="minorHAnsi"/>
          <w:lang w:val="en-US"/>
        </w:rPr>
        <w:t>3</w:t>
      </w:r>
      <w:r w:rsidRPr="00317A5C">
        <w:rPr>
          <w:rFonts w:cstheme="minorHAnsi"/>
          <w:lang w:val="en-US"/>
        </w:rPr>
        <w:t xml:space="preserve"> Uppsala</w:t>
      </w:r>
    </w:p>
    <w:p w:rsidR="000E1729" w:rsidRPr="00582A28" w:rsidRDefault="005567B1">
      <w:pPr>
        <w:rPr>
          <w:rFonts w:cstheme="minorHAnsi"/>
          <w:lang w:val="en-US"/>
        </w:rPr>
      </w:pPr>
      <w:r w:rsidRPr="00317A5C">
        <w:rPr>
          <w:rFonts w:cstheme="minorHAnsi"/>
          <w:lang w:val="en-US"/>
        </w:rPr>
        <w:t>Sweden</w:t>
      </w:r>
    </w:p>
    <w:p w:rsidR="005567B1" w:rsidRDefault="005567B1" w:rsidP="00DF0162">
      <w:pPr>
        <w:jc w:val="center"/>
        <w:rPr>
          <w:lang w:val="en-US"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lang w:val="sv-SE"/>
        </w:rPr>
        <w:id w:val="58111658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DF0162" w:rsidRDefault="00DF0162">
          <w:pPr>
            <w:pStyle w:val="TOCHeading"/>
          </w:pPr>
          <w:r>
            <w:t>Table of Contents</w:t>
          </w:r>
        </w:p>
        <w:p w:rsidR="00196313" w:rsidRDefault="00DF016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154682" w:history="1">
            <w:r w:rsidR="00196313" w:rsidRPr="00A2495A">
              <w:rPr>
                <w:rStyle w:val="Hyperlink"/>
                <w:noProof/>
                <w:lang w:val="en-US"/>
              </w:rPr>
              <w:t>Figure S1 MS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n</w:t>
            </w:r>
            <w:r w:rsidR="00196313" w:rsidRPr="00A2495A">
              <w:rPr>
                <w:rStyle w:val="Hyperlink"/>
                <w:noProof/>
                <w:lang w:val="en-US"/>
              </w:rPr>
              <w:t xml:space="preserve"> transitions for PC 16:0/18:1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_Toc103154682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3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83" w:history="1">
            <w:r w:rsidR="00196313" w:rsidRPr="00A2495A">
              <w:rPr>
                <w:rStyle w:val="Hyperlink"/>
                <w:noProof/>
                <w:lang w:val="en-US"/>
              </w:rPr>
              <w:t>Figure S2 MS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3</w:t>
            </w:r>
            <w:r w:rsidR="00196313" w:rsidRPr="00A2495A">
              <w:rPr>
                <w:rStyle w:val="Hyperlink"/>
                <w:noProof/>
                <w:lang w:val="en-US"/>
              </w:rPr>
              <w:t xml:space="preserve"> product ion spectra of [FA+Ag]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+</w:t>
            </w:r>
            <w:r w:rsidR="00196313" w:rsidRPr="00A2495A">
              <w:rPr>
                <w:rStyle w:val="Hyperlink"/>
                <w:noProof/>
                <w:lang w:val="en-US"/>
              </w:rPr>
              <w:t xml:space="preserve"> type ions of PC 16:0/18:1 and PC 18:1/16:0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_Toc103154683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3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84" w:history="1">
            <w:r w:rsidR="00196313" w:rsidRPr="00A2495A">
              <w:rPr>
                <w:rStyle w:val="Hyperlink"/>
                <w:noProof/>
                <w:lang w:val="en-US"/>
              </w:rPr>
              <w:t>Figure S3 MS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3</w:t>
            </w:r>
            <w:r w:rsidR="00196313" w:rsidRPr="00A2495A">
              <w:rPr>
                <w:rStyle w:val="Hyperlink"/>
                <w:noProof/>
                <w:lang w:val="en-US"/>
              </w:rPr>
              <w:t xml:space="preserve"> product ion spectra for PC 34:1 ionized with 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109</w:t>
            </w:r>
            <w:r w:rsidR="00196313" w:rsidRPr="00A2495A">
              <w:rPr>
                <w:rStyle w:val="Hyperlink"/>
                <w:noProof/>
                <w:lang w:val="en-US"/>
              </w:rPr>
              <w:t xml:space="preserve">Ag and 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107</w:t>
            </w:r>
            <w:r w:rsidR="00196313" w:rsidRPr="00A2495A">
              <w:rPr>
                <w:rStyle w:val="Hyperlink"/>
                <w:noProof/>
                <w:lang w:val="en-US"/>
              </w:rPr>
              <w:t>Ag repsectively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_Toc103154684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4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85" w:history="1">
            <w:r w:rsidR="00196313" w:rsidRPr="00A2495A">
              <w:rPr>
                <w:rStyle w:val="Hyperlink"/>
                <w:noProof/>
                <w:lang w:val="en-US"/>
              </w:rPr>
              <w:t>Figure S4 Driftograms for the cIMS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n</w:t>
            </w:r>
            <w:r w:rsidR="00196313" w:rsidRPr="00A2495A">
              <w:rPr>
                <w:rStyle w:val="Hyperlink"/>
                <w:noProof/>
                <w:lang w:val="en-US"/>
              </w:rPr>
              <w:t xml:space="preserve"> data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_Toc103154685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4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86" w:history="1">
            <w:r w:rsidR="00196313" w:rsidRPr="00A2495A">
              <w:rPr>
                <w:rStyle w:val="Hyperlink"/>
                <w:noProof/>
                <w:lang w:val="en-US"/>
              </w:rPr>
              <w:t>Figure S5 MS</w:t>
            </w:r>
            <w:r w:rsidR="00196313" w:rsidRPr="00A2495A">
              <w:rPr>
                <w:rStyle w:val="Hyperlink"/>
                <w:noProof/>
                <w:vertAlign w:val="superscript"/>
                <w:lang w:val="en-US"/>
              </w:rPr>
              <w:t>n</w:t>
            </w:r>
            <w:r w:rsidR="00196313" w:rsidRPr="00A2495A">
              <w:rPr>
                <w:rStyle w:val="Hyperlink"/>
                <w:noProof/>
                <w:lang w:val="en-US"/>
              </w:rPr>
              <w:t xml:space="preserve"> Transitions for PC 13:0_12:0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_Toc103154686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5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87" w:history="1">
            <w:r w:rsidR="00196313" w:rsidRPr="00A2495A">
              <w:rPr>
                <w:rStyle w:val="Hyperlink"/>
                <w:noProof/>
                <w:lang w:val="en-US"/>
              </w:rPr>
              <w:t>Figure S6 Fragmentation efficiency of PC 18:1/16:0 and PC 16:0/18:1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_Toc103154687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6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88" w:history="1">
            <w:r w:rsidR="00196313" w:rsidRPr="00A2495A">
              <w:rPr>
                <w:rStyle w:val="Hyperlink"/>
                <w:noProof/>
                <w:lang w:val="en-US"/>
              </w:rPr>
              <w:t>Figure S7 Fragmentation efficiency for PC 18:1_16:0 and PC 20:1_16:0 measured from tissue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_Toc103154688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7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89" w:history="1">
            <w:r w:rsidR="00196313" w:rsidRPr="00A2495A">
              <w:rPr>
                <w:rStyle w:val="Hyperlink"/>
                <w:noProof/>
                <w:lang w:val="en-US"/>
              </w:rPr>
              <w:t>Scheme S1 Fragmentation scheme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_Toc103154689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8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196313" w:rsidRDefault="00C75FC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103154690" w:history="1">
            <w:r w:rsidR="00196313" w:rsidRPr="00A2495A">
              <w:rPr>
                <w:rStyle w:val="Hyperlink"/>
                <w:noProof/>
                <w:lang w:val="en-US"/>
              </w:rPr>
              <w:t>Equation S1 Type 1 correction factor</w:t>
            </w:r>
            <w:r w:rsidR="00196313">
              <w:rPr>
                <w:noProof/>
                <w:webHidden/>
              </w:rPr>
              <w:tab/>
            </w:r>
            <w:r w:rsidR="00196313">
              <w:rPr>
                <w:noProof/>
                <w:webHidden/>
              </w:rPr>
              <w:fldChar w:fldCharType="begin"/>
            </w:r>
            <w:r w:rsidR="00196313">
              <w:rPr>
                <w:noProof/>
                <w:webHidden/>
              </w:rPr>
              <w:instrText xml:space="preserve"> PAGEREF _Toc103154690 \h </w:instrText>
            </w:r>
            <w:r w:rsidR="00196313">
              <w:rPr>
                <w:noProof/>
                <w:webHidden/>
              </w:rPr>
            </w:r>
            <w:r w:rsidR="00196313">
              <w:rPr>
                <w:noProof/>
                <w:webHidden/>
              </w:rPr>
              <w:fldChar w:fldCharType="separate"/>
            </w:r>
            <w:r w:rsidR="00196313">
              <w:rPr>
                <w:noProof/>
                <w:webHidden/>
              </w:rPr>
              <w:t>8</w:t>
            </w:r>
            <w:r w:rsidR="00196313">
              <w:rPr>
                <w:noProof/>
                <w:webHidden/>
              </w:rPr>
              <w:fldChar w:fldCharType="end"/>
            </w:r>
          </w:hyperlink>
        </w:p>
        <w:p w:rsidR="00DF0162" w:rsidRDefault="00DF0162" w:rsidP="00DF0162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DF0162" w:rsidRPr="00DF0162" w:rsidRDefault="00DF0162" w:rsidP="00DF0162">
      <w:r w:rsidRPr="00DF0162">
        <w:rPr>
          <w:lang w:val="en-US"/>
        </w:rPr>
        <w:br w:type="page"/>
      </w:r>
    </w:p>
    <w:p w:rsidR="001753B6" w:rsidRDefault="009E1F2C">
      <w:r>
        <w:rPr>
          <w:noProof/>
          <w:lang w:val="en-US"/>
        </w:rPr>
        <w:lastRenderedPageBreak/>
        <w:drawing>
          <wp:inline distT="0" distB="0" distL="0" distR="0">
            <wp:extent cx="3122930" cy="2959100"/>
            <wp:effectExtent l="0" t="0" r="1270" b="0"/>
            <wp:docPr id="1" name="Picture 1" descr="pc_160_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_160_1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2C" w:rsidRDefault="009E1F2C" w:rsidP="009E1F2C">
      <w:pPr>
        <w:rPr>
          <w:lang w:val="en-US"/>
        </w:rPr>
      </w:pPr>
      <w:bookmarkStart w:id="1" w:name="_Toc103154682"/>
      <w:r w:rsidRPr="0002073A">
        <w:rPr>
          <w:rStyle w:val="Heading1Char"/>
          <w:lang w:val="en-US"/>
        </w:rPr>
        <w:t>Figure S1</w:t>
      </w:r>
      <w:r w:rsidR="0002073A">
        <w:rPr>
          <w:rStyle w:val="Heading1Char"/>
          <w:lang w:val="en-US"/>
        </w:rPr>
        <w:t xml:space="preserve"> MS</w:t>
      </w:r>
      <w:r w:rsidR="0002073A">
        <w:rPr>
          <w:rStyle w:val="Heading1Char"/>
          <w:vertAlign w:val="superscript"/>
          <w:lang w:val="en-US"/>
        </w:rPr>
        <w:t>n</w:t>
      </w:r>
      <w:r w:rsidR="0002073A">
        <w:rPr>
          <w:rStyle w:val="Heading1Char"/>
          <w:lang w:val="en-US"/>
        </w:rPr>
        <w:t xml:space="preserve"> transitions for PC 16:0/18:1</w:t>
      </w:r>
      <w:bookmarkEnd w:id="1"/>
      <w:r w:rsidRPr="00C265E6">
        <w:rPr>
          <w:lang w:val="en-US"/>
        </w:rPr>
        <w:t xml:space="preserve"> Tandem mass spectrometric transitions of PC 1</w:t>
      </w:r>
      <w:r>
        <w:rPr>
          <w:lang w:val="en-US"/>
        </w:rPr>
        <w:t>6:0</w:t>
      </w:r>
      <w:r w:rsidRPr="00C265E6">
        <w:rPr>
          <w:lang w:val="en-US"/>
        </w:rPr>
        <w:t>/1</w:t>
      </w:r>
      <w:r>
        <w:rPr>
          <w:lang w:val="en-US"/>
        </w:rPr>
        <w:t>8:1</w:t>
      </w:r>
      <w:r w:rsidRPr="00C265E6">
        <w:rPr>
          <w:lang w:val="en-US"/>
        </w:rPr>
        <w:t xml:space="preserve"> a) MS</w:t>
      </w:r>
      <w:r w:rsidRPr="00C265E6">
        <w:rPr>
          <w:vertAlign w:val="superscript"/>
          <w:lang w:val="en-US"/>
        </w:rPr>
        <w:t>1</w:t>
      </w:r>
      <w:r w:rsidRPr="00C265E6">
        <w:rPr>
          <w:lang w:val="en-US"/>
        </w:rPr>
        <w:t xml:space="preserve"> spectrum showing the [M+H]</w:t>
      </w:r>
      <w:r w:rsidRPr="00C265E6">
        <w:rPr>
          <w:vertAlign w:val="superscript"/>
          <w:lang w:val="en-US"/>
        </w:rPr>
        <w:t>+</w:t>
      </w:r>
      <w:r w:rsidRPr="00C265E6">
        <w:rPr>
          <w:lang w:val="en-US"/>
        </w:rPr>
        <w:t xml:space="preserve"> ion at </w:t>
      </w:r>
      <w:r w:rsidR="0079584F" w:rsidRPr="0079584F">
        <w:rPr>
          <w:i/>
          <w:lang w:val="en-US"/>
        </w:rPr>
        <w:t>m/z</w:t>
      </w:r>
      <w:r w:rsidRPr="00C265E6">
        <w:rPr>
          <w:lang w:val="en-US"/>
        </w:rPr>
        <w:t xml:space="preserve"> 760.5839 and [M+Ag]</w:t>
      </w:r>
      <w:r w:rsidRPr="00C265E6">
        <w:rPr>
          <w:vertAlign w:val="superscript"/>
          <w:lang w:val="en-US"/>
        </w:rPr>
        <w:t>+</w:t>
      </w:r>
      <w:r w:rsidRPr="00C265E6">
        <w:rPr>
          <w:lang w:val="en-US"/>
        </w:rPr>
        <w:t xml:space="preserve"> at </w:t>
      </w:r>
      <w:r w:rsidR="0079584F" w:rsidRPr="0079584F">
        <w:rPr>
          <w:i/>
          <w:lang w:val="en-US"/>
        </w:rPr>
        <w:t>m/z</w:t>
      </w:r>
      <w:r w:rsidRPr="00C265E6">
        <w:rPr>
          <w:lang w:val="en-US"/>
        </w:rPr>
        <w:t xml:space="preserve"> 866.48</w:t>
      </w:r>
      <w:r>
        <w:rPr>
          <w:lang w:val="en-US"/>
        </w:rPr>
        <w:t>22</w:t>
      </w:r>
      <w:r w:rsidRPr="00C265E6">
        <w:rPr>
          <w:lang w:val="en-US"/>
        </w:rPr>
        <w:t xml:space="preserve"> b) MS</w:t>
      </w:r>
      <w:r w:rsidRPr="00C265E6">
        <w:rPr>
          <w:vertAlign w:val="superscript"/>
          <w:lang w:val="en-US"/>
        </w:rPr>
        <w:t>2</w:t>
      </w:r>
      <w:r w:rsidRPr="00C265E6">
        <w:rPr>
          <w:lang w:val="en-US"/>
        </w:rPr>
        <w:t xml:space="preserve"> spectrum of the [M+Ag]</w:t>
      </w:r>
      <w:r w:rsidRPr="00C265E6">
        <w:rPr>
          <w:vertAlign w:val="superscript"/>
          <w:lang w:val="en-US"/>
        </w:rPr>
        <w:t>+</w:t>
      </w:r>
      <w:r w:rsidRPr="00C265E6">
        <w:rPr>
          <w:lang w:val="en-US"/>
        </w:rPr>
        <w:t xml:space="preserve"> peak giving product ions corresponding to choline loss at </w:t>
      </w:r>
      <w:r w:rsidR="0079584F" w:rsidRPr="0079584F">
        <w:rPr>
          <w:i/>
          <w:lang w:val="en-US"/>
        </w:rPr>
        <w:t>m/z</w:t>
      </w:r>
      <w:r w:rsidRPr="00C265E6">
        <w:rPr>
          <w:lang w:val="en-US"/>
        </w:rPr>
        <w:t xml:space="preserve"> 80</w:t>
      </w:r>
      <w:r>
        <w:rPr>
          <w:lang w:val="en-US"/>
        </w:rPr>
        <w:t>7.4091</w:t>
      </w:r>
      <w:r w:rsidRPr="00C265E6">
        <w:rPr>
          <w:lang w:val="en-US"/>
        </w:rPr>
        <w:t xml:space="preserve"> and head group loss at </w:t>
      </w:r>
      <w:r w:rsidR="0079584F" w:rsidRPr="0079584F">
        <w:rPr>
          <w:i/>
          <w:lang w:val="en-US"/>
        </w:rPr>
        <w:t>m/z</w:t>
      </w:r>
      <w:r w:rsidRPr="00C265E6">
        <w:rPr>
          <w:lang w:val="en-US"/>
        </w:rPr>
        <w:t xml:space="preserve"> 683.4</w:t>
      </w:r>
      <w:r>
        <w:rPr>
          <w:lang w:val="en-US"/>
        </w:rPr>
        <w:t>162</w:t>
      </w:r>
      <w:r w:rsidRPr="00C265E6">
        <w:rPr>
          <w:lang w:val="en-US"/>
        </w:rPr>
        <w:t xml:space="preserve"> c) MS</w:t>
      </w:r>
      <w:r w:rsidRPr="00C265E6">
        <w:rPr>
          <w:vertAlign w:val="superscript"/>
          <w:lang w:val="en-US"/>
        </w:rPr>
        <w:t>3</w:t>
      </w:r>
      <w:r w:rsidRPr="00C265E6">
        <w:rPr>
          <w:lang w:val="en-US"/>
        </w:rPr>
        <w:t xml:space="preserve"> spectrum using 683.4</w:t>
      </w:r>
      <w:r>
        <w:rPr>
          <w:lang w:val="en-US"/>
        </w:rPr>
        <w:t>162</w:t>
      </w:r>
      <w:r w:rsidRPr="00C265E6">
        <w:rPr>
          <w:lang w:val="en-US"/>
        </w:rPr>
        <w:t xml:space="preserve"> as precursor ion, where the main product ion at </w:t>
      </w:r>
      <w:r w:rsidR="0079584F" w:rsidRPr="0079584F">
        <w:rPr>
          <w:i/>
          <w:lang w:val="en-US"/>
        </w:rPr>
        <w:t>m/z</w:t>
      </w:r>
      <w:r w:rsidRPr="00C265E6">
        <w:rPr>
          <w:lang w:val="en-US"/>
        </w:rPr>
        <w:t xml:space="preserve"> 575.5</w:t>
      </w:r>
      <w:r>
        <w:rPr>
          <w:lang w:val="en-US"/>
        </w:rPr>
        <w:t>034</w:t>
      </w:r>
      <w:r w:rsidRPr="00C265E6">
        <w:rPr>
          <w:lang w:val="en-US"/>
        </w:rPr>
        <w:t xml:space="preserve"> corresponds to a NL of AgH and the other annotated ions represent acyl chain losses and d) MS</w:t>
      </w:r>
      <w:r w:rsidRPr="00C265E6">
        <w:rPr>
          <w:vertAlign w:val="superscript"/>
          <w:lang w:val="en-US"/>
        </w:rPr>
        <w:t xml:space="preserve">4 </w:t>
      </w:r>
      <w:r w:rsidRPr="00C265E6">
        <w:rPr>
          <w:lang w:val="en-US"/>
        </w:rPr>
        <w:t>of the 575.5</w:t>
      </w:r>
      <w:r>
        <w:rPr>
          <w:lang w:val="en-US"/>
        </w:rPr>
        <w:t>034</w:t>
      </w:r>
      <w:r w:rsidRPr="00C265E6">
        <w:rPr>
          <w:lang w:val="en-US"/>
        </w:rPr>
        <w:t xml:space="preserve"> ion giving diagnostic product ions with respect to the </w:t>
      </w:r>
      <w:r w:rsidR="008E7A49" w:rsidRPr="008E7A49">
        <w:rPr>
          <w:i/>
          <w:lang w:val="en-US"/>
        </w:rPr>
        <w:t>sn</w:t>
      </w:r>
      <w:r w:rsidRPr="00C265E6">
        <w:rPr>
          <w:lang w:val="en-US"/>
        </w:rPr>
        <w:t xml:space="preserve"> posit</w:t>
      </w:r>
      <w:r w:rsidR="00515B53">
        <w:rPr>
          <w:lang w:val="en-US"/>
        </w:rPr>
        <w:t>i</w:t>
      </w:r>
      <w:r w:rsidRPr="00C265E6">
        <w:rPr>
          <w:lang w:val="en-US"/>
        </w:rPr>
        <w:t>on.</w:t>
      </w:r>
    </w:p>
    <w:p w:rsidR="009E1F2C" w:rsidRPr="009E1F2C" w:rsidRDefault="009E1F2C">
      <w:pPr>
        <w:rPr>
          <w:lang w:val="en-US"/>
        </w:rPr>
      </w:pPr>
    </w:p>
    <w:p w:rsidR="009E1F2C" w:rsidRDefault="00E66D68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211pt">
            <v:imagedata r:id="rId8" o:title="figures2_new2"/>
          </v:shape>
        </w:pict>
      </w:r>
    </w:p>
    <w:p w:rsidR="009E1F2C" w:rsidRPr="009E1F2C" w:rsidRDefault="009E1F2C">
      <w:pPr>
        <w:rPr>
          <w:lang w:val="en-US"/>
        </w:rPr>
      </w:pPr>
      <w:bookmarkStart w:id="2" w:name="_Toc103154683"/>
      <w:r w:rsidRPr="0002073A">
        <w:rPr>
          <w:rStyle w:val="Heading1Char"/>
          <w:lang w:val="en-US"/>
        </w:rPr>
        <w:t>Figure S2</w:t>
      </w:r>
      <w:r w:rsidR="0002073A">
        <w:rPr>
          <w:rStyle w:val="Heading1Char"/>
          <w:lang w:val="en-US"/>
        </w:rPr>
        <w:t xml:space="preserve"> MS</w:t>
      </w:r>
      <w:r w:rsidR="0002073A">
        <w:rPr>
          <w:rStyle w:val="Heading1Char"/>
          <w:vertAlign w:val="superscript"/>
          <w:lang w:val="en-US"/>
        </w:rPr>
        <w:t>3</w:t>
      </w:r>
      <w:r w:rsidR="0002073A">
        <w:rPr>
          <w:rStyle w:val="Heading1Char"/>
          <w:lang w:val="en-US"/>
        </w:rPr>
        <w:t xml:space="preserve"> product ion spectra of [FA+Ag]</w:t>
      </w:r>
      <w:r w:rsidR="0002073A">
        <w:rPr>
          <w:rStyle w:val="Heading1Char"/>
          <w:vertAlign w:val="superscript"/>
          <w:lang w:val="en-US"/>
        </w:rPr>
        <w:t>+</w:t>
      </w:r>
      <w:r w:rsidR="0002073A">
        <w:rPr>
          <w:rStyle w:val="Heading1Char"/>
          <w:lang w:val="en-US"/>
        </w:rPr>
        <w:t xml:space="preserve"> type ions of PC 16:0/18:1 and PC 18:1/16:0</w:t>
      </w:r>
      <w:bookmarkEnd w:id="2"/>
      <w:r>
        <w:rPr>
          <w:lang w:val="en-US"/>
        </w:rPr>
        <w:t xml:space="preserve"> Product ions in MS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from isomers of a) PC 16:0/18:1 and b) PC 18:1/16:0 with </w:t>
      </w:r>
      <w:r w:rsidR="0079584F" w:rsidRPr="0079584F">
        <w:rPr>
          <w:i/>
          <w:iCs/>
          <w:lang w:val="en-US"/>
        </w:rPr>
        <w:t>m/z</w:t>
      </w:r>
      <w:r>
        <w:rPr>
          <w:lang w:val="en-US"/>
        </w:rPr>
        <w:t xml:space="preserve"> 389.1604 ([FA 18:1 + </w:t>
      </w:r>
      <w:r>
        <w:rPr>
          <w:vertAlign w:val="superscript"/>
          <w:lang w:val="en-US"/>
        </w:rPr>
        <w:t>107</w:t>
      </w:r>
      <w:r>
        <w:rPr>
          <w:lang w:val="en-US"/>
        </w:rPr>
        <w:t>Ag]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) , 371.1498 ([FA 18:1 + </w:t>
      </w:r>
      <w:r>
        <w:rPr>
          <w:vertAlign w:val="superscript"/>
          <w:lang w:val="en-US"/>
        </w:rPr>
        <w:t>107</w:t>
      </w:r>
      <w:r>
        <w:rPr>
          <w:lang w:val="en-US"/>
        </w:rPr>
        <w:t>Ag - H</w:t>
      </w:r>
      <w:r>
        <w:rPr>
          <w:vertAlign w:val="subscript"/>
          <w:lang w:val="en-US"/>
        </w:rPr>
        <w:t>2</w:t>
      </w:r>
      <w:r>
        <w:rPr>
          <w:lang w:val="en-US"/>
        </w:rPr>
        <w:t>O]</w:t>
      </w:r>
      <w:r>
        <w:rPr>
          <w:vertAlign w:val="superscript"/>
          <w:lang w:val="en-US"/>
        </w:rPr>
        <w:t>+</w:t>
      </w:r>
      <w:r w:rsidRPr="008E51FE">
        <w:rPr>
          <w:lang w:val="en-US"/>
        </w:rPr>
        <w:t>)</w:t>
      </w:r>
      <w:r>
        <w:rPr>
          <w:lang w:val="en-US"/>
        </w:rPr>
        <w:t xml:space="preserve"> and 343.1549 ([FA 18:1 + </w:t>
      </w:r>
      <w:r>
        <w:rPr>
          <w:vertAlign w:val="superscript"/>
          <w:lang w:val="en-US"/>
        </w:rPr>
        <w:t>107</w:t>
      </w:r>
      <w:r>
        <w:rPr>
          <w:lang w:val="en-US"/>
        </w:rPr>
        <w:t>Ag - H</w:t>
      </w:r>
      <w:r>
        <w:rPr>
          <w:vertAlign w:val="subscript"/>
          <w:lang w:val="en-US"/>
        </w:rPr>
        <w:t>2</w:t>
      </w:r>
      <w:r>
        <w:rPr>
          <w:lang w:val="en-US"/>
        </w:rPr>
        <w:t>O - CO]</w:t>
      </w:r>
      <w:r>
        <w:rPr>
          <w:vertAlign w:val="superscript"/>
          <w:lang w:val="en-US"/>
        </w:rPr>
        <w:t>+</w:t>
      </w:r>
      <w:r>
        <w:rPr>
          <w:lang w:val="en-US"/>
        </w:rPr>
        <w:t>) formed from both PC 18:1/16:0 and PC 16:0/18:1 isomers. The ions are not unique for the respective isomer and can therefore not be used directly for quantification.</w:t>
      </w:r>
    </w:p>
    <w:p w:rsidR="009E1F2C" w:rsidRDefault="009E1F2C">
      <w:r>
        <w:rPr>
          <w:noProof/>
          <w:lang w:val="en-US"/>
        </w:rPr>
        <w:lastRenderedPageBreak/>
        <w:drawing>
          <wp:inline distT="0" distB="0" distL="0" distR="0">
            <wp:extent cx="4658360" cy="2122170"/>
            <wp:effectExtent l="0" t="0" r="8890" b="0"/>
            <wp:docPr id="3" name="Picture 3" descr="both_isotopes_ms3only_ann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th_isotopes_ms3only_anno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2C" w:rsidRPr="00D606F6" w:rsidRDefault="009E1F2C" w:rsidP="009E1F2C">
      <w:pPr>
        <w:rPr>
          <w:lang w:val="en-US"/>
        </w:rPr>
      </w:pPr>
      <w:bookmarkStart w:id="3" w:name="_Toc103154684"/>
      <w:r w:rsidRPr="00622BAE">
        <w:rPr>
          <w:rStyle w:val="Heading1Char"/>
          <w:lang w:val="en-US"/>
        </w:rPr>
        <w:t>Figure S3</w:t>
      </w:r>
      <w:r w:rsidR="0002073A">
        <w:rPr>
          <w:rStyle w:val="Heading1Char"/>
          <w:lang w:val="en-US"/>
        </w:rPr>
        <w:t xml:space="preserve"> MS</w:t>
      </w:r>
      <w:r w:rsidR="0002073A">
        <w:rPr>
          <w:rStyle w:val="Heading1Char"/>
          <w:vertAlign w:val="superscript"/>
          <w:lang w:val="en-US"/>
        </w:rPr>
        <w:t>3</w:t>
      </w:r>
      <w:r w:rsidR="0002073A">
        <w:rPr>
          <w:rStyle w:val="Heading1Char"/>
          <w:lang w:val="en-US"/>
        </w:rPr>
        <w:t xml:space="preserve"> product ion spectra for PC 34:1 ionized with </w:t>
      </w:r>
      <w:r w:rsidR="0002073A">
        <w:rPr>
          <w:rStyle w:val="Heading1Char"/>
          <w:vertAlign w:val="superscript"/>
          <w:lang w:val="en-US"/>
        </w:rPr>
        <w:t>109</w:t>
      </w:r>
      <w:r w:rsidR="0002073A">
        <w:rPr>
          <w:rStyle w:val="Heading1Char"/>
          <w:lang w:val="en-US"/>
        </w:rPr>
        <w:t xml:space="preserve">Ag and </w:t>
      </w:r>
      <w:r w:rsidR="0002073A">
        <w:rPr>
          <w:rStyle w:val="Heading1Char"/>
          <w:vertAlign w:val="superscript"/>
          <w:lang w:val="en-US"/>
        </w:rPr>
        <w:t>107</w:t>
      </w:r>
      <w:r w:rsidR="0002073A">
        <w:rPr>
          <w:rStyle w:val="Heading1Char"/>
          <w:lang w:val="en-US"/>
        </w:rPr>
        <w:t>Ag repsectively</w:t>
      </w:r>
      <w:bookmarkEnd w:id="3"/>
      <w:r w:rsidRPr="00CC16EF">
        <w:rPr>
          <w:lang w:val="en-US"/>
        </w:rPr>
        <w:t xml:space="preserve"> </w:t>
      </w:r>
      <w:r>
        <w:rPr>
          <w:lang w:val="en-US"/>
        </w:rPr>
        <w:t>a) MS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spectrum of [M+</w:t>
      </w:r>
      <w:r>
        <w:rPr>
          <w:vertAlign w:val="superscript"/>
          <w:lang w:val="en-US"/>
        </w:rPr>
        <w:t>107</w:t>
      </w:r>
      <w:r>
        <w:rPr>
          <w:lang w:val="en-US"/>
        </w:rPr>
        <w:t>Ag]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showing the –AgH peak at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575.5032 and [FA+</w:t>
      </w:r>
      <w:r>
        <w:rPr>
          <w:vertAlign w:val="superscript"/>
          <w:lang w:val="en-US"/>
        </w:rPr>
        <w:t>107</w:t>
      </w:r>
      <w:r>
        <w:rPr>
          <w:lang w:val="en-US"/>
        </w:rPr>
        <w:t>Ag]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at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389.1604 b) MS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spectrum of [M+</w:t>
      </w:r>
      <w:r>
        <w:rPr>
          <w:vertAlign w:val="superscript"/>
          <w:lang w:val="en-US"/>
        </w:rPr>
        <w:t>109</w:t>
      </w:r>
      <w:r>
        <w:rPr>
          <w:lang w:val="en-US"/>
        </w:rPr>
        <w:t>Ag]</w:t>
      </w:r>
      <w:r>
        <w:rPr>
          <w:vertAlign w:val="superscript"/>
          <w:lang w:val="en-US"/>
        </w:rPr>
        <w:t xml:space="preserve">+ </w:t>
      </w:r>
      <w:r>
        <w:rPr>
          <w:lang w:val="en-US"/>
        </w:rPr>
        <w:t xml:space="preserve">showing the –AgH peak at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575.5033 and [FA+</w:t>
      </w:r>
      <w:r>
        <w:rPr>
          <w:vertAlign w:val="superscript"/>
          <w:lang w:val="en-US"/>
        </w:rPr>
        <w:t>109</w:t>
      </w:r>
      <w:r>
        <w:rPr>
          <w:lang w:val="en-US"/>
        </w:rPr>
        <w:t>Ag]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at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391.1601. The difference in mass between </w:t>
      </w:r>
      <w:r>
        <w:rPr>
          <w:vertAlign w:val="superscript"/>
          <w:lang w:val="en-US"/>
        </w:rPr>
        <w:t>107</w:t>
      </w:r>
      <w:r>
        <w:rPr>
          <w:lang w:val="en-US"/>
        </w:rPr>
        <w:t>Ag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and </w:t>
      </w:r>
      <w:r>
        <w:rPr>
          <w:vertAlign w:val="superscript"/>
          <w:lang w:val="en-US"/>
        </w:rPr>
        <w:t>109</w:t>
      </w:r>
      <w:r>
        <w:rPr>
          <w:lang w:val="en-US"/>
        </w:rPr>
        <w:t>Ag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is 1.9997 Da, which equals the difference in mass of [FA+</w:t>
      </w:r>
      <w:r>
        <w:rPr>
          <w:vertAlign w:val="superscript"/>
          <w:lang w:val="en-US"/>
        </w:rPr>
        <w:t>107</w:t>
      </w:r>
      <w:r>
        <w:rPr>
          <w:lang w:val="en-US"/>
        </w:rPr>
        <w:t>Ag]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at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389.1604 and and [FA+</w:t>
      </w:r>
      <w:r>
        <w:rPr>
          <w:vertAlign w:val="superscript"/>
          <w:lang w:val="en-US"/>
        </w:rPr>
        <w:t>109</w:t>
      </w:r>
      <w:r>
        <w:rPr>
          <w:lang w:val="en-US"/>
        </w:rPr>
        <w:t>Ag]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at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391.1601.</w:t>
      </w:r>
    </w:p>
    <w:p w:rsidR="009E1F2C" w:rsidRPr="009E1F2C" w:rsidRDefault="009E1F2C">
      <w:pPr>
        <w:rPr>
          <w:lang w:val="en-US"/>
        </w:rPr>
      </w:pPr>
    </w:p>
    <w:p w:rsidR="009E1F2C" w:rsidRDefault="009E1F2C">
      <w:r>
        <w:rPr>
          <w:noProof/>
          <w:lang w:val="en-US"/>
        </w:rPr>
        <w:drawing>
          <wp:inline distT="0" distB="0" distL="0" distR="0">
            <wp:extent cx="5753735" cy="2380615"/>
            <wp:effectExtent l="0" t="0" r="0" b="635"/>
            <wp:docPr id="4" name="Picture 4" descr="text993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xt993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15" w:rsidRPr="009E1F2C" w:rsidRDefault="009E1F2C" w:rsidP="00EC6515">
      <w:pPr>
        <w:rPr>
          <w:lang w:val="en-US"/>
        </w:rPr>
      </w:pPr>
      <w:bookmarkStart w:id="4" w:name="_Toc103154685"/>
      <w:r w:rsidRPr="0002073A">
        <w:rPr>
          <w:rStyle w:val="Heading1Char"/>
          <w:lang w:val="en-US"/>
        </w:rPr>
        <w:t>Figure S4</w:t>
      </w:r>
      <w:r w:rsidR="0002073A">
        <w:rPr>
          <w:rStyle w:val="Heading1Char"/>
          <w:lang w:val="en-US"/>
        </w:rPr>
        <w:t xml:space="preserve"> Driftograms for the cIMS</w:t>
      </w:r>
      <w:r w:rsidR="0002073A">
        <w:rPr>
          <w:rStyle w:val="Heading1Char"/>
          <w:vertAlign w:val="superscript"/>
          <w:lang w:val="en-US"/>
        </w:rPr>
        <w:t>n</w:t>
      </w:r>
      <w:r w:rsidR="0002073A">
        <w:rPr>
          <w:rStyle w:val="Heading1Char"/>
          <w:lang w:val="en-US"/>
        </w:rPr>
        <w:t xml:space="preserve"> data</w:t>
      </w:r>
      <w:bookmarkEnd w:id="4"/>
      <w:r w:rsidRPr="00777FE7">
        <w:rPr>
          <w:lang w:val="en-US"/>
        </w:rPr>
        <w:t xml:space="preserve"> Driftogram of the ions</w:t>
      </w:r>
      <w:r>
        <w:rPr>
          <w:lang w:val="en-US"/>
        </w:rPr>
        <w:t xml:space="preserve"> in this fragmentation pathway in IMS</w:t>
      </w:r>
      <w:r>
        <w:rPr>
          <w:vertAlign w:val="superscript"/>
          <w:lang w:val="en-US"/>
        </w:rPr>
        <w:t>1</w:t>
      </w:r>
      <w:r>
        <w:rPr>
          <w:lang w:val="en-US"/>
        </w:rPr>
        <w:t>, IMS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and IMS</w:t>
      </w:r>
      <w:r>
        <w:rPr>
          <w:vertAlign w:val="superscript"/>
          <w:lang w:val="en-US"/>
        </w:rPr>
        <w:t>3</w:t>
      </w:r>
      <w:r>
        <w:rPr>
          <w:lang w:val="en-US"/>
        </w:rPr>
        <w:t>. A)</w:t>
      </w:r>
      <w:r w:rsidR="004876E1">
        <w:rPr>
          <w:lang w:val="en-US"/>
        </w:rPr>
        <w:t xml:space="preserve"> Direct infusion of</w:t>
      </w:r>
      <w:r>
        <w:rPr>
          <w:lang w:val="en-US"/>
        </w:rPr>
        <w:t xml:space="preserve"> 1 µM PC 16:0/18:1 spiked with 0.4 µM PC 18:1/16:0 in IMS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 with 10 passes in the cyclic IMS (cIMS)</w:t>
      </w:r>
      <w:r w:rsidR="00E256B0">
        <w:rPr>
          <w:lang w:val="en-US"/>
        </w:rPr>
        <w:t>. T</w:t>
      </w:r>
      <w:r>
        <w:rPr>
          <w:lang w:val="en-US"/>
        </w:rPr>
        <w:t xml:space="preserve">he drift time of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>-1 isomer is 172.19 ms and 178.26</w:t>
      </w:r>
      <w:r w:rsidR="00E256B0">
        <w:rPr>
          <w:lang w:val="en-US"/>
        </w:rPr>
        <w:t xml:space="preserve"> ms for the </w:t>
      </w:r>
      <w:r w:rsidR="008E7A49" w:rsidRPr="008E7A49">
        <w:rPr>
          <w:i/>
          <w:lang w:val="en-US"/>
        </w:rPr>
        <w:t>sn</w:t>
      </w:r>
      <w:r w:rsidR="00E256B0">
        <w:rPr>
          <w:lang w:val="en-US"/>
        </w:rPr>
        <w:t>-2 isomer.</w:t>
      </w:r>
      <w:r>
        <w:rPr>
          <w:lang w:val="en-US"/>
        </w:rPr>
        <w:t xml:space="preserve"> </w:t>
      </w:r>
      <w:r w:rsidR="00E256B0">
        <w:rPr>
          <w:lang w:val="en-US"/>
        </w:rPr>
        <w:t>I</w:t>
      </w:r>
      <w:r>
        <w:rPr>
          <w:lang w:val="en-US"/>
        </w:rPr>
        <w:t>n IMS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</w:t>
      </w:r>
      <w:r w:rsidR="00B06BD1">
        <w:rPr>
          <w:lang w:val="en-US"/>
        </w:rPr>
        <w:t>the separated isomers from IMS</w:t>
      </w:r>
      <w:r w:rsidR="00B06BD1">
        <w:rPr>
          <w:vertAlign w:val="superscript"/>
          <w:lang w:val="en-US"/>
        </w:rPr>
        <w:t>1</w:t>
      </w:r>
      <w:r w:rsidR="00B06BD1">
        <w:rPr>
          <w:lang w:val="en-US"/>
        </w:rPr>
        <w:t xml:space="preserve"> w</w:t>
      </w:r>
      <w:r w:rsidR="00E256B0">
        <w:rPr>
          <w:lang w:val="en-US"/>
        </w:rPr>
        <w:t>ere</w:t>
      </w:r>
      <w:r w:rsidR="00B06BD1">
        <w:rPr>
          <w:lang w:val="en-US"/>
        </w:rPr>
        <w:t xml:space="preserve"> used as precursors</w:t>
      </w:r>
      <w:r w:rsidR="00E256B0">
        <w:rPr>
          <w:lang w:val="en-US"/>
        </w:rPr>
        <w:t>. In the</w:t>
      </w:r>
      <w:r>
        <w:rPr>
          <w:lang w:val="en-US"/>
        </w:rPr>
        <w:t xml:space="preserve"> driftogram of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683.4204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 xml:space="preserve">-1 isomer product ion has a drift time of 201.62 ms wheras the product ion of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 xml:space="preserve">-2 isomer has a drift time of 202.15 ms </w:t>
      </w:r>
      <w:r w:rsidR="00E256B0">
        <w:rPr>
          <w:lang w:val="en-US"/>
        </w:rPr>
        <w:t>using</w:t>
      </w:r>
      <w:r>
        <w:rPr>
          <w:lang w:val="en-US"/>
        </w:rPr>
        <w:t xml:space="preserve"> one pass in the cIMS device</w:t>
      </w:r>
      <w:r w:rsidR="00E256B0">
        <w:rPr>
          <w:lang w:val="en-US"/>
        </w:rPr>
        <w:t>. I</w:t>
      </w:r>
      <w:r>
        <w:rPr>
          <w:lang w:val="en-US"/>
        </w:rPr>
        <w:t>n IMS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</w:t>
      </w:r>
      <w:r w:rsidR="00B06BD1">
        <w:rPr>
          <w:lang w:val="en-US"/>
        </w:rPr>
        <w:t xml:space="preserve">the precursor was chosen in the same way and </w:t>
      </w:r>
      <w:r>
        <w:rPr>
          <w:lang w:val="en-US"/>
        </w:rPr>
        <w:t xml:space="preserve">the driftogram of the product ion </w:t>
      </w:r>
      <w:r w:rsidR="00E256B0">
        <w:rPr>
          <w:lang w:val="en-US"/>
        </w:rPr>
        <w:t xml:space="preserve">at </w:t>
      </w:r>
      <w:r w:rsidR="0079584F" w:rsidRPr="0079584F">
        <w:rPr>
          <w:i/>
          <w:lang w:val="en-US"/>
        </w:rPr>
        <w:t>m/z</w:t>
      </w:r>
      <w:r w:rsidR="00E256B0">
        <w:rPr>
          <w:lang w:val="en-US"/>
        </w:rPr>
        <w:t xml:space="preserve"> </w:t>
      </w:r>
      <w:r>
        <w:rPr>
          <w:lang w:val="en-US"/>
        </w:rPr>
        <w:t>575.5067 is shown with the drift time 232.11</w:t>
      </w:r>
      <w:r w:rsidR="00E256B0">
        <w:rPr>
          <w:lang w:val="en-US"/>
        </w:rPr>
        <w:t xml:space="preserve"> ms</w:t>
      </w:r>
      <w:r>
        <w:rPr>
          <w:lang w:val="en-US"/>
        </w:rPr>
        <w:t xml:space="preserve"> </w:t>
      </w:r>
      <w:r w:rsidR="00E256B0">
        <w:rPr>
          <w:lang w:val="en-US"/>
        </w:rPr>
        <w:t>using</w:t>
      </w:r>
      <w:r>
        <w:rPr>
          <w:lang w:val="en-US"/>
        </w:rPr>
        <w:t xml:space="preserve"> one pass in the cIMS device for both isomers. B) 1 µM PC 18:1/16:0 spiked with 0.4 µM PC 18:1/16:0 in IMS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 the drift time of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 xml:space="preserve">-1 isomer is 172.19 ms and 178.26 for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>-2 isomer with 10 passes in the cIMS device</w:t>
      </w:r>
      <w:r w:rsidR="00E256B0">
        <w:rPr>
          <w:lang w:val="en-US"/>
        </w:rPr>
        <w:t>. I</w:t>
      </w:r>
      <w:r w:rsidR="00B06BD1">
        <w:rPr>
          <w:lang w:val="en-US"/>
        </w:rPr>
        <w:t>n IMS</w:t>
      </w:r>
      <w:r w:rsidR="00B06BD1">
        <w:rPr>
          <w:vertAlign w:val="superscript"/>
          <w:lang w:val="en-US"/>
        </w:rPr>
        <w:t>2</w:t>
      </w:r>
      <w:r w:rsidR="00B06BD1">
        <w:rPr>
          <w:lang w:val="en-US"/>
        </w:rPr>
        <w:t xml:space="preserve"> the separated isomers from IMS</w:t>
      </w:r>
      <w:r w:rsidR="00B06BD1">
        <w:rPr>
          <w:vertAlign w:val="superscript"/>
          <w:lang w:val="en-US"/>
        </w:rPr>
        <w:t>1</w:t>
      </w:r>
      <w:r w:rsidR="00B06BD1">
        <w:rPr>
          <w:lang w:val="en-US"/>
        </w:rPr>
        <w:t xml:space="preserve"> was used as precursors </w:t>
      </w:r>
      <w:r>
        <w:rPr>
          <w:lang w:val="en-US"/>
        </w:rPr>
        <w:t xml:space="preserve">the driftogram of 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683.4204 where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 xml:space="preserve">-1 isomer product ion has a drift time of 201.62 ms wheras the product ion of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>-2 isomer has a drift time of 202.15 ms</w:t>
      </w:r>
      <w:r w:rsidRPr="00503ADB">
        <w:rPr>
          <w:lang w:val="en-US"/>
        </w:rPr>
        <w:t xml:space="preserve"> </w:t>
      </w:r>
      <w:r>
        <w:rPr>
          <w:lang w:val="en-US"/>
        </w:rPr>
        <w:t>with one pass in the cI</w:t>
      </w:r>
      <w:r w:rsidR="00E256B0">
        <w:rPr>
          <w:lang w:val="en-US"/>
        </w:rPr>
        <w:t>MS device.</w:t>
      </w:r>
      <w:r>
        <w:rPr>
          <w:lang w:val="en-US"/>
        </w:rPr>
        <w:t xml:space="preserve"> </w:t>
      </w:r>
      <w:r w:rsidR="00E256B0">
        <w:rPr>
          <w:lang w:val="en-US"/>
        </w:rPr>
        <w:t>I</w:t>
      </w:r>
      <w:r>
        <w:rPr>
          <w:lang w:val="en-US"/>
        </w:rPr>
        <w:t>n IMS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the</w:t>
      </w:r>
      <w:r w:rsidR="00B06BD1">
        <w:rPr>
          <w:lang w:val="en-US"/>
        </w:rPr>
        <w:t xml:space="preserve"> precursor was chosen in the same way and the</w:t>
      </w:r>
      <w:r>
        <w:rPr>
          <w:lang w:val="en-US"/>
        </w:rPr>
        <w:t xml:space="preserve"> driftogram of the product ion </w:t>
      </w:r>
      <w:r w:rsidR="00E256B0">
        <w:rPr>
          <w:lang w:val="en-US"/>
        </w:rPr>
        <w:t xml:space="preserve">at </w:t>
      </w:r>
      <w:r w:rsidR="0079584F" w:rsidRPr="0079584F">
        <w:rPr>
          <w:i/>
          <w:lang w:val="en-US"/>
        </w:rPr>
        <w:t>m/z</w:t>
      </w:r>
      <w:r w:rsidR="00E256B0">
        <w:rPr>
          <w:lang w:val="en-US"/>
        </w:rPr>
        <w:t xml:space="preserve"> </w:t>
      </w:r>
      <w:r>
        <w:rPr>
          <w:lang w:val="en-US"/>
        </w:rPr>
        <w:t>575.5067 is shown with the drift time 232.11 with one pass in th</w:t>
      </w:r>
      <w:r w:rsidR="00B06BD1">
        <w:rPr>
          <w:lang w:val="en-US"/>
        </w:rPr>
        <w:t>e cIMS device for both isomers.</w:t>
      </w:r>
    </w:p>
    <w:p w:rsidR="00EC6515" w:rsidRDefault="00EC6515">
      <w:r>
        <w:rPr>
          <w:noProof/>
          <w:lang w:val="en-US"/>
        </w:rPr>
        <w:lastRenderedPageBreak/>
        <w:drawing>
          <wp:inline distT="0" distB="0" distL="0" distR="0">
            <wp:extent cx="3209290" cy="3148330"/>
            <wp:effectExtent l="0" t="0" r="0" b="0"/>
            <wp:docPr id="2" name="Picture 2" descr="C:\Users\Johan Lillja\AppData\Local\Microsoft\Windows\INetCache\Content.Word\figure_pc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ohan Lillja\AppData\Local\Microsoft\Windows\INetCache\Content.Word\figure_pc2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6F" w:rsidRDefault="00EC6515" w:rsidP="00912A6F">
      <w:pPr>
        <w:rPr>
          <w:lang w:val="en-US"/>
        </w:rPr>
      </w:pPr>
      <w:bookmarkStart w:id="5" w:name="_Toc103154686"/>
      <w:r w:rsidRPr="00EC6515">
        <w:rPr>
          <w:rStyle w:val="Heading1Char"/>
          <w:lang w:val="en-US"/>
        </w:rPr>
        <w:t>Figure S5</w:t>
      </w:r>
      <w:r w:rsidR="00196313">
        <w:rPr>
          <w:rStyle w:val="Heading1Char"/>
          <w:lang w:val="en-US"/>
        </w:rPr>
        <w:t xml:space="preserve"> MS</w:t>
      </w:r>
      <w:r w:rsidR="00196313">
        <w:rPr>
          <w:rStyle w:val="Heading1Char"/>
          <w:vertAlign w:val="superscript"/>
          <w:lang w:val="en-US"/>
        </w:rPr>
        <w:t>n</w:t>
      </w:r>
      <w:r w:rsidR="00196313">
        <w:rPr>
          <w:rStyle w:val="Heading1Char"/>
          <w:lang w:val="en-US"/>
        </w:rPr>
        <w:t xml:space="preserve"> Transitions for PC 13:0_12:0</w:t>
      </w:r>
      <w:bookmarkEnd w:id="5"/>
      <w:r w:rsidRPr="00EC6515">
        <w:rPr>
          <w:lang w:val="en-US"/>
        </w:rPr>
        <w:t xml:space="preserve"> </w:t>
      </w:r>
      <w:r w:rsidR="00912A6F" w:rsidRPr="00C265E6">
        <w:rPr>
          <w:lang w:val="en-US"/>
        </w:rPr>
        <w:t>Tandem mass spectrometric transitions of PC 1</w:t>
      </w:r>
      <w:r w:rsidR="00196313">
        <w:rPr>
          <w:lang w:val="en-US"/>
        </w:rPr>
        <w:t>3</w:t>
      </w:r>
      <w:r w:rsidR="00912A6F">
        <w:rPr>
          <w:lang w:val="en-US"/>
        </w:rPr>
        <w:t>:0</w:t>
      </w:r>
      <w:r w:rsidR="00196313">
        <w:rPr>
          <w:lang w:val="en-US"/>
        </w:rPr>
        <w:t>_</w:t>
      </w:r>
      <w:r w:rsidR="00912A6F" w:rsidRPr="00C265E6">
        <w:rPr>
          <w:lang w:val="en-US"/>
        </w:rPr>
        <w:t>1</w:t>
      </w:r>
      <w:r w:rsidR="00196313">
        <w:rPr>
          <w:lang w:val="en-US"/>
        </w:rPr>
        <w:t>2:0</w:t>
      </w:r>
      <w:r w:rsidR="00912A6F" w:rsidRPr="00C265E6">
        <w:rPr>
          <w:lang w:val="en-US"/>
        </w:rPr>
        <w:t xml:space="preserve"> a) MS</w:t>
      </w:r>
      <w:r w:rsidR="00912A6F" w:rsidRPr="00C265E6">
        <w:rPr>
          <w:vertAlign w:val="superscript"/>
          <w:lang w:val="en-US"/>
        </w:rPr>
        <w:t>1</w:t>
      </w:r>
      <w:r w:rsidR="00196313">
        <w:rPr>
          <w:lang w:val="en-US"/>
        </w:rPr>
        <w:t xml:space="preserve"> spectrum showing the </w:t>
      </w:r>
      <w:r w:rsidR="00E461E0">
        <w:rPr>
          <w:lang w:val="en-US"/>
        </w:rPr>
        <w:t>[</w:t>
      </w:r>
      <w:r w:rsidR="00912A6F" w:rsidRPr="00C265E6">
        <w:rPr>
          <w:lang w:val="en-US"/>
        </w:rPr>
        <w:t>M+Ag]</w:t>
      </w:r>
      <w:r w:rsidR="00912A6F" w:rsidRPr="00C265E6">
        <w:rPr>
          <w:vertAlign w:val="superscript"/>
          <w:lang w:val="en-US"/>
        </w:rPr>
        <w:t>+</w:t>
      </w:r>
      <w:r w:rsidR="00912A6F" w:rsidRPr="00C265E6">
        <w:rPr>
          <w:lang w:val="en-US"/>
        </w:rPr>
        <w:t xml:space="preserve"> at </w:t>
      </w:r>
      <w:r w:rsidR="00912A6F" w:rsidRPr="0079584F">
        <w:rPr>
          <w:i/>
          <w:lang w:val="en-US"/>
        </w:rPr>
        <w:t>m/z</w:t>
      </w:r>
      <w:r w:rsidR="00912A6F" w:rsidRPr="00C265E6">
        <w:rPr>
          <w:lang w:val="en-US"/>
        </w:rPr>
        <w:t xml:space="preserve"> </w:t>
      </w:r>
      <w:r w:rsidR="00196313">
        <w:rPr>
          <w:lang w:val="en-US"/>
        </w:rPr>
        <w:t>742.3563</w:t>
      </w:r>
      <w:r w:rsidR="00912A6F" w:rsidRPr="00C265E6">
        <w:rPr>
          <w:lang w:val="en-US"/>
        </w:rPr>
        <w:t xml:space="preserve"> b) MS</w:t>
      </w:r>
      <w:r w:rsidR="00912A6F" w:rsidRPr="00C265E6">
        <w:rPr>
          <w:vertAlign w:val="superscript"/>
          <w:lang w:val="en-US"/>
        </w:rPr>
        <w:t>2</w:t>
      </w:r>
      <w:r w:rsidR="00912A6F" w:rsidRPr="00C265E6">
        <w:rPr>
          <w:lang w:val="en-US"/>
        </w:rPr>
        <w:t xml:space="preserve"> spectrum of the [M+Ag]</w:t>
      </w:r>
      <w:r w:rsidR="00912A6F" w:rsidRPr="00C265E6">
        <w:rPr>
          <w:vertAlign w:val="superscript"/>
          <w:lang w:val="en-US"/>
        </w:rPr>
        <w:t>+</w:t>
      </w:r>
      <w:r w:rsidR="00912A6F" w:rsidRPr="00C265E6">
        <w:rPr>
          <w:lang w:val="en-US"/>
        </w:rPr>
        <w:t xml:space="preserve"> peak giving product ions corresponding to choline loss at </w:t>
      </w:r>
      <w:r w:rsidR="00912A6F" w:rsidRPr="0079584F">
        <w:rPr>
          <w:i/>
          <w:lang w:val="en-US"/>
        </w:rPr>
        <w:t>m/z</w:t>
      </w:r>
      <w:r w:rsidR="00912A6F" w:rsidRPr="00C265E6">
        <w:rPr>
          <w:lang w:val="en-US"/>
        </w:rPr>
        <w:t xml:space="preserve"> </w:t>
      </w:r>
      <w:r w:rsidR="00196313">
        <w:rPr>
          <w:lang w:val="en-US"/>
        </w:rPr>
        <w:t>683.2835</w:t>
      </w:r>
      <w:r w:rsidR="00912A6F" w:rsidRPr="00C265E6">
        <w:rPr>
          <w:lang w:val="en-US"/>
        </w:rPr>
        <w:t xml:space="preserve"> and head group loss at </w:t>
      </w:r>
      <w:r w:rsidR="00912A6F" w:rsidRPr="0079584F">
        <w:rPr>
          <w:i/>
          <w:lang w:val="en-US"/>
        </w:rPr>
        <w:t>m/z</w:t>
      </w:r>
      <w:r w:rsidR="00912A6F" w:rsidRPr="00C265E6">
        <w:rPr>
          <w:lang w:val="en-US"/>
        </w:rPr>
        <w:t xml:space="preserve"> </w:t>
      </w:r>
      <w:r w:rsidR="00196313">
        <w:rPr>
          <w:lang w:val="en-US"/>
        </w:rPr>
        <w:t>559.2909</w:t>
      </w:r>
      <w:r w:rsidR="00912A6F" w:rsidRPr="00C265E6">
        <w:rPr>
          <w:lang w:val="en-US"/>
        </w:rPr>
        <w:t xml:space="preserve"> c) MS</w:t>
      </w:r>
      <w:r w:rsidR="00912A6F" w:rsidRPr="00C265E6">
        <w:rPr>
          <w:vertAlign w:val="superscript"/>
          <w:lang w:val="en-US"/>
        </w:rPr>
        <w:t>3</w:t>
      </w:r>
      <w:r w:rsidR="00912A6F" w:rsidRPr="00C265E6">
        <w:rPr>
          <w:lang w:val="en-US"/>
        </w:rPr>
        <w:t xml:space="preserve"> spectrum using </w:t>
      </w:r>
      <w:r w:rsidR="00196313">
        <w:rPr>
          <w:lang w:val="en-US"/>
        </w:rPr>
        <w:t>559.2909</w:t>
      </w:r>
      <w:r w:rsidR="00912A6F" w:rsidRPr="00C265E6">
        <w:rPr>
          <w:lang w:val="en-US"/>
        </w:rPr>
        <w:t xml:space="preserve"> as precursor ion, where the main product ion at </w:t>
      </w:r>
      <w:r w:rsidR="00912A6F" w:rsidRPr="0079584F">
        <w:rPr>
          <w:i/>
          <w:lang w:val="en-US"/>
        </w:rPr>
        <w:t>m/z</w:t>
      </w:r>
      <w:r w:rsidR="00912A6F" w:rsidRPr="00C265E6">
        <w:rPr>
          <w:lang w:val="en-US"/>
        </w:rPr>
        <w:t xml:space="preserve"> </w:t>
      </w:r>
      <w:r w:rsidR="00196313">
        <w:rPr>
          <w:lang w:val="en-US"/>
        </w:rPr>
        <w:t>451.3782</w:t>
      </w:r>
      <w:r w:rsidR="00912A6F" w:rsidRPr="00C265E6">
        <w:rPr>
          <w:lang w:val="en-US"/>
        </w:rPr>
        <w:t xml:space="preserve"> corresponds to a NL of AgH d) MS</w:t>
      </w:r>
      <w:r w:rsidR="00912A6F" w:rsidRPr="00C265E6">
        <w:rPr>
          <w:vertAlign w:val="superscript"/>
          <w:lang w:val="en-US"/>
        </w:rPr>
        <w:t xml:space="preserve">4 </w:t>
      </w:r>
      <w:r w:rsidR="00912A6F" w:rsidRPr="00C265E6">
        <w:rPr>
          <w:lang w:val="en-US"/>
        </w:rPr>
        <w:t xml:space="preserve">of the </w:t>
      </w:r>
      <w:r w:rsidR="00196313">
        <w:rPr>
          <w:lang w:val="en-US"/>
        </w:rPr>
        <w:t>451.3782</w:t>
      </w:r>
      <w:r w:rsidR="00912A6F" w:rsidRPr="00C265E6">
        <w:rPr>
          <w:lang w:val="en-US"/>
        </w:rPr>
        <w:t xml:space="preserve"> ion giving diagnostic product ions with respect to the </w:t>
      </w:r>
      <w:r w:rsidR="008E7A49" w:rsidRPr="008E7A49">
        <w:rPr>
          <w:i/>
          <w:lang w:val="en-US"/>
        </w:rPr>
        <w:t>sn</w:t>
      </w:r>
      <w:r w:rsidR="00912A6F" w:rsidRPr="00C265E6">
        <w:rPr>
          <w:lang w:val="en-US"/>
        </w:rPr>
        <w:t xml:space="preserve"> posit</w:t>
      </w:r>
      <w:r w:rsidR="00912A6F">
        <w:rPr>
          <w:lang w:val="en-US"/>
        </w:rPr>
        <w:t>i</w:t>
      </w:r>
      <w:r w:rsidR="00912A6F" w:rsidRPr="00C265E6">
        <w:rPr>
          <w:lang w:val="en-US"/>
        </w:rPr>
        <w:t>on</w:t>
      </w:r>
      <w:r w:rsidR="00196313">
        <w:rPr>
          <w:lang w:val="en-US"/>
        </w:rPr>
        <w:t xml:space="preserve"> of the 12:0 and 13:0 acyl chains</w:t>
      </w:r>
      <w:r w:rsidR="00912A6F" w:rsidRPr="00C265E6">
        <w:rPr>
          <w:lang w:val="en-US"/>
        </w:rPr>
        <w:t>.</w:t>
      </w:r>
    </w:p>
    <w:p w:rsidR="009E1F2C" w:rsidRDefault="009E1F2C">
      <w:r>
        <w:rPr>
          <w:noProof/>
          <w:lang w:val="en-US"/>
        </w:rPr>
        <w:lastRenderedPageBreak/>
        <w:drawing>
          <wp:inline distT="0" distB="0" distL="0" distR="0">
            <wp:extent cx="2984500" cy="6133465"/>
            <wp:effectExtent l="0" t="0" r="6350" b="635"/>
            <wp:docPr id="5" name="Picture 5" descr="supplemental_fagefficice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pplemental_fagefficicenc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613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2C" w:rsidRPr="009E1F2C" w:rsidRDefault="009E1F2C">
      <w:pPr>
        <w:rPr>
          <w:i/>
          <w:lang w:val="en-US"/>
        </w:rPr>
      </w:pPr>
      <w:bookmarkStart w:id="6" w:name="_Toc103154687"/>
      <w:r w:rsidRPr="0002073A">
        <w:rPr>
          <w:rStyle w:val="Heading1Char"/>
          <w:lang w:val="en-US"/>
        </w:rPr>
        <w:t>Figure S</w:t>
      </w:r>
      <w:r w:rsidR="00EC6515">
        <w:rPr>
          <w:rStyle w:val="Heading1Char"/>
          <w:lang w:val="en-US"/>
        </w:rPr>
        <w:t>6</w:t>
      </w:r>
      <w:r w:rsidR="0002073A">
        <w:rPr>
          <w:rStyle w:val="Heading1Char"/>
          <w:lang w:val="en-US"/>
        </w:rPr>
        <w:t xml:space="preserve"> Fragmentation efficiency of PC 18:1/16:0 and PC 16:0/18:1</w:t>
      </w:r>
      <w:bookmarkEnd w:id="6"/>
      <w:r w:rsidR="0002073A">
        <w:rPr>
          <w:lang w:val="en-US"/>
        </w:rPr>
        <w:t xml:space="preserve"> </w:t>
      </w:r>
      <w:r>
        <w:rPr>
          <w:lang w:val="en-US"/>
        </w:rPr>
        <w:t xml:space="preserve">Fragmentation efficiency for the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 xml:space="preserve">-2 type product ion from 0 - 0.4 µM a) fragmentation efficiency for the 16:0 in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>-2 product ion (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237)</w:t>
      </w:r>
      <w:r w:rsidR="00162FC6">
        <w:rPr>
          <w:lang w:val="en-US"/>
        </w:rPr>
        <w:t xml:space="preserve"> was estimated to 82% ± 3.5 %</w:t>
      </w:r>
      <w:r>
        <w:rPr>
          <w:lang w:val="en-US"/>
        </w:rPr>
        <w:t xml:space="preserve"> b) fragmentation efficiency for the 18:1 in </w:t>
      </w:r>
      <w:r w:rsidR="008E7A49" w:rsidRPr="008E7A49">
        <w:rPr>
          <w:i/>
          <w:lang w:val="en-US"/>
        </w:rPr>
        <w:t>sn</w:t>
      </w:r>
      <w:r>
        <w:rPr>
          <w:lang w:val="en-US"/>
        </w:rPr>
        <w:t>-2 product ion (</w:t>
      </w:r>
      <w:r w:rsidR="0079584F" w:rsidRPr="0079584F">
        <w:rPr>
          <w:i/>
          <w:lang w:val="en-US"/>
        </w:rPr>
        <w:t>m/z</w:t>
      </w:r>
      <w:r>
        <w:rPr>
          <w:lang w:val="en-US"/>
        </w:rPr>
        <w:t xml:space="preserve"> 263)</w:t>
      </w:r>
      <w:r w:rsidR="00162FC6">
        <w:rPr>
          <w:lang w:val="en-US"/>
        </w:rPr>
        <w:t xml:space="preserve"> was estimated to 93 % ± 4 %</w:t>
      </w:r>
      <w:r w:rsidR="008C0DE5">
        <w:rPr>
          <w:lang w:val="en-US"/>
        </w:rPr>
        <w:t>. Error bars represent one standard deviation.</w:t>
      </w:r>
    </w:p>
    <w:p w:rsidR="009E1F2C" w:rsidRPr="0002073A" w:rsidRDefault="00E66D68">
      <w:pPr>
        <w:rPr>
          <w:lang w:val="en-US"/>
        </w:rPr>
      </w:pPr>
      <w:r>
        <w:rPr>
          <w:noProof/>
          <w:lang w:val="en-US"/>
        </w:rPr>
        <w:lastRenderedPageBreak/>
        <w:pict>
          <v:shape id="_x0000_i1026" type="#_x0000_t75" style="width:430.5pt;height:4in">
            <v:imagedata r:id="rId13" o:title="image5137"/>
          </v:shape>
        </w:pict>
      </w:r>
    </w:p>
    <w:p w:rsidR="009E1F2C" w:rsidRPr="00FC3DAA" w:rsidRDefault="009E1F2C" w:rsidP="009E1F2C">
      <w:pPr>
        <w:rPr>
          <w:lang w:val="en-US"/>
        </w:rPr>
      </w:pPr>
      <w:bookmarkStart w:id="7" w:name="_Toc103154688"/>
      <w:r w:rsidRPr="0002073A">
        <w:rPr>
          <w:rStyle w:val="Heading1Char"/>
          <w:lang w:val="en-US"/>
        </w:rPr>
        <w:t>Figure S</w:t>
      </w:r>
      <w:r w:rsidR="00EC6515">
        <w:rPr>
          <w:rStyle w:val="Heading1Char"/>
          <w:lang w:val="en-US"/>
        </w:rPr>
        <w:t>7</w:t>
      </w:r>
      <w:r w:rsidR="0002073A">
        <w:rPr>
          <w:rStyle w:val="Heading1Char"/>
          <w:lang w:val="en-US"/>
        </w:rPr>
        <w:t xml:space="preserve"> Fragmentation efficiency for PC 18:1_16:0 and PC 20:1_16:0 measured from tissue</w:t>
      </w:r>
      <w:bookmarkEnd w:id="7"/>
      <w:r>
        <w:rPr>
          <w:lang w:val="en-US"/>
        </w:rPr>
        <w:t xml:space="preserve"> </w:t>
      </w:r>
      <w:r w:rsidR="00162FC6">
        <w:rPr>
          <w:lang w:val="en-US"/>
        </w:rPr>
        <w:t xml:space="preserve">The fragmentation efficiency of PC 16:0/18:1 was 93 ± 1.5 %, PC 16:0/20:1 was 94 ± 5  %, PC 18:1/16:0 was 82 ± 3 %, and PC 20:1/16:0 was 77 ± 7 %. The observed fragmentation efficiency mirrors the measured efficiency in standards, which was 93 ± 4 % and 82 ± 3.5 for PC 16:0/18:1 and PC 18:1/16:0 respectively. </w:t>
      </w:r>
      <w:r w:rsidR="008C0DE5">
        <w:rPr>
          <w:lang w:val="en-US"/>
        </w:rPr>
        <w:t>Error bars represent one standard deviation.</w:t>
      </w:r>
    </w:p>
    <w:p w:rsidR="009E1F2C" w:rsidRPr="009E1F2C" w:rsidRDefault="009E1F2C">
      <w:pPr>
        <w:rPr>
          <w:lang w:val="en-US"/>
        </w:rPr>
      </w:pPr>
    </w:p>
    <w:p w:rsidR="009E1F2C" w:rsidRDefault="00E66D68">
      <w:r>
        <w:rPr>
          <w:noProof/>
          <w:lang w:val="en-US"/>
        </w:rPr>
        <w:lastRenderedPageBreak/>
        <w:pict>
          <v:shape id="_x0000_i1027" type="#_x0000_t75" style="width:193.5pt;height:316pt">
            <v:imagedata r:id="rId14" o:title="scheme"/>
          </v:shape>
        </w:pict>
      </w:r>
    </w:p>
    <w:p w:rsidR="009E1F2C" w:rsidRDefault="009E1F2C" w:rsidP="009E1F2C">
      <w:pPr>
        <w:rPr>
          <w:lang w:val="en-US"/>
        </w:rPr>
      </w:pPr>
      <w:bookmarkStart w:id="8" w:name="_Toc103154689"/>
      <w:r w:rsidRPr="00DF0162">
        <w:rPr>
          <w:rStyle w:val="Heading1Char"/>
          <w:lang w:val="en-US"/>
        </w:rPr>
        <w:t>Scheme S1</w:t>
      </w:r>
      <w:r w:rsidR="0002073A">
        <w:rPr>
          <w:rStyle w:val="Heading1Char"/>
          <w:lang w:val="en-US"/>
        </w:rPr>
        <w:t xml:space="preserve"> Fragmentation scheme</w:t>
      </w:r>
      <w:bookmarkEnd w:id="8"/>
      <w:r>
        <w:rPr>
          <w:lang w:val="en-US"/>
        </w:rPr>
        <w:t xml:space="preserve"> General fragmentation scheme of a glycerolipid where R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and R</w:t>
      </w:r>
      <w:r>
        <w:rPr>
          <w:vertAlign w:val="subscript"/>
          <w:lang w:val="en-US"/>
        </w:rPr>
        <w:t>2</w:t>
      </w:r>
      <w:r w:rsidR="00D73C91">
        <w:rPr>
          <w:lang w:val="en-US"/>
        </w:rPr>
        <w:t xml:space="preserve"> a</w:t>
      </w:r>
      <w:r>
        <w:rPr>
          <w:lang w:val="en-US"/>
        </w:rPr>
        <w:t>re acyl chains and R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is either an acyl chain or a modified phosphate </w:t>
      </w:r>
      <w:r>
        <w:rPr>
          <w:i/>
          <w:lang w:val="en-US"/>
        </w:rPr>
        <w:t>headgroup</w:t>
      </w:r>
      <w:r>
        <w:rPr>
          <w:lang w:val="en-US"/>
        </w:rPr>
        <w:t xml:space="preserve">. </w:t>
      </w:r>
    </w:p>
    <w:p w:rsidR="009E1F2C" w:rsidRPr="009E1F2C" w:rsidRDefault="009E1F2C">
      <w:pPr>
        <w:rPr>
          <w:lang w:val="en-US"/>
        </w:rPr>
      </w:pPr>
    </w:p>
    <w:p w:rsidR="009E1F2C" w:rsidRPr="008B3343" w:rsidRDefault="009E1F2C" w:rsidP="009E1F2C">
      <w:pPr>
        <w:ind w:firstLine="1304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Z=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1+0.0109n+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0.0109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n-1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/>
                  <w:lang w:val="en-US"/>
                </w:rPr>
                <m:t>1+0.0109s+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0.0109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s-1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den>
          </m:f>
          <m:r>
            <w:rPr>
              <w:rFonts w:ascii="Cambria Math" w:eastAsiaTheme="minorEastAsia" w:hAnsi="Cambria Math"/>
              <w:lang w:val="en-US"/>
            </w:rPr>
            <m:t xml:space="preserve"> </m:t>
          </m:r>
        </m:oMath>
      </m:oMathPara>
    </w:p>
    <w:p w:rsidR="009E1F2C" w:rsidRDefault="00DF0162" w:rsidP="009E1F2C">
      <w:pPr>
        <w:rPr>
          <w:rFonts w:eastAsiaTheme="minorEastAsia"/>
          <w:lang w:val="en-US"/>
        </w:rPr>
      </w:pPr>
      <w:bookmarkStart w:id="9" w:name="_Toc103154690"/>
      <w:r w:rsidRPr="00DF0162">
        <w:rPr>
          <w:rStyle w:val="Heading1Char"/>
          <w:lang w:val="en-US"/>
        </w:rPr>
        <w:t>Equation S1</w:t>
      </w:r>
      <w:r w:rsidR="0002073A">
        <w:rPr>
          <w:rStyle w:val="Heading1Char"/>
          <w:lang w:val="en-US"/>
        </w:rPr>
        <w:t xml:space="preserve"> Type 1 correction factor</w:t>
      </w:r>
      <w:bookmarkEnd w:id="9"/>
      <w:r w:rsidR="009E1F2C">
        <w:rPr>
          <w:rFonts w:eastAsiaTheme="minorEastAsia"/>
          <w:lang w:val="en-US"/>
        </w:rPr>
        <w:t xml:space="preserve"> n is the number of carbons in the analyte and s is the number of carbons in the internal standard. 0.0109 is the probability of having a carbon 13 isotope in the analyte. </w:t>
      </w:r>
      <w:r w:rsidR="009E1F2C">
        <w:rPr>
          <w:rFonts w:eastAsiaTheme="minorEastAsia"/>
          <w:lang w:val="en-US"/>
        </w:rPr>
        <w:fldChar w:fldCharType="begin" w:fldLock="1"/>
      </w:r>
      <w:r w:rsidR="009E1F2C">
        <w:rPr>
          <w:rFonts w:eastAsiaTheme="minorEastAsia"/>
          <w:lang w:val="en-US"/>
        </w:rPr>
        <w:instrText>ADDIN CSL_CITATION {"citationItems":[{"id":"ITEM-1","itemData":{"DOI":"10.3390/metabo1010021","ISSN":"22181989","abstract":"Electrospray ionization mass spectrometry (ESI-MS) has become one of the most popular and powerful technologies to identify and quantify individual lipid species in lipidomics. Meanwhile, quantitative analysis of lipid species by ESI-MS has also become a major obstacle to meet the challenges of lipidomics. Herein, we discuss the principles, advantages, and possible limitations of different mass spectrometry-based methodologies for lipid quantification, as well as a few practical issues important for accurate quantification of individual lipid species. Accordingly, accurate quantification of individual lipid species, one of the key challenges in lipidomics, can be practically met. © 2011 by the authors; licensee MDPI, Basel, Switzerland.","author":[{"dropping-particle":"","family":"Yang","given":"Kui","non-dropping-particle":"","parse-names":false,"suffix":""},{"dropping-particle":"","family":"Han","given":"Xianlin","non-dropping-particle":"","parse-names":false,"suffix":""}],"container-title":"Metabolites","id":"ITEM-1","issue":"1","issued":{"date-parts":[["2011"]]},"page":"21-40","title":"Accurate quantification of lipid species by electrospray ionization mass spectrometry - Meets a key challenge in lipidomics","type":"article-journal","volume":"1"},"uris":["http://www.mendeley.com/documents/?uuid=a668d7b8-fd9a-45e6-b10b-c2e7cd1556cc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9E1F2C">
        <w:rPr>
          <w:rFonts w:eastAsiaTheme="minorEastAsia"/>
          <w:lang w:val="en-US"/>
        </w:rPr>
        <w:fldChar w:fldCharType="separate"/>
      </w:r>
      <w:r w:rsidR="009E1F2C" w:rsidRPr="009E1F2C">
        <w:rPr>
          <w:rFonts w:eastAsiaTheme="minorEastAsia"/>
          <w:noProof/>
          <w:lang w:val="en-US"/>
        </w:rPr>
        <w:t>[1]</w:t>
      </w:r>
      <w:r w:rsidR="009E1F2C">
        <w:rPr>
          <w:rFonts w:eastAsiaTheme="minorEastAsia"/>
          <w:lang w:val="en-US"/>
        </w:rPr>
        <w:fldChar w:fldCharType="end"/>
      </w:r>
    </w:p>
    <w:p w:rsidR="009E1F2C" w:rsidRDefault="009E1F2C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br w:type="page"/>
      </w:r>
    </w:p>
    <w:p w:rsidR="009E1F2C" w:rsidRPr="009E1F2C" w:rsidRDefault="009E1F2C" w:rsidP="009E1F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</w:rPr>
      </w:pPr>
      <w:r>
        <w:rPr>
          <w:rFonts w:eastAsiaTheme="minorEastAsia"/>
          <w:lang w:val="en-US"/>
        </w:rPr>
        <w:lastRenderedPageBreak/>
        <w:fldChar w:fldCharType="begin" w:fldLock="1"/>
      </w:r>
      <w:r>
        <w:rPr>
          <w:rFonts w:eastAsiaTheme="minorEastAsia"/>
          <w:lang w:val="en-US"/>
        </w:rPr>
        <w:instrText xml:space="preserve">ADDIN Mendeley Bibliography CSL_BIBLIOGRAPHY </w:instrText>
      </w:r>
      <w:r>
        <w:rPr>
          <w:rFonts w:eastAsiaTheme="minorEastAsia"/>
          <w:lang w:val="en-US"/>
        </w:rPr>
        <w:fldChar w:fldCharType="separate"/>
      </w:r>
      <w:r w:rsidRPr="00B06BD1">
        <w:rPr>
          <w:rFonts w:ascii="Calibri" w:hAnsi="Calibri" w:cs="Calibri"/>
          <w:noProof/>
          <w:szCs w:val="24"/>
          <w:lang w:val="en-US"/>
        </w:rPr>
        <w:t xml:space="preserve">1. </w:t>
      </w:r>
      <w:r w:rsidRPr="00B06BD1">
        <w:rPr>
          <w:rFonts w:ascii="Calibri" w:hAnsi="Calibri" w:cs="Calibri"/>
          <w:noProof/>
          <w:szCs w:val="24"/>
          <w:lang w:val="en-US"/>
        </w:rPr>
        <w:tab/>
        <w:t xml:space="preserve">Yang K, Han X (2011) Accurate quantification of lipid species by electrospray ionization mass spectrometry - Meets a key challenge in lipidomics. </w:t>
      </w:r>
      <w:r w:rsidRPr="009E1F2C">
        <w:rPr>
          <w:rFonts w:ascii="Calibri" w:hAnsi="Calibri" w:cs="Calibri"/>
          <w:noProof/>
          <w:szCs w:val="24"/>
        </w:rPr>
        <w:t>Metabolites 1:21–40. https://doi.org/10.3390/metabo1010021</w:t>
      </w:r>
    </w:p>
    <w:p w:rsidR="009E1F2C" w:rsidRDefault="009E1F2C" w:rsidP="009E1F2C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fldChar w:fldCharType="end"/>
      </w:r>
    </w:p>
    <w:p w:rsidR="009E1F2C" w:rsidRPr="009E1F2C" w:rsidRDefault="009E1F2C">
      <w:pPr>
        <w:rPr>
          <w:lang w:val="en-US"/>
        </w:rPr>
      </w:pPr>
    </w:p>
    <w:sectPr w:rsidR="009E1F2C" w:rsidRPr="009E1F2C" w:rsidSect="00DF0162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FC2" w:rsidRDefault="00C75FC2" w:rsidP="00DF0162">
      <w:pPr>
        <w:spacing w:after="0" w:line="240" w:lineRule="auto"/>
      </w:pPr>
      <w:r>
        <w:separator/>
      </w:r>
    </w:p>
  </w:endnote>
  <w:endnote w:type="continuationSeparator" w:id="0">
    <w:p w:rsidR="00C75FC2" w:rsidRDefault="00C75FC2" w:rsidP="00DF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5456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162" w:rsidRDefault="00DF01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6D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162" w:rsidRDefault="00DF0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FC2" w:rsidRDefault="00C75FC2" w:rsidP="00DF0162">
      <w:pPr>
        <w:spacing w:after="0" w:line="240" w:lineRule="auto"/>
      </w:pPr>
      <w:r>
        <w:separator/>
      </w:r>
    </w:p>
  </w:footnote>
  <w:footnote w:type="continuationSeparator" w:id="0">
    <w:p w:rsidR="00C75FC2" w:rsidRDefault="00C75FC2" w:rsidP="00DF0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wNjU3sDCxNDI3sbBQ0lEKTi0uzszPAykwNKgFAFpTI7YtAAAA"/>
  </w:docVars>
  <w:rsids>
    <w:rsidRoot w:val="009E1F2C"/>
    <w:rsid w:val="0002073A"/>
    <w:rsid w:val="0009304E"/>
    <w:rsid w:val="000E1729"/>
    <w:rsid w:val="000E7D16"/>
    <w:rsid w:val="00162FC6"/>
    <w:rsid w:val="00164467"/>
    <w:rsid w:val="001753B6"/>
    <w:rsid w:val="00196313"/>
    <w:rsid w:val="00307D01"/>
    <w:rsid w:val="00340F93"/>
    <w:rsid w:val="003F3E27"/>
    <w:rsid w:val="004876E1"/>
    <w:rsid w:val="00515B53"/>
    <w:rsid w:val="005479BD"/>
    <w:rsid w:val="005567B1"/>
    <w:rsid w:val="00582A28"/>
    <w:rsid w:val="005A4215"/>
    <w:rsid w:val="005A4957"/>
    <w:rsid w:val="005E4A7C"/>
    <w:rsid w:val="00600B94"/>
    <w:rsid w:val="00601506"/>
    <w:rsid w:val="00622BAE"/>
    <w:rsid w:val="006859D9"/>
    <w:rsid w:val="00693C4B"/>
    <w:rsid w:val="006A58E0"/>
    <w:rsid w:val="006C2D75"/>
    <w:rsid w:val="006E7F86"/>
    <w:rsid w:val="0079584F"/>
    <w:rsid w:val="007A2A8D"/>
    <w:rsid w:val="00845903"/>
    <w:rsid w:val="0084767E"/>
    <w:rsid w:val="00866941"/>
    <w:rsid w:val="008C0DE5"/>
    <w:rsid w:val="008E7A49"/>
    <w:rsid w:val="00912A6F"/>
    <w:rsid w:val="009B66EF"/>
    <w:rsid w:val="009E1F2C"/>
    <w:rsid w:val="009F75FD"/>
    <w:rsid w:val="00B050D7"/>
    <w:rsid w:val="00B06BD1"/>
    <w:rsid w:val="00C75FC2"/>
    <w:rsid w:val="00D509EB"/>
    <w:rsid w:val="00D73C91"/>
    <w:rsid w:val="00DF0162"/>
    <w:rsid w:val="00E256B0"/>
    <w:rsid w:val="00E461E0"/>
    <w:rsid w:val="00E63550"/>
    <w:rsid w:val="00E65EC0"/>
    <w:rsid w:val="00E66D68"/>
    <w:rsid w:val="00EC6515"/>
    <w:rsid w:val="00F615B4"/>
    <w:rsid w:val="00F7702F"/>
    <w:rsid w:val="00F837EF"/>
    <w:rsid w:val="00FA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E7430-9335-49AA-9D0F-7C6320D3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1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162"/>
  </w:style>
  <w:style w:type="paragraph" w:styleId="Footer">
    <w:name w:val="footer"/>
    <w:basedOn w:val="Normal"/>
    <w:link w:val="FooterChar"/>
    <w:uiPriority w:val="99"/>
    <w:unhideWhenUsed/>
    <w:rsid w:val="00DF0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162"/>
  </w:style>
  <w:style w:type="character" w:customStyle="1" w:styleId="Heading1Char">
    <w:name w:val="Heading 1 Char"/>
    <w:basedOn w:val="DefaultParagraphFont"/>
    <w:link w:val="Heading1"/>
    <w:uiPriority w:val="9"/>
    <w:rsid w:val="00DF0162"/>
    <w:rPr>
      <w:rFonts w:asciiTheme="majorHAnsi" w:eastAsiaTheme="majorEastAsia" w:hAnsiTheme="majorHAnsi" w:cstheme="majorBidi"/>
      <w:b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F016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016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01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595B8-5BF2-47C9-82C4-77CC38ED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lillja</dc:creator>
  <cp:keywords/>
  <dc:description/>
  <cp:lastModifiedBy>Ingela Lanekoff</cp:lastModifiedBy>
  <cp:revision>2</cp:revision>
  <dcterms:created xsi:type="dcterms:W3CDTF">2022-05-13T13:03:00Z</dcterms:created>
  <dcterms:modified xsi:type="dcterms:W3CDTF">2022-05-13T13:03:00Z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http://www.zotero.org/styles/analytical-chemistry</vt:lpwstr>
  </property>
  <property fmtid="{D5CDD505-2E9C-101B-9397-08002B2CF9AE}" pid="9" name="Mendeley Recent Style Name 3_1">
    <vt:lpwstr>Analytical Chemistry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http://www.zotero.org/styles/springer-basic-brackets</vt:lpwstr>
  </property>
  <property fmtid="{D5CDD505-2E9C-101B-9397-08002B2CF9AE}" pid="21" name="Mendeley Recent Style Name 9_1">
    <vt:lpwstr>Springer - Basic (numeric, brackets)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90620139-6e78-3ee3-bc5e-ebe5d3c88d2c</vt:lpwstr>
  </property>
  <property fmtid="{D5CDD505-2E9C-101B-9397-08002B2CF9AE}" pid="24" name="Mendeley Citation Style_1">
    <vt:lpwstr>http://www.zotero.org/styles/springer-basic-brackets</vt:lpwstr>
  </property>
</Properties>
</file>