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A7598" w14:textId="0FA380DE" w:rsidR="007428CE" w:rsidRPr="000121D7" w:rsidRDefault="007428CE" w:rsidP="0057722A">
      <w:pPr>
        <w:spacing w:after="0" w:line="276" w:lineRule="auto"/>
        <w:contextualSpacing/>
        <w:jc w:val="center"/>
        <w:rPr>
          <w:rFonts w:cs="Times New Roman"/>
          <w:b/>
          <w:bCs/>
          <w:sz w:val="28"/>
          <w:szCs w:val="28"/>
          <w:u w:val="single"/>
        </w:rPr>
      </w:pPr>
      <w:r w:rsidRPr="000121D7">
        <w:rPr>
          <w:rFonts w:cs="Times New Roman"/>
          <w:b/>
          <w:bCs/>
          <w:sz w:val="28"/>
          <w:szCs w:val="28"/>
          <w:u w:val="single"/>
        </w:rPr>
        <w:t>Supporting Information</w:t>
      </w:r>
    </w:p>
    <w:p w14:paraId="654ED5DA" w14:textId="77777777" w:rsidR="007428CE" w:rsidRDefault="007428CE" w:rsidP="0057722A">
      <w:pPr>
        <w:spacing w:after="0" w:line="276" w:lineRule="auto"/>
        <w:contextualSpacing/>
        <w:rPr>
          <w:rFonts w:cs="Times New Roman"/>
          <w:b/>
          <w:bCs/>
          <w:szCs w:val="24"/>
        </w:rPr>
      </w:pPr>
    </w:p>
    <w:p w14:paraId="161AAFEA" w14:textId="1F78EAF7" w:rsidR="004F0BC6" w:rsidRPr="004F0BC6" w:rsidRDefault="004F0BC6" w:rsidP="000121D7">
      <w:pPr>
        <w:spacing w:line="276" w:lineRule="auto"/>
        <w:contextualSpacing/>
        <w:jc w:val="center"/>
        <w:rPr>
          <w:b/>
          <w:bCs/>
          <w:i/>
          <w:iCs/>
        </w:rPr>
      </w:pPr>
      <w:r>
        <w:rPr>
          <w:b/>
          <w:bCs/>
          <w:i/>
          <w:iCs/>
        </w:rPr>
        <w:t>Analytical and Bioanalytical Chemistry</w:t>
      </w:r>
    </w:p>
    <w:p w14:paraId="793438A9" w14:textId="77777777" w:rsidR="004F0BC6" w:rsidRDefault="004F0BC6" w:rsidP="000121D7">
      <w:pPr>
        <w:spacing w:line="276" w:lineRule="auto"/>
        <w:contextualSpacing/>
        <w:jc w:val="center"/>
        <w:rPr>
          <w:b/>
          <w:bCs/>
        </w:rPr>
      </w:pPr>
    </w:p>
    <w:p w14:paraId="42D2E9CB" w14:textId="671B1C54" w:rsidR="000121D7" w:rsidRDefault="000121D7" w:rsidP="000121D7">
      <w:pPr>
        <w:spacing w:line="276" w:lineRule="auto"/>
        <w:contextualSpacing/>
        <w:jc w:val="center"/>
        <w:rPr>
          <w:b/>
          <w:bCs/>
        </w:rPr>
      </w:pPr>
      <w:r w:rsidRPr="002716F1">
        <w:rPr>
          <w:b/>
          <w:bCs/>
        </w:rPr>
        <w:t>Approaches for Assessing Performance of High-Resolution Mass Spectrometry-based Non-Targeted Analysis Methods</w:t>
      </w:r>
    </w:p>
    <w:p w14:paraId="718E94AC" w14:textId="1F6FEF21" w:rsidR="00047481" w:rsidRDefault="00047481" w:rsidP="0057722A">
      <w:pPr>
        <w:tabs>
          <w:tab w:val="left" w:pos="720"/>
        </w:tabs>
        <w:spacing w:after="0" w:line="276" w:lineRule="auto"/>
        <w:contextualSpacing/>
        <w:jc w:val="both"/>
        <w:rPr>
          <w:b/>
          <w:bCs/>
        </w:rPr>
      </w:pPr>
    </w:p>
    <w:p w14:paraId="26A80E77" w14:textId="77777777" w:rsidR="001B2A61" w:rsidRPr="006619BB" w:rsidRDefault="001B2A61" w:rsidP="001B2A61">
      <w:pPr>
        <w:spacing w:line="276" w:lineRule="auto"/>
        <w:contextualSpacing/>
      </w:pPr>
      <w:r>
        <w:t>Christine M. Fisher</w:t>
      </w:r>
      <w:r>
        <w:rPr>
          <w:vertAlign w:val="superscript"/>
        </w:rPr>
        <w:t>1</w:t>
      </w:r>
      <w:r>
        <w:t>* (</w:t>
      </w:r>
      <w:r w:rsidRPr="00373578">
        <w:t>0000-0001-5612-5281</w:t>
      </w:r>
      <w:r>
        <w:t>)</w:t>
      </w:r>
      <w:r>
        <w:rPr>
          <w:vertAlign w:val="subscript"/>
        </w:rPr>
        <w:t>,</w:t>
      </w:r>
      <w:r>
        <w:t xml:space="preserve"> Katherine T. Peter</w:t>
      </w:r>
      <w:r>
        <w:rPr>
          <w:vertAlign w:val="superscript"/>
        </w:rPr>
        <w:t>2,3</w:t>
      </w:r>
      <w:r>
        <w:t>* (</w:t>
      </w:r>
      <w:r w:rsidRPr="00373578">
        <w:t>0000-0001-7379-265X</w:t>
      </w:r>
      <w:r>
        <w:t xml:space="preserve">), </w:t>
      </w:r>
      <w:r w:rsidRPr="001E47AA">
        <w:t>Seth</w:t>
      </w:r>
      <w:r>
        <w:t xml:space="preserve"> R. Newton</w:t>
      </w:r>
      <w:r>
        <w:rPr>
          <w:vertAlign w:val="superscript"/>
        </w:rPr>
        <w:t>4</w:t>
      </w:r>
      <w:r>
        <w:t xml:space="preserve"> (</w:t>
      </w:r>
      <w:r w:rsidRPr="00373578">
        <w:t>0000-0003-3388-0107</w:t>
      </w:r>
      <w:r>
        <w:t>), Andrew J. Schaub</w:t>
      </w:r>
      <w:r>
        <w:rPr>
          <w:vertAlign w:val="superscript"/>
        </w:rPr>
        <w:t>5</w:t>
      </w:r>
      <w:r>
        <w:t xml:space="preserve"> (</w:t>
      </w:r>
      <w:r w:rsidRPr="00373578">
        <w:t>0000-0001-7770-7045</w:t>
      </w:r>
      <w:r>
        <w:t>), Jon R. Sobus</w:t>
      </w:r>
      <w:r>
        <w:rPr>
          <w:vertAlign w:val="superscript"/>
        </w:rPr>
        <w:t>4</w:t>
      </w:r>
      <w:r>
        <w:t xml:space="preserve"> (</w:t>
      </w:r>
      <w:r w:rsidRPr="00373578">
        <w:t>0000-0003-0740-6604</w:t>
      </w:r>
      <w:r>
        <w:t>)</w:t>
      </w:r>
    </w:p>
    <w:p w14:paraId="183FC359" w14:textId="77777777" w:rsidR="001B2A61" w:rsidRDefault="001B2A61" w:rsidP="001B2A61">
      <w:pPr>
        <w:spacing w:line="276" w:lineRule="auto"/>
        <w:contextualSpacing/>
        <w:rPr>
          <w:vertAlign w:val="superscript"/>
        </w:rPr>
      </w:pPr>
    </w:p>
    <w:p w14:paraId="6135F82F" w14:textId="77777777" w:rsidR="001B2A61" w:rsidRPr="00124467" w:rsidRDefault="001B2A61" w:rsidP="001B2A61">
      <w:pPr>
        <w:spacing w:line="276" w:lineRule="auto"/>
        <w:contextualSpacing/>
      </w:pPr>
      <w:r w:rsidRPr="00124467">
        <w:rPr>
          <w:vertAlign w:val="superscript"/>
        </w:rPr>
        <w:t>1</w:t>
      </w:r>
      <w:r>
        <w:rPr>
          <w:vertAlign w:val="superscript"/>
        </w:rPr>
        <w:t xml:space="preserve"> </w:t>
      </w:r>
      <w:r w:rsidRPr="00124467">
        <w:t>U.S. Food and Drug Administration, Center for Food Safety and Applied Nutrition, College Park, MD 20740</w:t>
      </w:r>
    </w:p>
    <w:p w14:paraId="6E7F0E85" w14:textId="77777777" w:rsidR="001B2A61" w:rsidRPr="00E87B17" w:rsidRDefault="001B2A61" w:rsidP="001B2A61">
      <w:pPr>
        <w:spacing w:line="276" w:lineRule="auto"/>
        <w:contextualSpacing/>
      </w:pPr>
      <w:r>
        <w:rPr>
          <w:vertAlign w:val="superscript"/>
        </w:rPr>
        <w:t xml:space="preserve">2 </w:t>
      </w:r>
      <w:r>
        <w:t>University of Washington Tacoma, Center for Urban Waters, Tacoma WA 98421 (current)</w:t>
      </w:r>
    </w:p>
    <w:p w14:paraId="1B5CF04A" w14:textId="77777777" w:rsidR="001B2A61" w:rsidRDefault="001B2A61" w:rsidP="001B2A61">
      <w:pPr>
        <w:spacing w:line="276" w:lineRule="auto"/>
        <w:contextualSpacing/>
      </w:pPr>
      <w:r>
        <w:rPr>
          <w:vertAlign w:val="superscript"/>
        </w:rPr>
        <w:t xml:space="preserve">3 </w:t>
      </w:r>
      <w:r>
        <w:t>National Institute of Standards and Technology, Charleston SC 29412 (former)</w:t>
      </w:r>
    </w:p>
    <w:p w14:paraId="577B16FB" w14:textId="77777777" w:rsidR="001B2A61" w:rsidRPr="002374CC" w:rsidRDefault="001B2A61" w:rsidP="001B2A61">
      <w:pPr>
        <w:contextualSpacing/>
      </w:pPr>
      <w:r>
        <w:rPr>
          <w:vertAlign w:val="superscript"/>
        </w:rPr>
        <w:t xml:space="preserve">4 </w:t>
      </w:r>
      <w:r w:rsidRPr="00342DBF">
        <w:t xml:space="preserve">U.S. Environmental Protection Agency, </w:t>
      </w:r>
      <w:r w:rsidRPr="008B3E71">
        <w:t>109 TW Alexander Dr.</w:t>
      </w:r>
      <w:r>
        <w:t xml:space="preserve">, </w:t>
      </w:r>
      <w:r w:rsidRPr="00342DBF">
        <w:t>R</w:t>
      </w:r>
      <w:r>
        <w:t xml:space="preserve">esearch </w:t>
      </w:r>
      <w:r w:rsidRPr="00342DBF">
        <w:t>T</w:t>
      </w:r>
      <w:r>
        <w:t xml:space="preserve">riangle </w:t>
      </w:r>
      <w:r w:rsidRPr="00342DBF">
        <w:t>P</w:t>
      </w:r>
      <w:r>
        <w:t>ark</w:t>
      </w:r>
      <w:r w:rsidRPr="00342DBF">
        <w:t>, NC USA 27709</w:t>
      </w:r>
    </w:p>
    <w:p w14:paraId="282D7BB1" w14:textId="77777777" w:rsidR="001B2A61" w:rsidRPr="00643756" w:rsidRDefault="001B2A61" w:rsidP="001B2A61">
      <w:pPr>
        <w:spacing w:line="276" w:lineRule="auto"/>
      </w:pPr>
      <w:r w:rsidRPr="00643756">
        <w:rPr>
          <w:vertAlign w:val="superscript"/>
        </w:rPr>
        <w:t xml:space="preserve">5 </w:t>
      </w:r>
      <w:r w:rsidRPr="00643756">
        <w:t>Southwest Research Institute, Intelligent Systems Division, San Antonio TX 78228</w:t>
      </w:r>
    </w:p>
    <w:p w14:paraId="73EF0D57" w14:textId="77777777" w:rsidR="001B2A61" w:rsidRDefault="001B2A61" w:rsidP="001B2A61">
      <w:pPr>
        <w:spacing w:line="276" w:lineRule="auto"/>
        <w:contextualSpacing/>
        <w:rPr>
          <w:highlight w:val="yellow"/>
        </w:rPr>
      </w:pPr>
    </w:p>
    <w:p w14:paraId="34DFACDB" w14:textId="77777777" w:rsidR="001B2A61" w:rsidRDefault="001B2A61" w:rsidP="001B2A61">
      <w:pPr>
        <w:spacing w:line="276" w:lineRule="auto"/>
        <w:contextualSpacing/>
      </w:pPr>
      <w:r w:rsidRPr="006619BB">
        <w:t>*</w:t>
      </w:r>
      <w:r>
        <w:t>Corresponding Authors:</w:t>
      </w:r>
    </w:p>
    <w:p w14:paraId="03F716EB" w14:textId="77777777" w:rsidR="001B2A61" w:rsidRDefault="001B2A61" w:rsidP="001B2A61">
      <w:pPr>
        <w:spacing w:line="276" w:lineRule="auto"/>
        <w:contextualSpacing/>
      </w:pPr>
      <w:r>
        <w:tab/>
        <w:t xml:space="preserve">Christine M. Fisher; </w:t>
      </w:r>
      <w:hyperlink r:id="rId8" w:history="1">
        <w:r w:rsidRPr="00E47881">
          <w:rPr>
            <w:rStyle w:val="Hyperlink"/>
          </w:rPr>
          <w:t>Christine.odonnell@fda.hhs.gov</w:t>
        </w:r>
      </w:hyperlink>
    </w:p>
    <w:p w14:paraId="2D361D07" w14:textId="17DEE1AE" w:rsidR="004F0BC6" w:rsidRPr="001B2A61" w:rsidRDefault="001B2A61" w:rsidP="001B2A61">
      <w:pPr>
        <w:spacing w:line="276" w:lineRule="auto"/>
        <w:contextualSpacing/>
      </w:pPr>
      <w:r>
        <w:tab/>
        <w:t xml:space="preserve">Katherine T. Peter; </w:t>
      </w:r>
      <w:hyperlink r:id="rId9" w:history="1">
        <w:r w:rsidRPr="00E47881">
          <w:rPr>
            <w:rStyle w:val="Hyperlink"/>
          </w:rPr>
          <w:t>ktpeter@uw.edu</w:t>
        </w:r>
      </w:hyperlink>
      <w:r>
        <w:t xml:space="preserve"> </w:t>
      </w:r>
    </w:p>
    <w:p w14:paraId="09BF10B4" w14:textId="2D9388EE" w:rsidR="001B2A61" w:rsidRDefault="001B2A61" w:rsidP="0057722A">
      <w:pPr>
        <w:tabs>
          <w:tab w:val="left" w:pos="720"/>
        </w:tabs>
        <w:spacing w:after="0" w:line="276" w:lineRule="auto"/>
        <w:contextualSpacing/>
        <w:jc w:val="both"/>
        <w:rPr>
          <w:rFonts w:cs="Times New Roman"/>
          <w:b/>
          <w:bCs/>
          <w:szCs w:val="24"/>
        </w:rPr>
      </w:pPr>
    </w:p>
    <w:p w14:paraId="0FF8E70F" w14:textId="48127CE0" w:rsidR="001B2A61" w:rsidRDefault="001B2A61" w:rsidP="0057722A">
      <w:pPr>
        <w:tabs>
          <w:tab w:val="left" w:pos="720"/>
        </w:tabs>
        <w:spacing w:after="0" w:line="276" w:lineRule="auto"/>
        <w:contextualSpacing/>
        <w:jc w:val="both"/>
        <w:rPr>
          <w:rFonts w:cs="Times New Roman"/>
          <w:b/>
          <w:bCs/>
          <w:szCs w:val="24"/>
        </w:rPr>
      </w:pPr>
    </w:p>
    <w:p w14:paraId="3D8093FE" w14:textId="77777777" w:rsidR="001B2A61" w:rsidRDefault="001B2A61" w:rsidP="001B2A61">
      <w:pPr>
        <w:tabs>
          <w:tab w:val="left" w:pos="720"/>
        </w:tabs>
        <w:spacing w:after="0" w:line="276" w:lineRule="auto"/>
        <w:contextualSpacing/>
        <w:jc w:val="both"/>
        <w:rPr>
          <w:rFonts w:cs="Times New Roman"/>
          <w:b/>
          <w:bCs/>
          <w:szCs w:val="24"/>
        </w:rPr>
      </w:pPr>
      <w:r>
        <w:rPr>
          <w:rFonts w:cs="Times New Roman"/>
          <w:b/>
          <w:bCs/>
          <w:szCs w:val="24"/>
        </w:rPr>
        <w:t>Table of Contents</w:t>
      </w:r>
    </w:p>
    <w:p w14:paraId="08BA41AE" w14:textId="7E0C38FA" w:rsidR="001B2A61" w:rsidRDefault="001B2A61" w:rsidP="001B2A61">
      <w:pPr>
        <w:tabs>
          <w:tab w:val="left" w:pos="720"/>
        </w:tabs>
        <w:spacing w:after="0" w:line="276" w:lineRule="auto"/>
        <w:contextualSpacing/>
        <w:jc w:val="both"/>
        <w:rPr>
          <w:rFonts w:cs="Times New Roman"/>
          <w:szCs w:val="24"/>
        </w:rPr>
      </w:pPr>
      <w:r>
        <w:rPr>
          <w:rFonts w:cs="Times New Roman"/>
          <w:b/>
          <w:bCs/>
          <w:szCs w:val="24"/>
        </w:rPr>
        <w:t>Text S1.</w:t>
      </w:r>
      <w:r w:rsidRPr="005C5E4C">
        <w:rPr>
          <w:rFonts w:cs="Times New Roman"/>
          <w:b/>
          <w:bCs/>
          <w:szCs w:val="24"/>
        </w:rPr>
        <w:t xml:space="preserve"> </w:t>
      </w:r>
      <w:r w:rsidRPr="001B2A61">
        <w:rPr>
          <w:rFonts w:cs="Times New Roman"/>
          <w:szCs w:val="24"/>
        </w:rPr>
        <w:t>Mass Spectrometry for Targeted Analysis</w:t>
      </w:r>
      <w:r>
        <w:rPr>
          <w:rFonts w:cs="Times New Roman"/>
          <w:szCs w:val="24"/>
        </w:rPr>
        <w:t>……………………………………</w:t>
      </w:r>
      <w:proofErr w:type="gramStart"/>
      <w:r>
        <w:rPr>
          <w:rFonts w:cs="Times New Roman"/>
          <w:szCs w:val="24"/>
        </w:rPr>
        <w:t>…..</w:t>
      </w:r>
      <w:proofErr w:type="gramEnd"/>
      <w:r>
        <w:rPr>
          <w:rFonts w:cs="Times New Roman"/>
          <w:szCs w:val="24"/>
        </w:rPr>
        <w:t>……S</w:t>
      </w:r>
      <w:r w:rsidR="00A27DAF">
        <w:rPr>
          <w:rFonts w:cs="Times New Roman"/>
          <w:szCs w:val="24"/>
        </w:rPr>
        <w:t>2</w:t>
      </w:r>
    </w:p>
    <w:p w14:paraId="6C7671D9" w14:textId="547133E0" w:rsidR="001B2A61" w:rsidRPr="001B2A61" w:rsidRDefault="001B2A61" w:rsidP="001B2A61">
      <w:pPr>
        <w:tabs>
          <w:tab w:val="left" w:pos="720"/>
        </w:tabs>
        <w:spacing w:after="0" w:line="276" w:lineRule="auto"/>
        <w:contextualSpacing/>
        <w:jc w:val="both"/>
        <w:rPr>
          <w:rFonts w:cs="Times New Roman"/>
          <w:szCs w:val="24"/>
        </w:rPr>
      </w:pPr>
      <w:r>
        <w:rPr>
          <w:rFonts w:cs="Times New Roman"/>
          <w:b/>
          <w:bCs/>
          <w:szCs w:val="24"/>
        </w:rPr>
        <w:t>Text S2.</w:t>
      </w:r>
      <w:r w:rsidRPr="005C5E4C">
        <w:rPr>
          <w:rFonts w:cs="Times New Roman"/>
          <w:b/>
          <w:bCs/>
          <w:szCs w:val="24"/>
        </w:rPr>
        <w:t xml:space="preserve"> </w:t>
      </w:r>
      <w:r w:rsidRPr="001B2A61">
        <w:rPr>
          <w:rFonts w:cs="Times New Roman"/>
          <w:szCs w:val="24"/>
        </w:rPr>
        <w:t>Mass Spectrometry for Non-Targeted Analysis</w:t>
      </w:r>
      <w:r>
        <w:rPr>
          <w:rFonts w:cs="Times New Roman"/>
          <w:szCs w:val="24"/>
        </w:rPr>
        <w:t>………………………………………...S</w:t>
      </w:r>
      <w:r w:rsidR="00A27DAF">
        <w:rPr>
          <w:rFonts w:cs="Times New Roman"/>
          <w:szCs w:val="24"/>
        </w:rPr>
        <w:t>2</w:t>
      </w:r>
    </w:p>
    <w:p w14:paraId="446167DA" w14:textId="49E92A56" w:rsidR="001B2A61" w:rsidRPr="001B2A61" w:rsidRDefault="001B2A61" w:rsidP="001B2A61">
      <w:pPr>
        <w:spacing w:after="0" w:line="276" w:lineRule="auto"/>
        <w:rPr>
          <w:rFonts w:cs="Times New Roman"/>
          <w:szCs w:val="24"/>
        </w:rPr>
        <w:sectPr w:rsidR="001B2A61" w:rsidRPr="001B2A61" w:rsidSect="00A27DAF">
          <w:footerReference w:type="even" r:id="rId10"/>
          <w:footerReference w:type="default" r:id="rId11"/>
          <w:pgSz w:w="12240" w:h="15840"/>
          <w:pgMar w:top="1440" w:right="1440" w:bottom="1440" w:left="1440" w:header="720" w:footer="720" w:gutter="0"/>
          <w:cols w:space="720"/>
          <w:docGrid w:linePitch="360"/>
        </w:sectPr>
      </w:pPr>
      <w:r>
        <w:rPr>
          <w:rFonts w:cs="Times New Roman"/>
          <w:b/>
          <w:bCs/>
          <w:szCs w:val="24"/>
        </w:rPr>
        <w:t xml:space="preserve">Text S3. </w:t>
      </w:r>
      <w:r w:rsidRPr="001B2A61">
        <w:rPr>
          <w:rFonts w:cs="Times New Roman"/>
          <w:szCs w:val="24"/>
        </w:rPr>
        <w:t>Performance Metrics Associated with the Confusion Matrix</w:t>
      </w:r>
      <w:r>
        <w:rPr>
          <w:rFonts w:cs="Times New Roman"/>
          <w:szCs w:val="24"/>
        </w:rPr>
        <w:t>………………………</w:t>
      </w:r>
      <w:proofErr w:type="gramStart"/>
      <w:r>
        <w:rPr>
          <w:rFonts w:cs="Times New Roman"/>
          <w:szCs w:val="24"/>
        </w:rPr>
        <w:t>….S</w:t>
      </w:r>
      <w:proofErr w:type="gramEnd"/>
      <w:r w:rsidR="00A27DAF">
        <w:rPr>
          <w:rFonts w:cs="Times New Roman"/>
          <w:szCs w:val="24"/>
        </w:rPr>
        <w:t>5</w:t>
      </w:r>
    </w:p>
    <w:p w14:paraId="6E811F22" w14:textId="52337308" w:rsidR="00047481" w:rsidRDefault="004C6936" w:rsidP="0057722A">
      <w:pPr>
        <w:tabs>
          <w:tab w:val="left" w:pos="720"/>
        </w:tabs>
        <w:spacing w:after="0" w:line="276" w:lineRule="auto"/>
        <w:contextualSpacing/>
        <w:jc w:val="both"/>
        <w:rPr>
          <w:rFonts w:cs="Times New Roman"/>
          <w:b/>
          <w:bCs/>
          <w:szCs w:val="24"/>
        </w:rPr>
      </w:pPr>
      <w:r>
        <w:rPr>
          <w:rFonts w:cs="Times New Roman"/>
          <w:b/>
          <w:bCs/>
          <w:szCs w:val="24"/>
        </w:rPr>
        <w:lastRenderedPageBreak/>
        <w:t>Text S</w:t>
      </w:r>
      <w:r w:rsidR="00047481">
        <w:rPr>
          <w:rFonts w:cs="Times New Roman"/>
          <w:b/>
          <w:bCs/>
          <w:szCs w:val="24"/>
        </w:rPr>
        <w:t>1.</w:t>
      </w:r>
      <w:r w:rsidR="00047481" w:rsidRPr="005C5E4C">
        <w:rPr>
          <w:rFonts w:cs="Times New Roman"/>
          <w:b/>
          <w:bCs/>
          <w:szCs w:val="24"/>
        </w:rPr>
        <w:t xml:space="preserve"> </w:t>
      </w:r>
      <w:r w:rsidR="00047481">
        <w:rPr>
          <w:rFonts w:cs="Times New Roman"/>
          <w:b/>
          <w:bCs/>
          <w:szCs w:val="24"/>
        </w:rPr>
        <w:t>Mass Spectrometry for Targeted Analysis</w:t>
      </w:r>
    </w:p>
    <w:p w14:paraId="6A944A8B" w14:textId="77777777" w:rsidR="00047481" w:rsidRDefault="00047481" w:rsidP="0057722A">
      <w:pPr>
        <w:tabs>
          <w:tab w:val="left" w:pos="720"/>
        </w:tabs>
        <w:spacing w:after="0" w:line="276" w:lineRule="auto"/>
        <w:contextualSpacing/>
        <w:jc w:val="both"/>
        <w:rPr>
          <w:rFonts w:cs="Times New Roman"/>
          <w:b/>
          <w:bCs/>
          <w:szCs w:val="24"/>
        </w:rPr>
      </w:pPr>
    </w:p>
    <w:p w14:paraId="55FCA59D" w14:textId="727A4F24" w:rsidR="00047481" w:rsidRDefault="00047481" w:rsidP="0057722A">
      <w:pPr>
        <w:tabs>
          <w:tab w:val="left" w:pos="720"/>
        </w:tabs>
        <w:spacing w:after="0" w:line="276" w:lineRule="auto"/>
        <w:contextualSpacing/>
        <w:jc w:val="both"/>
        <w:rPr>
          <w:rFonts w:cs="Times New Roman"/>
          <w:szCs w:val="24"/>
        </w:rPr>
      </w:pPr>
      <w:r w:rsidRPr="00D77E91">
        <w:rPr>
          <w:rFonts w:cs="Times New Roman"/>
          <w:szCs w:val="24"/>
        </w:rPr>
        <w:t xml:space="preserve">Mass spectrometry is </w:t>
      </w:r>
      <w:r>
        <w:rPr>
          <w:rFonts w:cs="Times New Roman"/>
          <w:szCs w:val="24"/>
        </w:rPr>
        <w:t>oft</w:t>
      </w:r>
      <w:r w:rsidR="00404CB1">
        <w:rPr>
          <w:rFonts w:cs="Times New Roman"/>
          <w:szCs w:val="24"/>
        </w:rPr>
        <w:t xml:space="preserve">en </w:t>
      </w:r>
      <w:r w:rsidRPr="00D77E91">
        <w:rPr>
          <w:rFonts w:cs="Times New Roman"/>
          <w:szCs w:val="24"/>
        </w:rPr>
        <w:t>utilized</w:t>
      </w:r>
      <w:r>
        <w:rPr>
          <w:rFonts w:cs="Times New Roman"/>
          <w:szCs w:val="24"/>
        </w:rPr>
        <w:t xml:space="preserve"> </w:t>
      </w:r>
      <w:r w:rsidRPr="00D77E91">
        <w:rPr>
          <w:rFonts w:cs="Times New Roman"/>
          <w:szCs w:val="24"/>
        </w:rPr>
        <w:t xml:space="preserve">for </w:t>
      </w:r>
      <w:r>
        <w:rPr>
          <w:rFonts w:cs="Times New Roman"/>
          <w:szCs w:val="24"/>
        </w:rPr>
        <w:t xml:space="preserve">targeted chemical analysis owing to its performance characteristics (regarding </w:t>
      </w:r>
      <w:r w:rsidR="008B5435">
        <w:rPr>
          <w:rFonts w:cs="Times New Roman"/>
          <w:szCs w:val="24"/>
        </w:rPr>
        <w:t>specificity, sensitivity, accuracy, and precision</w:t>
      </w:r>
      <w:r>
        <w:rPr>
          <w:rFonts w:cs="Times New Roman"/>
          <w:szCs w:val="24"/>
        </w:rPr>
        <w:t>) and widespread availability. Mass spectrometers are designed and manufactured in a wealth of configurations, enabling the targeted analysis of vast organic and inorganic species. To increase performance, mass spectromet</w:t>
      </w:r>
      <w:r w:rsidR="005C3201">
        <w:rPr>
          <w:rFonts w:cs="Times New Roman"/>
          <w:szCs w:val="24"/>
        </w:rPr>
        <w:t>ry</w:t>
      </w:r>
      <w:r>
        <w:rPr>
          <w:rFonts w:cs="Times New Roman"/>
          <w:szCs w:val="24"/>
        </w:rPr>
        <w:t xml:space="preserve"> </w:t>
      </w:r>
      <w:r w:rsidR="005C3201">
        <w:rPr>
          <w:rFonts w:cs="Times New Roman"/>
          <w:szCs w:val="24"/>
        </w:rPr>
        <w:t xml:space="preserve">is </w:t>
      </w:r>
      <w:r>
        <w:rPr>
          <w:rFonts w:cs="Times New Roman"/>
          <w:szCs w:val="24"/>
        </w:rPr>
        <w:t xml:space="preserve">commonly paired with chemical separation (such as gas or liquid </w:t>
      </w:r>
      <w:r w:rsidR="005C3201">
        <w:rPr>
          <w:rFonts w:cs="Times New Roman"/>
          <w:szCs w:val="24"/>
        </w:rPr>
        <w:t>chromatography</w:t>
      </w:r>
      <w:r>
        <w:rPr>
          <w:rFonts w:cs="Times New Roman"/>
          <w:szCs w:val="24"/>
        </w:rPr>
        <w:t xml:space="preserve">) that control the order and speed with which chemical species enter the mass spectrometer and become ionized and subsequently detected. The fundamental measure of a mass spectrometer is a mass-to-charge ratio, or </w:t>
      </w:r>
      <w:r w:rsidRPr="00D77E91">
        <w:rPr>
          <w:rFonts w:cs="Times New Roman"/>
          <w:i/>
          <w:iCs/>
          <w:szCs w:val="24"/>
        </w:rPr>
        <w:t>m/z</w:t>
      </w:r>
      <w:r>
        <w:rPr>
          <w:rFonts w:cs="Times New Roman"/>
          <w:szCs w:val="24"/>
        </w:rPr>
        <w:t xml:space="preserve">. In a typical MS experiment, charged molecules of a given mass are detected and reported to the user as measured </w:t>
      </w:r>
      <w:r w:rsidRPr="00D77E91">
        <w:rPr>
          <w:rFonts w:cs="Times New Roman"/>
          <w:i/>
          <w:iCs/>
          <w:szCs w:val="24"/>
        </w:rPr>
        <w:t>m/z</w:t>
      </w:r>
      <w:r>
        <w:rPr>
          <w:rFonts w:cs="Times New Roman"/>
          <w:szCs w:val="24"/>
        </w:rPr>
        <w:t xml:space="preserve"> signals. </w:t>
      </w:r>
      <w:r w:rsidR="000222EE">
        <w:rPr>
          <w:rFonts w:cs="Times New Roman"/>
          <w:szCs w:val="24"/>
        </w:rPr>
        <w:t>With some knowledge of expected ion types (e.g., M</w:t>
      </w:r>
      <w:r w:rsidR="000222EE" w:rsidRPr="000222EE">
        <w:rPr>
          <w:rFonts w:cs="Times New Roman"/>
          <w:szCs w:val="24"/>
          <w:vertAlign w:val="superscript"/>
        </w:rPr>
        <w:t>+</w:t>
      </w:r>
      <w:r w:rsidR="000222EE">
        <w:rPr>
          <w:rFonts w:cs="Times New Roman"/>
          <w:szCs w:val="24"/>
        </w:rPr>
        <w:t>, [M+</w:t>
      </w:r>
      <w:proofErr w:type="gramStart"/>
      <w:r w:rsidR="000222EE">
        <w:rPr>
          <w:rFonts w:cs="Times New Roman"/>
          <w:szCs w:val="24"/>
        </w:rPr>
        <w:t>H]</w:t>
      </w:r>
      <w:r w:rsidR="000222EE" w:rsidRPr="000222EE">
        <w:rPr>
          <w:rFonts w:cs="Times New Roman"/>
          <w:szCs w:val="24"/>
          <w:vertAlign w:val="superscript"/>
        </w:rPr>
        <w:t>+</w:t>
      </w:r>
      <w:proofErr w:type="gramEnd"/>
      <w:r w:rsidR="000222EE">
        <w:rPr>
          <w:rFonts w:cs="Times New Roman"/>
          <w:szCs w:val="24"/>
        </w:rPr>
        <w:t>, [M-H]</w:t>
      </w:r>
      <w:r w:rsidR="000222EE" w:rsidRPr="000222EE">
        <w:rPr>
          <w:rFonts w:cs="Times New Roman"/>
          <w:szCs w:val="24"/>
          <w:vertAlign w:val="superscript"/>
        </w:rPr>
        <w:t>-</w:t>
      </w:r>
      <w:r w:rsidR="000222EE">
        <w:rPr>
          <w:rFonts w:cs="Times New Roman"/>
          <w:szCs w:val="24"/>
        </w:rPr>
        <w:t>)</w:t>
      </w:r>
      <w:r>
        <w:rPr>
          <w:rFonts w:cs="Times New Roman"/>
          <w:szCs w:val="24"/>
        </w:rPr>
        <w:t xml:space="preserve">, MS software can easily convert an observed </w:t>
      </w:r>
      <w:r w:rsidRPr="00D77E91">
        <w:rPr>
          <w:rFonts w:cs="Times New Roman"/>
          <w:i/>
          <w:iCs/>
          <w:szCs w:val="24"/>
        </w:rPr>
        <w:t>m/z</w:t>
      </w:r>
      <w:r>
        <w:rPr>
          <w:rFonts w:cs="Times New Roman"/>
          <w:szCs w:val="24"/>
        </w:rPr>
        <w:t xml:space="preserve"> signal to an estimated mass</w:t>
      </w:r>
      <w:r w:rsidR="000222EE">
        <w:rPr>
          <w:rFonts w:cs="Times New Roman"/>
          <w:szCs w:val="24"/>
        </w:rPr>
        <w:t xml:space="preserve">, and thus support mass-based compound identification. </w:t>
      </w:r>
    </w:p>
    <w:p w14:paraId="586A602F" w14:textId="77777777" w:rsidR="00047481" w:rsidRDefault="00047481" w:rsidP="0057722A">
      <w:pPr>
        <w:tabs>
          <w:tab w:val="left" w:pos="720"/>
        </w:tabs>
        <w:spacing w:after="0" w:line="276" w:lineRule="auto"/>
        <w:contextualSpacing/>
        <w:jc w:val="both"/>
        <w:rPr>
          <w:rFonts w:cs="Times New Roman"/>
          <w:szCs w:val="24"/>
        </w:rPr>
      </w:pPr>
    </w:p>
    <w:p w14:paraId="03F8D759" w14:textId="4E4BBA05" w:rsidR="00047481" w:rsidRDefault="00047481" w:rsidP="0057722A">
      <w:pPr>
        <w:tabs>
          <w:tab w:val="left" w:pos="720"/>
        </w:tabs>
        <w:spacing w:after="0" w:line="276" w:lineRule="auto"/>
        <w:contextualSpacing/>
        <w:jc w:val="both"/>
        <w:rPr>
          <w:rFonts w:cs="Times New Roman"/>
          <w:szCs w:val="24"/>
        </w:rPr>
      </w:pPr>
      <w:r>
        <w:rPr>
          <w:rFonts w:cs="Times New Roman"/>
          <w:szCs w:val="24"/>
        </w:rPr>
        <w:t>Many targeted analytical methods u</w:t>
      </w:r>
      <w:r w:rsidR="00050592">
        <w:rPr>
          <w:rFonts w:cs="Times New Roman"/>
          <w:szCs w:val="24"/>
        </w:rPr>
        <w:t>s</w:t>
      </w:r>
      <w:r>
        <w:rPr>
          <w:rFonts w:cs="Times New Roman"/>
          <w:szCs w:val="24"/>
        </w:rPr>
        <w:t>e low-resolution mass spectromet</w:t>
      </w:r>
      <w:r w:rsidR="00050592">
        <w:rPr>
          <w:rFonts w:cs="Times New Roman"/>
          <w:szCs w:val="24"/>
        </w:rPr>
        <w:t>e</w:t>
      </w:r>
      <w:r>
        <w:rPr>
          <w:rFonts w:cs="Times New Roman"/>
          <w:szCs w:val="24"/>
        </w:rPr>
        <w:t>r</w:t>
      </w:r>
      <w:r w:rsidR="00050592">
        <w:rPr>
          <w:rFonts w:cs="Times New Roman"/>
          <w:szCs w:val="24"/>
        </w:rPr>
        <w:t>s</w:t>
      </w:r>
      <w:r>
        <w:rPr>
          <w:rFonts w:cs="Times New Roman"/>
          <w:szCs w:val="24"/>
        </w:rPr>
        <w:t xml:space="preserve">. These instruments scan a user-defined </w:t>
      </w:r>
      <w:r w:rsidRPr="00D77E91">
        <w:rPr>
          <w:rFonts w:cs="Times New Roman"/>
          <w:i/>
          <w:iCs/>
          <w:szCs w:val="24"/>
        </w:rPr>
        <w:t>m/z</w:t>
      </w:r>
      <w:r>
        <w:rPr>
          <w:rFonts w:cs="Times New Roman"/>
          <w:szCs w:val="24"/>
        </w:rPr>
        <w:t xml:space="preserve"> range and report observed signals within that range. Any true </w:t>
      </w:r>
      <w:r w:rsidRPr="00D77E91">
        <w:rPr>
          <w:rFonts w:cs="Times New Roman"/>
          <w:i/>
          <w:iCs/>
          <w:szCs w:val="24"/>
        </w:rPr>
        <w:t>m/z</w:t>
      </w:r>
      <w:r>
        <w:rPr>
          <w:rFonts w:cs="Times New Roman"/>
          <w:szCs w:val="24"/>
        </w:rPr>
        <w:t xml:space="preserve"> signal can be reported to the user with unit mass resolution (i.e., a mass [in Daltons] rounded to the nearest integer). To minimize interferences and boost true signals, targeted methods generally monitor narrow </w:t>
      </w:r>
      <w:r w:rsidRPr="00D77E91">
        <w:rPr>
          <w:rFonts w:cs="Times New Roman"/>
          <w:i/>
          <w:iCs/>
          <w:szCs w:val="24"/>
        </w:rPr>
        <w:t>m/z</w:t>
      </w:r>
      <w:r>
        <w:rPr>
          <w:rFonts w:cs="Times New Roman"/>
          <w:szCs w:val="24"/>
        </w:rPr>
        <w:t xml:space="preserve"> windows (i.e., 1-Dalton intervals) that correspond to target analytes; the selection of specific </w:t>
      </w:r>
      <w:r w:rsidRPr="00D77E91">
        <w:rPr>
          <w:rFonts w:cs="Times New Roman"/>
          <w:i/>
          <w:iCs/>
          <w:szCs w:val="24"/>
        </w:rPr>
        <w:t>m/z</w:t>
      </w:r>
      <w:r>
        <w:rPr>
          <w:rFonts w:cs="Times New Roman"/>
          <w:szCs w:val="24"/>
        </w:rPr>
        <w:t xml:space="preserve"> windows (and corresponding chromatographic time windows) is directed by preliminary experiments with prepared chemical standards. Even with narrowly defined windows, co-eluting chemicals (i.e., those not sufficiently separated by chromatography) can share a nominal mass, thus yielding convoluted spectra and producing challenges for qualitative and quantitative interpretation. The</w:t>
      </w:r>
      <w:r w:rsidR="00BE5F65">
        <w:rPr>
          <w:rFonts w:cs="Times New Roman"/>
          <w:szCs w:val="24"/>
        </w:rPr>
        <w:t xml:space="preserve">refore, it </w:t>
      </w:r>
      <w:r w:rsidR="00836D78">
        <w:rPr>
          <w:rFonts w:cs="Times New Roman"/>
          <w:szCs w:val="24"/>
        </w:rPr>
        <w:t>is common practice to overcome these</w:t>
      </w:r>
      <w:r>
        <w:rPr>
          <w:rFonts w:cs="Times New Roman"/>
          <w:szCs w:val="24"/>
        </w:rPr>
        <w:t xml:space="preserve"> challenges </w:t>
      </w:r>
      <w:r w:rsidR="00836D78">
        <w:rPr>
          <w:rFonts w:cs="Times New Roman"/>
          <w:szCs w:val="24"/>
        </w:rPr>
        <w:t>using</w:t>
      </w:r>
      <w:r>
        <w:rPr>
          <w:rFonts w:cs="Times New Roman"/>
          <w:szCs w:val="24"/>
        </w:rPr>
        <w:t xml:space="preserve"> tandem MS analysis (in which target analytes are isolated and then fragmented, with </w:t>
      </w:r>
      <w:r w:rsidRPr="00D77E91">
        <w:rPr>
          <w:rFonts w:cs="Times New Roman"/>
          <w:i/>
          <w:iCs/>
          <w:szCs w:val="24"/>
        </w:rPr>
        <w:t>m/z</w:t>
      </w:r>
      <w:r>
        <w:rPr>
          <w:rFonts w:cs="Times New Roman"/>
          <w:szCs w:val="24"/>
        </w:rPr>
        <w:t xml:space="preserve"> reported for observed product ions)</w:t>
      </w:r>
      <w:r w:rsidR="00836D78">
        <w:rPr>
          <w:rFonts w:cs="Times New Roman"/>
          <w:szCs w:val="24"/>
        </w:rPr>
        <w:t xml:space="preserve"> and/or by developing intricate chromatographic separations</w:t>
      </w:r>
      <w:r>
        <w:rPr>
          <w:rFonts w:cs="Times New Roman"/>
          <w:szCs w:val="24"/>
        </w:rPr>
        <w:t xml:space="preserve">. </w:t>
      </w:r>
      <w:r w:rsidR="00050592">
        <w:rPr>
          <w:rFonts w:cs="Times New Roman"/>
          <w:szCs w:val="24"/>
        </w:rPr>
        <w:t xml:space="preserve">However, when </w:t>
      </w:r>
      <w:r>
        <w:rPr>
          <w:rFonts w:cs="Times New Roman"/>
          <w:szCs w:val="24"/>
        </w:rPr>
        <w:t xml:space="preserve">MS data </w:t>
      </w:r>
      <w:r w:rsidR="00050592">
        <w:rPr>
          <w:rFonts w:cs="Times New Roman"/>
          <w:szCs w:val="24"/>
        </w:rPr>
        <w:t xml:space="preserve">is acquired in this manner </w:t>
      </w:r>
      <w:r>
        <w:rPr>
          <w:rFonts w:cs="Times New Roman"/>
          <w:szCs w:val="24"/>
        </w:rPr>
        <w:t>for pre-selected targets</w:t>
      </w:r>
      <w:r w:rsidR="00D67016">
        <w:rPr>
          <w:rFonts w:cs="Times New Roman"/>
          <w:szCs w:val="24"/>
        </w:rPr>
        <w:t xml:space="preserve"> (regardless of chromatographic separations and/or MS fragmentation)</w:t>
      </w:r>
      <w:r>
        <w:rPr>
          <w:rFonts w:cs="Times New Roman"/>
          <w:szCs w:val="24"/>
        </w:rPr>
        <w:t xml:space="preserve">, </w:t>
      </w:r>
      <w:r w:rsidRPr="00D77E91">
        <w:rPr>
          <w:rFonts w:cs="Times New Roman"/>
          <w:i/>
          <w:iCs/>
          <w:szCs w:val="24"/>
        </w:rPr>
        <w:t>m/z</w:t>
      </w:r>
      <w:r>
        <w:rPr>
          <w:rFonts w:cs="Times New Roman"/>
          <w:szCs w:val="24"/>
        </w:rPr>
        <w:t xml:space="preserve"> signals for all other chemicals go undetected and unreported. </w:t>
      </w:r>
    </w:p>
    <w:p w14:paraId="7C6A36DD" w14:textId="77777777" w:rsidR="00047481" w:rsidRDefault="00047481" w:rsidP="0057722A">
      <w:pPr>
        <w:tabs>
          <w:tab w:val="left" w:pos="720"/>
        </w:tabs>
        <w:spacing w:after="0" w:line="276" w:lineRule="auto"/>
        <w:contextualSpacing/>
        <w:jc w:val="both"/>
        <w:rPr>
          <w:rFonts w:cs="Times New Roman"/>
          <w:szCs w:val="24"/>
        </w:rPr>
      </w:pPr>
    </w:p>
    <w:p w14:paraId="18002602" w14:textId="77777777" w:rsidR="001B2A61" w:rsidRDefault="001B2A61" w:rsidP="0057722A">
      <w:pPr>
        <w:tabs>
          <w:tab w:val="left" w:pos="720"/>
        </w:tabs>
        <w:spacing w:after="0" w:line="276" w:lineRule="auto"/>
        <w:contextualSpacing/>
        <w:jc w:val="both"/>
        <w:rPr>
          <w:rFonts w:cs="Times New Roman"/>
          <w:b/>
          <w:bCs/>
          <w:szCs w:val="24"/>
        </w:rPr>
      </w:pPr>
    </w:p>
    <w:p w14:paraId="11C7ABB5" w14:textId="6E5041FB" w:rsidR="00047481" w:rsidRDefault="004C6936" w:rsidP="0057722A">
      <w:pPr>
        <w:tabs>
          <w:tab w:val="left" w:pos="720"/>
        </w:tabs>
        <w:spacing w:after="0" w:line="276" w:lineRule="auto"/>
        <w:contextualSpacing/>
        <w:jc w:val="both"/>
        <w:rPr>
          <w:rFonts w:cs="Times New Roman"/>
          <w:b/>
          <w:bCs/>
          <w:szCs w:val="24"/>
        </w:rPr>
      </w:pPr>
      <w:r>
        <w:rPr>
          <w:rFonts w:cs="Times New Roman"/>
          <w:b/>
          <w:bCs/>
          <w:szCs w:val="24"/>
        </w:rPr>
        <w:t>Text S</w:t>
      </w:r>
      <w:r w:rsidR="00067F3B">
        <w:rPr>
          <w:rFonts w:cs="Times New Roman"/>
          <w:b/>
          <w:bCs/>
          <w:szCs w:val="24"/>
        </w:rPr>
        <w:t>2.</w:t>
      </w:r>
      <w:r w:rsidR="00047481" w:rsidRPr="005C5E4C">
        <w:rPr>
          <w:rFonts w:cs="Times New Roman"/>
          <w:b/>
          <w:bCs/>
          <w:szCs w:val="24"/>
        </w:rPr>
        <w:t xml:space="preserve"> </w:t>
      </w:r>
      <w:r w:rsidR="00047481">
        <w:rPr>
          <w:rFonts w:cs="Times New Roman"/>
          <w:b/>
          <w:bCs/>
          <w:szCs w:val="24"/>
        </w:rPr>
        <w:t>Mass Spectrometry for Non-Targeted Analysis</w:t>
      </w:r>
    </w:p>
    <w:p w14:paraId="3412F621" w14:textId="77777777" w:rsidR="00047481" w:rsidRDefault="00047481" w:rsidP="0057722A">
      <w:pPr>
        <w:tabs>
          <w:tab w:val="left" w:pos="720"/>
        </w:tabs>
        <w:spacing w:after="0" w:line="276" w:lineRule="auto"/>
        <w:contextualSpacing/>
        <w:jc w:val="both"/>
        <w:rPr>
          <w:rFonts w:cs="Times New Roman"/>
          <w:szCs w:val="24"/>
        </w:rPr>
      </w:pPr>
    </w:p>
    <w:p w14:paraId="16E42558" w14:textId="1631085C" w:rsidR="006952FB" w:rsidRDefault="00146ED4" w:rsidP="0057722A">
      <w:pPr>
        <w:tabs>
          <w:tab w:val="left" w:pos="720"/>
        </w:tabs>
        <w:spacing w:after="0" w:line="276" w:lineRule="auto"/>
        <w:contextualSpacing/>
        <w:jc w:val="both"/>
        <w:rPr>
          <w:rFonts w:cs="Times New Roman"/>
          <w:szCs w:val="24"/>
        </w:rPr>
      </w:pPr>
      <w:r>
        <w:rPr>
          <w:rFonts w:cs="Times New Roman"/>
          <w:szCs w:val="24"/>
        </w:rPr>
        <w:t xml:space="preserve">While the following information has been covered in </w:t>
      </w:r>
      <w:r w:rsidR="00D67016">
        <w:rPr>
          <w:rFonts w:cs="Times New Roman"/>
          <w:szCs w:val="24"/>
        </w:rPr>
        <w:t>other</w:t>
      </w:r>
      <w:r>
        <w:rPr>
          <w:rFonts w:cs="Times New Roman"/>
          <w:szCs w:val="24"/>
        </w:rPr>
        <w:t xml:space="preserve"> articles </w:t>
      </w:r>
      <w:r w:rsidR="00C47077">
        <w:rPr>
          <w:rFonts w:cs="Times New Roman"/>
          <w:szCs w:val="24"/>
        </w:rPr>
        <w:fldChar w:fldCharType="begin">
          <w:fldData xml:space="preserve">PEVuZE5vdGU+PENpdGU+PEF1dGhvcj5TY2h5bWFuc2tpPC9BdXRob3I+PFllYXI+MjAxNDwvWWVh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</w:fldData>
        </w:fldChar>
      </w:r>
      <w:r w:rsidR="002E2EC9">
        <w:rPr>
          <w:rFonts w:cs="Times New Roman"/>
          <w:szCs w:val="24"/>
        </w:rPr>
        <w:instrText xml:space="preserve"> ADDIN EN.CITE </w:instrText>
      </w:r>
      <w:r w:rsidR="002E2EC9">
        <w:rPr>
          <w:rFonts w:cs="Times New Roman"/>
          <w:szCs w:val="24"/>
        </w:rPr>
        <w:fldChar w:fldCharType="begin">
          <w:fldData xml:space="preserve">PEVuZE5vdGU+PENpdGU+PEF1dGhvcj5TY2h5bWFuc2tpPC9BdXRob3I+PFllYXI+MjAxNDwvWWVh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</w:fldData>
        </w:fldChar>
      </w:r>
      <w:r w:rsidR="002E2EC9">
        <w:rPr>
          <w:rFonts w:cs="Times New Roman"/>
          <w:szCs w:val="24"/>
        </w:rPr>
        <w:instrText xml:space="preserve"> ADDIN EN.CITE.DATA </w:instrText>
      </w:r>
      <w:r w:rsidR="002E2EC9">
        <w:rPr>
          <w:rFonts w:cs="Times New Roman"/>
          <w:szCs w:val="24"/>
        </w:rPr>
      </w:r>
      <w:r w:rsidR="002E2EC9">
        <w:rPr>
          <w:rFonts w:cs="Times New Roman"/>
          <w:szCs w:val="24"/>
        </w:rPr>
        <w:fldChar w:fldCharType="end"/>
      </w:r>
      <w:r w:rsidR="00C47077">
        <w:rPr>
          <w:rFonts w:cs="Times New Roman"/>
          <w:szCs w:val="24"/>
        </w:rPr>
        <w:fldChar w:fldCharType="separate"/>
      </w:r>
      <w:r w:rsidR="00C47077">
        <w:rPr>
          <w:rFonts w:cs="Times New Roman"/>
          <w:noProof/>
          <w:szCs w:val="24"/>
        </w:rPr>
        <w:t>[1-3]</w:t>
      </w:r>
      <w:r w:rsidR="00C47077">
        <w:rPr>
          <w:rFonts w:cs="Times New Roman"/>
          <w:szCs w:val="24"/>
        </w:rPr>
        <w:fldChar w:fldCharType="end"/>
      </w:r>
      <w:r>
        <w:rPr>
          <w:rFonts w:cs="Times New Roman"/>
          <w:szCs w:val="24"/>
        </w:rPr>
        <w:t>,</w:t>
      </w:r>
      <w:r w:rsidR="00E27B17">
        <w:rPr>
          <w:rFonts w:cs="Times New Roman"/>
          <w:szCs w:val="24"/>
        </w:rPr>
        <w:t xml:space="preserve"> an understanding of the fundamentals of NTA data underpins the ability to assess NTA method performance. Thus,</w:t>
      </w:r>
      <w:r>
        <w:rPr>
          <w:rFonts w:cs="Times New Roman"/>
          <w:szCs w:val="24"/>
        </w:rPr>
        <w:t xml:space="preserve"> we include </w:t>
      </w:r>
      <w:r w:rsidR="00E27B17">
        <w:rPr>
          <w:rFonts w:cs="Times New Roman"/>
          <w:szCs w:val="24"/>
        </w:rPr>
        <w:t>background</w:t>
      </w:r>
      <w:r>
        <w:rPr>
          <w:rFonts w:cs="Times New Roman"/>
          <w:szCs w:val="24"/>
        </w:rPr>
        <w:t xml:space="preserve"> information here to provide the necessary context for NTA researchers</w:t>
      </w:r>
      <w:r w:rsidR="00E27B17">
        <w:rPr>
          <w:rFonts w:cs="Times New Roman"/>
          <w:szCs w:val="24"/>
        </w:rPr>
        <w:t>, stakeholders, and individuals less familiar with NTA data.</w:t>
      </w:r>
    </w:p>
    <w:p w14:paraId="0D98C4F1" w14:textId="77777777" w:rsidR="006952FB" w:rsidRDefault="006952FB" w:rsidP="0057722A">
      <w:pPr>
        <w:tabs>
          <w:tab w:val="left" w:pos="720"/>
        </w:tabs>
        <w:spacing w:after="0" w:line="276" w:lineRule="auto"/>
        <w:contextualSpacing/>
        <w:jc w:val="both"/>
        <w:rPr>
          <w:rFonts w:cs="Times New Roman"/>
          <w:szCs w:val="24"/>
        </w:rPr>
      </w:pPr>
    </w:p>
    <w:p w14:paraId="56790C61" w14:textId="7ECE7901" w:rsidR="00047481" w:rsidRPr="00E0553F" w:rsidRDefault="007B2397" w:rsidP="0057722A">
      <w:pPr>
        <w:tabs>
          <w:tab w:val="left" w:pos="720"/>
        </w:tabs>
        <w:spacing w:after="0" w:line="276" w:lineRule="auto"/>
        <w:contextualSpacing/>
        <w:jc w:val="both"/>
      </w:pPr>
      <w:r>
        <w:rPr>
          <w:rFonts w:cs="Times New Roman"/>
          <w:szCs w:val="24"/>
        </w:rPr>
        <w:t>T</w:t>
      </w:r>
      <w:r w:rsidR="00047481">
        <w:rPr>
          <w:rFonts w:cs="Times New Roman"/>
          <w:szCs w:val="24"/>
        </w:rPr>
        <w:t xml:space="preserve">argeted analysis methods are not intended to enable </w:t>
      </w:r>
      <w:r w:rsidR="00774663">
        <w:rPr>
          <w:rFonts w:cs="Times New Roman"/>
          <w:szCs w:val="24"/>
        </w:rPr>
        <w:t xml:space="preserve">discovery of new/unknown </w:t>
      </w:r>
      <w:r w:rsidR="00047481">
        <w:rPr>
          <w:rFonts w:cs="Times New Roman"/>
          <w:szCs w:val="24"/>
        </w:rPr>
        <w:t>chemical</w:t>
      </w:r>
      <w:r w:rsidR="00774663">
        <w:rPr>
          <w:rFonts w:cs="Times New Roman"/>
          <w:szCs w:val="24"/>
        </w:rPr>
        <w:t>s</w:t>
      </w:r>
      <w:r w:rsidR="0012029A">
        <w:rPr>
          <w:rFonts w:cs="Times New Roman"/>
          <w:szCs w:val="24"/>
        </w:rPr>
        <w:t>,</w:t>
      </w:r>
      <w:r w:rsidR="00BF1070">
        <w:rPr>
          <w:rFonts w:cs="Times New Roman"/>
          <w:szCs w:val="24"/>
        </w:rPr>
        <w:t xml:space="preserve"> given that they </w:t>
      </w:r>
      <w:r w:rsidR="00047481">
        <w:rPr>
          <w:rFonts w:cs="Times New Roman"/>
          <w:szCs w:val="24"/>
        </w:rPr>
        <w:t xml:space="preserve">require </w:t>
      </w:r>
      <w:r w:rsidR="00774663">
        <w:rPr>
          <w:rFonts w:cs="Times New Roman"/>
          <w:szCs w:val="24"/>
        </w:rPr>
        <w:t xml:space="preserve">structure-matched </w:t>
      </w:r>
      <w:r w:rsidR="00047481">
        <w:rPr>
          <w:rFonts w:cs="Times New Roman"/>
          <w:szCs w:val="24"/>
        </w:rPr>
        <w:t>chemical standards</w:t>
      </w:r>
      <w:r w:rsidR="00E27B17">
        <w:rPr>
          <w:rFonts w:cs="Times New Roman"/>
          <w:szCs w:val="24"/>
        </w:rPr>
        <w:t xml:space="preserve"> (and </w:t>
      </w:r>
      <w:r w:rsidR="00E27B17">
        <w:rPr>
          <w:rFonts w:cs="Times New Roman"/>
          <w:i/>
          <w:iCs/>
          <w:szCs w:val="24"/>
        </w:rPr>
        <w:t xml:space="preserve">a priori </w:t>
      </w:r>
      <w:r w:rsidR="00E27B17">
        <w:rPr>
          <w:rFonts w:cs="Times New Roman"/>
          <w:szCs w:val="24"/>
        </w:rPr>
        <w:t>knowledge)</w:t>
      </w:r>
      <w:r w:rsidR="00047481">
        <w:rPr>
          <w:rFonts w:cs="Times New Roman"/>
          <w:szCs w:val="24"/>
        </w:rPr>
        <w:t xml:space="preserve">, and generally disregard chemical signals not associated with defined analytical targets. </w:t>
      </w:r>
      <w:r w:rsidR="006B5457">
        <w:rPr>
          <w:rFonts w:cs="Times New Roman"/>
          <w:szCs w:val="24"/>
        </w:rPr>
        <w:t>With the growing</w:t>
      </w:r>
      <w:r w:rsidR="00047481">
        <w:rPr>
          <w:rFonts w:cs="Times New Roman"/>
          <w:szCs w:val="24"/>
        </w:rPr>
        <w:t xml:space="preserve"> need </w:t>
      </w:r>
      <w:r w:rsidR="00047481">
        <w:rPr>
          <w:rFonts w:cs="Times New Roman"/>
          <w:szCs w:val="24"/>
        </w:rPr>
        <w:lastRenderedPageBreak/>
        <w:t xml:space="preserve">to characterize a </w:t>
      </w:r>
      <w:r w:rsidR="005467DF">
        <w:rPr>
          <w:rFonts w:cs="Times New Roman"/>
          <w:szCs w:val="24"/>
        </w:rPr>
        <w:t>vast</w:t>
      </w:r>
      <w:r w:rsidR="00047481">
        <w:rPr>
          <w:rFonts w:cs="Times New Roman"/>
          <w:szCs w:val="24"/>
        </w:rPr>
        <w:t xml:space="preserve"> number of emerging contaminants, the </w:t>
      </w:r>
      <w:r w:rsidR="00C353E1">
        <w:rPr>
          <w:rFonts w:cs="Times New Roman"/>
          <w:szCs w:val="24"/>
        </w:rPr>
        <w:t>NTA research</w:t>
      </w:r>
      <w:r w:rsidR="004762C4">
        <w:rPr>
          <w:rFonts w:cs="Times New Roman"/>
          <w:szCs w:val="24"/>
        </w:rPr>
        <w:t xml:space="preserve"> </w:t>
      </w:r>
      <w:r w:rsidR="00047481">
        <w:rPr>
          <w:rFonts w:cs="Times New Roman"/>
          <w:szCs w:val="24"/>
        </w:rPr>
        <w:t xml:space="preserve">community has turned to </w:t>
      </w:r>
      <w:r w:rsidR="001C7E11">
        <w:rPr>
          <w:rFonts w:cs="Times New Roman"/>
          <w:szCs w:val="24"/>
        </w:rPr>
        <w:t xml:space="preserve">high-resolution mass </w:t>
      </w:r>
      <w:r w:rsidR="00050592">
        <w:rPr>
          <w:rFonts w:cs="Times New Roman"/>
          <w:szCs w:val="24"/>
        </w:rPr>
        <w:t>spectrometry (</w:t>
      </w:r>
      <w:r w:rsidR="00047481">
        <w:rPr>
          <w:rFonts w:cs="Times New Roman"/>
          <w:szCs w:val="24"/>
        </w:rPr>
        <w:t>HRMS</w:t>
      </w:r>
      <w:r w:rsidR="001C7E11">
        <w:rPr>
          <w:rFonts w:cs="Times New Roman"/>
          <w:szCs w:val="24"/>
        </w:rPr>
        <w:t>)</w:t>
      </w:r>
      <w:r w:rsidR="00047481">
        <w:rPr>
          <w:rFonts w:cs="Times New Roman"/>
          <w:szCs w:val="24"/>
        </w:rPr>
        <w:t xml:space="preserve"> platforms, particularly those utilizing time-of-flight (</w:t>
      </w:r>
      <w:proofErr w:type="spellStart"/>
      <w:r w:rsidR="00047481">
        <w:rPr>
          <w:rFonts w:cs="Times New Roman"/>
          <w:szCs w:val="24"/>
        </w:rPr>
        <w:t>ToF</w:t>
      </w:r>
      <w:proofErr w:type="spellEnd"/>
      <w:r w:rsidR="00047481">
        <w:rPr>
          <w:rFonts w:cs="Times New Roman"/>
          <w:szCs w:val="24"/>
        </w:rPr>
        <w:t>) or Orbitrap mass analyzers.</w:t>
      </w:r>
      <w:r w:rsidR="00836D78">
        <w:rPr>
          <w:rFonts w:cs="Times New Roman"/>
          <w:szCs w:val="24"/>
        </w:rPr>
        <w:t xml:space="preserve"> </w:t>
      </w:r>
      <w:r w:rsidR="00C07A61">
        <w:rPr>
          <w:rFonts w:cs="Times New Roman"/>
          <w:szCs w:val="24"/>
        </w:rPr>
        <w:t>Both l</w:t>
      </w:r>
      <w:r w:rsidR="00E0553F">
        <w:t xml:space="preserve">ow- and high-resolution mass spectrometers measure the </w:t>
      </w:r>
      <w:r w:rsidR="00E0553F">
        <w:rPr>
          <w:i/>
          <w:iCs/>
        </w:rPr>
        <w:t>m/z</w:t>
      </w:r>
      <w:r w:rsidR="00E0553F">
        <w:t xml:space="preserve"> of molecules after ionization (MS data) and many instruments can further fragment the ionized molecules and measure the </w:t>
      </w:r>
      <w:r w:rsidR="00E0553F">
        <w:rPr>
          <w:i/>
          <w:iCs/>
        </w:rPr>
        <w:t>m/z</w:t>
      </w:r>
      <w:r w:rsidR="00E0553F">
        <w:t xml:space="preserve"> of those fragments (MS/MS data). </w:t>
      </w:r>
      <w:r w:rsidR="00050592">
        <w:rPr>
          <w:rFonts w:cs="Times New Roman"/>
          <w:szCs w:val="24"/>
        </w:rPr>
        <w:t>However, u</w:t>
      </w:r>
      <w:r w:rsidR="00047481">
        <w:rPr>
          <w:rFonts w:cs="Times New Roman"/>
          <w:szCs w:val="24"/>
        </w:rPr>
        <w:t xml:space="preserve">nlike low-resolution mass spectrometers, HRMS instruments measure </w:t>
      </w:r>
      <w:r w:rsidR="00047481" w:rsidRPr="00D77E91">
        <w:rPr>
          <w:rFonts w:cs="Times New Roman"/>
          <w:i/>
          <w:iCs/>
          <w:szCs w:val="24"/>
        </w:rPr>
        <w:t>m/z</w:t>
      </w:r>
      <w:r w:rsidR="00047481">
        <w:rPr>
          <w:rFonts w:cs="Times New Roman"/>
          <w:szCs w:val="24"/>
        </w:rPr>
        <w:t xml:space="preserve"> signals with high accuracy and resolution. Generally speaking, whereas low-resolution mass spectrometers accurately report the integer</w:t>
      </w:r>
      <w:r w:rsidR="0012029A">
        <w:rPr>
          <w:rFonts w:cs="Times New Roman"/>
          <w:szCs w:val="24"/>
        </w:rPr>
        <w:t xml:space="preserve"> (nominal)</w:t>
      </w:r>
      <w:r w:rsidR="00047481">
        <w:rPr>
          <w:rFonts w:cs="Times New Roman"/>
          <w:szCs w:val="24"/>
        </w:rPr>
        <w:t xml:space="preserve"> mass of a given analyte (e.g., acetaminophen = 151 Da), high-resolution mass spectrometers accurately report mass at the</w:t>
      </w:r>
      <w:r w:rsidR="00711382">
        <w:rPr>
          <w:rFonts w:cs="Times New Roman"/>
          <w:szCs w:val="24"/>
        </w:rPr>
        <w:t xml:space="preserve"> tenths to the</w:t>
      </w:r>
      <w:r w:rsidR="00047481">
        <w:rPr>
          <w:rFonts w:cs="Times New Roman"/>
          <w:szCs w:val="24"/>
        </w:rPr>
        <w:t xml:space="preserve"> </w:t>
      </w:r>
      <w:r w:rsidR="00711382">
        <w:rPr>
          <w:rFonts w:cs="Times New Roman"/>
          <w:szCs w:val="24"/>
        </w:rPr>
        <w:t>ten-</w:t>
      </w:r>
      <w:r w:rsidR="00047481">
        <w:rPr>
          <w:rFonts w:cs="Times New Roman"/>
          <w:szCs w:val="24"/>
        </w:rPr>
        <w:t>thousandths of a Dalton (e.g., 151.063</w:t>
      </w:r>
      <w:r w:rsidR="00DE67E4">
        <w:rPr>
          <w:rFonts w:cs="Times New Roman"/>
          <w:szCs w:val="24"/>
        </w:rPr>
        <w:t>3</w:t>
      </w:r>
      <w:r w:rsidR="00047481">
        <w:rPr>
          <w:rFonts w:cs="Times New Roman"/>
          <w:szCs w:val="24"/>
        </w:rPr>
        <w:t xml:space="preserve"> Da</w:t>
      </w:r>
      <w:r w:rsidR="0012029A">
        <w:rPr>
          <w:rFonts w:cs="Times New Roman"/>
          <w:szCs w:val="24"/>
        </w:rPr>
        <w:t xml:space="preserve">; </w:t>
      </w:r>
      <w:proofErr w:type="gramStart"/>
      <w:r w:rsidR="0012029A">
        <w:rPr>
          <w:rFonts w:cs="Times New Roman"/>
          <w:szCs w:val="24"/>
        </w:rPr>
        <w:t>typically</w:t>
      </w:r>
      <w:proofErr w:type="gramEnd"/>
      <w:r w:rsidR="0012029A">
        <w:rPr>
          <w:rFonts w:cs="Times New Roman"/>
          <w:szCs w:val="24"/>
        </w:rPr>
        <w:t xml:space="preserve"> </w:t>
      </w:r>
      <w:r w:rsidR="00DC20ED">
        <w:rPr>
          <w:rFonts w:cs="Times New Roman"/>
          <w:szCs w:val="24"/>
        </w:rPr>
        <w:t>&lt;</w:t>
      </w:r>
      <w:r w:rsidR="0012029A">
        <w:rPr>
          <w:rFonts w:cs="Times New Roman"/>
          <w:szCs w:val="24"/>
        </w:rPr>
        <w:t>10 ppm mass error</w:t>
      </w:r>
      <w:r w:rsidR="00047481">
        <w:rPr>
          <w:rFonts w:cs="Times New Roman"/>
          <w:szCs w:val="24"/>
        </w:rPr>
        <w:t>). (We refer readers to</w:t>
      </w:r>
      <w:r w:rsidR="004C6936">
        <w:rPr>
          <w:rFonts w:cs="Times New Roman"/>
          <w:szCs w:val="24"/>
        </w:rPr>
        <w:t xml:space="preserve"> </w:t>
      </w:r>
      <w:r w:rsidR="00771240">
        <w:rPr>
          <w:rFonts w:cs="Times New Roman"/>
          <w:szCs w:val="24"/>
        </w:rPr>
        <w:fldChar w:fldCharType="begin">
          <w:fldData xml:space="preserve">PEVuZE5vdGU+PENpdGU+PEF1dGhvcj5LYXVmbWFubjwvQXV0aG9yPjxZZWFyPjIwMTY8L1llYXI+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</w:fldData>
        </w:fldChar>
      </w:r>
      <w:r w:rsidR="002E2EC9">
        <w:rPr>
          <w:rFonts w:cs="Times New Roman"/>
          <w:szCs w:val="24"/>
        </w:rPr>
        <w:instrText xml:space="preserve"> ADDIN EN.CITE </w:instrText>
      </w:r>
      <w:r w:rsidR="002E2EC9">
        <w:rPr>
          <w:rFonts w:cs="Times New Roman"/>
          <w:szCs w:val="24"/>
        </w:rPr>
        <w:fldChar w:fldCharType="begin">
          <w:fldData xml:space="preserve">PEVuZE5vdGU+PENpdGU+PEF1dGhvcj5LYXVmbWFubjwvQXV0aG9yPjxZZWFyPjIwMTY8L1llYXI+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</w:fldData>
        </w:fldChar>
      </w:r>
      <w:r w:rsidR="002E2EC9">
        <w:rPr>
          <w:rFonts w:cs="Times New Roman"/>
          <w:szCs w:val="24"/>
        </w:rPr>
        <w:instrText xml:space="preserve"> ADDIN EN.CITE.DATA </w:instrText>
      </w:r>
      <w:r w:rsidR="002E2EC9">
        <w:rPr>
          <w:rFonts w:cs="Times New Roman"/>
          <w:szCs w:val="24"/>
        </w:rPr>
      </w:r>
      <w:r w:rsidR="002E2EC9">
        <w:rPr>
          <w:rFonts w:cs="Times New Roman"/>
          <w:szCs w:val="24"/>
        </w:rPr>
        <w:fldChar w:fldCharType="end"/>
      </w:r>
      <w:r w:rsidR="00771240">
        <w:rPr>
          <w:rFonts w:cs="Times New Roman"/>
          <w:szCs w:val="24"/>
        </w:rPr>
        <w:fldChar w:fldCharType="separate"/>
      </w:r>
      <w:r w:rsidR="00C47077">
        <w:rPr>
          <w:rFonts w:cs="Times New Roman"/>
          <w:noProof/>
          <w:szCs w:val="24"/>
        </w:rPr>
        <w:t>[4-8]</w:t>
      </w:r>
      <w:r w:rsidR="00771240">
        <w:rPr>
          <w:rFonts w:cs="Times New Roman"/>
          <w:szCs w:val="24"/>
        </w:rPr>
        <w:fldChar w:fldCharType="end"/>
      </w:r>
      <w:r w:rsidR="00047481">
        <w:rPr>
          <w:rFonts w:cs="Times New Roman"/>
          <w:szCs w:val="24"/>
        </w:rPr>
        <w:t xml:space="preserve"> for description</w:t>
      </w:r>
      <w:r w:rsidR="00FD4101">
        <w:rPr>
          <w:rFonts w:cs="Times New Roman"/>
          <w:szCs w:val="24"/>
        </w:rPr>
        <w:t>s</w:t>
      </w:r>
      <w:r w:rsidR="00047481">
        <w:rPr>
          <w:rFonts w:cs="Times New Roman"/>
          <w:szCs w:val="24"/>
        </w:rPr>
        <w:t xml:space="preserve"> of analytical performance metrics across various HRMS platforms). This allows clear differentiation between chemical species of the same nominal mass and offers clues as to the elemental composition of any observed analyte. Further clues are then provided by </w:t>
      </w:r>
      <w:proofErr w:type="spellStart"/>
      <w:r w:rsidR="00047481">
        <w:rPr>
          <w:rFonts w:cs="Times New Roman"/>
          <w:szCs w:val="24"/>
        </w:rPr>
        <w:t>isotopologue</w:t>
      </w:r>
      <w:proofErr w:type="spellEnd"/>
      <w:r w:rsidR="00047481">
        <w:rPr>
          <w:rFonts w:cs="Times New Roman"/>
          <w:szCs w:val="24"/>
        </w:rPr>
        <w:t xml:space="preserve"> peaks (defined below) present in the precursor (MS) ion spectra. </w:t>
      </w:r>
    </w:p>
    <w:p w14:paraId="7CDCCE82" w14:textId="77777777" w:rsidR="00047481" w:rsidRDefault="00047481" w:rsidP="0057722A">
      <w:pPr>
        <w:tabs>
          <w:tab w:val="left" w:pos="720"/>
        </w:tabs>
        <w:spacing w:after="0" w:line="276" w:lineRule="auto"/>
        <w:contextualSpacing/>
        <w:jc w:val="both"/>
        <w:rPr>
          <w:rFonts w:cs="Times New Roman"/>
          <w:szCs w:val="24"/>
        </w:rPr>
      </w:pPr>
    </w:p>
    <w:p w14:paraId="3DEB594C" w14:textId="6D08AF52" w:rsidR="00047481" w:rsidRDefault="006D610A" w:rsidP="0057722A">
      <w:pPr>
        <w:spacing w:after="0" w:line="276" w:lineRule="auto"/>
        <w:jc w:val="both"/>
        <w:rPr>
          <w:rFonts w:cs="Times New Roman"/>
          <w:szCs w:val="24"/>
        </w:rPr>
      </w:pPr>
      <w:r>
        <w:rPr>
          <w:rFonts w:cs="Times New Roman"/>
          <w:szCs w:val="24"/>
        </w:rPr>
        <w:t>Often (</w:t>
      </w:r>
      <w:r w:rsidR="006F2EA1">
        <w:rPr>
          <w:rFonts w:cs="Times New Roman"/>
          <w:szCs w:val="24"/>
        </w:rPr>
        <w:t>for smaller compounds with few</w:t>
      </w:r>
      <w:r w:rsidR="00774663">
        <w:rPr>
          <w:rFonts w:cs="Times New Roman"/>
          <w:szCs w:val="24"/>
        </w:rPr>
        <w:t xml:space="preserve"> or no</w:t>
      </w:r>
      <w:r w:rsidR="006F2EA1">
        <w:rPr>
          <w:rFonts w:cs="Times New Roman"/>
          <w:szCs w:val="24"/>
        </w:rPr>
        <w:t xml:space="preserve"> halogens)</w:t>
      </w:r>
      <w:r>
        <w:rPr>
          <w:rFonts w:cs="Times New Roman"/>
          <w:szCs w:val="24"/>
        </w:rPr>
        <w:t>, the</w:t>
      </w:r>
      <w:r w:rsidR="00047481">
        <w:rPr>
          <w:rFonts w:cs="Times New Roman"/>
          <w:szCs w:val="24"/>
        </w:rPr>
        <w:t xml:space="preserve"> </w:t>
      </w:r>
      <w:r>
        <w:rPr>
          <w:rFonts w:cs="Times New Roman"/>
          <w:szCs w:val="24"/>
        </w:rPr>
        <w:t xml:space="preserve">most abundant </w:t>
      </w:r>
      <w:r>
        <w:rPr>
          <w:rFonts w:cs="Times New Roman"/>
          <w:i/>
          <w:iCs/>
          <w:szCs w:val="24"/>
        </w:rPr>
        <w:t>m/z</w:t>
      </w:r>
      <w:r>
        <w:rPr>
          <w:rFonts w:cs="Times New Roman"/>
          <w:szCs w:val="24"/>
        </w:rPr>
        <w:t xml:space="preserve"> signal in a </w:t>
      </w:r>
      <w:r w:rsidR="00047481">
        <w:rPr>
          <w:rFonts w:cs="Times New Roman"/>
          <w:szCs w:val="24"/>
        </w:rPr>
        <w:t>compound-specific</w:t>
      </w:r>
      <w:r w:rsidR="00047481" w:rsidRPr="00411B53">
        <w:rPr>
          <w:rFonts w:cs="Times New Roman"/>
          <w:szCs w:val="24"/>
        </w:rPr>
        <w:t xml:space="preserve"> MS spectr</w:t>
      </w:r>
      <w:r w:rsidR="00047481">
        <w:rPr>
          <w:rFonts w:cs="Times New Roman"/>
          <w:szCs w:val="24"/>
        </w:rPr>
        <w:t>um</w:t>
      </w:r>
      <w:bookmarkStart w:id="0" w:name="_Hlk69733564"/>
      <w:r w:rsidR="00047481" w:rsidRPr="00D77E91">
        <w:rPr>
          <w:rFonts w:cs="Times New Roman"/>
          <w:szCs w:val="24"/>
        </w:rPr>
        <w:t xml:space="preserve"> corresponds to the form of th</w:t>
      </w:r>
      <w:r w:rsidR="00047481">
        <w:rPr>
          <w:rFonts w:cs="Times New Roman"/>
          <w:szCs w:val="24"/>
        </w:rPr>
        <w:t>at</w:t>
      </w:r>
      <w:r w:rsidR="00047481" w:rsidRPr="00D77E91">
        <w:rPr>
          <w:rFonts w:cs="Times New Roman"/>
          <w:szCs w:val="24"/>
        </w:rPr>
        <w:t xml:space="preserve"> compound containing only the most </w:t>
      </w:r>
      <w:r>
        <w:rPr>
          <w:rFonts w:cs="Times New Roman"/>
          <w:szCs w:val="24"/>
        </w:rPr>
        <w:t>abundant stable</w:t>
      </w:r>
      <w:r w:rsidRPr="00D77E91">
        <w:rPr>
          <w:rFonts w:cs="Times New Roman"/>
          <w:szCs w:val="24"/>
        </w:rPr>
        <w:t xml:space="preserve"> </w:t>
      </w:r>
      <w:r w:rsidR="00047481" w:rsidRPr="00D77E91">
        <w:rPr>
          <w:rFonts w:cs="Times New Roman"/>
          <w:szCs w:val="24"/>
        </w:rPr>
        <w:t>isotope of each element (e.g., C</w:t>
      </w:r>
      <w:r w:rsidR="00047481" w:rsidRPr="00D77E91">
        <w:rPr>
          <w:rFonts w:cs="Times New Roman"/>
          <w:szCs w:val="24"/>
          <w:vertAlign w:val="superscript"/>
        </w:rPr>
        <w:t>12</w:t>
      </w:r>
      <w:r w:rsidR="00047481" w:rsidRPr="00D77E91">
        <w:rPr>
          <w:rFonts w:cs="Times New Roman"/>
          <w:szCs w:val="24"/>
        </w:rPr>
        <w:t>, H</w:t>
      </w:r>
      <w:r w:rsidR="00047481" w:rsidRPr="00D77E91">
        <w:rPr>
          <w:rFonts w:cs="Times New Roman"/>
          <w:szCs w:val="24"/>
          <w:vertAlign w:val="superscript"/>
        </w:rPr>
        <w:t>1</w:t>
      </w:r>
      <w:r w:rsidR="00047481" w:rsidRPr="00D77E91">
        <w:rPr>
          <w:rFonts w:cs="Times New Roman"/>
          <w:szCs w:val="24"/>
        </w:rPr>
        <w:t>, Cl</w:t>
      </w:r>
      <w:r w:rsidR="00047481" w:rsidRPr="00D77E91">
        <w:rPr>
          <w:rFonts w:cs="Times New Roman"/>
          <w:szCs w:val="24"/>
          <w:vertAlign w:val="superscript"/>
        </w:rPr>
        <w:t>35</w:t>
      </w:r>
      <w:r w:rsidR="00047481" w:rsidRPr="00D77E91">
        <w:rPr>
          <w:rFonts w:cs="Times New Roman"/>
          <w:szCs w:val="24"/>
        </w:rPr>
        <w:t xml:space="preserve">, etc.). </w:t>
      </w:r>
      <w:r w:rsidR="00047481">
        <w:rPr>
          <w:rFonts w:cs="Times New Roman"/>
          <w:szCs w:val="24"/>
        </w:rPr>
        <w:t>The mass associated with this form of the compound is the “monoisotopic mass”. A</w:t>
      </w:r>
      <w:r w:rsidR="00047481" w:rsidRPr="00D77E91">
        <w:rPr>
          <w:rFonts w:cs="Times New Roman"/>
          <w:szCs w:val="24"/>
        </w:rPr>
        <w:t xml:space="preserve"> calculatable percentage of molecules</w:t>
      </w:r>
      <w:r w:rsidR="00047481">
        <w:rPr>
          <w:rFonts w:cs="Times New Roman"/>
          <w:szCs w:val="24"/>
        </w:rPr>
        <w:t xml:space="preserve"> for any given compound </w:t>
      </w:r>
      <w:r w:rsidR="00047481" w:rsidRPr="00D77E91">
        <w:rPr>
          <w:rFonts w:cs="Times New Roman"/>
          <w:szCs w:val="24"/>
        </w:rPr>
        <w:t xml:space="preserve">will contain </w:t>
      </w:r>
      <w:r w:rsidR="0021228A">
        <w:rPr>
          <w:rFonts w:cs="Times New Roman"/>
          <w:szCs w:val="24"/>
        </w:rPr>
        <w:t xml:space="preserve">atoms of </w:t>
      </w:r>
      <w:r w:rsidR="00047481" w:rsidRPr="00D77E91">
        <w:rPr>
          <w:rFonts w:cs="Times New Roman"/>
          <w:szCs w:val="24"/>
        </w:rPr>
        <w:t>one or more</w:t>
      </w:r>
      <w:r w:rsidR="00047481">
        <w:rPr>
          <w:rFonts w:cs="Times New Roman"/>
          <w:szCs w:val="24"/>
        </w:rPr>
        <w:t xml:space="preserve"> less-abundant</w:t>
      </w:r>
      <w:r w:rsidR="00047481" w:rsidRPr="00D77E91">
        <w:rPr>
          <w:rFonts w:cs="Times New Roman"/>
          <w:szCs w:val="24"/>
        </w:rPr>
        <w:t xml:space="preserve"> isotopes (e.g., C</w:t>
      </w:r>
      <w:r w:rsidR="00047481" w:rsidRPr="00D77E91">
        <w:rPr>
          <w:rFonts w:cs="Times New Roman"/>
          <w:szCs w:val="24"/>
          <w:vertAlign w:val="superscript"/>
        </w:rPr>
        <w:t>13</w:t>
      </w:r>
      <w:r w:rsidR="00047481" w:rsidRPr="00D77E91">
        <w:rPr>
          <w:rFonts w:cs="Times New Roman"/>
          <w:szCs w:val="24"/>
        </w:rPr>
        <w:t>, deuterium, Cl</w:t>
      </w:r>
      <w:r w:rsidR="00047481" w:rsidRPr="00D77E91">
        <w:rPr>
          <w:rFonts w:cs="Times New Roman"/>
          <w:szCs w:val="24"/>
          <w:vertAlign w:val="superscript"/>
        </w:rPr>
        <w:t>37</w:t>
      </w:r>
      <w:r w:rsidR="00047481" w:rsidRPr="00D77E91">
        <w:rPr>
          <w:rFonts w:cs="Times New Roman"/>
          <w:szCs w:val="24"/>
        </w:rPr>
        <w:t xml:space="preserve">, etc.). These molecules are called </w:t>
      </w:r>
      <w:proofErr w:type="spellStart"/>
      <w:r w:rsidR="00047481" w:rsidRPr="00D77E91">
        <w:rPr>
          <w:rFonts w:cs="Times New Roman"/>
          <w:szCs w:val="24"/>
        </w:rPr>
        <w:t>isotopologues</w:t>
      </w:r>
      <w:proofErr w:type="spellEnd"/>
      <w:r w:rsidR="00047481" w:rsidRPr="00D77E91">
        <w:rPr>
          <w:rFonts w:cs="Times New Roman"/>
          <w:szCs w:val="24"/>
        </w:rPr>
        <w:t xml:space="preserve"> and </w:t>
      </w:r>
      <w:r w:rsidR="00047481">
        <w:rPr>
          <w:rFonts w:cs="Times New Roman"/>
          <w:szCs w:val="24"/>
        </w:rPr>
        <w:t xml:space="preserve">yield distinct </w:t>
      </w:r>
      <w:r w:rsidR="00047481" w:rsidRPr="00D77E91">
        <w:rPr>
          <w:rFonts w:cs="Times New Roman"/>
          <w:i/>
          <w:iCs/>
          <w:szCs w:val="24"/>
        </w:rPr>
        <w:t>m/z</w:t>
      </w:r>
      <w:r w:rsidR="00047481">
        <w:rPr>
          <w:rFonts w:cs="Times New Roman"/>
          <w:szCs w:val="24"/>
        </w:rPr>
        <w:t xml:space="preserve"> signals </w:t>
      </w:r>
      <w:r w:rsidR="00047481" w:rsidRPr="00D77E91">
        <w:rPr>
          <w:rFonts w:cs="Times New Roman"/>
          <w:szCs w:val="24"/>
        </w:rPr>
        <w:t xml:space="preserve">when </w:t>
      </w:r>
      <w:r w:rsidR="00047481">
        <w:rPr>
          <w:rFonts w:cs="Times New Roman"/>
          <w:szCs w:val="24"/>
        </w:rPr>
        <w:t>detected via</w:t>
      </w:r>
      <w:r w:rsidR="00047481" w:rsidRPr="00D77E91">
        <w:rPr>
          <w:rFonts w:cs="Times New Roman"/>
          <w:szCs w:val="24"/>
        </w:rPr>
        <w:t xml:space="preserve"> HRMS. Because the natural abundances of </w:t>
      </w:r>
      <w:r w:rsidR="00047481">
        <w:rPr>
          <w:rFonts w:cs="Times New Roman"/>
          <w:szCs w:val="24"/>
        </w:rPr>
        <w:t>elemental isotopes</w:t>
      </w:r>
      <w:r w:rsidR="00047481" w:rsidRPr="00D77E91">
        <w:rPr>
          <w:rFonts w:cs="Times New Roman"/>
          <w:szCs w:val="24"/>
        </w:rPr>
        <w:t xml:space="preserve"> are well established, </w:t>
      </w:r>
      <w:r w:rsidR="00047481" w:rsidRPr="00872BEE">
        <w:rPr>
          <w:rFonts w:cs="Times New Roman"/>
          <w:szCs w:val="24"/>
        </w:rPr>
        <w:t>a</w:t>
      </w:r>
      <w:r w:rsidR="00002B17">
        <w:rPr>
          <w:rFonts w:cs="Times New Roman"/>
          <w:szCs w:val="24"/>
        </w:rPr>
        <w:t xml:space="preserve">n observed analyte’s </w:t>
      </w:r>
      <w:r w:rsidR="00047481" w:rsidRPr="00872BEE">
        <w:rPr>
          <w:rFonts w:cs="Times New Roman"/>
          <w:szCs w:val="24"/>
        </w:rPr>
        <w:t>molecular formula</w:t>
      </w:r>
      <w:r w:rsidR="00047481" w:rsidRPr="00411B53">
        <w:rPr>
          <w:rFonts w:cs="Times New Roman"/>
          <w:szCs w:val="24"/>
        </w:rPr>
        <w:t xml:space="preserve"> </w:t>
      </w:r>
      <w:r w:rsidR="00047481">
        <w:rPr>
          <w:rFonts w:cs="Times New Roman"/>
          <w:szCs w:val="24"/>
        </w:rPr>
        <w:t>can often be predicted given a</w:t>
      </w:r>
      <w:r w:rsidR="000259A6">
        <w:rPr>
          <w:rFonts w:cs="Times New Roman"/>
          <w:szCs w:val="24"/>
        </w:rPr>
        <w:t>n estimated</w:t>
      </w:r>
      <w:r w:rsidR="00047481">
        <w:rPr>
          <w:rFonts w:cs="Times New Roman"/>
          <w:szCs w:val="24"/>
        </w:rPr>
        <w:t xml:space="preserve"> monoisotopic mass and </w:t>
      </w:r>
      <w:r w:rsidR="000259A6">
        <w:rPr>
          <w:rFonts w:cs="Times New Roman"/>
          <w:szCs w:val="24"/>
        </w:rPr>
        <w:t xml:space="preserve">empirical </w:t>
      </w:r>
      <w:r w:rsidR="00047481">
        <w:rPr>
          <w:rFonts w:cs="Times New Roman"/>
          <w:szCs w:val="24"/>
        </w:rPr>
        <w:t xml:space="preserve">distribution of </w:t>
      </w:r>
      <w:proofErr w:type="spellStart"/>
      <w:r w:rsidR="00047481">
        <w:rPr>
          <w:rFonts w:cs="Times New Roman"/>
          <w:szCs w:val="24"/>
        </w:rPr>
        <w:t>isotopologue</w:t>
      </w:r>
      <w:proofErr w:type="spellEnd"/>
      <w:r w:rsidR="00047481">
        <w:rPr>
          <w:rFonts w:cs="Times New Roman"/>
          <w:szCs w:val="24"/>
        </w:rPr>
        <w:t xml:space="preserve"> peaks</w:t>
      </w:r>
      <w:r w:rsidR="0012029A">
        <w:rPr>
          <w:rFonts w:cs="Times New Roman"/>
          <w:szCs w:val="24"/>
        </w:rPr>
        <w:t xml:space="preserve"> (and vice versa)</w:t>
      </w:r>
      <w:r w:rsidR="00047481">
        <w:rPr>
          <w:rFonts w:cs="Times New Roman"/>
          <w:szCs w:val="24"/>
        </w:rPr>
        <w:t>. Additional information contained within product ion (MS</w:t>
      </w:r>
      <w:r w:rsidR="0030385C">
        <w:rPr>
          <w:rFonts w:cs="Times New Roman"/>
          <w:szCs w:val="24"/>
        </w:rPr>
        <w:t>/MS</w:t>
      </w:r>
      <w:r w:rsidR="00047481">
        <w:rPr>
          <w:rFonts w:cs="Times New Roman"/>
          <w:szCs w:val="24"/>
        </w:rPr>
        <w:t xml:space="preserve">) spectra can be </w:t>
      </w:r>
      <w:r w:rsidR="00BC565D">
        <w:rPr>
          <w:rFonts w:cs="Times New Roman"/>
          <w:szCs w:val="24"/>
        </w:rPr>
        <w:t xml:space="preserve">further </w:t>
      </w:r>
      <w:r w:rsidR="00047481">
        <w:rPr>
          <w:rFonts w:cs="Times New Roman"/>
          <w:szCs w:val="24"/>
        </w:rPr>
        <w:t xml:space="preserve">used to inform </w:t>
      </w:r>
      <w:r w:rsidR="00BC565D">
        <w:rPr>
          <w:rFonts w:cs="Times New Roman"/>
          <w:szCs w:val="24"/>
        </w:rPr>
        <w:t>the analyte’s molecular</w:t>
      </w:r>
      <w:r w:rsidR="00047481">
        <w:rPr>
          <w:rFonts w:cs="Times New Roman"/>
          <w:szCs w:val="24"/>
        </w:rPr>
        <w:t xml:space="preserve"> formula</w:t>
      </w:r>
      <w:r w:rsidR="00002B17">
        <w:rPr>
          <w:rFonts w:cs="Times New Roman"/>
          <w:szCs w:val="24"/>
        </w:rPr>
        <w:t xml:space="preserve"> and </w:t>
      </w:r>
      <w:r w:rsidR="00047481">
        <w:rPr>
          <w:rFonts w:cs="Times New Roman"/>
          <w:szCs w:val="24"/>
        </w:rPr>
        <w:t>structure</w:t>
      </w:r>
      <w:r w:rsidR="003E291B">
        <w:rPr>
          <w:rFonts w:cs="Times New Roman"/>
          <w:szCs w:val="24"/>
        </w:rPr>
        <w:t xml:space="preserve">, which is particularly useful given that </w:t>
      </w:r>
      <w:r w:rsidR="007E5F31">
        <w:rPr>
          <w:rFonts w:cs="Times New Roman"/>
          <w:szCs w:val="24"/>
        </w:rPr>
        <w:t>it is common for multiple compounds to have the same elemental composition</w:t>
      </w:r>
      <w:r w:rsidR="00FD527B">
        <w:rPr>
          <w:rFonts w:cs="Times New Roman"/>
          <w:szCs w:val="24"/>
        </w:rPr>
        <w:t>.</w:t>
      </w:r>
    </w:p>
    <w:p w14:paraId="40F922B3" w14:textId="77777777" w:rsidR="0004353C" w:rsidRDefault="0004353C" w:rsidP="0057722A">
      <w:pPr>
        <w:spacing w:after="0" w:line="276" w:lineRule="auto"/>
        <w:jc w:val="both"/>
        <w:rPr>
          <w:rFonts w:cs="Times New Roman"/>
          <w:szCs w:val="24"/>
        </w:rPr>
      </w:pPr>
    </w:p>
    <w:p w14:paraId="4D1008C1" w14:textId="3FACF5E3" w:rsidR="0004353C" w:rsidRDefault="00CF5D18" w:rsidP="0057722A">
      <w:pPr>
        <w:spacing w:after="0" w:line="276" w:lineRule="auto"/>
        <w:jc w:val="both"/>
        <w:rPr>
          <w:rFonts w:cs="Times New Roman"/>
          <w:szCs w:val="24"/>
        </w:rPr>
      </w:pPr>
      <w:r>
        <w:rPr>
          <w:rFonts w:cs="Times New Roman"/>
          <w:szCs w:val="24"/>
        </w:rPr>
        <w:t xml:space="preserve">Additionally, </w:t>
      </w:r>
      <w:r w:rsidR="0021228A">
        <w:rPr>
          <w:rFonts w:cs="Times New Roman"/>
          <w:szCs w:val="24"/>
        </w:rPr>
        <w:t xml:space="preserve">even </w:t>
      </w:r>
      <w:r>
        <w:rPr>
          <w:rFonts w:cs="Times New Roman"/>
          <w:szCs w:val="24"/>
        </w:rPr>
        <w:t>w</w:t>
      </w:r>
      <w:r w:rsidR="00047481">
        <w:rPr>
          <w:rFonts w:cs="Times New Roman"/>
          <w:szCs w:val="24"/>
        </w:rPr>
        <w:t xml:space="preserve">hen introduced into </w:t>
      </w:r>
      <w:r w:rsidR="000E1156">
        <w:rPr>
          <w:rFonts w:cs="Times New Roman"/>
          <w:szCs w:val="24"/>
        </w:rPr>
        <w:t xml:space="preserve">“soft” </w:t>
      </w:r>
      <w:r w:rsidR="00047481">
        <w:rPr>
          <w:rFonts w:cs="Times New Roman"/>
          <w:szCs w:val="24"/>
        </w:rPr>
        <w:t>HRMS ion source</w:t>
      </w:r>
      <w:r w:rsidR="003133DF">
        <w:rPr>
          <w:rFonts w:cs="Times New Roman"/>
          <w:szCs w:val="24"/>
        </w:rPr>
        <w:t xml:space="preserve">s (e.g., electrospray </w:t>
      </w:r>
      <w:r w:rsidR="00FA4316">
        <w:rPr>
          <w:rFonts w:cs="Times New Roman"/>
          <w:szCs w:val="24"/>
        </w:rPr>
        <w:t>ionization [ESI] sources)</w:t>
      </w:r>
      <w:r w:rsidR="00047481">
        <w:rPr>
          <w:rFonts w:cs="Times New Roman"/>
          <w:szCs w:val="24"/>
        </w:rPr>
        <w:t>,</w:t>
      </w:r>
      <w:r w:rsidR="00047481" w:rsidRPr="00D77E91">
        <w:rPr>
          <w:rFonts w:cs="Times New Roman"/>
          <w:szCs w:val="24"/>
        </w:rPr>
        <w:t xml:space="preserve"> compounds can </w:t>
      </w:r>
      <w:r w:rsidR="00047481">
        <w:rPr>
          <w:rFonts w:cs="Times New Roman"/>
          <w:szCs w:val="24"/>
        </w:rPr>
        <w:t xml:space="preserve">partially </w:t>
      </w:r>
      <w:r w:rsidR="00047481" w:rsidRPr="00D77E91">
        <w:rPr>
          <w:rFonts w:cs="Times New Roman"/>
          <w:szCs w:val="24"/>
        </w:rPr>
        <w:t>fragment</w:t>
      </w:r>
      <w:r w:rsidR="00047481">
        <w:rPr>
          <w:rFonts w:cs="Times New Roman"/>
          <w:szCs w:val="24"/>
        </w:rPr>
        <w:t>, form as multimers</w:t>
      </w:r>
      <w:r w:rsidR="00047481" w:rsidRPr="00D77E91">
        <w:rPr>
          <w:rFonts w:cs="Times New Roman"/>
          <w:szCs w:val="24"/>
        </w:rPr>
        <w:t xml:space="preserve">, </w:t>
      </w:r>
      <w:r w:rsidR="00047481">
        <w:rPr>
          <w:rFonts w:cs="Times New Roman"/>
          <w:szCs w:val="24"/>
        </w:rPr>
        <w:t xml:space="preserve">or combine </w:t>
      </w:r>
      <w:r w:rsidR="00047481" w:rsidRPr="00D77E91">
        <w:rPr>
          <w:rFonts w:cs="Times New Roman"/>
          <w:szCs w:val="24"/>
        </w:rPr>
        <w:t xml:space="preserve">with other ions </w:t>
      </w:r>
      <w:r w:rsidR="00047481">
        <w:rPr>
          <w:rFonts w:cs="Times New Roman"/>
          <w:szCs w:val="24"/>
        </w:rPr>
        <w:t xml:space="preserve">(e.g., </w:t>
      </w:r>
      <w:r w:rsidR="00047481" w:rsidRPr="00D77E91">
        <w:rPr>
          <w:rFonts w:cs="Times New Roman"/>
          <w:szCs w:val="24"/>
        </w:rPr>
        <w:t>sodium, potassium, ammonium</w:t>
      </w:r>
      <w:r w:rsidR="00047481">
        <w:rPr>
          <w:rFonts w:cs="Times New Roman"/>
          <w:szCs w:val="24"/>
        </w:rPr>
        <w:t>) to form adducts</w:t>
      </w:r>
      <w:r w:rsidR="00047481" w:rsidRPr="00D77E91">
        <w:rPr>
          <w:rFonts w:cs="Times New Roman"/>
          <w:szCs w:val="24"/>
        </w:rPr>
        <w:t>.</w:t>
      </w:r>
      <w:r w:rsidR="0019617E">
        <w:rPr>
          <w:rFonts w:cs="Times New Roman"/>
          <w:szCs w:val="24"/>
        </w:rPr>
        <w:t xml:space="preserve"> Each of these individual MS ions </w:t>
      </w:r>
      <w:r w:rsidR="00047481">
        <w:rPr>
          <w:rFonts w:cs="Times New Roman"/>
          <w:szCs w:val="24"/>
        </w:rPr>
        <w:t>(</w:t>
      </w:r>
      <w:r w:rsidR="0019617E">
        <w:rPr>
          <w:rFonts w:cs="Times New Roman"/>
          <w:szCs w:val="24"/>
        </w:rPr>
        <w:t>e.g., in-source</w:t>
      </w:r>
      <w:r w:rsidR="00047481">
        <w:rPr>
          <w:rFonts w:cs="Times New Roman"/>
          <w:szCs w:val="24"/>
        </w:rPr>
        <w:t xml:space="preserve"> fragment, adduct, multimer, and </w:t>
      </w:r>
      <w:proofErr w:type="spellStart"/>
      <w:r w:rsidR="00047481">
        <w:rPr>
          <w:rFonts w:cs="Times New Roman"/>
          <w:szCs w:val="24"/>
        </w:rPr>
        <w:t>isotopologue</w:t>
      </w:r>
      <w:proofErr w:type="spellEnd"/>
      <w:r w:rsidR="00047481">
        <w:rPr>
          <w:rFonts w:cs="Times New Roman"/>
          <w:szCs w:val="24"/>
        </w:rPr>
        <w:t xml:space="preserve"> </w:t>
      </w:r>
      <w:r w:rsidR="00047481" w:rsidRPr="00D77E91">
        <w:rPr>
          <w:rFonts w:cs="Times New Roman"/>
          <w:i/>
          <w:iCs/>
          <w:szCs w:val="24"/>
        </w:rPr>
        <w:t>m/z</w:t>
      </w:r>
      <w:r w:rsidR="00047481">
        <w:rPr>
          <w:rFonts w:cs="Times New Roman"/>
          <w:szCs w:val="24"/>
        </w:rPr>
        <w:t xml:space="preserve"> peaks</w:t>
      </w:r>
      <w:r w:rsidR="0019617E">
        <w:rPr>
          <w:rFonts w:cs="Times New Roman"/>
          <w:szCs w:val="24"/>
        </w:rPr>
        <w:t xml:space="preserve">; each observed as a </w:t>
      </w:r>
      <w:r w:rsidR="0019617E">
        <w:rPr>
          <w:rFonts w:cs="Times New Roman"/>
          <w:i/>
          <w:iCs/>
          <w:szCs w:val="24"/>
        </w:rPr>
        <w:t>m/z</w:t>
      </w:r>
      <w:r w:rsidR="0019617E">
        <w:rPr>
          <w:rFonts w:cs="Times New Roman"/>
          <w:szCs w:val="24"/>
        </w:rPr>
        <w:t xml:space="preserve">-retention time pair, abbreviated </w:t>
      </w:r>
      <w:proofErr w:type="spellStart"/>
      <w:r w:rsidR="0019617E">
        <w:rPr>
          <w:rFonts w:cs="Times New Roman"/>
          <w:szCs w:val="24"/>
        </w:rPr>
        <w:t>mz@RT</w:t>
      </w:r>
      <w:proofErr w:type="spellEnd"/>
      <w:r w:rsidR="00047481">
        <w:rPr>
          <w:rFonts w:cs="Times New Roman"/>
          <w:szCs w:val="24"/>
        </w:rPr>
        <w:t>)</w:t>
      </w:r>
      <w:r w:rsidR="0019617E">
        <w:rPr>
          <w:rFonts w:cs="Times New Roman"/>
          <w:szCs w:val="24"/>
        </w:rPr>
        <w:t xml:space="preserve"> represent “components” of a single compound. An important step of HRMS data processing</w:t>
      </w:r>
      <w:r w:rsidR="000F247B">
        <w:rPr>
          <w:rFonts w:cs="Times New Roman"/>
          <w:szCs w:val="24"/>
        </w:rPr>
        <w:t xml:space="preserve"> (using either vendor-specific or open-source software)</w:t>
      </w:r>
      <w:r w:rsidR="0019617E">
        <w:rPr>
          <w:rFonts w:cs="Times New Roman"/>
          <w:szCs w:val="24"/>
        </w:rPr>
        <w:t xml:space="preserve"> is grouping these MS components into “features”</w:t>
      </w:r>
      <w:r w:rsidR="000F247B">
        <w:rPr>
          <w:rFonts w:cs="Times New Roman"/>
          <w:szCs w:val="24"/>
        </w:rPr>
        <w:t xml:space="preserve"> that correspond to individual compounds.</w:t>
      </w:r>
      <w:r w:rsidR="000F247B">
        <w:rPr>
          <w:rFonts w:cs="Times New Roman"/>
          <w:i/>
          <w:iCs/>
          <w:szCs w:val="24"/>
        </w:rPr>
        <w:t xml:space="preserve"> </w:t>
      </w:r>
      <w:r w:rsidR="000F247B">
        <w:rPr>
          <w:rFonts w:cs="Times New Roman"/>
          <w:szCs w:val="24"/>
        </w:rPr>
        <w:t>Associated MS</w:t>
      </w:r>
      <w:r w:rsidR="0030385C">
        <w:rPr>
          <w:rFonts w:cs="Times New Roman"/>
          <w:szCs w:val="24"/>
        </w:rPr>
        <w:t xml:space="preserve">/MS </w:t>
      </w:r>
      <w:r w:rsidR="000F247B">
        <w:rPr>
          <w:rFonts w:cs="Times New Roman"/>
          <w:szCs w:val="24"/>
        </w:rPr>
        <w:t>product ions may also be grouped with the MS components of a feature during HRMS data processing</w:t>
      </w:r>
      <w:r w:rsidR="00C768DE">
        <w:rPr>
          <w:rFonts w:cs="Times New Roman"/>
          <w:szCs w:val="24"/>
        </w:rPr>
        <w:t xml:space="preserve"> by some </w:t>
      </w:r>
      <w:r w:rsidR="000F247B">
        <w:rPr>
          <w:rFonts w:cs="Times New Roman"/>
          <w:szCs w:val="24"/>
        </w:rPr>
        <w:t>software algorithms.</w:t>
      </w:r>
      <w:r>
        <w:rPr>
          <w:rFonts w:cs="Times New Roman"/>
          <w:szCs w:val="24"/>
        </w:rPr>
        <w:t xml:space="preserve"> </w:t>
      </w:r>
      <w:r w:rsidR="000F247B">
        <w:rPr>
          <w:rFonts w:cs="Times New Roman"/>
          <w:szCs w:val="24"/>
        </w:rPr>
        <w:t xml:space="preserve">A feature is typically reported as the </w:t>
      </w:r>
      <w:r w:rsidR="00546DE1">
        <w:rPr>
          <w:rFonts w:cs="Times New Roman"/>
          <w:szCs w:val="24"/>
        </w:rPr>
        <w:t xml:space="preserve">observed </w:t>
      </w:r>
      <w:r w:rsidR="000F247B">
        <w:rPr>
          <w:rFonts w:cs="Times New Roman"/>
          <w:szCs w:val="24"/>
        </w:rPr>
        <w:t>monoisotopic mass, RT, and overall intensity (e.g., peak area</w:t>
      </w:r>
      <w:r w:rsidR="00546DE1">
        <w:rPr>
          <w:rFonts w:cs="Times New Roman"/>
          <w:szCs w:val="24"/>
        </w:rPr>
        <w:t xml:space="preserve"> or peak height</w:t>
      </w:r>
      <w:r w:rsidR="000F247B">
        <w:rPr>
          <w:rFonts w:cs="Times New Roman"/>
          <w:szCs w:val="24"/>
        </w:rPr>
        <w:t>)</w:t>
      </w:r>
      <w:r w:rsidR="00546DE1">
        <w:rPr>
          <w:rFonts w:cs="Times New Roman"/>
          <w:szCs w:val="24"/>
        </w:rPr>
        <w:t xml:space="preserve"> and has a corresponding composite spectrum (containing all grouped </w:t>
      </w:r>
      <w:r w:rsidR="00546DE1" w:rsidRPr="00D629F3">
        <w:rPr>
          <w:rFonts w:cs="Times New Roman"/>
          <w:i/>
          <w:iCs/>
          <w:szCs w:val="24"/>
        </w:rPr>
        <w:t xml:space="preserve">m/z </w:t>
      </w:r>
      <w:r w:rsidR="00546DE1">
        <w:rPr>
          <w:rFonts w:cs="Times New Roman"/>
          <w:szCs w:val="24"/>
        </w:rPr>
        <w:t>signals and their individual intensities)</w:t>
      </w:r>
      <w:r w:rsidR="000F247B">
        <w:rPr>
          <w:rFonts w:cs="Times New Roman"/>
          <w:szCs w:val="24"/>
        </w:rPr>
        <w:t xml:space="preserve">. </w:t>
      </w:r>
      <w:r w:rsidR="00DB3C42">
        <w:rPr>
          <w:rFonts w:cs="Times New Roman"/>
          <w:szCs w:val="24"/>
        </w:rPr>
        <w:t>Many customizable software</w:t>
      </w:r>
      <w:r w:rsidR="00047481" w:rsidRPr="00D77E91">
        <w:rPr>
          <w:rFonts w:cs="Times New Roman"/>
          <w:szCs w:val="24"/>
        </w:rPr>
        <w:t xml:space="preserve"> parameters </w:t>
      </w:r>
      <w:r w:rsidR="001710E0">
        <w:rPr>
          <w:rFonts w:cs="Times New Roman"/>
          <w:szCs w:val="24"/>
        </w:rPr>
        <w:t xml:space="preserve">can influence the </w:t>
      </w:r>
      <w:r w:rsidR="000F247B">
        <w:rPr>
          <w:rFonts w:cs="Times New Roman"/>
          <w:szCs w:val="24"/>
        </w:rPr>
        <w:t xml:space="preserve">ion grouping </w:t>
      </w:r>
      <w:r w:rsidR="001710E0">
        <w:rPr>
          <w:rFonts w:cs="Times New Roman"/>
          <w:szCs w:val="24"/>
        </w:rPr>
        <w:t xml:space="preserve">and </w:t>
      </w:r>
      <w:r w:rsidR="000F247B">
        <w:rPr>
          <w:rFonts w:cs="Times New Roman"/>
          <w:szCs w:val="24"/>
        </w:rPr>
        <w:t xml:space="preserve">feature </w:t>
      </w:r>
      <w:r w:rsidR="001710E0">
        <w:rPr>
          <w:rFonts w:cs="Times New Roman"/>
          <w:szCs w:val="24"/>
        </w:rPr>
        <w:lastRenderedPageBreak/>
        <w:t xml:space="preserve">reporting. </w:t>
      </w:r>
      <w:r w:rsidR="003133DF">
        <w:rPr>
          <w:rFonts w:cs="Times New Roman"/>
          <w:szCs w:val="24"/>
        </w:rPr>
        <w:t xml:space="preserve">For example, </w:t>
      </w:r>
      <w:r w:rsidR="00835D50">
        <w:rPr>
          <w:rFonts w:cs="Times New Roman"/>
          <w:szCs w:val="24"/>
        </w:rPr>
        <w:t>designated</w:t>
      </w:r>
      <w:r w:rsidR="00FA4316">
        <w:rPr>
          <w:rFonts w:cs="Times New Roman"/>
          <w:szCs w:val="24"/>
        </w:rPr>
        <w:t xml:space="preserve"> </w:t>
      </w:r>
      <w:r w:rsidR="00835D50">
        <w:rPr>
          <w:rFonts w:cs="Times New Roman"/>
          <w:szCs w:val="24"/>
        </w:rPr>
        <w:t xml:space="preserve">signal </w:t>
      </w:r>
      <w:r w:rsidR="00047481" w:rsidRPr="00D77E91">
        <w:rPr>
          <w:rFonts w:cs="Times New Roman"/>
          <w:szCs w:val="24"/>
        </w:rPr>
        <w:t>intensity thresholds</w:t>
      </w:r>
      <w:r w:rsidR="00E02A1E">
        <w:rPr>
          <w:rFonts w:cs="Times New Roman"/>
          <w:szCs w:val="24"/>
        </w:rPr>
        <w:t xml:space="preserve"> and</w:t>
      </w:r>
      <w:r w:rsidR="00047481" w:rsidRPr="00D77E91">
        <w:rPr>
          <w:rFonts w:cs="Times New Roman"/>
          <w:szCs w:val="24"/>
        </w:rPr>
        <w:t xml:space="preserve"> </w:t>
      </w:r>
      <w:r w:rsidR="001575D8">
        <w:rPr>
          <w:rFonts w:cs="Times New Roman"/>
          <w:szCs w:val="24"/>
        </w:rPr>
        <w:t xml:space="preserve">peak grouping </w:t>
      </w:r>
      <w:r w:rsidR="00047481" w:rsidRPr="00D77E91">
        <w:rPr>
          <w:rFonts w:cs="Times New Roman"/>
          <w:szCs w:val="24"/>
        </w:rPr>
        <w:t xml:space="preserve">criteria </w:t>
      </w:r>
      <w:r w:rsidR="00E02A1E">
        <w:rPr>
          <w:rFonts w:cs="Times New Roman"/>
          <w:szCs w:val="24"/>
        </w:rPr>
        <w:t>can each vastly affect the final feature count.</w:t>
      </w:r>
      <w:r w:rsidR="00047481" w:rsidRPr="00D77E91">
        <w:rPr>
          <w:rFonts w:cs="Times New Roman"/>
          <w:szCs w:val="24"/>
        </w:rPr>
        <w:t xml:space="preserve"> </w:t>
      </w:r>
      <w:r w:rsidR="0004353C">
        <w:rPr>
          <w:rFonts w:cs="Times New Roman"/>
          <w:szCs w:val="24"/>
        </w:rPr>
        <w:t>These thresholds</w:t>
      </w:r>
      <w:r w:rsidR="001575D8">
        <w:rPr>
          <w:rFonts w:cs="Times New Roman"/>
          <w:szCs w:val="24"/>
        </w:rPr>
        <w:t>/</w:t>
      </w:r>
      <w:r w:rsidR="0004353C">
        <w:rPr>
          <w:rFonts w:cs="Times New Roman"/>
          <w:szCs w:val="24"/>
        </w:rPr>
        <w:t>criteria are selected by the user for each application to best suit the study objectives</w:t>
      </w:r>
      <w:r w:rsidR="000F247B">
        <w:rPr>
          <w:rFonts w:cs="Times New Roman"/>
          <w:szCs w:val="24"/>
        </w:rPr>
        <w:t xml:space="preserve"> and must be carefully reported.</w:t>
      </w:r>
    </w:p>
    <w:p w14:paraId="5E9312E7" w14:textId="77777777" w:rsidR="005C00D2" w:rsidRDefault="005C00D2" w:rsidP="0057722A">
      <w:pPr>
        <w:spacing w:after="0" w:line="276" w:lineRule="auto"/>
        <w:jc w:val="both"/>
        <w:rPr>
          <w:rFonts w:cs="Times New Roman"/>
          <w:szCs w:val="24"/>
        </w:rPr>
      </w:pPr>
    </w:p>
    <w:p w14:paraId="2CC20A8E" w14:textId="70B97F33" w:rsidR="005C00D2" w:rsidRDefault="00D35341" w:rsidP="0057722A">
      <w:pPr>
        <w:spacing w:after="0" w:line="276" w:lineRule="auto"/>
        <w:jc w:val="both"/>
        <w:rPr>
          <w:rFonts w:cs="Times New Roman"/>
          <w:szCs w:val="24"/>
        </w:rPr>
      </w:pPr>
      <w:r>
        <w:rPr>
          <w:rFonts w:cs="Times New Roman"/>
          <w:szCs w:val="24"/>
        </w:rPr>
        <w:t>Given</w:t>
      </w:r>
      <w:r w:rsidR="00047481" w:rsidRPr="00D77E91">
        <w:rPr>
          <w:rFonts w:cs="Times New Roman"/>
          <w:szCs w:val="24"/>
        </w:rPr>
        <w:t xml:space="preserve"> the difficulty in fine-tuning </w:t>
      </w:r>
      <w:r>
        <w:rPr>
          <w:rFonts w:cs="Times New Roman"/>
          <w:szCs w:val="24"/>
        </w:rPr>
        <w:t>feature selection</w:t>
      </w:r>
      <w:r w:rsidR="00047481" w:rsidRPr="00D77E91">
        <w:rPr>
          <w:rFonts w:cs="Times New Roman"/>
          <w:szCs w:val="24"/>
        </w:rPr>
        <w:t xml:space="preserve"> settings, </w:t>
      </w:r>
      <w:r w:rsidR="00414BFC">
        <w:rPr>
          <w:rFonts w:cs="Times New Roman"/>
          <w:szCs w:val="24"/>
        </w:rPr>
        <w:t xml:space="preserve">related </w:t>
      </w:r>
      <w:r w:rsidR="00414BFC" w:rsidRPr="00414BFC">
        <w:rPr>
          <w:rFonts w:cs="Times New Roman"/>
          <w:i/>
          <w:iCs/>
          <w:szCs w:val="24"/>
        </w:rPr>
        <w:t>m/z</w:t>
      </w:r>
      <w:r w:rsidR="00414BFC">
        <w:rPr>
          <w:rFonts w:cs="Times New Roman"/>
          <w:szCs w:val="24"/>
        </w:rPr>
        <w:t xml:space="preserve"> signals </w:t>
      </w:r>
      <w:r w:rsidR="002A43F0">
        <w:rPr>
          <w:rFonts w:cs="Times New Roman"/>
          <w:szCs w:val="24"/>
        </w:rPr>
        <w:t>may</w:t>
      </w:r>
      <w:r w:rsidR="00414BFC">
        <w:rPr>
          <w:rFonts w:cs="Times New Roman"/>
          <w:szCs w:val="24"/>
        </w:rPr>
        <w:t xml:space="preserve"> not be </w:t>
      </w:r>
      <w:r w:rsidR="00755E68">
        <w:rPr>
          <w:rFonts w:cs="Times New Roman"/>
          <w:szCs w:val="24"/>
        </w:rPr>
        <w:t xml:space="preserve">correctly </w:t>
      </w:r>
      <w:r w:rsidR="00414BFC">
        <w:rPr>
          <w:rFonts w:cs="Times New Roman"/>
          <w:szCs w:val="24"/>
        </w:rPr>
        <w:t>grouped</w:t>
      </w:r>
      <w:r w:rsidR="00FB1D85">
        <w:rPr>
          <w:rFonts w:cs="Times New Roman"/>
          <w:szCs w:val="24"/>
        </w:rPr>
        <w:t xml:space="preserve"> for all unknowns</w:t>
      </w:r>
      <w:r w:rsidR="00414BFC">
        <w:rPr>
          <w:rFonts w:cs="Times New Roman"/>
          <w:szCs w:val="24"/>
        </w:rPr>
        <w:t>, leading to an overreporting of features with unique</w:t>
      </w:r>
      <w:r w:rsidR="00EE477F">
        <w:rPr>
          <w:rFonts w:cs="Times New Roman"/>
          <w:szCs w:val="24"/>
        </w:rPr>
        <w:t xml:space="preserve">, </w:t>
      </w:r>
      <w:r w:rsidR="00414BFC">
        <w:rPr>
          <w:rFonts w:cs="Times New Roman"/>
          <w:szCs w:val="24"/>
        </w:rPr>
        <w:t>but perhaps incorrect</w:t>
      </w:r>
      <w:r w:rsidR="00EE477F">
        <w:rPr>
          <w:rFonts w:cs="Times New Roman"/>
          <w:szCs w:val="24"/>
        </w:rPr>
        <w:t>,</w:t>
      </w:r>
      <w:r w:rsidR="00414BFC">
        <w:rPr>
          <w:rFonts w:cs="Times New Roman"/>
          <w:szCs w:val="24"/>
        </w:rPr>
        <w:t xml:space="preserve"> monoisotopic masses</w:t>
      </w:r>
      <w:r w:rsidR="00CF5D18">
        <w:rPr>
          <w:rFonts w:cs="Times New Roman"/>
          <w:szCs w:val="24"/>
        </w:rPr>
        <w:t xml:space="preserve"> (e.g., an </w:t>
      </w:r>
      <w:proofErr w:type="spellStart"/>
      <w:r w:rsidR="00CF5D18">
        <w:rPr>
          <w:rFonts w:cs="Times New Roman"/>
          <w:szCs w:val="24"/>
        </w:rPr>
        <w:t>mz@RT</w:t>
      </w:r>
      <w:proofErr w:type="spellEnd"/>
      <w:r w:rsidR="00CF5D18">
        <w:rPr>
          <w:rFonts w:cs="Times New Roman"/>
          <w:szCs w:val="24"/>
        </w:rPr>
        <w:t xml:space="preserve"> that is actually an [</w:t>
      </w:r>
      <w:proofErr w:type="spellStart"/>
      <w:r w:rsidR="00CF5D18">
        <w:rPr>
          <w:rFonts w:cs="Times New Roman"/>
          <w:szCs w:val="24"/>
        </w:rPr>
        <w:t>M+</w:t>
      </w:r>
      <w:proofErr w:type="gramStart"/>
      <w:r w:rsidR="00CF5D18">
        <w:rPr>
          <w:rFonts w:cs="Times New Roman"/>
          <w:szCs w:val="24"/>
        </w:rPr>
        <w:t>Na</w:t>
      </w:r>
      <w:proofErr w:type="spellEnd"/>
      <w:r w:rsidR="00CF5D18">
        <w:rPr>
          <w:rFonts w:cs="Times New Roman"/>
          <w:szCs w:val="24"/>
        </w:rPr>
        <w:t>]</w:t>
      </w:r>
      <w:r w:rsidR="007331E6">
        <w:rPr>
          <w:rFonts w:cs="Times New Roman"/>
          <w:szCs w:val="24"/>
          <w:vertAlign w:val="superscript"/>
        </w:rPr>
        <w:t>+</w:t>
      </w:r>
      <w:proofErr w:type="gramEnd"/>
      <w:r w:rsidR="00CF5D18">
        <w:rPr>
          <w:rFonts w:cs="Times New Roman"/>
          <w:szCs w:val="24"/>
        </w:rPr>
        <w:t xml:space="preserve"> adduct of Compound A is incorrectly annotated as the [M+H]</w:t>
      </w:r>
      <w:r w:rsidR="007331E6">
        <w:rPr>
          <w:rFonts w:cs="Times New Roman"/>
          <w:szCs w:val="24"/>
          <w:vertAlign w:val="superscript"/>
        </w:rPr>
        <w:t>+</w:t>
      </w:r>
      <w:r w:rsidR="00CF5D18">
        <w:rPr>
          <w:rFonts w:cs="Times New Roman"/>
          <w:szCs w:val="24"/>
        </w:rPr>
        <w:t xml:space="preserve"> adduct of Compound B). Such </w:t>
      </w:r>
      <w:r w:rsidR="00414BFC">
        <w:rPr>
          <w:rFonts w:cs="Times New Roman"/>
          <w:szCs w:val="24"/>
        </w:rPr>
        <w:t>error</w:t>
      </w:r>
      <w:r w:rsidR="00CF5D18">
        <w:rPr>
          <w:rFonts w:cs="Times New Roman"/>
          <w:szCs w:val="24"/>
        </w:rPr>
        <w:t>s</w:t>
      </w:r>
      <w:r w:rsidR="00414BFC">
        <w:rPr>
          <w:rFonts w:cs="Times New Roman"/>
          <w:szCs w:val="24"/>
        </w:rPr>
        <w:t xml:space="preserve"> can contribute to false positive compound identifications in downstream analyses. For a different percentage of unknowns, unrelated </w:t>
      </w:r>
      <w:r w:rsidR="00414BFC" w:rsidRPr="005028B9">
        <w:rPr>
          <w:rFonts w:cs="Times New Roman"/>
          <w:i/>
          <w:iCs/>
          <w:szCs w:val="24"/>
        </w:rPr>
        <w:t xml:space="preserve">m/z </w:t>
      </w:r>
      <w:r w:rsidR="00414BFC">
        <w:rPr>
          <w:rFonts w:cs="Times New Roman"/>
          <w:szCs w:val="24"/>
        </w:rPr>
        <w:t>sign</w:t>
      </w:r>
      <w:r w:rsidR="00EE477F">
        <w:rPr>
          <w:rFonts w:cs="Times New Roman"/>
          <w:szCs w:val="24"/>
        </w:rPr>
        <w:t xml:space="preserve">als </w:t>
      </w:r>
      <w:r w:rsidR="004925B9">
        <w:rPr>
          <w:rFonts w:cs="Times New Roman"/>
          <w:szCs w:val="24"/>
        </w:rPr>
        <w:t>may</w:t>
      </w:r>
      <w:r w:rsidR="00EE477F">
        <w:rPr>
          <w:rFonts w:cs="Times New Roman"/>
          <w:szCs w:val="24"/>
        </w:rPr>
        <w:t xml:space="preserve"> be incorrectly group</w:t>
      </w:r>
      <w:r w:rsidR="005E1E28">
        <w:rPr>
          <w:rFonts w:cs="Times New Roman"/>
          <w:szCs w:val="24"/>
        </w:rPr>
        <w:t xml:space="preserve">ed, </w:t>
      </w:r>
      <w:r w:rsidR="00EE477F">
        <w:rPr>
          <w:rFonts w:cs="Times New Roman"/>
          <w:szCs w:val="24"/>
        </w:rPr>
        <w:t>lead</w:t>
      </w:r>
      <w:r w:rsidR="005E1E28">
        <w:rPr>
          <w:rFonts w:cs="Times New Roman"/>
          <w:szCs w:val="24"/>
        </w:rPr>
        <w:t>ing</w:t>
      </w:r>
      <w:r w:rsidR="00EE477F">
        <w:rPr>
          <w:rFonts w:cs="Times New Roman"/>
          <w:szCs w:val="24"/>
        </w:rPr>
        <w:t xml:space="preserve"> to one or more false negatives in downstream analyses, since at least one unknown analyte is not uniquely represented as a distinct </w:t>
      </w:r>
      <w:r w:rsidR="00346BB6">
        <w:rPr>
          <w:rFonts w:cs="Times New Roman"/>
          <w:szCs w:val="24"/>
        </w:rPr>
        <w:t xml:space="preserve">molecular </w:t>
      </w:r>
      <w:r w:rsidR="00EE477F">
        <w:rPr>
          <w:rFonts w:cs="Times New Roman"/>
          <w:szCs w:val="24"/>
        </w:rPr>
        <w:t>feature</w:t>
      </w:r>
      <w:r w:rsidR="00CF5D18">
        <w:rPr>
          <w:rFonts w:cs="Times New Roman"/>
          <w:szCs w:val="24"/>
        </w:rPr>
        <w:t xml:space="preserve"> (e.g., an </w:t>
      </w:r>
      <w:proofErr w:type="spellStart"/>
      <w:r w:rsidR="00CF5D18">
        <w:rPr>
          <w:rFonts w:cs="Times New Roman"/>
          <w:szCs w:val="24"/>
        </w:rPr>
        <w:t>mz@RT</w:t>
      </w:r>
      <w:proofErr w:type="spellEnd"/>
      <w:r w:rsidR="00CF5D18">
        <w:rPr>
          <w:rFonts w:cs="Times New Roman"/>
          <w:szCs w:val="24"/>
        </w:rPr>
        <w:t xml:space="preserve"> that is actually the [M+</w:t>
      </w:r>
      <w:proofErr w:type="gramStart"/>
      <w:r w:rsidR="00CF5D18">
        <w:rPr>
          <w:rFonts w:cs="Times New Roman"/>
          <w:szCs w:val="24"/>
        </w:rPr>
        <w:t>H]</w:t>
      </w:r>
      <w:r w:rsidR="007331E6">
        <w:rPr>
          <w:rFonts w:cs="Times New Roman"/>
          <w:szCs w:val="24"/>
          <w:vertAlign w:val="superscript"/>
        </w:rPr>
        <w:t>+</w:t>
      </w:r>
      <w:proofErr w:type="gramEnd"/>
      <w:r w:rsidR="00CF5D18">
        <w:rPr>
          <w:rFonts w:cs="Times New Roman"/>
          <w:szCs w:val="24"/>
        </w:rPr>
        <w:t xml:space="preserve"> adduct of Compound B is incorrectly annotated as an [</w:t>
      </w:r>
      <w:proofErr w:type="spellStart"/>
      <w:r w:rsidR="00CF5D18">
        <w:rPr>
          <w:rFonts w:cs="Times New Roman"/>
          <w:szCs w:val="24"/>
        </w:rPr>
        <w:t>M+Na</w:t>
      </w:r>
      <w:proofErr w:type="spellEnd"/>
      <w:r w:rsidR="00CF5D18">
        <w:rPr>
          <w:rFonts w:cs="Times New Roman"/>
          <w:szCs w:val="24"/>
        </w:rPr>
        <w:t>]</w:t>
      </w:r>
      <w:r w:rsidR="007331E6">
        <w:rPr>
          <w:rFonts w:cs="Times New Roman"/>
          <w:szCs w:val="24"/>
          <w:vertAlign w:val="superscript"/>
        </w:rPr>
        <w:t>+</w:t>
      </w:r>
      <w:r w:rsidR="00CF5D18">
        <w:rPr>
          <w:rFonts w:cs="Times New Roman"/>
          <w:szCs w:val="24"/>
        </w:rPr>
        <w:t xml:space="preserve"> adduct of Compound A)</w:t>
      </w:r>
      <w:r w:rsidR="005028B9">
        <w:rPr>
          <w:rFonts w:cs="Times New Roman"/>
          <w:szCs w:val="24"/>
        </w:rPr>
        <w:t xml:space="preserve">. Furthermore, an </w:t>
      </w:r>
      <w:r w:rsidR="00500072">
        <w:rPr>
          <w:rFonts w:cs="Times New Roman"/>
          <w:szCs w:val="24"/>
        </w:rPr>
        <w:t>improper</w:t>
      </w:r>
      <w:r w:rsidR="005028B9">
        <w:rPr>
          <w:rFonts w:cs="Times New Roman"/>
          <w:szCs w:val="24"/>
        </w:rPr>
        <w:t xml:space="preserve"> grouping of unrelated </w:t>
      </w:r>
      <w:r w:rsidR="005028B9" w:rsidRPr="000840BE">
        <w:rPr>
          <w:rFonts w:cs="Times New Roman"/>
          <w:i/>
          <w:iCs/>
          <w:szCs w:val="24"/>
        </w:rPr>
        <w:t>m/z</w:t>
      </w:r>
      <w:r w:rsidR="005028B9">
        <w:rPr>
          <w:rFonts w:cs="Times New Roman"/>
          <w:szCs w:val="24"/>
        </w:rPr>
        <w:t xml:space="preserve"> signals can yield an incorrect monoisotopic mass for </w:t>
      </w:r>
      <w:r w:rsidR="00304927">
        <w:rPr>
          <w:rFonts w:cs="Times New Roman"/>
          <w:szCs w:val="24"/>
        </w:rPr>
        <w:t xml:space="preserve">a single </w:t>
      </w:r>
      <w:r w:rsidR="005028B9">
        <w:rPr>
          <w:rFonts w:cs="Times New Roman"/>
          <w:szCs w:val="24"/>
        </w:rPr>
        <w:t xml:space="preserve">reported feature. Again, all downstream efforts towards compound identification will be affected by the initial </w:t>
      </w:r>
      <w:r w:rsidR="00CF5D18">
        <w:rPr>
          <w:rFonts w:cs="Times New Roman"/>
          <w:szCs w:val="24"/>
        </w:rPr>
        <w:t xml:space="preserve">incorrect annotation </w:t>
      </w:r>
      <w:r w:rsidR="005028B9">
        <w:rPr>
          <w:rFonts w:cs="Times New Roman"/>
          <w:szCs w:val="24"/>
        </w:rPr>
        <w:t xml:space="preserve">of the </w:t>
      </w:r>
      <w:r w:rsidR="00CF5D18">
        <w:rPr>
          <w:rFonts w:cs="Times New Roman"/>
          <w:szCs w:val="24"/>
        </w:rPr>
        <w:t xml:space="preserve">feature’s </w:t>
      </w:r>
      <w:r w:rsidR="000C4469">
        <w:rPr>
          <w:rFonts w:cs="Times New Roman"/>
          <w:szCs w:val="24"/>
        </w:rPr>
        <w:t xml:space="preserve">monoisotopic </w:t>
      </w:r>
      <w:r w:rsidR="005028B9">
        <w:rPr>
          <w:rFonts w:cs="Times New Roman"/>
          <w:szCs w:val="24"/>
        </w:rPr>
        <w:t>mass.</w:t>
      </w:r>
      <w:r w:rsidR="00D96E96">
        <w:rPr>
          <w:rFonts w:cs="Times New Roman"/>
          <w:szCs w:val="24"/>
        </w:rPr>
        <w:t xml:space="preserve"> </w:t>
      </w:r>
    </w:p>
    <w:p w14:paraId="2E4893AD" w14:textId="77777777" w:rsidR="005C00D2" w:rsidRDefault="005C00D2" w:rsidP="0057722A">
      <w:pPr>
        <w:spacing w:after="0" w:line="276" w:lineRule="auto"/>
        <w:jc w:val="both"/>
        <w:rPr>
          <w:rFonts w:cs="Times New Roman"/>
          <w:szCs w:val="24"/>
        </w:rPr>
      </w:pPr>
    </w:p>
    <w:p w14:paraId="1A0F4909" w14:textId="3C171553" w:rsidR="00165C1C" w:rsidRDefault="00A612A1" w:rsidP="0057722A">
      <w:pPr>
        <w:spacing w:after="0" w:line="276" w:lineRule="auto"/>
        <w:jc w:val="both"/>
        <w:rPr>
          <w:rFonts w:cs="Times New Roman"/>
          <w:szCs w:val="24"/>
        </w:rPr>
      </w:pPr>
      <w:r>
        <w:rPr>
          <w:rFonts w:cs="Times New Roman"/>
          <w:szCs w:val="24"/>
        </w:rPr>
        <w:t>A</w:t>
      </w:r>
      <w:r w:rsidR="00047481" w:rsidRPr="00D77E91">
        <w:rPr>
          <w:rFonts w:cs="Times New Roman"/>
          <w:szCs w:val="24"/>
        </w:rPr>
        <w:t xml:space="preserve"> rigorous evaluation of </w:t>
      </w:r>
      <w:r>
        <w:rPr>
          <w:rFonts w:cs="Times New Roman"/>
          <w:szCs w:val="24"/>
        </w:rPr>
        <w:t xml:space="preserve">feature selection procedures is desirable </w:t>
      </w:r>
      <w:r w:rsidR="0065695C">
        <w:rPr>
          <w:rFonts w:cs="Times New Roman"/>
          <w:szCs w:val="24"/>
        </w:rPr>
        <w:t>but extraordinarily challenging given</w:t>
      </w:r>
      <w:r w:rsidR="00047481" w:rsidRPr="00D77E91">
        <w:rPr>
          <w:rFonts w:cs="Times New Roman"/>
          <w:szCs w:val="24"/>
        </w:rPr>
        <w:t xml:space="preserve"> the overwhelming number</w:t>
      </w:r>
      <w:r w:rsidR="00CF5D18">
        <w:rPr>
          <w:rFonts w:cs="Times New Roman"/>
          <w:szCs w:val="24"/>
        </w:rPr>
        <w:t xml:space="preserve"> of</w:t>
      </w:r>
      <w:r w:rsidR="00047481" w:rsidRPr="00D77E91">
        <w:rPr>
          <w:rFonts w:cs="Times New Roman"/>
          <w:szCs w:val="24"/>
        </w:rPr>
        <w:t xml:space="preserve"> </w:t>
      </w:r>
      <w:r w:rsidR="00F008FB">
        <w:rPr>
          <w:rFonts w:cs="Times New Roman"/>
          <w:szCs w:val="24"/>
        </w:rPr>
        <w:t xml:space="preserve">molecular </w:t>
      </w:r>
      <w:r w:rsidR="00047481" w:rsidRPr="00D77E91">
        <w:rPr>
          <w:rFonts w:cs="Times New Roman"/>
          <w:szCs w:val="24"/>
        </w:rPr>
        <w:t>features</w:t>
      </w:r>
      <w:r w:rsidR="00E80EB9">
        <w:rPr>
          <w:rFonts w:cs="Times New Roman"/>
          <w:szCs w:val="24"/>
        </w:rPr>
        <w:t xml:space="preserve"> detected</w:t>
      </w:r>
      <w:r w:rsidR="00047481" w:rsidRPr="00D77E91">
        <w:rPr>
          <w:rFonts w:cs="Times New Roman"/>
          <w:szCs w:val="24"/>
        </w:rPr>
        <w:t xml:space="preserve"> in any given sample</w:t>
      </w:r>
      <w:r w:rsidR="00A70C6E">
        <w:rPr>
          <w:rFonts w:cs="Times New Roman"/>
          <w:szCs w:val="24"/>
        </w:rPr>
        <w:t xml:space="preserve"> (hundreds to tens-of-thousands)</w:t>
      </w:r>
      <w:r w:rsidR="00047481" w:rsidRPr="00D77E91">
        <w:rPr>
          <w:rFonts w:cs="Times New Roman"/>
          <w:szCs w:val="24"/>
        </w:rPr>
        <w:t xml:space="preserve">, </w:t>
      </w:r>
      <w:r w:rsidR="0065695C">
        <w:rPr>
          <w:rFonts w:cs="Times New Roman"/>
          <w:szCs w:val="24"/>
        </w:rPr>
        <w:t>and</w:t>
      </w:r>
      <w:r w:rsidR="00047481" w:rsidRPr="00D77E91">
        <w:rPr>
          <w:rFonts w:cs="Times New Roman"/>
          <w:szCs w:val="24"/>
        </w:rPr>
        <w:t xml:space="preserve"> </w:t>
      </w:r>
      <w:r w:rsidR="00CF5D18">
        <w:rPr>
          <w:rFonts w:cs="Times New Roman"/>
          <w:szCs w:val="24"/>
        </w:rPr>
        <w:t xml:space="preserve">the </w:t>
      </w:r>
      <w:r w:rsidR="00047481" w:rsidRPr="00D77E91">
        <w:rPr>
          <w:rFonts w:cs="Times New Roman"/>
          <w:szCs w:val="24"/>
        </w:rPr>
        <w:t xml:space="preserve">difficulty in determining the true condition of </w:t>
      </w:r>
      <w:r w:rsidR="0065695C">
        <w:rPr>
          <w:rFonts w:cs="Times New Roman"/>
          <w:szCs w:val="24"/>
        </w:rPr>
        <w:t xml:space="preserve">any given </w:t>
      </w:r>
      <w:r w:rsidR="00047481" w:rsidRPr="00D77E91">
        <w:rPr>
          <w:rFonts w:cs="Times New Roman"/>
          <w:szCs w:val="24"/>
        </w:rPr>
        <w:t>feature</w:t>
      </w:r>
      <w:r w:rsidR="00A70C6E">
        <w:rPr>
          <w:rFonts w:cs="Times New Roman"/>
          <w:szCs w:val="24"/>
        </w:rPr>
        <w:t xml:space="preserve"> (</w:t>
      </w:r>
      <w:r w:rsidR="00B07CBE">
        <w:rPr>
          <w:rFonts w:cs="Times New Roman"/>
          <w:szCs w:val="24"/>
        </w:rPr>
        <w:t>i.e.,</w:t>
      </w:r>
      <w:r w:rsidR="00A70C6E">
        <w:rPr>
          <w:rFonts w:cs="Times New Roman"/>
          <w:szCs w:val="24"/>
        </w:rPr>
        <w:t xml:space="preserve"> </w:t>
      </w:r>
      <w:r w:rsidR="002A3916">
        <w:rPr>
          <w:rFonts w:cs="Times New Roman"/>
          <w:szCs w:val="24"/>
        </w:rPr>
        <w:t xml:space="preserve">whether </w:t>
      </w:r>
      <w:r w:rsidR="002A3916" w:rsidRPr="002A3916">
        <w:rPr>
          <w:rFonts w:cs="Times New Roman"/>
          <w:i/>
          <w:iCs/>
          <w:szCs w:val="24"/>
        </w:rPr>
        <w:t>m/z</w:t>
      </w:r>
      <w:r w:rsidR="002A3916">
        <w:rPr>
          <w:rFonts w:cs="Times New Roman"/>
          <w:szCs w:val="24"/>
        </w:rPr>
        <w:t xml:space="preserve"> signals were correctly </w:t>
      </w:r>
      <w:proofErr w:type="gramStart"/>
      <w:r w:rsidR="00CF5D18">
        <w:rPr>
          <w:rFonts w:cs="Times New Roman"/>
          <w:szCs w:val="24"/>
        </w:rPr>
        <w:t>grouped</w:t>
      </w:r>
      <w:proofErr w:type="gramEnd"/>
      <w:r w:rsidR="00CF5D18">
        <w:rPr>
          <w:rFonts w:cs="Times New Roman"/>
          <w:szCs w:val="24"/>
        </w:rPr>
        <w:t xml:space="preserve"> </w:t>
      </w:r>
      <w:r w:rsidR="00B07CBE">
        <w:rPr>
          <w:rFonts w:cs="Times New Roman"/>
          <w:szCs w:val="24"/>
        </w:rPr>
        <w:t>and the monoisotopic mass correctly assigned</w:t>
      </w:r>
      <w:r w:rsidR="00A70C6E">
        <w:rPr>
          <w:rFonts w:cs="Times New Roman"/>
          <w:szCs w:val="24"/>
        </w:rPr>
        <w:t>)</w:t>
      </w:r>
      <w:r w:rsidR="00047481" w:rsidRPr="00D77E91">
        <w:rPr>
          <w:rFonts w:cs="Times New Roman"/>
          <w:szCs w:val="24"/>
        </w:rPr>
        <w:t>.</w:t>
      </w:r>
      <w:r w:rsidR="00616737">
        <w:rPr>
          <w:rFonts w:cs="Times New Roman"/>
          <w:szCs w:val="24"/>
        </w:rPr>
        <w:t xml:space="preserve"> Recent efforts in the field of metabolomics have </w:t>
      </w:r>
      <w:r w:rsidR="006457B1">
        <w:rPr>
          <w:rFonts w:cs="Times New Roman"/>
          <w:szCs w:val="24"/>
        </w:rPr>
        <w:t>addressed</w:t>
      </w:r>
      <w:r w:rsidR="00616737">
        <w:rPr>
          <w:rFonts w:cs="Times New Roman"/>
          <w:szCs w:val="24"/>
        </w:rPr>
        <w:t xml:space="preserve"> this</w:t>
      </w:r>
      <w:r w:rsidR="0057722A">
        <w:rPr>
          <w:rFonts w:cs="Times New Roman"/>
          <w:szCs w:val="24"/>
        </w:rPr>
        <w:t xml:space="preserve"> </w:t>
      </w:r>
      <w:r w:rsidR="00616737">
        <w:rPr>
          <w:rFonts w:cs="Times New Roman"/>
          <w:szCs w:val="24"/>
        </w:rPr>
        <w:t xml:space="preserve">issue by </w:t>
      </w:r>
      <w:r w:rsidR="00616737" w:rsidRPr="006457B1">
        <w:t xml:space="preserve">growing bacteria in </w:t>
      </w:r>
      <w:r w:rsidR="00616737" w:rsidRPr="006457B1">
        <w:rPr>
          <w:vertAlign w:val="superscript"/>
        </w:rPr>
        <w:t>13</w:t>
      </w:r>
      <w:r w:rsidR="00616737" w:rsidRPr="006457B1">
        <w:t>C labeled media to distinguish true features (</w:t>
      </w:r>
      <w:r w:rsidR="00616737" w:rsidRPr="006457B1">
        <w:rPr>
          <w:vertAlign w:val="superscript"/>
        </w:rPr>
        <w:t>13</w:t>
      </w:r>
      <w:r w:rsidR="00616737" w:rsidRPr="006457B1">
        <w:t>C</w:t>
      </w:r>
      <w:r w:rsidR="00CD6120">
        <w:t>-</w:t>
      </w:r>
      <w:r w:rsidR="00616737" w:rsidRPr="006457B1">
        <w:t>labeled compounds) from background features (unlabeled)</w:t>
      </w:r>
      <w:r w:rsidR="007331E6">
        <w:t xml:space="preserve"> </w:t>
      </w:r>
      <w:r w:rsidR="00616737" w:rsidRPr="006457B1">
        <w:fldChar w:fldCharType="begin"/>
      </w:r>
      <w:r w:rsidR="00C47077">
        <w:instrText xml:space="preserve"> ADDIN EN.CITE &lt;EndNote&gt;&lt;Cite&gt;&lt;Author&gt;Mahieu&lt;/Author&gt;&lt;Year&gt;2017&lt;/Year&gt;&lt;RecNum&gt;1151&lt;/RecNum&gt;&lt;DisplayText&gt;[9]&lt;/DisplayText&gt;&lt;record&gt;&lt;rec-number&gt;1151&lt;/rec-number&gt;&lt;foreign-keys&gt;&lt;key app="EN" db-id="warvaerdsr2pt6exavmvw9sqsd59xt9d25xv" timestamp="1566306147"&gt;1151&lt;/key&gt;&lt;/foreign-keys&gt;&lt;ref-type name="Journal Article"&gt;17&lt;/ref-type&gt;&lt;contributors&gt;&lt;authors&gt;&lt;author&gt;Mahieu, Nathaniel G.&lt;/author&gt;&lt;author&gt;Patti, Gary J.&lt;/author&gt;&lt;/authors&gt;&lt;/contributors&gt;&lt;titles&gt;&lt;title&gt;Systems-Level Annotation of Metabolomics Data Reduces 25,000 Features to Fewer than 1,000 Unique Metabolites&lt;/title&gt;&lt;secondary-title&gt;Analytical Chemistry&lt;/secondary-title&gt;&lt;/titles&gt;&lt;periodical&gt;&lt;full-title&gt;Analytical Chemistry&lt;/full-title&gt;&lt;/periodical&gt;&lt;pages&gt;10397-10406&lt;/pages&gt;&lt;volume&gt;89&lt;/volume&gt;&lt;number&gt;19&lt;/number&gt;&lt;dates&gt;&lt;year&gt;2017&lt;/year&gt;&lt;pub-dates&gt;&lt;date&gt;2017/10/03/&lt;/date&gt;&lt;/pub-dates&gt;&lt;/dates&gt;&lt;urls&gt;&lt;related-urls&gt;&lt;url&gt;http://biorxiv.org/lookup/doi/10.1101/155895&lt;/url&gt;&lt;/related-urls&gt;&lt;/urls&gt;&lt;electronic-resource-num&gt;10.1101/155895&lt;/electronic-resource-num&gt;&lt;remote-database-provider&gt;DataCite&lt;/remote-database-provider&gt;&lt;access-date&gt;2018/03/30/21:40:18&lt;/access-date&gt;&lt;/record&gt;&lt;/Cite&gt;&lt;/EndNote&gt;</w:instrText>
      </w:r>
      <w:r w:rsidR="00616737" w:rsidRPr="006457B1">
        <w:fldChar w:fldCharType="separate"/>
      </w:r>
      <w:r w:rsidR="00C47077">
        <w:rPr>
          <w:noProof/>
        </w:rPr>
        <w:t>[9]</w:t>
      </w:r>
      <w:r w:rsidR="00616737" w:rsidRPr="006457B1">
        <w:fldChar w:fldCharType="end"/>
      </w:r>
      <w:r w:rsidR="00616737" w:rsidRPr="006457B1">
        <w:t xml:space="preserve">. </w:t>
      </w:r>
      <w:r w:rsidR="000656A8" w:rsidRPr="006457B1">
        <w:t>While informative for biological sample</w:t>
      </w:r>
      <w:r w:rsidR="0057722A" w:rsidRPr="006457B1">
        <w:t xml:space="preserve"> analyses</w:t>
      </w:r>
      <w:r w:rsidR="000656A8" w:rsidRPr="006457B1">
        <w:t>, these methods</w:t>
      </w:r>
      <w:r w:rsidR="00616737" w:rsidRPr="006457B1">
        <w:t xml:space="preserve"> are not </w:t>
      </w:r>
      <w:r w:rsidR="00EC329B">
        <w:t>transferable</w:t>
      </w:r>
      <w:r w:rsidR="00616737" w:rsidRPr="006457B1">
        <w:t xml:space="preserve"> to non-biological samples. Thus, </w:t>
      </w:r>
      <w:r w:rsidR="00CF5D18">
        <w:t xml:space="preserve">in many applications, </w:t>
      </w:r>
      <w:r w:rsidR="0057722A" w:rsidRPr="006457B1">
        <w:t xml:space="preserve">it </w:t>
      </w:r>
      <w:r w:rsidR="008F1E6E">
        <w:t>can be challenging</w:t>
      </w:r>
      <w:r w:rsidR="00616737" w:rsidRPr="006457B1">
        <w:t xml:space="preserve"> to assess the performance of </w:t>
      </w:r>
      <w:r w:rsidR="00CF5D18">
        <w:rPr>
          <w:i/>
          <w:iCs/>
        </w:rPr>
        <w:t>m/z</w:t>
      </w:r>
      <w:r w:rsidR="00CF5D18">
        <w:t xml:space="preserve"> grouping</w:t>
      </w:r>
      <w:r w:rsidR="00CF5D18" w:rsidRPr="006457B1">
        <w:t xml:space="preserve"> </w:t>
      </w:r>
      <w:r w:rsidR="00CF5D18">
        <w:t xml:space="preserve">procedures </w:t>
      </w:r>
      <w:r w:rsidR="0057722A" w:rsidRPr="006457B1">
        <w:t xml:space="preserve">and feature </w:t>
      </w:r>
      <w:r w:rsidR="00CF5D18">
        <w:t>extraction</w:t>
      </w:r>
      <w:r w:rsidR="00CF5D18" w:rsidRPr="006457B1">
        <w:t xml:space="preserve"> </w:t>
      </w:r>
      <w:r w:rsidR="0057722A" w:rsidRPr="006457B1">
        <w:t>procedures</w:t>
      </w:r>
      <w:r w:rsidR="008F1E6E">
        <w:t>, especially when short chromatographic gradients are used with complicated sample matrices</w:t>
      </w:r>
      <w:r w:rsidR="0057722A" w:rsidRPr="006457B1">
        <w:t xml:space="preserve">. </w:t>
      </w:r>
      <w:proofErr w:type="gramStart"/>
      <w:r w:rsidR="006457B1" w:rsidRPr="006457B1">
        <w:t>A</w:t>
      </w:r>
      <w:r w:rsidR="00616737" w:rsidRPr="006457B1">
        <w:t>s a general rule</w:t>
      </w:r>
      <w:proofErr w:type="gramEnd"/>
      <w:r w:rsidR="00616737" w:rsidRPr="006457B1">
        <w:t xml:space="preserve">, the total number of </w:t>
      </w:r>
      <w:r w:rsidR="00F90204">
        <w:t xml:space="preserve">molecular </w:t>
      </w:r>
      <w:r w:rsidR="00616737" w:rsidRPr="006457B1">
        <w:t xml:space="preserve">features detected by a method is </w:t>
      </w:r>
      <w:r w:rsidR="00616737" w:rsidRPr="006457B1">
        <w:rPr>
          <w:u w:val="single"/>
        </w:rPr>
        <w:t>not</w:t>
      </w:r>
      <w:r w:rsidR="00616737" w:rsidRPr="006457B1">
        <w:t xml:space="preserve"> necessarily a good </w:t>
      </w:r>
      <w:r w:rsidR="00D23500">
        <w:t>indicator</w:t>
      </w:r>
      <w:r w:rsidR="00616737" w:rsidRPr="006457B1">
        <w:t xml:space="preserve"> of performance. In other words, detecting more features does not </w:t>
      </w:r>
      <w:r w:rsidR="00E81C73">
        <w:t xml:space="preserve">necessarily </w:t>
      </w:r>
      <w:r w:rsidR="00616737" w:rsidRPr="006457B1">
        <w:t>indicate better chemical coverag</w:t>
      </w:r>
      <w:r w:rsidR="006457B1" w:rsidRPr="006457B1">
        <w:t>e</w:t>
      </w:r>
      <w:r w:rsidR="00C13DDE">
        <w:t xml:space="preserve">. </w:t>
      </w:r>
      <w:r w:rsidR="00701D7C">
        <w:t>T</w:t>
      </w:r>
      <w:r w:rsidR="006457B1" w:rsidRPr="006457B1">
        <w:t xml:space="preserve">he </w:t>
      </w:r>
      <w:r w:rsidR="00616737" w:rsidRPr="006457B1">
        <w:t xml:space="preserve">detection of more features could </w:t>
      </w:r>
      <w:r w:rsidR="006457B1" w:rsidRPr="006457B1">
        <w:t>suggest the true presence of</w:t>
      </w:r>
      <w:r w:rsidR="00616737" w:rsidRPr="006457B1">
        <w:t xml:space="preserve"> more unique compounds or</w:t>
      </w:r>
      <w:r w:rsidR="00701D7C">
        <w:t>, instead,</w:t>
      </w:r>
      <w:r w:rsidR="00616737" w:rsidRPr="006457B1">
        <w:t xml:space="preserve"> </w:t>
      </w:r>
      <w:r w:rsidR="006457B1" w:rsidRPr="006457B1">
        <w:t xml:space="preserve">indicate </w:t>
      </w:r>
      <w:r w:rsidR="00616737" w:rsidRPr="006457B1">
        <w:t xml:space="preserve">a failure to remove artifact/noise/background signals and/or to correctly </w:t>
      </w:r>
      <w:r w:rsidR="00CF5D18">
        <w:t>group</w:t>
      </w:r>
      <w:r w:rsidR="00CF5D18" w:rsidRPr="006457B1">
        <w:t xml:space="preserve"> </w:t>
      </w:r>
      <w:r w:rsidR="00616737" w:rsidRPr="006457B1">
        <w:t>adduct/fragment/</w:t>
      </w:r>
      <w:proofErr w:type="spellStart"/>
      <w:r w:rsidR="00616737" w:rsidRPr="006457B1">
        <w:t>isotopologue</w:t>
      </w:r>
      <w:proofErr w:type="spellEnd"/>
      <w:r w:rsidR="006457B1" w:rsidRPr="006457B1">
        <w:t xml:space="preserve"> peaks. </w:t>
      </w:r>
      <w:r w:rsidR="00D96E96">
        <w:rPr>
          <w:rFonts w:cs="Times New Roman"/>
          <w:szCs w:val="24"/>
        </w:rPr>
        <w:t xml:space="preserve">Additionally, given all the </w:t>
      </w:r>
      <w:proofErr w:type="gramStart"/>
      <w:r w:rsidR="00D96E96">
        <w:rPr>
          <w:rFonts w:cs="Times New Roman"/>
          <w:szCs w:val="24"/>
        </w:rPr>
        <w:t>aforementioned challenges</w:t>
      </w:r>
      <w:proofErr w:type="gramEnd"/>
      <w:r w:rsidR="00D96E96">
        <w:rPr>
          <w:rFonts w:cs="Times New Roman"/>
          <w:szCs w:val="24"/>
        </w:rPr>
        <w:t xml:space="preserve">, different software platforms may yield distinct feature lists for the same </w:t>
      </w:r>
      <w:r w:rsidR="007E5F31">
        <w:rPr>
          <w:rFonts w:cs="Times New Roman"/>
          <w:szCs w:val="24"/>
        </w:rPr>
        <w:t xml:space="preserve">data set </w:t>
      </w:r>
      <w:r w:rsidR="00D96E96">
        <w:rPr>
          <w:rFonts w:cs="Times New Roman"/>
          <w:szCs w:val="24"/>
        </w:rPr>
        <w:t xml:space="preserve">(depending on factors such as selected settings, samples included during data processing, etc.). Thus, developing a rigorous “true” feature list (i.e., containing only non-noise features, representing all chemicals truly detected by the instrument and present in the raw data, reproducible across software platforms) currently remains difficult. </w:t>
      </w:r>
      <w:proofErr w:type="gramStart"/>
      <w:r w:rsidR="00513B1C">
        <w:rPr>
          <w:rFonts w:cs="Times New Roman"/>
          <w:szCs w:val="24"/>
        </w:rPr>
        <w:t>In light of</w:t>
      </w:r>
      <w:proofErr w:type="gramEnd"/>
      <w:r w:rsidR="00513B1C">
        <w:rPr>
          <w:rFonts w:cs="Times New Roman"/>
          <w:szCs w:val="24"/>
        </w:rPr>
        <w:t xml:space="preserve"> </w:t>
      </w:r>
      <w:r w:rsidR="00156B91">
        <w:rPr>
          <w:rFonts w:cs="Times New Roman"/>
          <w:szCs w:val="24"/>
        </w:rPr>
        <w:t>th</w:t>
      </w:r>
      <w:r w:rsidR="001F74B5">
        <w:rPr>
          <w:rFonts w:cs="Times New Roman"/>
          <w:szCs w:val="24"/>
        </w:rPr>
        <w:t>ese challenges</w:t>
      </w:r>
      <w:r w:rsidR="00156B91">
        <w:rPr>
          <w:rFonts w:cs="Times New Roman"/>
          <w:szCs w:val="24"/>
        </w:rPr>
        <w:t>, a</w:t>
      </w:r>
      <w:r w:rsidR="002A3916" w:rsidRPr="00D77E91">
        <w:rPr>
          <w:rFonts w:cs="Times New Roman"/>
          <w:szCs w:val="24"/>
        </w:rPr>
        <w:t xml:space="preserve"> </w:t>
      </w:r>
      <w:r w:rsidR="0062144A">
        <w:rPr>
          <w:rFonts w:cs="Times New Roman"/>
          <w:szCs w:val="24"/>
        </w:rPr>
        <w:t xml:space="preserve">full </w:t>
      </w:r>
      <w:r w:rsidR="002A3916" w:rsidRPr="00D77E91">
        <w:rPr>
          <w:rFonts w:cs="Times New Roman"/>
          <w:szCs w:val="24"/>
        </w:rPr>
        <w:t xml:space="preserve">discussion of performance metrics at the feature level </w:t>
      </w:r>
      <w:r w:rsidR="00CF5D18">
        <w:rPr>
          <w:rFonts w:cs="Times New Roman"/>
          <w:szCs w:val="24"/>
        </w:rPr>
        <w:t xml:space="preserve">was </w:t>
      </w:r>
      <w:r w:rsidR="002A3916">
        <w:rPr>
          <w:rFonts w:cs="Times New Roman"/>
          <w:szCs w:val="24"/>
        </w:rPr>
        <w:t>not</w:t>
      </w:r>
      <w:r w:rsidR="002A3916" w:rsidRPr="00D77E91">
        <w:rPr>
          <w:rFonts w:cs="Times New Roman"/>
          <w:szCs w:val="24"/>
        </w:rPr>
        <w:t xml:space="preserve"> included </w:t>
      </w:r>
      <w:r w:rsidR="0062144A">
        <w:rPr>
          <w:rFonts w:cs="Times New Roman"/>
          <w:szCs w:val="24"/>
        </w:rPr>
        <w:t>in this article</w:t>
      </w:r>
      <w:r w:rsidR="002A3916" w:rsidRPr="00D77E91">
        <w:rPr>
          <w:rFonts w:cs="Times New Roman"/>
          <w:szCs w:val="24"/>
        </w:rPr>
        <w:t xml:space="preserve">. </w:t>
      </w:r>
      <w:r w:rsidR="00A70C6E">
        <w:rPr>
          <w:rFonts w:cs="Times New Roman"/>
          <w:szCs w:val="24"/>
        </w:rPr>
        <w:t xml:space="preserve">Nevertheless, </w:t>
      </w:r>
      <w:r w:rsidR="002A3916">
        <w:rPr>
          <w:rFonts w:cs="Times New Roman"/>
          <w:szCs w:val="24"/>
        </w:rPr>
        <w:t xml:space="preserve">it is critical to remember that </w:t>
      </w:r>
      <w:r w:rsidR="00A70C6E">
        <w:rPr>
          <w:rFonts w:cs="Times New Roman"/>
          <w:szCs w:val="24"/>
        </w:rPr>
        <w:t>feature selection</w:t>
      </w:r>
      <w:r w:rsidR="00165C1C">
        <w:rPr>
          <w:rFonts w:cs="Times New Roman"/>
          <w:szCs w:val="24"/>
        </w:rPr>
        <w:t xml:space="preserve"> decisions</w:t>
      </w:r>
      <w:r w:rsidR="00A70C6E">
        <w:rPr>
          <w:rFonts w:cs="Times New Roman"/>
          <w:szCs w:val="24"/>
        </w:rPr>
        <w:t xml:space="preserve"> affect all downstream results, and in turn, performance metrics related to those results. </w:t>
      </w:r>
      <w:r w:rsidR="00047481" w:rsidRPr="00D77E91">
        <w:rPr>
          <w:rFonts w:cs="Times New Roman"/>
          <w:szCs w:val="24"/>
        </w:rPr>
        <w:t xml:space="preserve"> </w:t>
      </w:r>
    </w:p>
    <w:p w14:paraId="57720006" w14:textId="77777777" w:rsidR="00BC5306" w:rsidRDefault="00BC5306" w:rsidP="0057722A">
      <w:pPr>
        <w:spacing w:after="0" w:line="276" w:lineRule="auto"/>
        <w:jc w:val="both"/>
        <w:rPr>
          <w:rFonts w:cs="Times New Roman"/>
          <w:szCs w:val="24"/>
        </w:rPr>
      </w:pPr>
    </w:p>
    <w:p w14:paraId="22F054D8" w14:textId="76080B9D" w:rsidR="00047481" w:rsidRDefault="004C6936" w:rsidP="0057722A">
      <w:pPr>
        <w:spacing w:after="0" w:line="276" w:lineRule="auto"/>
        <w:rPr>
          <w:rFonts w:cs="Times New Roman"/>
          <w:b/>
          <w:bCs/>
          <w:szCs w:val="24"/>
        </w:rPr>
      </w:pPr>
      <w:r>
        <w:rPr>
          <w:rFonts w:cs="Times New Roman"/>
          <w:b/>
          <w:bCs/>
          <w:szCs w:val="24"/>
        </w:rPr>
        <w:t xml:space="preserve">Text S3. </w:t>
      </w:r>
      <w:r w:rsidR="0005732D">
        <w:rPr>
          <w:rFonts w:cs="Times New Roman"/>
          <w:b/>
          <w:bCs/>
          <w:szCs w:val="24"/>
        </w:rPr>
        <w:t>Performance</w:t>
      </w:r>
      <w:r>
        <w:rPr>
          <w:rFonts w:cs="Times New Roman"/>
          <w:b/>
          <w:bCs/>
          <w:szCs w:val="24"/>
        </w:rPr>
        <w:t xml:space="preserve"> Metrics Associated with the Confusion Matrix</w:t>
      </w:r>
      <w:bookmarkEnd w:id="0"/>
    </w:p>
    <w:p w14:paraId="07ECB3AD" w14:textId="36E5394A" w:rsidR="00DE0C01" w:rsidRDefault="00DE0C01" w:rsidP="0057722A">
      <w:pPr>
        <w:spacing w:after="0" w:line="276" w:lineRule="auto"/>
        <w:rPr>
          <w:rFonts w:cs="Times New Roman"/>
          <w:b/>
          <w:bCs/>
          <w:szCs w:val="24"/>
        </w:rPr>
      </w:pPr>
      <w:r>
        <w:rPr>
          <w:rFonts w:cs="Times New Roman"/>
          <w:szCs w:val="24"/>
        </w:rPr>
        <w:t xml:space="preserve">The </w:t>
      </w:r>
      <w:r w:rsidR="0005732D">
        <w:rPr>
          <w:rFonts w:cs="Times New Roman"/>
          <w:szCs w:val="24"/>
        </w:rPr>
        <w:t>performance</w:t>
      </w:r>
      <w:r>
        <w:rPr>
          <w:rFonts w:cs="Times New Roman"/>
          <w:szCs w:val="24"/>
        </w:rPr>
        <w:t xml:space="preserve"> metrics described below are often used interchangeably and/or in tandem, which is reflected by the grouping below.</w:t>
      </w:r>
      <w:r w:rsidR="0005732D">
        <w:rPr>
          <w:rFonts w:cs="Times New Roman"/>
          <w:szCs w:val="24"/>
        </w:rPr>
        <w:t xml:space="preserve"> </w:t>
      </w:r>
      <w:r w:rsidR="00C129A4">
        <w:rPr>
          <w:rFonts w:cs="Times New Roman"/>
          <w:szCs w:val="24"/>
        </w:rPr>
        <w:t xml:space="preserve">However, these groups are not exhaustive and often depend on the goals of the analysis and types of imbalances in the data (e.g., precision and recall, and True Positive Rate and True Negative Rate are two other common metric pairs). </w:t>
      </w:r>
      <w:r w:rsidR="0005732D">
        <w:rPr>
          <w:rFonts w:cs="Times New Roman"/>
          <w:szCs w:val="24"/>
        </w:rPr>
        <w:t xml:space="preserve">Refer to </w:t>
      </w:r>
      <w:r w:rsidR="0005732D">
        <w:rPr>
          <w:rFonts w:cs="Times New Roman"/>
          <w:b/>
          <w:bCs/>
          <w:szCs w:val="24"/>
        </w:rPr>
        <w:t xml:space="preserve">Figure </w:t>
      </w:r>
      <w:r w:rsidR="00A41827">
        <w:rPr>
          <w:rFonts w:cs="Times New Roman"/>
          <w:b/>
          <w:bCs/>
          <w:szCs w:val="24"/>
        </w:rPr>
        <w:t>2</w:t>
      </w:r>
      <w:r w:rsidR="0005732D">
        <w:rPr>
          <w:rFonts w:cs="Times New Roman"/>
          <w:szCs w:val="24"/>
        </w:rPr>
        <w:t xml:space="preserve"> in the main text for metric calculations.</w:t>
      </w:r>
      <w:r>
        <w:rPr>
          <w:rFonts w:cs="Times New Roman"/>
          <w:szCs w:val="24"/>
        </w:rPr>
        <w:t xml:space="preserve"> The information below </w:t>
      </w:r>
      <w:r w:rsidR="0005732D">
        <w:rPr>
          <w:rFonts w:cs="Times New Roman"/>
          <w:szCs w:val="24"/>
        </w:rPr>
        <w:t>reflects information provided on the BP4NTA website (</w:t>
      </w:r>
      <w:hyperlink r:id="rId12" w:history="1">
        <w:r w:rsidR="0005732D" w:rsidRPr="00C541FE">
          <w:rPr>
            <w:rStyle w:val="Hyperlink"/>
            <w:rFonts w:cs="Times New Roman"/>
            <w:szCs w:val="24"/>
          </w:rPr>
          <w:t>www.nontargetedanalysis.org</w:t>
        </w:r>
      </w:hyperlink>
      <w:r w:rsidR="0005732D">
        <w:rPr>
          <w:rFonts w:cs="Times New Roman"/>
          <w:szCs w:val="24"/>
        </w:rPr>
        <w:t xml:space="preserve">) and </w:t>
      </w:r>
      <w:r>
        <w:rPr>
          <w:rFonts w:cs="Times New Roman"/>
          <w:szCs w:val="24"/>
        </w:rPr>
        <w:t xml:space="preserve">is not exhaustive; many further resources exist that describe the confusion matrix and associated metrics in detail (e.g., </w:t>
      </w:r>
      <w:r w:rsidR="007331E6">
        <w:rPr>
          <w:rFonts w:cs="Times New Roman"/>
          <w:szCs w:val="24"/>
        </w:rPr>
        <w:fldChar w:fldCharType="begin">
          <w:fldData xml:space="preserve">PEVuZE5vdGU+PENpdGU+PEF1dGhvcj5GYXdjZXR0PC9BdXRob3I+PFllYXI+MjAwNjwvWWVhcj48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==
</w:fldData>
        </w:fldChar>
      </w:r>
      <w:r w:rsidR="00371E6A">
        <w:rPr>
          <w:rFonts w:cs="Times New Roman"/>
          <w:szCs w:val="24"/>
        </w:rPr>
        <w:instrText xml:space="preserve"> ADDIN EN.CITE </w:instrText>
      </w:r>
      <w:r w:rsidR="00371E6A">
        <w:rPr>
          <w:rFonts w:cs="Times New Roman"/>
          <w:szCs w:val="24"/>
        </w:rPr>
        <w:fldChar w:fldCharType="begin">
          <w:fldData xml:space="preserve">PEVuZE5vdGU+PENpdGU+PEF1dGhvcj5GYXdjZXR0PC9BdXRob3I+PFllYXI+MjAwNjwvWWVhcj48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==
</w:fldData>
        </w:fldChar>
      </w:r>
      <w:r w:rsidR="00371E6A">
        <w:rPr>
          <w:rFonts w:cs="Times New Roman"/>
          <w:szCs w:val="24"/>
        </w:rPr>
        <w:instrText xml:space="preserve"> ADDIN EN.CITE.DATA </w:instrText>
      </w:r>
      <w:r w:rsidR="00371E6A">
        <w:rPr>
          <w:rFonts w:cs="Times New Roman"/>
          <w:szCs w:val="24"/>
        </w:rPr>
      </w:r>
      <w:r w:rsidR="00371E6A">
        <w:rPr>
          <w:rFonts w:cs="Times New Roman"/>
          <w:szCs w:val="24"/>
        </w:rPr>
        <w:fldChar w:fldCharType="end"/>
      </w:r>
      <w:r w:rsidR="007331E6">
        <w:rPr>
          <w:rFonts w:cs="Times New Roman"/>
          <w:szCs w:val="24"/>
        </w:rPr>
        <w:fldChar w:fldCharType="separate"/>
      </w:r>
      <w:r w:rsidR="00C47077">
        <w:rPr>
          <w:rFonts w:cs="Times New Roman"/>
          <w:noProof/>
          <w:szCs w:val="24"/>
        </w:rPr>
        <w:t>[10-12]</w:t>
      </w:r>
      <w:r w:rsidR="007331E6">
        <w:rPr>
          <w:rFonts w:cs="Times New Roman"/>
          <w:szCs w:val="24"/>
        </w:rPr>
        <w:fldChar w:fldCharType="end"/>
      </w:r>
      <w:r>
        <w:rPr>
          <w:rFonts w:cs="Times New Roman"/>
          <w:szCs w:val="24"/>
        </w:rPr>
        <w:t>).</w:t>
      </w:r>
      <w:r w:rsidR="0005732D">
        <w:rPr>
          <w:rFonts w:cs="Times New Roman"/>
          <w:szCs w:val="24"/>
        </w:rPr>
        <w:t xml:space="preserve"> </w:t>
      </w:r>
    </w:p>
    <w:p w14:paraId="5C73DC49" w14:textId="77777777" w:rsidR="00DE0C01" w:rsidRDefault="00DE0C01" w:rsidP="00DE0C01">
      <w:pPr>
        <w:pBdr>
          <w:top w:val="nil"/>
          <w:left w:val="nil"/>
          <w:bottom w:val="nil"/>
          <w:right w:val="nil"/>
          <w:between w:val="nil"/>
        </w:pBdr>
        <w:spacing w:after="0"/>
        <w:rPr>
          <w:rFonts w:ascii="Calibri" w:eastAsia="Calibri" w:hAnsi="Calibri" w:cs="Calibri"/>
        </w:rPr>
      </w:pPr>
    </w:p>
    <w:p w14:paraId="278DC04A" w14:textId="56FFF842" w:rsidR="00DE0C01" w:rsidRDefault="00DE0C01" w:rsidP="00DE0C01">
      <w:pPr>
        <w:pBdr>
          <w:top w:val="nil"/>
          <w:left w:val="nil"/>
          <w:bottom w:val="nil"/>
          <w:right w:val="nil"/>
          <w:between w:val="nil"/>
        </w:pBdr>
        <w:spacing w:after="0"/>
      </w:pPr>
      <w:r>
        <w:rPr>
          <w:b/>
          <w:color w:val="000000"/>
          <w:u w:val="single"/>
        </w:rPr>
        <w:t>Group</w:t>
      </w:r>
      <w:r w:rsidRPr="00153F62">
        <w:rPr>
          <w:b/>
          <w:color w:val="000000"/>
          <w:u w:val="single"/>
        </w:rPr>
        <w:t xml:space="preserve"> 1</w:t>
      </w:r>
      <w:r w:rsidRPr="00153F62">
        <w:rPr>
          <w:b/>
          <w:color w:val="000000"/>
        </w:rPr>
        <w:t>: True Positive Rate</w:t>
      </w:r>
      <w:r w:rsidRPr="00DE0C01">
        <w:rPr>
          <w:color w:val="538135"/>
        </w:rPr>
        <w:t xml:space="preserve"> </w:t>
      </w:r>
      <w:r w:rsidRPr="00DE0C01">
        <w:rPr>
          <w:color w:val="000000"/>
        </w:rPr>
        <w:t xml:space="preserve">(TPR; also known as “Recall”, “Sensitivity”, or “Hit Rate”) and </w:t>
      </w:r>
      <w:r w:rsidRPr="00153F62">
        <w:rPr>
          <w:b/>
          <w:color w:val="000000"/>
        </w:rPr>
        <w:t>False Negative Rate</w:t>
      </w:r>
      <w:r w:rsidRPr="00DE0C01">
        <w:rPr>
          <w:color w:val="000000"/>
        </w:rPr>
        <w:t xml:space="preserve"> (FNR; also</w:t>
      </w:r>
      <w:r>
        <w:rPr>
          <w:color w:val="000000"/>
        </w:rPr>
        <w:t xml:space="preserve"> known as “Miss Rate”) </w:t>
      </w:r>
    </w:p>
    <w:p w14:paraId="041693F4" w14:textId="5B381549" w:rsidR="00DE0C01" w:rsidRPr="00153F62" w:rsidRDefault="00DE0C01" w:rsidP="00DE0C01">
      <w:pPr>
        <w:numPr>
          <w:ilvl w:val="3"/>
          <w:numId w:val="3"/>
        </w:numPr>
        <w:pBdr>
          <w:top w:val="nil"/>
          <w:left w:val="nil"/>
          <w:bottom w:val="nil"/>
          <w:right w:val="nil"/>
          <w:between w:val="nil"/>
        </w:pBdr>
        <w:spacing w:after="0"/>
        <w:ind w:left="900"/>
        <w:rPr>
          <w:bCs/>
        </w:rPr>
      </w:pPr>
      <w:r w:rsidRPr="00153F62">
        <w:rPr>
          <w:bCs/>
          <w:color w:val="000000"/>
        </w:rPr>
        <w:t>FNR + TPR</w:t>
      </w:r>
      <w:r w:rsidR="00EF0780">
        <w:rPr>
          <w:bCs/>
          <w:color w:val="000000"/>
        </w:rPr>
        <w:t xml:space="preserve"> = 1</w:t>
      </w:r>
    </w:p>
    <w:p w14:paraId="7136AC8A" w14:textId="3C04DCF9" w:rsidR="00DE0C01" w:rsidRDefault="00DE0C01" w:rsidP="00DE0C01">
      <w:pPr>
        <w:numPr>
          <w:ilvl w:val="3"/>
          <w:numId w:val="3"/>
        </w:numPr>
        <w:pBdr>
          <w:top w:val="nil"/>
          <w:left w:val="nil"/>
          <w:bottom w:val="nil"/>
          <w:right w:val="nil"/>
          <w:between w:val="nil"/>
        </w:pBdr>
        <w:spacing w:after="0"/>
        <w:ind w:left="900"/>
        <w:rPr>
          <w:color w:val="000000"/>
        </w:rPr>
      </w:pPr>
      <w:r>
        <w:rPr>
          <w:color w:val="000000"/>
        </w:rPr>
        <w:t>For sample classification:</w:t>
      </w:r>
    </w:p>
    <w:p w14:paraId="59860D1D" w14:textId="77777777" w:rsidR="00DE0C01" w:rsidRDefault="00DE0C01" w:rsidP="00DE0C01">
      <w:pPr>
        <w:numPr>
          <w:ilvl w:val="4"/>
          <w:numId w:val="3"/>
        </w:numPr>
        <w:pBdr>
          <w:top w:val="nil"/>
          <w:left w:val="nil"/>
          <w:bottom w:val="nil"/>
          <w:right w:val="nil"/>
          <w:between w:val="nil"/>
        </w:pBdr>
        <w:spacing w:after="0"/>
        <w:rPr>
          <w:color w:val="000000"/>
        </w:rPr>
      </w:pPr>
      <w:r>
        <w:rPr>
          <w:color w:val="000000"/>
        </w:rPr>
        <w:t>TPR = the proportion of samples that were correctly reported as the positive condition (</w:t>
      </w:r>
      <w:proofErr w:type="gramStart"/>
      <w:r>
        <w:rPr>
          <w:color w:val="000000"/>
        </w:rPr>
        <w:t>e.g.</w:t>
      </w:r>
      <w:proofErr w:type="gramEnd"/>
      <w:r>
        <w:rPr>
          <w:color w:val="000000"/>
        </w:rPr>
        <w:t xml:space="preserve"> reported </w:t>
      </w:r>
      <w:r>
        <w:rPr>
          <w:i/>
          <w:color w:val="000000"/>
        </w:rPr>
        <w:t>and</w:t>
      </w:r>
      <w:r>
        <w:rPr>
          <w:color w:val="000000"/>
        </w:rPr>
        <w:t xml:space="preserve"> </w:t>
      </w:r>
      <w:r w:rsidRPr="00EF0780">
        <w:rPr>
          <w:i/>
          <w:color w:val="000000"/>
        </w:rPr>
        <w:t>actually</w:t>
      </w:r>
      <w:r>
        <w:rPr>
          <w:color w:val="000000"/>
        </w:rPr>
        <w:t xml:space="preserve"> adulterated), relative to all samples that actually are the positive condition (e.g., actually adulterated).</w:t>
      </w:r>
    </w:p>
    <w:p w14:paraId="06B1E96E" w14:textId="77777777" w:rsidR="00DE0C01" w:rsidRDefault="00DE0C01" w:rsidP="00DE0C01">
      <w:pPr>
        <w:numPr>
          <w:ilvl w:val="4"/>
          <w:numId w:val="3"/>
        </w:numPr>
        <w:pBdr>
          <w:top w:val="nil"/>
          <w:left w:val="nil"/>
          <w:bottom w:val="nil"/>
          <w:right w:val="nil"/>
          <w:between w:val="nil"/>
        </w:pBdr>
        <w:spacing w:after="0"/>
      </w:pPr>
      <w:r>
        <w:rPr>
          <w:color w:val="000000"/>
        </w:rPr>
        <w:t xml:space="preserve">FNR = the proportion of samples that were incorrectly reported as the negative condition (e.g., reported authentic </w:t>
      </w:r>
      <w:r>
        <w:rPr>
          <w:i/>
          <w:color w:val="000000"/>
        </w:rPr>
        <w:t>but</w:t>
      </w:r>
      <w:r>
        <w:rPr>
          <w:color w:val="000000"/>
        </w:rPr>
        <w:t xml:space="preserve"> </w:t>
      </w:r>
      <w:proofErr w:type="gramStart"/>
      <w:r w:rsidRPr="00EF0780">
        <w:rPr>
          <w:i/>
          <w:iCs/>
          <w:color w:val="000000"/>
        </w:rPr>
        <w:t>actually</w:t>
      </w:r>
      <w:r>
        <w:rPr>
          <w:color w:val="000000"/>
        </w:rPr>
        <w:t xml:space="preserve"> adulterated</w:t>
      </w:r>
      <w:proofErr w:type="gramEnd"/>
      <w:r>
        <w:rPr>
          <w:color w:val="000000"/>
        </w:rPr>
        <w:t>), relative to all samples that actually are the positive condition (e.g., actually adulterated).</w:t>
      </w:r>
    </w:p>
    <w:p w14:paraId="7254D6E8" w14:textId="7DA889C4" w:rsidR="00DE0C01" w:rsidRDefault="00AD2670" w:rsidP="00DE0C01">
      <w:pPr>
        <w:numPr>
          <w:ilvl w:val="3"/>
          <w:numId w:val="3"/>
        </w:numPr>
        <w:pBdr>
          <w:top w:val="nil"/>
          <w:left w:val="nil"/>
          <w:bottom w:val="nil"/>
          <w:right w:val="nil"/>
          <w:between w:val="nil"/>
        </w:pBdr>
        <w:spacing w:after="0"/>
        <w:ind w:left="900"/>
        <w:rPr>
          <w:color w:val="000000"/>
        </w:rPr>
      </w:pPr>
      <w:r>
        <w:rPr>
          <w:color w:val="000000"/>
        </w:rPr>
        <w:t>For chemical identification</w:t>
      </w:r>
      <w:r w:rsidR="00DE0C01">
        <w:rPr>
          <w:color w:val="000000"/>
        </w:rPr>
        <w:t>:</w:t>
      </w:r>
    </w:p>
    <w:p w14:paraId="3BC57A18" w14:textId="0ABB9BB0" w:rsidR="00DE0C01" w:rsidRDefault="00DE0C01" w:rsidP="00DE0C01">
      <w:pPr>
        <w:numPr>
          <w:ilvl w:val="4"/>
          <w:numId w:val="3"/>
        </w:numPr>
        <w:pBdr>
          <w:top w:val="nil"/>
          <w:left w:val="nil"/>
          <w:bottom w:val="nil"/>
          <w:right w:val="nil"/>
          <w:between w:val="nil"/>
        </w:pBdr>
        <w:spacing w:after="0"/>
        <w:rPr>
          <w:color w:val="000000"/>
        </w:rPr>
      </w:pPr>
      <w:r>
        <w:rPr>
          <w:color w:val="000000"/>
        </w:rPr>
        <w:t xml:space="preserve">TPR = the proportion of compounds that were correctly </w:t>
      </w:r>
      <w:r w:rsidR="00931BD7">
        <w:rPr>
          <w:color w:val="000000"/>
        </w:rPr>
        <w:t xml:space="preserve">reported </w:t>
      </w:r>
      <w:r>
        <w:rPr>
          <w:color w:val="000000"/>
        </w:rPr>
        <w:t xml:space="preserve">in a sample, relative to all compounds </w:t>
      </w:r>
      <w:r w:rsidR="007148BB">
        <w:rPr>
          <w:color w:val="000000"/>
        </w:rPr>
        <w:t xml:space="preserve">known to </w:t>
      </w:r>
      <w:proofErr w:type="gramStart"/>
      <w:r>
        <w:rPr>
          <w:color w:val="000000"/>
        </w:rPr>
        <w:t xml:space="preserve">actually </w:t>
      </w:r>
      <w:r w:rsidR="007148BB">
        <w:rPr>
          <w:color w:val="000000"/>
        </w:rPr>
        <w:t>be</w:t>
      </w:r>
      <w:proofErr w:type="gramEnd"/>
      <w:r w:rsidR="007148BB">
        <w:rPr>
          <w:color w:val="000000"/>
        </w:rPr>
        <w:t xml:space="preserve"> </w:t>
      </w:r>
      <w:r>
        <w:rPr>
          <w:color w:val="000000"/>
        </w:rPr>
        <w:t>present in the sample.</w:t>
      </w:r>
    </w:p>
    <w:p w14:paraId="21E9AF48" w14:textId="50354F1D" w:rsidR="00DE0C01" w:rsidRDefault="00DE0C01" w:rsidP="00DE0C01">
      <w:pPr>
        <w:numPr>
          <w:ilvl w:val="4"/>
          <w:numId w:val="3"/>
        </w:numPr>
        <w:pBdr>
          <w:top w:val="nil"/>
          <w:left w:val="nil"/>
          <w:bottom w:val="nil"/>
          <w:right w:val="nil"/>
          <w:between w:val="nil"/>
        </w:pBdr>
        <w:spacing w:after="0"/>
      </w:pPr>
      <w:r>
        <w:rPr>
          <w:color w:val="000000"/>
        </w:rPr>
        <w:t xml:space="preserve">FNR = the proportion of compounds that were incorrectly </w:t>
      </w:r>
      <w:r w:rsidR="00EF0780">
        <w:rPr>
          <w:color w:val="000000"/>
        </w:rPr>
        <w:t>reported as not present</w:t>
      </w:r>
      <w:r w:rsidR="00AD2670">
        <w:rPr>
          <w:color w:val="000000"/>
        </w:rPr>
        <w:t xml:space="preserve"> (i.e., not identified) in</w:t>
      </w:r>
      <w:r>
        <w:rPr>
          <w:color w:val="000000"/>
        </w:rPr>
        <w:t xml:space="preserve"> a sample, relative to all compounds </w:t>
      </w:r>
      <w:r w:rsidR="007148BB">
        <w:rPr>
          <w:color w:val="000000"/>
        </w:rPr>
        <w:t xml:space="preserve">known to </w:t>
      </w:r>
      <w:proofErr w:type="gramStart"/>
      <w:r>
        <w:rPr>
          <w:color w:val="000000"/>
        </w:rPr>
        <w:t xml:space="preserve">actually </w:t>
      </w:r>
      <w:r w:rsidR="007148BB">
        <w:rPr>
          <w:color w:val="000000"/>
        </w:rPr>
        <w:t>be</w:t>
      </w:r>
      <w:proofErr w:type="gramEnd"/>
      <w:r w:rsidR="007148BB">
        <w:rPr>
          <w:color w:val="000000"/>
        </w:rPr>
        <w:t xml:space="preserve"> </w:t>
      </w:r>
      <w:r>
        <w:rPr>
          <w:color w:val="000000"/>
        </w:rPr>
        <w:t>present in the sample.</w:t>
      </w:r>
      <w:r>
        <w:rPr>
          <w:b/>
          <w:color w:val="000000"/>
        </w:rPr>
        <w:t xml:space="preserve"> </w:t>
      </w:r>
    </w:p>
    <w:p w14:paraId="1CF6185A" w14:textId="77777777" w:rsidR="00DE0C01" w:rsidRDefault="00DE0C01" w:rsidP="00DE0C01">
      <w:pPr>
        <w:pBdr>
          <w:top w:val="nil"/>
          <w:left w:val="nil"/>
          <w:bottom w:val="nil"/>
          <w:right w:val="nil"/>
          <w:between w:val="nil"/>
        </w:pBdr>
        <w:spacing w:after="0"/>
        <w:rPr>
          <w:u w:val="single"/>
        </w:rPr>
      </w:pPr>
    </w:p>
    <w:p w14:paraId="2810FB34" w14:textId="4C23813A" w:rsidR="00DE0C01" w:rsidRDefault="00DE0C01" w:rsidP="00DE0C01">
      <w:pPr>
        <w:pBdr>
          <w:top w:val="nil"/>
          <w:left w:val="nil"/>
          <w:bottom w:val="nil"/>
          <w:right w:val="nil"/>
          <w:between w:val="nil"/>
        </w:pBdr>
        <w:spacing w:after="0"/>
      </w:pPr>
      <w:r w:rsidRPr="00153F62">
        <w:rPr>
          <w:b/>
          <w:color w:val="000000"/>
          <w:u w:val="single"/>
        </w:rPr>
        <w:t>Group 2</w:t>
      </w:r>
      <w:r w:rsidRPr="00153F62">
        <w:rPr>
          <w:b/>
          <w:color w:val="000000"/>
        </w:rPr>
        <w:t>: False Positive Rate</w:t>
      </w:r>
      <w:r w:rsidRPr="00DE0C01">
        <w:rPr>
          <w:color w:val="000000"/>
        </w:rPr>
        <w:t xml:space="preserve"> (FPR; also known as “Fall-Out”) and </w:t>
      </w:r>
      <w:r w:rsidRPr="00153F62">
        <w:rPr>
          <w:b/>
          <w:color w:val="000000"/>
        </w:rPr>
        <w:t>True Negative Rate</w:t>
      </w:r>
      <w:r w:rsidRPr="00DE0C01">
        <w:rPr>
          <w:color w:val="000000"/>
        </w:rPr>
        <w:t xml:space="preserve"> (TNR;</w:t>
      </w:r>
      <w:r>
        <w:rPr>
          <w:color w:val="000000"/>
        </w:rPr>
        <w:t xml:space="preserve"> also known as “Specificity” or “Selectivity”)</w:t>
      </w:r>
    </w:p>
    <w:p w14:paraId="2E81D0CF" w14:textId="018A77D4" w:rsidR="00DE0C01" w:rsidRPr="00153F62" w:rsidRDefault="00DE0C01" w:rsidP="00DE0C01">
      <w:pPr>
        <w:numPr>
          <w:ilvl w:val="0"/>
          <w:numId w:val="2"/>
        </w:numPr>
        <w:pBdr>
          <w:top w:val="nil"/>
          <w:left w:val="nil"/>
          <w:bottom w:val="nil"/>
          <w:right w:val="nil"/>
          <w:between w:val="nil"/>
        </w:pBdr>
        <w:spacing w:after="0"/>
        <w:ind w:left="900"/>
        <w:rPr>
          <w:color w:val="000000"/>
        </w:rPr>
      </w:pPr>
      <w:r w:rsidRPr="00153F62">
        <w:rPr>
          <w:color w:val="000000"/>
        </w:rPr>
        <w:t>FPR + TNR</w:t>
      </w:r>
      <w:r w:rsidR="00EF0780">
        <w:rPr>
          <w:color w:val="000000"/>
        </w:rPr>
        <w:t xml:space="preserve"> = 1</w:t>
      </w:r>
    </w:p>
    <w:p w14:paraId="453463A6" w14:textId="57876A9B" w:rsidR="00DE0C01" w:rsidRDefault="00DE0C01" w:rsidP="00DE0C01">
      <w:pPr>
        <w:numPr>
          <w:ilvl w:val="0"/>
          <w:numId w:val="2"/>
        </w:numPr>
        <w:pBdr>
          <w:top w:val="nil"/>
          <w:left w:val="nil"/>
          <w:bottom w:val="nil"/>
          <w:right w:val="nil"/>
          <w:between w:val="nil"/>
        </w:pBdr>
        <w:spacing w:after="0"/>
        <w:ind w:left="900"/>
        <w:rPr>
          <w:b/>
          <w:color w:val="000000"/>
        </w:rPr>
      </w:pPr>
      <w:r>
        <w:rPr>
          <w:color w:val="000000"/>
        </w:rPr>
        <w:t>For sample classification:</w:t>
      </w:r>
    </w:p>
    <w:p w14:paraId="05DFB7F7" w14:textId="77777777" w:rsidR="00DE0C01" w:rsidRDefault="00DE0C01" w:rsidP="00DE0C01">
      <w:pPr>
        <w:numPr>
          <w:ilvl w:val="1"/>
          <w:numId w:val="2"/>
        </w:numPr>
        <w:pBdr>
          <w:top w:val="nil"/>
          <w:left w:val="nil"/>
          <w:bottom w:val="nil"/>
          <w:right w:val="nil"/>
          <w:between w:val="nil"/>
        </w:pBdr>
        <w:spacing w:after="0"/>
        <w:ind w:left="1350"/>
        <w:rPr>
          <w:b/>
          <w:color w:val="000000"/>
        </w:rPr>
      </w:pPr>
      <w:r>
        <w:rPr>
          <w:color w:val="000000"/>
        </w:rPr>
        <w:t xml:space="preserve">FPR = the proportion of samples that were incorrectly reported as the positive condition (e.g., reported adulterated </w:t>
      </w:r>
      <w:r>
        <w:rPr>
          <w:i/>
          <w:color w:val="000000"/>
        </w:rPr>
        <w:t>but</w:t>
      </w:r>
      <w:r>
        <w:rPr>
          <w:color w:val="000000"/>
        </w:rPr>
        <w:t xml:space="preserve"> </w:t>
      </w:r>
      <w:proofErr w:type="gramStart"/>
      <w:r>
        <w:rPr>
          <w:i/>
          <w:color w:val="000000"/>
        </w:rPr>
        <w:t>actually</w:t>
      </w:r>
      <w:r>
        <w:rPr>
          <w:color w:val="000000"/>
        </w:rPr>
        <w:t xml:space="preserve"> authentic</w:t>
      </w:r>
      <w:proofErr w:type="gramEnd"/>
      <w:r>
        <w:rPr>
          <w:color w:val="000000"/>
        </w:rPr>
        <w:t>), relative to all samples that actually are the negative condition (e.g., actually authentic).</w:t>
      </w:r>
    </w:p>
    <w:p w14:paraId="72A13E58" w14:textId="72AB9699" w:rsidR="00DE0C01" w:rsidRDefault="00DE0C01" w:rsidP="00DE0C01">
      <w:pPr>
        <w:numPr>
          <w:ilvl w:val="1"/>
          <w:numId w:val="2"/>
        </w:numPr>
        <w:pBdr>
          <w:top w:val="nil"/>
          <w:left w:val="nil"/>
          <w:bottom w:val="nil"/>
          <w:right w:val="nil"/>
          <w:between w:val="nil"/>
        </w:pBdr>
        <w:spacing w:after="0"/>
        <w:ind w:left="1350"/>
        <w:rPr>
          <w:b/>
          <w:color w:val="000000"/>
        </w:rPr>
      </w:pPr>
      <w:r>
        <w:rPr>
          <w:color w:val="000000"/>
        </w:rPr>
        <w:t>TNR = the proportion of samples that were correctly reported as the negative condition (e.g., reported</w:t>
      </w:r>
      <w:r w:rsidR="00AD2670">
        <w:rPr>
          <w:color w:val="000000"/>
        </w:rPr>
        <w:t xml:space="preserve"> authentic</w:t>
      </w:r>
      <w:r>
        <w:rPr>
          <w:color w:val="000000"/>
        </w:rPr>
        <w:t xml:space="preserve"> </w:t>
      </w:r>
      <w:r>
        <w:rPr>
          <w:i/>
          <w:color w:val="000000"/>
        </w:rPr>
        <w:t xml:space="preserve">and </w:t>
      </w:r>
      <w:proofErr w:type="gramStart"/>
      <w:r>
        <w:rPr>
          <w:i/>
          <w:color w:val="000000"/>
        </w:rPr>
        <w:t>actually</w:t>
      </w:r>
      <w:r>
        <w:rPr>
          <w:color w:val="000000"/>
        </w:rPr>
        <w:t xml:space="preserve"> authentic</w:t>
      </w:r>
      <w:proofErr w:type="gramEnd"/>
      <w:r>
        <w:rPr>
          <w:color w:val="000000"/>
        </w:rPr>
        <w:t>), relative to all samples that actually are the negative condition (e.g., actually authentic).</w:t>
      </w:r>
    </w:p>
    <w:p w14:paraId="2EE197FA" w14:textId="7698A5A6" w:rsidR="00DE0C01" w:rsidRDefault="00AD2670" w:rsidP="00DE0C01">
      <w:pPr>
        <w:numPr>
          <w:ilvl w:val="0"/>
          <w:numId w:val="2"/>
        </w:numPr>
        <w:pBdr>
          <w:top w:val="nil"/>
          <w:left w:val="nil"/>
          <w:bottom w:val="nil"/>
          <w:right w:val="nil"/>
          <w:between w:val="nil"/>
        </w:pBdr>
        <w:spacing w:after="0"/>
        <w:ind w:left="900"/>
        <w:rPr>
          <w:b/>
          <w:color w:val="000000"/>
        </w:rPr>
      </w:pPr>
      <w:r>
        <w:rPr>
          <w:color w:val="000000"/>
        </w:rPr>
        <w:t>For chemical identification</w:t>
      </w:r>
      <w:r w:rsidR="00DE0C01">
        <w:rPr>
          <w:color w:val="000000"/>
        </w:rPr>
        <w:t>:</w:t>
      </w:r>
    </w:p>
    <w:p w14:paraId="1F901BC7" w14:textId="7BEC22B0" w:rsidR="00DE0C01" w:rsidRDefault="00DE0C01" w:rsidP="00DE0C01">
      <w:pPr>
        <w:numPr>
          <w:ilvl w:val="1"/>
          <w:numId w:val="2"/>
        </w:numPr>
        <w:pBdr>
          <w:top w:val="nil"/>
          <w:left w:val="nil"/>
          <w:bottom w:val="nil"/>
          <w:right w:val="nil"/>
          <w:between w:val="nil"/>
        </w:pBdr>
        <w:spacing w:after="0"/>
        <w:ind w:left="1350"/>
        <w:rPr>
          <w:b/>
          <w:color w:val="000000"/>
        </w:rPr>
      </w:pPr>
      <w:r>
        <w:rPr>
          <w:color w:val="000000"/>
        </w:rPr>
        <w:t xml:space="preserve">FPR = the proportion of compounds that were incorrectly </w:t>
      </w:r>
      <w:r w:rsidR="00931BD7">
        <w:rPr>
          <w:color w:val="000000"/>
        </w:rPr>
        <w:t xml:space="preserve">reported </w:t>
      </w:r>
      <w:r>
        <w:rPr>
          <w:color w:val="000000"/>
        </w:rPr>
        <w:t xml:space="preserve">in the sample, relative to all compounds that are </w:t>
      </w:r>
      <w:proofErr w:type="gramStart"/>
      <w:r>
        <w:rPr>
          <w:color w:val="000000"/>
        </w:rPr>
        <w:t xml:space="preserve">actually </w:t>
      </w:r>
      <w:r w:rsidR="007148BB">
        <w:rPr>
          <w:color w:val="000000"/>
        </w:rPr>
        <w:t>not</w:t>
      </w:r>
      <w:proofErr w:type="gramEnd"/>
      <w:r w:rsidR="007148BB">
        <w:rPr>
          <w:color w:val="000000"/>
        </w:rPr>
        <w:t xml:space="preserve"> known to be present in </w:t>
      </w:r>
      <w:r>
        <w:rPr>
          <w:color w:val="000000"/>
        </w:rPr>
        <w:t>the sample.</w:t>
      </w:r>
    </w:p>
    <w:p w14:paraId="76865F7B" w14:textId="5F6B8C55" w:rsidR="00DE0C01" w:rsidRDefault="00DE0C01" w:rsidP="00DE0C01">
      <w:pPr>
        <w:numPr>
          <w:ilvl w:val="1"/>
          <w:numId w:val="2"/>
        </w:numPr>
        <w:pBdr>
          <w:top w:val="nil"/>
          <w:left w:val="nil"/>
          <w:bottom w:val="nil"/>
          <w:right w:val="nil"/>
          <w:between w:val="nil"/>
        </w:pBdr>
        <w:spacing w:after="0"/>
        <w:ind w:left="1350"/>
        <w:rPr>
          <w:b/>
          <w:color w:val="000000"/>
        </w:rPr>
      </w:pPr>
      <w:r>
        <w:rPr>
          <w:color w:val="000000"/>
        </w:rPr>
        <w:lastRenderedPageBreak/>
        <w:t xml:space="preserve">TNR = the proportion of compounds that were correctly reported as </w:t>
      </w:r>
      <w:r w:rsidR="00EF0780">
        <w:rPr>
          <w:color w:val="000000"/>
        </w:rPr>
        <w:t>not present</w:t>
      </w:r>
      <w:r w:rsidR="00AD2670">
        <w:rPr>
          <w:color w:val="000000"/>
        </w:rPr>
        <w:t xml:space="preserve"> (i.e., not identified) in</w:t>
      </w:r>
      <w:r>
        <w:rPr>
          <w:color w:val="000000"/>
        </w:rPr>
        <w:t xml:space="preserve"> the sample, relative to all compounds that are </w:t>
      </w:r>
      <w:proofErr w:type="gramStart"/>
      <w:r>
        <w:rPr>
          <w:color w:val="000000"/>
        </w:rPr>
        <w:t xml:space="preserve">actually </w:t>
      </w:r>
      <w:r w:rsidR="007148BB">
        <w:rPr>
          <w:color w:val="000000"/>
        </w:rPr>
        <w:t>not</w:t>
      </w:r>
      <w:proofErr w:type="gramEnd"/>
      <w:r w:rsidR="007148BB">
        <w:rPr>
          <w:color w:val="000000"/>
        </w:rPr>
        <w:t xml:space="preserve"> known to be present in </w:t>
      </w:r>
      <w:r>
        <w:rPr>
          <w:color w:val="000000"/>
        </w:rPr>
        <w:t>the sample.</w:t>
      </w:r>
    </w:p>
    <w:p w14:paraId="1C09E8BF" w14:textId="419E448A" w:rsidR="00DE0C01" w:rsidRDefault="00AD2670" w:rsidP="00DE0C01">
      <w:pPr>
        <w:numPr>
          <w:ilvl w:val="1"/>
          <w:numId w:val="2"/>
        </w:numPr>
        <w:pBdr>
          <w:top w:val="nil"/>
          <w:left w:val="nil"/>
          <w:bottom w:val="nil"/>
          <w:right w:val="nil"/>
          <w:between w:val="nil"/>
        </w:pBdr>
        <w:spacing w:after="0"/>
        <w:ind w:left="1350"/>
        <w:rPr>
          <w:b/>
          <w:color w:val="000000"/>
        </w:rPr>
      </w:pPr>
      <w:r>
        <w:rPr>
          <w:color w:val="000000"/>
        </w:rPr>
        <w:t>U</w:t>
      </w:r>
      <w:r w:rsidR="00DE0C01">
        <w:rPr>
          <w:color w:val="000000"/>
        </w:rPr>
        <w:t xml:space="preserve">se of these metrics </w:t>
      </w:r>
      <w:r>
        <w:rPr>
          <w:color w:val="000000"/>
        </w:rPr>
        <w:t xml:space="preserve">to evaluate chemical identification performance requires caution, </w:t>
      </w:r>
      <w:r w:rsidR="00DE0C01">
        <w:rPr>
          <w:color w:val="000000"/>
        </w:rPr>
        <w:t xml:space="preserve">as the number of </w:t>
      </w:r>
      <w:r>
        <w:rPr>
          <w:color w:val="000000"/>
        </w:rPr>
        <w:t>TNs</w:t>
      </w:r>
      <w:r w:rsidR="00DE0C01">
        <w:rPr>
          <w:color w:val="000000"/>
        </w:rPr>
        <w:t xml:space="preserve"> depends on the size of the considered chemical </w:t>
      </w:r>
      <w:r>
        <w:rPr>
          <w:color w:val="000000"/>
        </w:rPr>
        <w:t xml:space="preserve">space for the performance assessment. </w:t>
      </w:r>
      <w:r w:rsidR="0004470A">
        <w:rPr>
          <w:color w:val="000000"/>
        </w:rPr>
        <w:t>Disproportionately l</w:t>
      </w:r>
      <w:r>
        <w:rPr>
          <w:color w:val="000000"/>
        </w:rPr>
        <w:t>arge numbers of TNs can yield artificially good TNR and FPR.</w:t>
      </w:r>
    </w:p>
    <w:p w14:paraId="4332B2FD" w14:textId="77777777" w:rsidR="00DE0C01" w:rsidRDefault="00DE0C01" w:rsidP="00DE0C01">
      <w:pPr>
        <w:pBdr>
          <w:top w:val="nil"/>
          <w:left w:val="nil"/>
          <w:bottom w:val="nil"/>
          <w:right w:val="nil"/>
          <w:between w:val="nil"/>
        </w:pBdr>
        <w:spacing w:after="0"/>
        <w:rPr>
          <w:rFonts w:ascii="Calibri" w:eastAsia="Calibri" w:hAnsi="Calibri" w:cs="Calibri"/>
        </w:rPr>
      </w:pPr>
    </w:p>
    <w:p w14:paraId="0B097851" w14:textId="4F075328" w:rsidR="00DE0C01" w:rsidRDefault="00DE0C01" w:rsidP="00DE0C01">
      <w:pPr>
        <w:pBdr>
          <w:top w:val="nil"/>
          <w:left w:val="nil"/>
          <w:bottom w:val="nil"/>
          <w:right w:val="nil"/>
          <w:between w:val="nil"/>
        </w:pBdr>
        <w:spacing w:after="0"/>
      </w:pPr>
      <w:r w:rsidRPr="00153F62">
        <w:rPr>
          <w:b/>
          <w:color w:val="000000"/>
          <w:u w:val="single"/>
        </w:rPr>
        <w:t>Group 3</w:t>
      </w:r>
      <w:r w:rsidRPr="00153F62">
        <w:rPr>
          <w:b/>
          <w:color w:val="000000"/>
        </w:rPr>
        <w:t>: Precision</w:t>
      </w:r>
      <w:r w:rsidRPr="00DE0C01">
        <w:rPr>
          <w:b/>
          <w:color w:val="538135"/>
        </w:rPr>
        <w:t xml:space="preserve"> </w:t>
      </w:r>
      <w:r w:rsidRPr="00DE0C01">
        <w:rPr>
          <w:color w:val="000000"/>
        </w:rPr>
        <w:t xml:space="preserve">(“Positive Predictive Value”) and </w:t>
      </w:r>
      <w:r w:rsidRPr="00153F62">
        <w:rPr>
          <w:b/>
          <w:color w:val="000000"/>
        </w:rPr>
        <w:t>False Discovery Rate</w:t>
      </w:r>
      <w:r w:rsidRPr="00DE0C01">
        <w:rPr>
          <w:color w:val="000000"/>
        </w:rPr>
        <w:t xml:space="preserve"> (FDR)</w:t>
      </w:r>
      <w:r>
        <w:rPr>
          <w:color w:val="000000"/>
        </w:rPr>
        <w:t xml:space="preserve"> </w:t>
      </w:r>
    </w:p>
    <w:p w14:paraId="05597E31" w14:textId="711EB5A0" w:rsidR="00DE0C01" w:rsidRPr="00153F62" w:rsidRDefault="00DE0C01" w:rsidP="00DE0C01">
      <w:pPr>
        <w:numPr>
          <w:ilvl w:val="0"/>
          <w:numId w:val="4"/>
        </w:numPr>
        <w:pBdr>
          <w:top w:val="nil"/>
          <w:left w:val="nil"/>
          <w:bottom w:val="nil"/>
          <w:right w:val="nil"/>
          <w:between w:val="nil"/>
        </w:pBdr>
        <w:spacing w:after="0"/>
        <w:rPr>
          <w:bCs/>
        </w:rPr>
      </w:pPr>
      <w:r w:rsidRPr="00153F62">
        <w:rPr>
          <w:bCs/>
          <w:color w:val="000000"/>
        </w:rPr>
        <w:t>Precision + FDR</w:t>
      </w:r>
      <w:r w:rsidR="00EF0780">
        <w:rPr>
          <w:bCs/>
          <w:color w:val="000000"/>
        </w:rPr>
        <w:t xml:space="preserve"> = 1</w:t>
      </w:r>
    </w:p>
    <w:p w14:paraId="554ACB35" w14:textId="19B74D1E" w:rsidR="00DE0C01" w:rsidRDefault="00DE0C01" w:rsidP="00DE0C01">
      <w:pPr>
        <w:numPr>
          <w:ilvl w:val="0"/>
          <w:numId w:val="4"/>
        </w:numPr>
        <w:pBdr>
          <w:top w:val="nil"/>
          <w:left w:val="nil"/>
          <w:bottom w:val="nil"/>
          <w:right w:val="nil"/>
          <w:between w:val="nil"/>
        </w:pBdr>
        <w:spacing w:after="0"/>
      </w:pPr>
      <w:r>
        <w:rPr>
          <w:color w:val="000000"/>
        </w:rPr>
        <w:t>For sample classification:</w:t>
      </w:r>
    </w:p>
    <w:p w14:paraId="31628CF1" w14:textId="7A067834" w:rsidR="00DE0C01" w:rsidRDefault="00DE0C01" w:rsidP="00DE0C01">
      <w:pPr>
        <w:numPr>
          <w:ilvl w:val="1"/>
          <w:numId w:val="4"/>
        </w:numPr>
        <w:pBdr>
          <w:top w:val="nil"/>
          <w:left w:val="nil"/>
          <w:bottom w:val="nil"/>
          <w:right w:val="nil"/>
          <w:between w:val="nil"/>
        </w:pBdr>
        <w:spacing w:after="0"/>
      </w:pPr>
      <w:r>
        <w:rPr>
          <w:color w:val="000000"/>
        </w:rPr>
        <w:t>Precision = the proportion of samples that were correctly reported as the positive condition (e.g., reported</w:t>
      </w:r>
      <w:r w:rsidR="00AD2670">
        <w:rPr>
          <w:color w:val="000000"/>
        </w:rPr>
        <w:t xml:space="preserve"> adulterated</w:t>
      </w:r>
      <w:r>
        <w:rPr>
          <w:color w:val="000000"/>
        </w:rPr>
        <w:t xml:space="preserve"> </w:t>
      </w:r>
      <w:r>
        <w:rPr>
          <w:i/>
          <w:color w:val="000000"/>
        </w:rPr>
        <w:t>and</w:t>
      </w:r>
      <w:r>
        <w:rPr>
          <w:color w:val="000000"/>
        </w:rPr>
        <w:t xml:space="preserve"> </w:t>
      </w:r>
      <w:proofErr w:type="gramStart"/>
      <w:r>
        <w:rPr>
          <w:i/>
          <w:color w:val="000000"/>
        </w:rPr>
        <w:t>actually</w:t>
      </w:r>
      <w:r>
        <w:rPr>
          <w:color w:val="000000"/>
        </w:rPr>
        <w:t xml:space="preserve"> adulterated</w:t>
      </w:r>
      <w:proofErr w:type="gramEnd"/>
      <w:r>
        <w:rPr>
          <w:color w:val="000000"/>
        </w:rPr>
        <w:t>), relative to all samples reported as the positive condition (e.g., reported adulterated).</w:t>
      </w:r>
    </w:p>
    <w:p w14:paraId="2CC5C77A" w14:textId="77777777" w:rsidR="00DE0C01" w:rsidRDefault="00DE0C01" w:rsidP="00DE0C01">
      <w:pPr>
        <w:numPr>
          <w:ilvl w:val="1"/>
          <w:numId w:val="4"/>
        </w:numPr>
        <w:pBdr>
          <w:top w:val="nil"/>
          <w:left w:val="nil"/>
          <w:bottom w:val="nil"/>
          <w:right w:val="nil"/>
          <w:between w:val="nil"/>
        </w:pBdr>
        <w:spacing w:after="0"/>
      </w:pPr>
      <w:r>
        <w:rPr>
          <w:color w:val="000000"/>
        </w:rPr>
        <w:t xml:space="preserve">FDR = the proportion of samples that were incorrectly reported as the positive condition (e.g., reported adulterated, </w:t>
      </w:r>
      <w:r>
        <w:rPr>
          <w:i/>
          <w:color w:val="000000"/>
        </w:rPr>
        <w:t xml:space="preserve">but </w:t>
      </w:r>
      <w:proofErr w:type="gramStart"/>
      <w:r>
        <w:rPr>
          <w:color w:val="000000"/>
        </w:rPr>
        <w:t>actually authentic</w:t>
      </w:r>
      <w:proofErr w:type="gramEnd"/>
      <w:r>
        <w:rPr>
          <w:color w:val="000000"/>
        </w:rPr>
        <w:t>), relative to all samples reported as the positive condition (e.g., reported adulterated).</w:t>
      </w:r>
    </w:p>
    <w:p w14:paraId="3A826990" w14:textId="1584E939" w:rsidR="00DE0C01" w:rsidRDefault="00AD2670" w:rsidP="00DE0C01">
      <w:pPr>
        <w:numPr>
          <w:ilvl w:val="0"/>
          <w:numId w:val="4"/>
        </w:numPr>
        <w:pBdr>
          <w:top w:val="nil"/>
          <w:left w:val="nil"/>
          <w:bottom w:val="nil"/>
          <w:right w:val="nil"/>
          <w:between w:val="nil"/>
        </w:pBdr>
        <w:spacing w:after="0"/>
      </w:pPr>
      <w:r>
        <w:rPr>
          <w:color w:val="000000"/>
        </w:rPr>
        <w:t>For chemical identification</w:t>
      </w:r>
      <w:r w:rsidR="00DE0C01">
        <w:rPr>
          <w:color w:val="000000"/>
        </w:rPr>
        <w:t>:</w:t>
      </w:r>
    </w:p>
    <w:p w14:paraId="381895C6" w14:textId="08B97E74" w:rsidR="00DE0C01" w:rsidRDefault="00DE0C01" w:rsidP="00DE0C01">
      <w:pPr>
        <w:numPr>
          <w:ilvl w:val="1"/>
          <w:numId w:val="4"/>
        </w:numPr>
        <w:pBdr>
          <w:top w:val="nil"/>
          <w:left w:val="nil"/>
          <w:bottom w:val="nil"/>
          <w:right w:val="nil"/>
          <w:between w:val="nil"/>
        </w:pBdr>
        <w:spacing w:after="0"/>
      </w:pPr>
      <w:r>
        <w:rPr>
          <w:color w:val="000000"/>
        </w:rPr>
        <w:t xml:space="preserve">Precision = the proportion of compounds correctly </w:t>
      </w:r>
      <w:r w:rsidR="00AD2670">
        <w:rPr>
          <w:color w:val="000000"/>
        </w:rPr>
        <w:t>identified in the</w:t>
      </w:r>
      <w:r>
        <w:rPr>
          <w:color w:val="000000"/>
        </w:rPr>
        <w:t xml:space="preserve"> sample, relative to all compounds </w:t>
      </w:r>
      <w:r w:rsidR="0004470A">
        <w:rPr>
          <w:color w:val="000000"/>
        </w:rPr>
        <w:t xml:space="preserve">reported </w:t>
      </w:r>
      <w:r>
        <w:rPr>
          <w:color w:val="000000"/>
        </w:rPr>
        <w:t>in the sample.</w:t>
      </w:r>
    </w:p>
    <w:p w14:paraId="2236AC51" w14:textId="3A2A8A73" w:rsidR="00DE0C01" w:rsidRDefault="00DE0C01" w:rsidP="00DE0C01">
      <w:pPr>
        <w:numPr>
          <w:ilvl w:val="1"/>
          <w:numId w:val="4"/>
        </w:numPr>
        <w:pBdr>
          <w:top w:val="nil"/>
          <w:left w:val="nil"/>
          <w:bottom w:val="nil"/>
          <w:right w:val="nil"/>
          <w:between w:val="nil"/>
        </w:pBdr>
        <w:spacing w:after="0"/>
      </w:pPr>
      <w:r>
        <w:rPr>
          <w:color w:val="000000"/>
        </w:rPr>
        <w:t xml:space="preserve">FDR = the proportion of compounds incorrectly </w:t>
      </w:r>
      <w:r w:rsidR="00AD2670">
        <w:rPr>
          <w:color w:val="000000"/>
        </w:rPr>
        <w:t>identified</w:t>
      </w:r>
      <w:r>
        <w:rPr>
          <w:color w:val="000000"/>
        </w:rPr>
        <w:t xml:space="preserve"> in the sample, relative to all compounds </w:t>
      </w:r>
      <w:r w:rsidR="0004470A">
        <w:rPr>
          <w:color w:val="000000"/>
        </w:rPr>
        <w:t xml:space="preserve">reported </w:t>
      </w:r>
      <w:r>
        <w:rPr>
          <w:color w:val="000000"/>
        </w:rPr>
        <w:t>in the sample.</w:t>
      </w:r>
    </w:p>
    <w:p w14:paraId="538B8134" w14:textId="77777777" w:rsidR="00DE0C01" w:rsidRDefault="00DE0C01" w:rsidP="00DE0C01">
      <w:pPr>
        <w:pBdr>
          <w:top w:val="nil"/>
          <w:left w:val="nil"/>
          <w:bottom w:val="nil"/>
          <w:right w:val="nil"/>
          <w:between w:val="nil"/>
        </w:pBdr>
        <w:spacing w:after="0"/>
      </w:pPr>
    </w:p>
    <w:p w14:paraId="32328A76" w14:textId="7F904475" w:rsidR="00DE0C01" w:rsidRDefault="00DE0C01" w:rsidP="00DE0C01">
      <w:pPr>
        <w:pBdr>
          <w:top w:val="nil"/>
          <w:left w:val="nil"/>
          <w:bottom w:val="nil"/>
          <w:right w:val="nil"/>
          <w:between w:val="nil"/>
        </w:pBdr>
        <w:spacing w:after="0"/>
      </w:pPr>
      <w:r w:rsidRPr="00153F62">
        <w:rPr>
          <w:b/>
          <w:color w:val="000000"/>
          <w:u w:val="single"/>
        </w:rPr>
        <w:t>Group 4</w:t>
      </w:r>
      <w:r w:rsidRPr="00153F62">
        <w:rPr>
          <w:b/>
          <w:color w:val="000000"/>
        </w:rPr>
        <w:t xml:space="preserve">: </w:t>
      </w:r>
      <w:r>
        <w:rPr>
          <w:b/>
          <w:color w:val="000000"/>
        </w:rPr>
        <w:t xml:space="preserve">Accuracy, </w:t>
      </w:r>
      <w:r w:rsidRPr="00153F62">
        <w:rPr>
          <w:b/>
          <w:color w:val="000000"/>
        </w:rPr>
        <w:t>F</w:t>
      </w:r>
      <w:r w:rsidRPr="00153F62">
        <w:rPr>
          <w:b/>
          <w:color w:val="000000"/>
          <w:vertAlign w:val="subscript"/>
        </w:rPr>
        <w:t>1</w:t>
      </w:r>
      <w:r w:rsidRPr="00153F62">
        <w:rPr>
          <w:b/>
          <w:color w:val="000000"/>
        </w:rPr>
        <w:t xml:space="preserve"> Score</w:t>
      </w:r>
      <w:r w:rsidRPr="00DE0C01">
        <w:rPr>
          <w:color w:val="000000"/>
        </w:rPr>
        <w:t xml:space="preserve">, and </w:t>
      </w:r>
      <w:r w:rsidRPr="00153F62">
        <w:rPr>
          <w:b/>
          <w:color w:val="000000"/>
        </w:rPr>
        <w:t>Matthew’s Correlation Coefficient (MCC)</w:t>
      </w:r>
    </w:p>
    <w:p w14:paraId="45818B3C" w14:textId="77777777" w:rsidR="00DE0C01" w:rsidRPr="00153F62" w:rsidRDefault="00DE0C01" w:rsidP="00DE0C01">
      <w:pPr>
        <w:numPr>
          <w:ilvl w:val="0"/>
          <w:numId w:val="1"/>
        </w:numPr>
        <w:pBdr>
          <w:top w:val="nil"/>
          <w:left w:val="nil"/>
          <w:bottom w:val="nil"/>
          <w:right w:val="nil"/>
          <w:between w:val="nil"/>
        </w:pBdr>
        <w:spacing w:after="0" w:line="240" w:lineRule="auto"/>
        <w:rPr>
          <w:bCs/>
        </w:rPr>
      </w:pPr>
      <w:r w:rsidRPr="00153F62">
        <w:rPr>
          <w:bCs/>
          <w:color w:val="000000"/>
        </w:rPr>
        <w:t>Accuracy</w:t>
      </w:r>
    </w:p>
    <w:p w14:paraId="15C75152" w14:textId="31B7AC5D" w:rsidR="00DE0C01" w:rsidRDefault="00DE0C01" w:rsidP="00DE0C01">
      <w:pPr>
        <w:numPr>
          <w:ilvl w:val="1"/>
          <w:numId w:val="1"/>
        </w:numPr>
        <w:pBdr>
          <w:top w:val="nil"/>
          <w:left w:val="nil"/>
          <w:bottom w:val="nil"/>
          <w:right w:val="nil"/>
          <w:between w:val="nil"/>
        </w:pBdr>
        <w:spacing w:after="0" w:line="240" w:lineRule="auto"/>
      </w:pPr>
      <w:r>
        <w:t>For sample classification</w:t>
      </w:r>
      <w:r w:rsidR="00AD2670">
        <w:t>,</w:t>
      </w:r>
      <w:r>
        <w:t xml:space="preserve"> Accuracy = the proportion of samples that were correctly reported (for both positive and negative conditions), relative </w:t>
      </w:r>
      <w:r w:rsidR="000865CF">
        <w:t xml:space="preserve">to </w:t>
      </w:r>
      <w:r>
        <w:t>all samples.</w:t>
      </w:r>
    </w:p>
    <w:p w14:paraId="1A876612" w14:textId="3907A247" w:rsidR="00DE0C01" w:rsidRDefault="00DE0C01" w:rsidP="00DE0C01">
      <w:pPr>
        <w:numPr>
          <w:ilvl w:val="1"/>
          <w:numId w:val="1"/>
        </w:numPr>
        <w:pBdr>
          <w:top w:val="nil"/>
          <w:left w:val="nil"/>
          <w:bottom w:val="nil"/>
          <w:right w:val="nil"/>
          <w:between w:val="nil"/>
        </w:pBdr>
        <w:spacing w:after="0" w:line="240" w:lineRule="auto"/>
      </w:pPr>
      <w:r>
        <w:rPr>
          <w:color w:val="000000"/>
        </w:rPr>
        <w:t xml:space="preserve">For chemical identification, Accuracy = the proportion of compounds correctly </w:t>
      </w:r>
      <w:r w:rsidR="00931BD7">
        <w:rPr>
          <w:color w:val="000000"/>
        </w:rPr>
        <w:t xml:space="preserve">reported </w:t>
      </w:r>
      <w:r>
        <w:rPr>
          <w:color w:val="000000"/>
        </w:rPr>
        <w:t xml:space="preserve">as present or </w:t>
      </w:r>
      <w:r w:rsidR="000865CF">
        <w:rPr>
          <w:color w:val="000000"/>
        </w:rPr>
        <w:t>not present</w:t>
      </w:r>
      <w:r>
        <w:rPr>
          <w:color w:val="000000"/>
        </w:rPr>
        <w:t>, relative to all compounds</w:t>
      </w:r>
      <w:r w:rsidR="000865CF">
        <w:rPr>
          <w:color w:val="000000"/>
        </w:rPr>
        <w:t xml:space="preserve"> considered within the defined boundary of the analysis</w:t>
      </w:r>
      <w:r>
        <w:rPr>
          <w:color w:val="000000"/>
        </w:rPr>
        <w:t>.</w:t>
      </w:r>
    </w:p>
    <w:p w14:paraId="57638B9E" w14:textId="3A20DA78" w:rsidR="00DE0C01" w:rsidRDefault="00DE0C01" w:rsidP="00DE0C01">
      <w:pPr>
        <w:numPr>
          <w:ilvl w:val="1"/>
          <w:numId w:val="1"/>
        </w:numPr>
        <w:pBdr>
          <w:top w:val="nil"/>
          <w:left w:val="nil"/>
          <w:bottom w:val="nil"/>
          <w:right w:val="nil"/>
          <w:between w:val="nil"/>
        </w:pBdr>
        <w:spacing w:after="0" w:line="240" w:lineRule="auto"/>
      </w:pPr>
      <w:r>
        <w:rPr>
          <w:color w:val="000000"/>
        </w:rPr>
        <w:t xml:space="preserve">Note: Unbalanced datasets, which have more observations in one specific class than in the other(s), will yield a biased </w:t>
      </w:r>
      <w:r w:rsidR="007817CD">
        <w:rPr>
          <w:color w:val="000000"/>
        </w:rPr>
        <w:t xml:space="preserve">Accuracy </w:t>
      </w:r>
      <w:r>
        <w:rPr>
          <w:color w:val="000000"/>
        </w:rPr>
        <w:t xml:space="preserve">score (or “Accuracy Paradox”). For example, consider classifying food samples as adulterated or authentic, where 1 in 100 samples is adulterated. If the method classifies 98 of the authentic samples correctly, one authentic sample as adulterated, and the adulterated sample as authentic, then the </w:t>
      </w:r>
      <w:r w:rsidR="00931BD7">
        <w:rPr>
          <w:color w:val="000000"/>
        </w:rPr>
        <w:t>A</w:t>
      </w:r>
      <w:r>
        <w:rPr>
          <w:color w:val="000000"/>
        </w:rPr>
        <w:t xml:space="preserve">ccuracy is 98%, which suggests excellent classification performance. </w:t>
      </w:r>
      <w:proofErr w:type="gramStart"/>
      <w:r>
        <w:rPr>
          <w:color w:val="000000"/>
        </w:rPr>
        <w:t>In reality, the</w:t>
      </w:r>
      <w:proofErr w:type="gramEnd"/>
      <w:r>
        <w:rPr>
          <w:color w:val="000000"/>
        </w:rPr>
        <w:t xml:space="preserve"> method misclassified all adulterated samples. Thus, Accuracy should be combined with F</w:t>
      </w:r>
      <w:r>
        <w:rPr>
          <w:color w:val="000000"/>
          <w:vertAlign w:val="subscript"/>
        </w:rPr>
        <w:t>1</w:t>
      </w:r>
      <w:r>
        <w:rPr>
          <w:color w:val="000000"/>
        </w:rPr>
        <w:t xml:space="preserve"> </w:t>
      </w:r>
      <w:r w:rsidR="00931BD7">
        <w:rPr>
          <w:color w:val="000000"/>
        </w:rPr>
        <w:t>S</w:t>
      </w:r>
      <w:r>
        <w:rPr>
          <w:color w:val="000000"/>
        </w:rPr>
        <w:t>core and/or Matthew’s Correlation Coefficient (MCC; described below) to give a more well-rounded description of performance</w:t>
      </w:r>
      <w:r w:rsidR="00EE1F18">
        <w:rPr>
          <w:color w:val="000000"/>
        </w:rPr>
        <w:t xml:space="preserve"> </w:t>
      </w:r>
      <w:r>
        <w:rPr>
          <w:color w:val="000000"/>
        </w:rPr>
        <w:fldChar w:fldCharType="begin">
          <w:fldData xml:space="preserve">PEVuZE5vdGU+PENpdGU+PEF1dGhvcj5DaGljY288L0F1dGhvcj48WWVhcj4yMDIwPC9ZZWFyPjxS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</w:fldData>
        </w:fldChar>
      </w:r>
      <w:r w:rsidR="00C47077">
        <w:rPr>
          <w:color w:val="000000"/>
        </w:rPr>
        <w:instrText xml:space="preserve"> ADDIN EN.CITE </w:instrText>
      </w:r>
      <w:r w:rsidR="00C47077">
        <w:rPr>
          <w:color w:val="000000"/>
        </w:rPr>
        <w:fldChar w:fldCharType="begin">
          <w:fldData xml:space="preserve">PEVuZE5vdGU+PENpdGU+PEF1dGhvcj5DaGljY288L0F1dGhvcj48WWVhcj4yMDIwPC9ZZWFyPjxS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</w:fldData>
        </w:fldChar>
      </w:r>
      <w:r w:rsidR="00C47077">
        <w:rPr>
          <w:color w:val="000000"/>
        </w:rPr>
        <w:instrText xml:space="preserve"> ADDIN EN.CITE.DATA </w:instrText>
      </w:r>
      <w:r w:rsidR="00C47077">
        <w:rPr>
          <w:color w:val="000000"/>
        </w:rPr>
      </w:r>
      <w:r w:rsidR="00C47077">
        <w:rPr>
          <w:color w:val="000000"/>
        </w:rPr>
        <w:fldChar w:fldCharType="end"/>
      </w:r>
      <w:r>
        <w:rPr>
          <w:color w:val="000000"/>
        </w:rPr>
      </w:r>
      <w:r>
        <w:rPr>
          <w:color w:val="000000"/>
        </w:rPr>
        <w:fldChar w:fldCharType="separate"/>
      </w:r>
      <w:r w:rsidR="00C47077">
        <w:rPr>
          <w:noProof/>
          <w:color w:val="000000"/>
        </w:rPr>
        <w:t>[13, 14]</w:t>
      </w:r>
      <w:r>
        <w:rPr>
          <w:color w:val="000000"/>
        </w:rPr>
        <w:fldChar w:fldCharType="end"/>
      </w:r>
      <w:r w:rsidR="00EE1F18">
        <w:rPr>
          <w:color w:val="000000"/>
        </w:rPr>
        <w:t>.</w:t>
      </w:r>
      <w:r>
        <w:t xml:space="preserve"> </w:t>
      </w:r>
    </w:p>
    <w:p w14:paraId="71C9802A" w14:textId="51269FBC" w:rsidR="00DE0C01" w:rsidRPr="00153F62" w:rsidRDefault="00DE0C01" w:rsidP="00DE0C01">
      <w:pPr>
        <w:numPr>
          <w:ilvl w:val="0"/>
          <w:numId w:val="1"/>
        </w:numPr>
        <w:pBdr>
          <w:top w:val="nil"/>
          <w:left w:val="nil"/>
          <w:bottom w:val="nil"/>
          <w:right w:val="nil"/>
          <w:between w:val="nil"/>
        </w:pBdr>
        <w:spacing w:after="0" w:line="240" w:lineRule="auto"/>
        <w:rPr>
          <w:bCs/>
        </w:rPr>
      </w:pPr>
      <w:r w:rsidRPr="00153F62">
        <w:rPr>
          <w:bCs/>
          <w:color w:val="000000"/>
        </w:rPr>
        <w:t>F</w:t>
      </w:r>
      <w:r w:rsidRPr="00153F62">
        <w:rPr>
          <w:bCs/>
          <w:color w:val="000000"/>
          <w:vertAlign w:val="subscript"/>
        </w:rPr>
        <w:t>1</w:t>
      </w:r>
      <w:r w:rsidRPr="00153F62">
        <w:rPr>
          <w:bCs/>
          <w:color w:val="000000"/>
        </w:rPr>
        <w:t xml:space="preserve"> </w:t>
      </w:r>
      <w:r w:rsidR="00931BD7">
        <w:rPr>
          <w:bCs/>
          <w:color w:val="000000"/>
        </w:rPr>
        <w:t>S</w:t>
      </w:r>
      <w:r w:rsidRPr="00153F62">
        <w:rPr>
          <w:bCs/>
          <w:color w:val="000000"/>
        </w:rPr>
        <w:t>core</w:t>
      </w:r>
    </w:p>
    <w:p w14:paraId="29A9F9D6" w14:textId="10379E79" w:rsidR="00DE0C01" w:rsidRDefault="00DE0C01" w:rsidP="00AD2670">
      <w:pPr>
        <w:numPr>
          <w:ilvl w:val="1"/>
          <w:numId w:val="1"/>
        </w:numPr>
        <w:pBdr>
          <w:top w:val="nil"/>
          <w:left w:val="nil"/>
          <w:bottom w:val="nil"/>
          <w:right w:val="nil"/>
          <w:between w:val="nil"/>
        </w:pBdr>
        <w:spacing w:after="0" w:line="240" w:lineRule="auto"/>
      </w:pPr>
      <w:r w:rsidRPr="00AD2670">
        <w:rPr>
          <w:color w:val="000000"/>
        </w:rPr>
        <w:t>Calculated as t</w:t>
      </w:r>
      <w:r w:rsidRPr="00153F62">
        <w:rPr>
          <w:color w:val="000000"/>
        </w:rPr>
        <w:t>he harmonic mean of TPR and Precision</w:t>
      </w:r>
      <w:r w:rsidR="00AD2670" w:rsidRPr="00153F62">
        <w:rPr>
          <w:color w:val="000000"/>
        </w:rPr>
        <w:t xml:space="preserve">; thus, </w:t>
      </w:r>
      <w:r w:rsidR="00AD2670">
        <w:rPr>
          <w:color w:val="000000"/>
        </w:rPr>
        <w:t>p</w:t>
      </w:r>
      <w:r w:rsidRPr="00AD2670">
        <w:rPr>
          <w:color w:val="000000"/>
        </w:rPr>
        <w:t xml:space="preserve">erfect </w:t>
      </w:r>
      <w:r w:rsidR="00E63E0D">
        <w:rPr>
          <w:color w:val="000000"/>
        </w:rPr>
        <w:t>R</w:t>
      </w:r>
      <w:r w:rsidRPr="00AD2670">
        <w:rPr>
          <w:color w:val="000000"/>
        </w:rPr>
        <w:t xml:space="preserve">ecall and </w:t>
      </w:r>
      <w:r w:rsidR="00E63E0D">
        <w:rPr>
          <w:color w:val="000000"/>
        </w:rPr>
        <w:t>P</w:t>
      </w:r>
      <w:r w:rsidRPr="00AD2670">
        <w:rPr>
          <w:color w:val="000000"/>
        </w:rPr>
        <w:t>recision will yield</w:t>
      </w:r>
      <w:r w:rsidRPr="00153F62">
        <w:rPr>
          <w:color w:val="000000"/>
        </w:rPr>
        <w:t xml:space="preserve"> F</w:t>
      </w:r>
      <w:r w:rsidRPr="00153F62">
        <w:rPr>
          <w:color w:val="000000"/>
          <w:vertAlign w:val="subscript"/>
        </w:rPr>
        <w:t>1</w:t>
      </w:r>
      <w:r w:rsidRPr="00153F62">
        <w:rPr>
          <w:color w:val="000000"/>
        </w:rPr>
        <w:t xml:space="preserve"> score = 1. </w:t>
      </w:r>
    </w:p>
    <w:p w14:paraId="78E25C75" w14:textId="0C3C219E" w:rsidR="00DE0C01" w:rsidRDefault="00DE0C01" w:rsidP="00DE0C01">
      <w:pPr>
        <w:numPr>
          <w:ilvl w:val="1"/>
          <w:numId w:val="1"/>
        </w:numPr>
        <w:pBdr>
          <w:top w:val="nil"/>
          <w:left w:val="nil"/>
          <w:bottom w:val="nil"/>
          <w:right w:val="nil"/>
          <w:between w:val="nil"/>
        </w:pBdr>
        <w:spacing w:after="0" w:line="240" w:lineRule="auto"/>
      </w:pPr>
      <w:r>
        <w:rPr>
          <w:color w:val="000000"/>
        </w:rPr>
        <w:lastRenderedPageBreak/>
        <w:t>F</w:t>
      </w:r>
      <w:r>
        <w:rPr>
          <w:color w:val="000000"/>
          <w:vertAlign w:val="subscript"/>
        </w:rPr>
        <w:t>1</w:t>
      </w:r>
      <w:r>
        <w:rPr>
          <w:color w:val="000000"/>
        </w:rPr>
        <w:t xml:space="preserve"> </w:t>
      </w:r>
      <w:r w:rsidR="00931BD7">
        <w:rPr>
          <w:color w:val="000000"/>
        </w:rPr>
        <w:t>Score</w:t>
      </w:r>
      <w:r w:rsidR="00065933">
        <w:rPr>
          <w:color w:val="000000"/>
        </w:rPr>
        <w:t>, like TPR and Precision,</w:t>
      </w:r>
      <w:r w:rsidR="00931BD7">
        <w:rPr>
          <w:color w:val="000000"/>
        </w:rPr>
        <w:t xml:space="preserve"> </w:t>
      </w:r>
      <w:r>
        <w:rPr>
          <w:color w:val="000000"/>
        </w:rPr>
        <w:t>does not include the number of true negatives. Therefore, the choice of the positive condition</w:t>
      </w:r>
      <w:r>
        <w:t xml:space="preserve"> (e.g., adulterated </w:t>
      </w:r>
      <w:r w:rsidR="00AD2670">
        <w:t xml:space="preserve">food </w:t>
      </w:r>
      <w:r>
        <w:t xml:space="preserve">vs. authentic </w:t>
      </w:r>
      <w:r w:rsidR="00AD2670">
        <w:t>food</w:t>
      </w:r>
      <w:r>
        <w:t>) can influence F</w:t>
      </w:r>
      <w:r>
        <w:rPr>
          <w:vertAlign w:val="subscript"/>
        </w:rPr>
        <w:t>1</w:t>
      </w:r>
      <w:r>
        <w:t xml:space="preserve"> score. Convention dictates that the rarer or more interesting class (e.g., adulterated food, relative to authentic food) will be the positive condition. </w:t>
      </w:r>
    </w:p>
    <w:p w14:paraId="7576BB5E" w14:textId="414899A4" w:rsidR="00DE0C01" w:rsidRPr="00153F62" w:rsidRDefault="00DE0C01" w:rsidP="00DE0C01">
      <w:pPr>
        <w:numPr>
          <w:ilvl w:val="0"/>
          <w:numId w:val="1"/>
        </w:numPr>
        <w:pBdr>
          <w:top w:val="nil"/>
          <w:left w:val="nil"/>
          <w:bottom w:val="nil"/>
          <w:right w:val="nil"/>
          <w:between w:val="nil"/>
        </w:pBdr>
        <w:spacing w:after="0" w:line="240" w:lineRule="auto"/>
        <w:rPr>
          <w:bCs/>
        </w:rPr>
      </w:pPr>
      <w:r w:rsidRPr="00153F62">
        <w:rPr>
          <w:bCs/>
          <w:color w:val="000000"/>
        </w:rPr>
        <w:t>Matthew’s Correlation Coefficient (MCC)</w:t>
      </w:r>
      <w:r w:rsidR="00101EAE">
        <w:rPr>
          <w:bCs/>
          <w:color w:val="000000"/>
        </w:rPr>
        <w:fldChar w:fldCharType="begin">
          <w:fldData xml:space="preserve">PEVuZE5vdGU+PENpdGU+PEF1dGhvcj5NYXR0aGV3czwvQXV0aG9yPjxZZWFyPjE5NzU8L1llYXI+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</w:fldData>
        </w:fldChar>
      </w:r>
      <w:r w:rsidR="002E2EC9">
        <w:rPr>
          <w:bCs/>
          <w:color w:val="000000"/>
        </w:rPr>
        <w:instrText xml:space="preserve"> ADDIN EN.CITE </w:instrText>
      </w:r>
      <w:r w:rsidR="002E2EC9">
        <w:rPr>
          <w:bCs/>
          <w:color w:val="000000"/>
        </w:rPr>
        <w:fldChar w:fldCharType="begin">
          <w:fldData xml:space="preserve">PEVuZE5vdGU+PENpdGU+PEF1dGhvcj5NYXR0aGV3czwvQXV0aG9yPjxZZWFyPjE5NzU8L1llYXI+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</w:fldData>
        </w:fldChar>
      </w:r>
      <w:r w:rsidR="002E2EC9">
        <w:rPr>
          <w:bCs/>
          <w:color w:val="000000"/>
        </w:rPr>
        <w:instrText xml:space="preserve"> ADDIN EN.CITE.DATA </w:instrText>
      </w:r>
      <w:r w:rsidR="002E2EC9">
        <w:rPr>
          <w:bCs/>
          <w:color w:val="000000"/>
        </w:rPr>
      </w:r>
      <w:r w:rsidR="002E2EC9">
        <w:rPr>
          <w:bCs/>
          <w:color w:val="000000"/>
        </w:rPr>
        <w:fldChar w:fldCharType="end"/>
      </w:r>
      <w:r w:rsidR="00101EAE">
        <w:rPr>
          <w:bCs/>
          <w:color w:val="000000"/>
        </w:rPr>
        <w:fldChar w:fldCharType="separate"/>
      </w:r>
      <w:r w:rsidR="00C47077">
        <w:rPr>
          <w:bCs/>
          <w:noProof/>
          <w:color w:val="000000"/>
        </w:rPr>
        <w:t>[14, 15]</w:t>
      </w:r>
      <w:r w:rsidR="00101EAE">
        <w:rPr>
          <w:bCs/>
          <w:color w:val="000000"/>
        </w:rPr>
        <w:fldChar w:fldCharType="end"/>
      </w:r>
    </w:p>
    <w:p w14:paraId="66FEF58A" w14:textId="3425CF9A" w:rsidR="00DE0C01" w:rsidRDefault="00C27C3F" w:rsidP="000865CF">
      <w:pPr>
        <w:numPr>
          <w:ilvl w:val="1"/>
          <w:numId w:val="1"/>
        </w:numPr>
        <w:pBdr>
          <w:top w:val="nil"/>
          <w:left w:val="nil"/>
          <w:bottom w:val="nil"/>
          <w:right w:val="nil"/>
          <w:between w:val="nil"/>
        </w:pBdr>
        <w:spacing w:after="0" w:line="240" w:lineRule="auto"/>
      </w:pPr>
      <w:r>
        <w:t>MCC uses all values in the confusion matrix,</w:t>
      </w:r>
      <w:r w:rsidR="000865CF">
        <w:t xml:space="preserve"> and</w:t>
      </w:r>
      <w:r w:rsidR="00DE0C01">
        <w:t xml:space="preserve"> ranges from -1 (perfect misclassification) to 1 (perfect classification), with values near zero indicating a random guess.</w:t>
      </w:r>
    </w:p>
    <w:p w14:paraId="5242CE71" w14:textId="77777777" w:rsidR="00101EAE" w:rsidRDefault="00101EAE" w:rsidP="00101EAE">
      <w:pPr>
        <w:numPr>
          <w:ilvl w:val="1"/>
          <w:numId w:val="1"/>
        </w:numPr>
        <w:pBdr>
          <w:top w:val="nil"/>
          <w:left w:val="nil"/>
          <w:bottom w:val="nil"/>
          <w:right w:val="nil"/>
          <w:between w:val="nil"/>
        </w:pBdr>
        <w:spacing w:after="0" w:line="240" w:lineRule="auto"/>
      </w:pPr>
      <w:r>
        <w:rPr>
          <w:color w:val="000000"/>
        </w:rPr>
        <w:t>MCC is useful for unbalanced data sets, which have more observations in one specific class than in the other(s). Likewise, the invariant nature of MCC</w:t>
      </w:r>
      <w:r>
        <w:t xml:space="preserve"> allows comparison of NTA studies that used different numbers of samples. </w:t>
      </w:r>
      <w:r>
        <w:rPr>
          <w:color w:val="000000"/>
        </w:rPr>
        <w:t>MCC treats each class as a variable and computes their correlation coefficient.</w:t>
      </w:r>
    </w:p>
    <w:p w14:paraId="5E1E9AA7" w14:textId="0770DE7C" w:rsidR="00DE0C01" w:rsidRDefault="007A785E" w:rsidP="00DE0C01">
      <w:pPr>
        <w:numPr>
          <w:ilvl w:val="1"/>
          <w:numId w:val="1"/>
        </w:numPr>
        <w:pBdr>
          <w:top w:val="nil"/>
          <w:left w:val="nil"/>
          <w:bottom w:val="nil"/>
          <w:right w:val="nil"/>
          <w:between w:val="nil"/>
        </w:pBdr>
        <w:spacing w:after="0" w:line="240" w:lineRule="auto"/>
      </w:pPr>
      <w:r>
        <w:t xml:space="preserve">For example, </w:t>
      </w:r>
      <w:r w:rsidR="00DE0C01">
        <w:t>MCC has been used</w:t>
      </w:r>
      <w:r w:rsidR="00101EAE">
        <w:t>,</w:t>
      </w:r>
      <w:r w:rsidR="00DE0C01">
        <w:t xml:space="preserve"> </w:t>
      </w:r>
      <w:r w:rsidR="00101EAE">
        <w:t xml:space="preserve">along with Accuracy, </w:t>
      </w:r>
      <w:r w:rsidR="00DE0C01">
        <w:t>in metabolomics studies to evaluate performance in the detection of biomarkers</w:t>
      </w:r>
      <w:r w:rsidR="00101EAE">
        <w:t xml:space="preserve"> </w:t>
      </w:r>
      <w:r w:rsidR="00AD2670">
        <w:fldChar w:fldCharType="begin">
          <w:fldData xml:space="preserve">PEVuZE5vdGU+PENpdGU+PEF1dGhvcj5EZXBuZXI8L0F1dGhvcj48WWVhcj4yMDIwPC9ZZWFyPjxS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==
</w:fldData>
        </w:fldChar>
      </w:r>
      <w:r w:rsidR="00C47077">
        <w:instrText xml:space="preserve"> ADDIN EN.CITE </w:instrText>
      </w:r>
      <w:r w:rsidR="00C47077">
        <w:fldChar w:fldCharType="begin">
          <w:fldData xml:space="preserve">PEVuZE5vdGU+PENpdGU+PEF1dGhvcj5EZXBuZXI8L0F1dGhvcj48WWVhcj4yMDIwPC9ZZWFyPjxS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==
</w:fldData>
        </w:fldChar>
      </w:r>
      <w:r w:rsidR="00C47077">
        <w:instrText xml:space="preserve"> ADDIN EN.CITE.DATA </w:instrText>
      </w:r>
      <w:r w:rsidR="00C47077">
        <w:fldChar w:fldCharType="end"/>
      </w:r>
      <w:r w:rsidR="00AD2670">
        <w:fldChar w:fldCharType="separate"/>
      </w:r>
      <w:r w:rsidR="00C47077">
        <w:rPr>
          <w:noProof/>
        </w:rPr>
        <w:t>[16]</w:t>
      </w:r>
      <w:r w:rsidR="00AD2670">
        <w:fldChar w:fldCharType="end"/>
      </w:r>
      <w:r w:rsidR="00C2339A">
        <w:t xml:space="preserve"> and in the </w:t>
      </w:r>
      <w:r w:rsidR="00101EAE">
        <w:t xml:space="preserve">classification of </w:t>
      </w:r>
      <w:r w:rsidR="00C2339A">
        <w:t xml:space="preserve">different liver diseases in children </w:t>
      </w:r>
      <w:r w:rsidR="00C2339A">
        <w:fldChar w:fldCharType="begin">
          <w:fldData xml:space="preserve">PEVuZE5vdGU+PENpdGU+PEF1dGhvcj5Lb3JkeTwvQXV0aG9yPjxZZWFyPjIwMjE8L1llYXI+PFJl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</w:fldData>
        </w:fldChar>
      </w:r>
      <w:r w:rsidR="00371E6A">
        <w:instrText xml:space="preserve"> ADDIN EN.CITE </w:instrText>
      </w:r>
      <w:r w:rsidR="00371E6A">
        <w:fldChar w:fldCharType="begin">
          <w:fldData xml:space="preserve">PEVuZE5vdGU+PENpdGU+PEF1dGhvcj5Lb3JkeTwvQXV0aG9yPjxZZWFyPjIwMjE8L1llYXI+PFJl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</w:fldData>
        </w:fldChar>
      </w:r>
      <w:r w:rsidR="00371E6A">
        <w:instrText xml:space="preserve"> ADDIN EN.CITE.DATA </w:instrText>
      </w:r>
      <w:r w:rsidR="00371E6A">
        <w:fldChar w:fldCharType="end"/>
      </w:r>
      <w:r w:rsidR="00C2339A">
        <w:fldChar w:fldCharType="separate"/>
      </w:r>
      <w:r w:rsidR="00C47077">
        <w:rPr>
          <w:noProof/>
        </w:rPr>
        <w:t>[17]</w:t>
      </w:r>
      <w:r w:rsidR="00C2339A">
        <w:fldChar w:fldCharType="end"/>
      </w:r>
      <w:r w:rsidR="00C2339A">
        <w:t>.</w:t>
      </w:r>
    </w:p>
    <w:p w14:paraId="61E7DC8C" w14:textId="77777777" w:rsidR="00DE0C01" w:rsidRDefault="00DE0C01" w:rsidP="0057722A">
      <w:pPr>
        <w:spacing w:after="0" w:line="276" w:lineRule="auto"/>
      </w:pPr>
    </w:p>
    <w:p w14:paraId="30A5B38E" w14:textId="1DD9AC28" w:rsidR="00DE0C01" w:rsidRDefault="00AD2670" w:rsidP="0057722A">
      <w:pPr>
        <w:spacing w:after="0" w:line="276" w:lineRule="auto"/>
        <w:rPr>
          <w:b/>
          <w:bCs/>
        </w:rPr>
      </w:pPr>
      <w:r>
        <w:rPr>
          <w:b/>
          <w:bCs/>
        </w:rPr>
        <w:t>References</w:t>
      </w:r>
    </w:p>
    <w:p w14:paraId="42AE3EB7" w14:textId="77777777" w:rsidR="00153F62" w:rsidRPr="00153F62" w:rsidRDefault="00153F62" w:rsidP="0057722A">
      <w:pPr>
        <w:spacing w:after="0" w:line="276" w:lineRule="auto"/>
      </w:pPr>
    </w:p>
    <w:p w14:paraId="154A93ED" w14:textId="77777777" w:rsidR="00371E6A" w:rsidRPr="00371E6A" w:rsidRDefault="00DE0C01" w:rsidP="00371E6A">
      <w:pPr>
        <w:pStyle w:val="EndNoteBibliography"/>
        <w:spacing w:after="0"/>
      </w:pPr>
      <w:r>
        <w:fldChar w:fldCharType="begin"/>
      </w:r>
      <w:r>
        <w:instrText xml:space="preserve"> ADDIN EN.REFLIST </w:instrText>
      </w:r>
      <w:r>
        <w:fldChar w:fldCharType="separate"/>
      </w:r>
      <w:r w:rsidR="00371E6A" w:rsidRPr="00371E6A">
        <w:t>1.</w:t>
      </w:r>
      <w:r w:rsidR="00371E6A" w:rsidRPr="00371E6A">
        <w:tab/>
        <w:t>Schymanski EL, Jeon J, Gulde R, Fenner K, Ruff M, Singer HP, et al. Identifying small molecules via high resolution mass spectrometry: Communicating confidence. Environmental Science and Technology. 2014;48(4):2097-8.</w:t>
      </w:r>
    </w:p>
    <w:p w14:paraId="65E4E46A" w14:textId="77777777" w:rsidR="00371E6A" w:rsidRPr="00371E6A" w:rsidRDefault="00371E6A" w:rsidP="00371E6A">
      <w:pPr>
        <w:pStyle w:val="EndNoteBibliography"/>
        <w:spacing w:after="0"/>
      </w:pPr>
      <w:r w:rsidRPr="00371E6A">
        <w:t>2.</w:t>
      </w:r>
      <w:r w:rsidRPr="00371E6A">
        <w:tab/>
        <w:t>Hollender J, Schymanski EL, Singer HP, Ferguson PL. Nontarget screening with high resolution mass spectrometry in the environment: Ready to go? Environmental Science and Technology. 2017;51(20):11505-12.</w:t>
      </w:r>
    </w:p>
    <w:p w14:paraId="58A3CE58" w14:textId="77777777" w:rsidR="00371E6A" w:rsidRPr="00371E6A" w:rsidRDefault="00371E6A" w:rsidP="00371E6A">
      <w:pPr>
        <w:pStyle w:val="EndNoteBibliography"/>
        <w:spacing w:after="0"/>
      </w:pPr>
      <w:r w:rsidRPr="00371E6A">
        <w:t>3.</w:t>
      </w:r>
      <w:r w:rsidRPr="00371E6A">
        <w:tab/>
        <w:t>Fisher CM, Croley TR, Knolhoff AM. Data processing strategies for non-targeted analysis of foods using liquid chromatography/high-resolution mass spectrometry. TRAC Trends in Analytical Chemistry. 2021;136:116188.</w:t>
      </w:r>
    </w:p>
    <w:p w14:paraId="55F5B541" w14:textId="77777777" w:rsidR="00371E6A" w:rsidRPr="00371E6A" w:rsidRDefault="00371E6A" w:rsidP="00371E6A">
      <w:pPr>
        <w:pStyle w:val="EndNoteBibliography"/>
        <w:spacing w:after="0"/>
      </w:pPr>
      <w:r w:rsidRPr="00371E6A">
        <w:t>4.</w:t>
      </w:r>
      <w:r w:rsidRPr="00371E6A">
        <w:tab/>
        <w:t>Kaufmann A, Teale P. Chemical analysis of non-antimicrobial veterinary drug residues in food. In: Kay JF, MacNeil JD, Wang J, editors. Capabilities and limitations of high-resolution mass spectrometry (HRMS): Time-of-flight and orbitrap. 2016. p. 93-139.</w:t>
      </w:r>
    </w:p>
    <w:p w14:paraId="382D0223" w14:textId="77777777" w:rsidR="00371E6A" w:rsidRPr="00371E6A" w:rsidRDefault="00371E6A" w:rsidP="00371E6A">
      <w:pPr>
        <w:pStyle w:val="EndNoteBibliography"/>
        <w:spacing w:after="0"/>
      </w:pPr>
      <w:r w:rsidRPr="00371E6A">
        <w:t>5.</w:t>
      </w:r>
      <w:r w:rsidRPr="00371E6A">
        <w:tab/>
        <w:t>Kaufmann A. Combining UHPLC and high-resolution MS: A viable approach for the analysis of complex samples? TRAC Trends in Analytical Chemistry. 2014;63:113-28.</w:t>
      </w:r>
    </w:p>
    <w:p w14:paraId="716F01C7" w14:textId="77777777" w:rsidR="00371E6A" w:rsidRPr="00371E6A" w:rsidRDefault="00371E6A" w:rsidP="00371E6A">
      <w:pPr>
        <w:pStyle w:val="EndNoteBibliography"/>
        <w:spacing w:after="0"/>
      </w:pPr>
      <w:r w:rsidRPr="00371E6A">
        <w:t>6.</w:t>
      </w:r>
      <w:r w:rsidRPr="00371E6A">
        <w:tab/>
        <w:t>Zubarev RA, Makarov A. Orbitrap mass spectrometry. Analytical Chemistry. 2013;85(11):5288-96.</w:t>
      </w:r>
    </w:p>
    <w:p w14:paraId="799AAB69" w14:textId="77777777" w:rsidR="00371E6A" w:rsidRPr="00371E6A" w:rsidRDefault="00371E6A" w:rsidP="00371E6A">
      <w:pPr>
        <w:pStyle w:val="EndNoteBibliography"/>
        <w:spacing w:after="0"/>
      </w:pPr>
      <w:r w:rsidRPr="00371E6A">
        <w:t>7.</w:t>
      </w:r>
      <w:r w:rsidRPr="00371E6A">
        <w:tab/>
        <w:t>Xian F, Hendrickson CL, Marshall AG. High resolution mass spectrometry. Analytical Chemistry. 2012;84(2):708-19.</w:t>
      </w:r>
    </w:p>
    <w:p w14:paraId="79CB23EF" w14:textId="77777777" w:rsidR="00371E6A" w:rsidRPr="00371E6A" w:rsidRDefault="00371E6A" w:rsidP="00371E6A">
      <w:pPr>
        <w:pStyle w:val="EndNoteBibliography"/>
        <w:spacing w:after="0"/>
      </w:pPr>
      <w:r w:rsidRPr="00371E6A">
        <w:t>8.</w:t>
      </w:r>
      <w:r w:rsidRPr="00371E6A">
        <w:tab/>
        <w:t>Knolhoff AM, Callahan JH, Croley TR. Mass accuracy and isotopic abundance measurements for HR-MS instrumentation: Capabilities for non-targeted analyses. Journal of the American Society for Mass Spectrometry. 2014;25(7):1285-94.</w:t>
      </w:r>
    </w:p>
    <w:p w14:paraId="1E44C3EB" w14:textId="77777777" w:rsidR="00371E6A" w:rsidRPr="00371E6A" w:rsidRDefault="00371E6A" w:rsidP="00371E6A">
      <w:pPr>
        <w:pStyle w:val="EndNoteBibliography"/>
        <w:spacing w:after="0"/>
      </w:pPr>
      <w:r w:rsidRPr="00371E6A">
        <w:t>9.</w:t>
      </w:r>
      <w:r w:rsidRPr="00371E6A">
        <w:tab/>
        <w:t>Mahieu NG, Patti GJ. Systems-level annotation of metabolomics data reduces 25,000 features to fewer than 1,000 unique metabolites. Analytical Chemistry. 2017;89(19):10397-406.</w:t>
      </w:r>
    </w:p>
    <w:p w14:paraId="103ABD62" w14:textId="77777777" w:rsidR="00371E6A" w:rsidRPr="00371E6A" w:rsidRDefault="00371E6A" w:rsidP="00371E6A">
      <w:pPr>
        <w:pStyle w:val="EndNoteBibliography"/>
        <w:spacing w:after="0"/>
      </w:pPr>
      <w:r w:rsidRPr="00371E6A">
        <w:t>10.</w:t>
      </w:r>
      <w:r w:rsidRPr="00371E6A">
        <w:tab/>
        <w:t>Fawcett T. An introduction to ROC analysis. Pattern Recognition Letters. 2006;27(8):861-74.</w:t>
      </w:r>
    </w:p>
    <w:p w14:paraId="25A9726D" w14:textId="77777777" w:rsidR="00371E6A" w:rsidRPr="00371E6A" w:rsidRDefault="00371E6A" w:rsidP="00371E6A">
      <w:pPr>
        <w:pStyle w:val="EndNoteBibliography"/>
        <w:spacing w:after="0"/>
      </w:pPr>
      <w:r w:rsidRPr="00371E6A">
        <w:lastRenderedPageBreak/>
        <w:t>11.</w:t>
      </w:r>
      <w:r w:rsidRPr="00371E6A">
        <w:tab/>
        <w:t>Powers DM. Evaluation: From precision, recall and f-factor to ROC, informedness, markedness &amp; correlation. International Journal of Machine Learning Technology. 2011;2(1):37-63.</w:t>
      </w:r>
    </w:p>
    <w:p w14:paraId="0106ADC0" w14:textId="77777777" w:rsidR="00371E6A" w:rsidRPr="00371E6A" w:rsidRDefault="00371E6A" w:rsidP="00371E6A">
      <w:pPr>
        <w:pStyle w:val="EndNoteBibliography"/>
        <w:spacing w:after="0"/>
      </w:pPr>
      <w:r w:rsidRPr="00371E6A">
        <w:t>12.</w:t>
      </w:r>
      <w:r w:rsidRPr="00371E6A">
        <w:tab/>
        <w:t>Luque A, Carrasco A, Martín A, de las Heras A. The impact of class imbalance in classification performance metrics based on the binary confusion matrix. Pattern Recognition. 2019;91:216-31.</w:t>
      </w:r>
    </w:p>
    <w:p w14:paraId="60775F63" w14:textId="77777777" w:rsidR="00371E6A" w:rsidRPr="00371E6A" w:rsidRDefault="00371E6A" w:rsidP="00371E6A">
      <w:pPr>
        <w:pStyle w:val="EndNoteBibliography"/>
        <w:spacing w:after="0"/>
      </w:pPr>
      <w:r w:rsidRPr="00371E6A">
        <w:t>13.</w:t>
      </w:r>
      <w:r w:rsidRPr="00371E6A">
        <w:tab/>
        <w:t>Chicco D, Jurman G. The advantages of the matthews correlation coefficient (MCC) over F1 score and accuracy in binary classification evaluation. BMC Genomics. 2020;21(1):6.</w:t>
      </w:r>
    </w:p>
    <w:p w14:paraId="50EB50AE" w14:textId="77777777" w:rsidR="00371E6A" w:rsidRPr="00371E6A" w:rsidRDefault="00371E6A" w:rsidP="00371E6A">
      <w:pPr>
        <w:pStyle w:val="EndNoteBibliography"/>
        <w:spacing w:after="0"/>
      </w:pPr>
      <w:r w:rsidRPr="00371E6A">
        <w:t>14.</w:t>
      </w:r>
      <w:r w:rsidRPr="00371E6A">
        <w:tab/>
        <w:t>Baldi P, Brunak S, Chauvin Y, Andersen CA, Nielsen H. Assessing the accuracy of prediction algorithms for classification: An overview. Bioinformatics. 2000;16(5):412-24.</w:t>
      </w:r>
    </w:p>
    <w:p w14:paraId="18719AED" w14:textId="77777777" w:rsidR="00371E6A" w:rsidRPr="00371E6A" w:rsidRDefault="00371E6A" w:rsidP="00371E6A">
      <w:pPr>
        <w:pStyle w:val="EndNoteBibliography"/>
        <w:spacing w:after="0"/>
      </w:pPr>
      <w:r w:rsidRPr="00371E6A">
        <w:t>15.</w:t>
      </w:r>
      <w:r w:rsidRPr="00371E6A">
        <w:tab/>
        <w:t>Matthews BW. Comparison of the predicted and observed secondary structure of t4 phage lysozyme. Biochimica et Biophysica Acta. 1975;405(2):442-51.</w:t>
      </w:r>
    </w:p>
    <w:p w14:paraId="36584076" w14:textId="77777777" w:rsidR="00371E6A" w:rsidRPr="00371E6A" w:rsidRDefault="00371E6A" w:rsidP="00371E6A">
      <w:pPr>
        <w:pStyle w:val="EndNoteBibliography"/>
        <w:spacing w:after="0"/>
      </w:pPr>
      <w:r w:rsidRPr="00371E6A">
        <w:t>16.</w:t>
      </w:r>
      <w:r w:rsidRPr="00371E6A">
        <w:tab/>
        <w:t>Depner CM, Cogswell DT, Bisesi PJ, Markwald RR, Cruickshank-Quinn C, Quinn K, et al. Developing preliminary blood metabolomics-based biomarkers of insufficient sleep in humans. Sleep. 2020;43(7).</w:t>
      </w:r>
    </w:p>
    <w:p w14:paraId="6FCB17F1" w14:textId="77777777" w:rsidR="00371E6A" w:rsidRPr="00371E6A" w:rsidRDefault="00371E6A" w:rsidP="00371E6A">
      <w:pPr>
        <w:pStyle w:val="EndNoteBibliography"/>
      </w:pPr>
      <w:r w:rsidRPr="00371E6A">
        <w:t>17.</w:t>
      </w:r>
      <w:r w:rsidRPr="00371E6A">
        <w:tab/>
        <w:t>Kordy K, Li F, Lee DJ, Kinchen JM, Jew MH, La Rocque ME, et al. Metabolomic predictors of non-alcoholic steatohepatitis and advanced fibrosis in children. Frontiers in Microbiology. 2021;12(2275):713234.</w:t>
      </w:r>
    </w:p>
    <w:p w14:paraId="4C530258" w14:textId="0EC32765" w:rsidR="00DE0C01" w:rsidRDefault="00DE0C01" w:rsidP="0057722A">
      <w:pPr>
        <w:spacing w:after="0" w:line="276" w:lineRule="auto"/>
      </w:pPr>
      <w:r>
        <w:fldChar w:fldCharType="end"/>
      </w:r>
    </w:p>
    <w:sectPr w:rsidR="00DE0C01" w:rsidSect="00A27DAF">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178CC" w14:textId="77777777" w:rsidR="000F6350" w:rsidRDefault="000F6350" w:rsidP="005F5D09">
      <w:pPr>
        <w:spacing w:after="0" w:line="240" w:lineRule="auto"/>
      </w:pPr>
      <w:r>
        <w:separator/>
      </w:r>
    </w:p>
  </w:endnote>
  <w:endnote w:type="continuationSeparator" w:id="0">
    <w:p w14:paraId="7908444B" w14:textId="77777777" w:rsidR="000F6350" w:rsidRDefault="000F6350" w:rsidP="005F5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37053436"/>
      <w:docPartObj>
        <w:docPartGallery w:val="Page Numbers (Bottom of Page)"/>
        <w:docPartUnique/>
      </w:docPartObj>
    </w:sdtPr>
    <w:sdtEndPr>
      <w:rPr>
        <w:rStyle w:val="PageNumber"/>
      </w:rPr>
    </w:sdtEndPr>
    <w:sdtContent>
      <w:p w14:paraId="06E4B4CC" w14:textId="32319B59" w:rsidR="005A2D4F" w:rsidRDefault="005A2D4F" w:rsidP="005A2D4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1B2A61">
          <w:rPr>
            <w:rStyle w:val="PageNumber"/>
            <w:noProof/>
          </w:rPr>
          <w:t>2</w:t>
        </w:r>
        <w:r>
          <w:rPr>
            <w:rStyle w:val="PageNumber"/>
          </w:rPr>
          <w:fldChar w:fldCharType="end"/>
        </w:r>
      </w:p>
    </w:sdtContent>
  </w:sdt>
  <w:p w14:paraId="2DC1597E" w14:textId="77777777" w:rsidR="005A2D4F" w:rsidRDefault="005A2D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B1D73" w14:textId="3E93A25E" w:rsidR="005A2D4F" w:rsidRDefault="00371E6A" w:rsidP="005A2D4F">
    <w:pPr>
      <w:pStyle w:val="Footer"/>
      <w:framePr w:wrap="none" w:vAnchor="text" w:hAnchor="margin" w:xAlign="center" w:y="1"/>
      <w:rPr>
        <w:rStyle w:val="PageNumber"/>
      </w:rPr>
    </w:pPr>
    <w:sdt>
      <w:sdtPr>
        <w:rPr>
          <w:rStyle w:val="PageNumber"/>
        </w:rPr>
        <w:id w:val="1841343512"/>
        <w:docPartObj>
          <w:docPartGallery w:val="Page Numbers (Bottom of Page)"/>
          <w:docPartUnique/>
        </w:docPartObj>
      </w:sdtPr>
      <w:sdtEndPr>
        <w:rPr>
          <w:rStyle w:val="PageNumber"/>
        </w:rPr>
      </w:sdtEndPr>
      <w:sdtContent>
        <w:r w:rsidR="005A2D4F">
          <w:rPr>
            <w:rStyle w:val="PageNumber"/>
          </w:rPr>
          <w:t>S</w:t>
        </w:r>
        <w:r w:rsidR="005A2D4F">
          <w:rPr>
            <w:rStyle w:val="PageNumber"/>
          </w:rPr>
          <w:fldChar w:fldCharType="begin"/>
        </w:r>
        <w:r w:rsidR="005A2D4F">
          <w:rPr>
            <w:rStyle w:val="PageNumber"/>
          </w:rPr>
          <w:instrText xml:space="preserve"> PAGE </w:instrText>
        </w:r>
        <w:r w:rsidR="005A2D4F">
          <w:rPr>
            <w:rStyle w:val="PageNumber"/>
          </w:rPr>
          <w:fldChar w:fldCharType="separate"/>
        </w:r>
        <w:r w:rsidR="005A2D4F">
          <w:rPr>
            <w:rStyle w:val="PageNumber"/>
            <w:noProof/>
          </w:rPr>
          <w:t>1</w:t>
        </w:r>
        <w:r w:rsidR="005A2D4F">
          <w:rPr>
            <w:rStyle w:val="PageNumber"/>
          </w:rPr>
          <w:fldChar w:fldCharType="end"/>
        </w:r>
      </w:sdtContent>
    </w:sdt>
  </w:p>
  <w:p w14:paraId="3D980CB7" w14:textId="77777777" w:rsidR="005A2D4F" w:rsidRDefault="005A2D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F6908" w14:textId="77777777" w:rsidR="000F6350" w:rsidRDefault="000F6350" w:rsidP="005F5D09">
      <w:pPr>
        <w:spacing w:after="0" w:line="240" w:lineRule="auto"/>
      </w:pPr>
      <w:r>
        <w:separator/>
      </w:r>
    </w:p>
  </w:footnote>
  <w:footnote w:type="continuationSeparator" w:id="0">
    <w:p w14:paraId="74B334B0" w14:textId="77777777" w:rsidR="000F6350" w:rsidRDefault="000F6350" w:rsidP="005F5D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B1A85"/>
    <w:multiLevelType w:val="multilevel"/>
    <w:tmpl w:val="2676E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D956EB9"/>
    <w:multiLevelType w:val="multilevel"/>
    <w:tmpl w:val="C6068812"/>
    <w:lvl w:ilvl="0">
      <w:start w:val="1"/>
      <w:numFmt w:val="bullet"/>
      <w:lvlText w:val=""/>
      <w:lvlJc w:val="left"/>
      <w:pPr>
        <w:ind w:left="900" w:hanging="360"/>
      </w:pPr>
      <w:rPr>
        <w:rFonts w:ascii="Symbol" w:hAnsi="Symbol" w:hint="default"/>
      </w:rPr>
    </w:lvl>
    <w:lvl w:ilvl="1">
      <w:start w:val="1"/>
      <w:numFmt w:val="bullet"/>
      <w:lvlText w:val=""/>
      <w:lvlJc w:val="left"/>
      <w:pPr>
        <w:ind w:left="1350" w:hanging="360"/>
      </w:pPr>
      <w:rPr>
        <w:rFonts w:ascii="Wingdings" w:hAnsi="Wingdings" w:hint="default"/>
      </w:r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15:restartNumberingAfterBreak="0">
    <w:nsid w:val="2E4C4DE1"/>
    <w:multiLevelType w:val="hybridMultilevel"/>
    <w:tmpl w:val="9FD0761E"/>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810" w:hanging="360"/>
      </w:pPr>
      <w:rPr>
        <w:rFonts w:ascii="Wingdings" w:hAnsi="Wingdings" w:hint="default"/>
      </w:rPr>
    </w:lvl>
    <w:lvl w:ilvl="2" w:tplc="B3900EEA">
      <w:start w:val="1"/>
      <w:numFmt w:val="bullet"/>
      <w:lvlText w:val="▪"/>
      <w:lvlJc w:val="left"/>
      <w:pPr>
        <w:ind w:left="1800" w:hanging="360"/>
      </w:pPr>
      <w:rPr>
        <w:rFonts w:ascii="Noto Sans Symbols" w:eastAsia="Noto Sans Symbols" w:hAnsi="Noto Sans Symbols" w:cs="Noto Sans Symbols"/>
      </w:rPr>
    </w:lvl>
    <w:lvl w:ilvl="3" w:tplc="9DE2732A">
      <w:start w:val="1"/>
      <w:numFmt w:val="bullet"/>
      <w:lvlText w:val="●"/>
      <w:lvlJc w:val="left"/>
      <w:pPr>
        <w:ind w:left="2520" w:hanging="360"/>
      </w:pPr>
      <w:rPr>
        <w:rFonts w:ascii="Noto Sans Symbols" w:eastAsia="Noto Sans Symbols" w:hAnsi="Noto Sans Symbols" w:cs="Noto Sans Symbols"/>
      </w:rPr>
    </w:lvl>
    <w:lvl w:ilvl="4" w:tplc="9AF8BBE8">
      <w:start w:val="1"/>
      <w:numFmt w:val="bullet"/>
      <w:lvlText w:val="o"/>
      <w:lvlJc w:val="left"/>
      <w:pPr>
        <w:ind w:left="3240" w:hanging="360"/>
      </w:pPr>
      <w:rPr>
        <w:rFonts w:ascii="Courier New" w:eastAsia="Courier New" w:hAnsi="Courier New" w:cs="Courier New"/>
      </w:rPr>
    </w:lvl>
    <w:lvl w:ilvl="5" w:tplc="31226C78">
      <w:start w:val="1"/>
      <w:numFmt w:val="bullet"/>
      <w:lvlText w:val="▪"/>
      <w:lvlJc w:val="left"/>
      <w:pPr>
        <w:ind w:left="3960" w:hanging="360"/>
      </w:pPr>
      <w:rPr>
        <w:rFonts w:ascii="Noto Sans Symbols" w:eastAsia="Noto Sans Symbols" w:hAnsi="Noto Sans Symbols" w:cs="Noto Sans Symbols"/>
      </w:rPr>
    </w:lvl>
    <w:lvl w:ilvl="6" w:tplc="D7206348">
      <w:start w:val="1"/>
      <w:numFmt w:val="bullet"/>
      <w:lvlText w:val="●"/>
      <w:lvlJc w:val="left"/>
      <w:pPr>
        <w:ind w:left="4680" w:hanging="360"/>
      </w:pPr>
      <w:rPr>
        <w:rFonts w:ascii="Noto Sans Symbols" w:eastAsia="Noto Sans Symbols" w:hAnsi="Noto Sans Symbols" w:cs="Noto Sans Symbols"/>
      </w:rPr>
    </w:lvl>
    <w:lvl w:ilvl="7" w:tplc="24D0CBF0">
      <w:start w:val="1"/>
      <w:numFmt w:val="bullet"/>
      <w:lvlText w:val="o"/>
      <w:lvlJc w:val="left"/>
      <w:pPr>
        <w:ind w:left="5400" w:hanging="360"/>
      </w:pPr>
      <w:rPr>
        <w:rFonts w:ascii="Courier New" w:eastAsia="Courier New" w:hAnsi="Courier New" w:cs="Courier New"/>
      </w:rPr>
    </w:lvl>
    <w:lvl w:ilvl="8" w:tplc="30D26D66">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321A4EC6"/>
    <w:multiLevelType w:val="multilevel"/>
    <w:tmpl w:val="13AAAADA"/>
    <w:lvl w:ilvl="0">
      <w:start w:val="1"/>
      <w:numFmt w:val="decimal"/>
      <w:lvlText w:val="%1."/>
      <w:lvlJc w:val="left"/>
      <w:pPr>
        <w:ind w:left="360" w:hanging="360"/>
      </w:pPr>
    </w:lvl>
    <w:lvl w:ilvl="1">
      <w:start w:val="1"/>
      <w:numFmt w:val="lowerLetter"/>
      <w:lvlText w:val="%2."/>
      <w:lvlJc w:val="left"/>
      <w:pPr>
        <w:ind w:left="1080" w:hanging="360"/>
      </w:pPr>
      <w:rPr>
        <w:b w:val="0"/>
        <w:i w:val="0"/>
      </w:rPr>
    </w:lvl>
    <w:lvl w:ilvl="2">
      <w:start w:val="1"/>
      <w:numFmt w:val="lowerRoman"/>
      <w:lvlText w:val="%3."/>
      <w:lvlJc w:val="right"/>
      <w:pPr>
        <w:ind w:left="1800" w:hanging="180"/>
      </w:pPr>
    </w:lvl>
    <w:lvl w:ilvl="3">
      <w:start w:val="1"/>
      <w:numFmt w:val="bullet"/>
      <w:lvlText w:val=""/>
      <w:lvlJc w:val="left"/>
      <w:pPr>
        <w:ind w:left="2520" w:hanging="360"/>
      </w:pPr>
      <w:rPr>
        <w:rFonts w:ascii="Symbol" w:hAnsi="Symbol" w:hint="default"/>
      </w:rPr>
    </w:lvl>
    <w:lvl w:ilvl="4">
      <w:start w:val="1"/>
      <w:numFmt w:val="bullet"/>
      <w:lvlText w:val=""/>
      <w:lvlJc w:val="left"/>
      <w:pPr>
        <w:ind w:left="1350" w:hanging="360"/>
      </w:pPr>
      <w:rPr>
        <w:rFonts w:ascii="Wingdings" w:hAnsi="Wingdings" w:hint="default"/>
      </w:r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3E214386"/>
    <w:multiLevelType w:val="multilevel"/>
    <w:tmpl w:val="59A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E7C50C2"/>
    <w:multiLevelType w:val="hybridMultilevel"/>
    <w:tmpl w:val="C02249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62128A"/>
    <w:multiLevelType w:val="multilevel"/>
    <w:tmpl w:val="46A0CB74"/>
    <w:lvl w:ilvl="0">
      <w:start w:val="1"/>
      <w:numFmt w:val="bullet"/>
      <w:lvlText w:val=""/>
      <w:lvlJc w:val="left"/>
      <w:pPr>
        <w:ind w:left="900" w:hanging="360"/>
      </w:pPr>
      <w:rPr>
        <w:rFonts w:ascii="Symbol" w:hAnsi="Symbol" w:hint="default"/>
      </w:rPr>
    </w:lvl>
    <w:lvl w:ilvl="1">
      <w:start w:val="1"/>
      <w:numFmt w:val="bullet"/>
      <w:lvlText w:val=""/>
      <w:lvlJc w:val="left"/>
      <w:pPr>
        <w:ind w:left="1350" w:hanging="360"/>
      </w:pPr>
      <w:rPr>
        <w:rFonts w:ascii="Wingdings" w:hAnsi="Wingdings" w:hint="default"/>
      </w:r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3060" w:hanging="360"/>
      </w:pPr>
      <w:rPr>
        <w:rFonts w:ascii="Noto Sans Symbols" w:eastAsia="Noto Sans Symbols" w:hAnsi="Noto Sans Symbols" w:cs="Noto Sans Symbols"/>
      </w:rPr>
    </w:lvl>
    <w:lvl w:ilvl="4">
      <w:start w:val="1"/>
      <w:numFmt w:val="bullet"/>
      <w:lvlText w:val="o"/>
      <w:lvlJc w:val="left"/>
      <w:pPr>
        <w:ind w:left="3780" w:hanging="360"/>
      </w:pPr>
      <w:rPr>
        <w:rFonts w:ascii="Courier New" w:eastAsia="Courier New" w:hAnsi="Courier New" w:cs="Courier New"/>
      </w:rPr>
    </w:lvl>
    <w:lvl w:ilvl="5">
      <w:start w:val="1"/>
      <w:numFmt w:val="bullet"/>
      <w:lvlText w:val="▪"/>
      <w:lvlJc w:val="left"/>
      <w:pPr>
        <w:ind w:left="4500" w:hanging="360"/>
      </w:pPr>
      <w:rPr>
        <w:rFonts w:ascii="Noto Sans Symbols" w:eastAsia="Noto Sans Symbols" w:hAnsi="Noto Sans Symbols" w:cs="Noto Sans Symbols"/>
      </w:rPr>
    </w:lvl>
    <w:lvl w:ilvl="6">
      <w:start w:val="1"/>
      <w:numFmt w:val="bullet"/>
      <w:lvlText w:val="●"/>
      <w:lvlJc w:val="left"/>
      <w:pPr>
        <w:ind w:left="5220" w:hanging="360"/>
      </w:pPr>
      <w:rPr>
        <w:rFonts w:ascii="Noto Sans Symbols" w:eastAsia="Noto Sans Symbols" w:hAnsi="Noto Sans Symbols" w:cs="Noto Sans Symbols"/>
      </w:rPr>
    </w:lvl>
    <w:lvl w:ilvl="7">
      <w:start w:val="1"/>
      <w:numFmt w:val="bullet"/>
      <w:lvlText w:val="o"/>
      <w:lvlJc w:val="left"/>
      <w:pPr>
        <w:ind w:left="5940" w:hanging="360"/>
      </w:pPr>
      <w:rPr>
        <w:rFonts w:ascii="Courier New" w:eastAsia="Courier New" w:hAnsi="Courier New" w:cs="Courier New"/>
      </w:rPr>
    </w:lvl>
    <w:lvl w:ilvl="8">
      <w:start w:val="1"/>
      <w:numFmt w:val="bullet"/>
      <w:lvlText w:val="▪"/>
      <w:lvlJc w:val="left"/>
      <w:pPr>
        <w:ind w:left="6660" w:hanging="360"/>
      </w:pPr>
      <w:rPr>
        <w:rFonts w:ascii="Noto Sans Symbols" w:eastAsia="Noto Sans Symbols" w:hAnsi="Noto Sans Symbols" w:cs="Noto Sans Symbols"/>
      </w:rPr>
    </w:lvl>
  </w:abstractNum>
  <w:num w:numId="1">
    <w:abstractNumId w:val="1"/>
  </w:num>
  <w:num w:numId="2">
    <w:abstractNumId w:val="2"/>
  </w:num>
  <w:num w:numId="3">
    <w:abstractNumId w:val="3"/>
  </w:num>
  <w:num w:numId="4">
    <w:abstractNumId w:val="6"/>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 bracket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e2z9dwscvpvvze9et6pfzs9s9a0zzdazspp&quot;&gt;NTA Performance Article&lt;record-ids&gt;&lt;item&gt;20&lt;/item&gt;&lt;item&gt;27&lt;/item&gt;&lt;item&gt;42&lt;/item&gt;&lt;item&gt;45&lt;/item&gt;&lt;item&gt;46&lt;/item&gt;&lt;item&gt;83&lt;/item&gt;&lt;item&gt;84&lt;/item&gt;&lt;item&gt;85&lt;/item&gt;&lt;item&gt;86&lt;/item&gt;&lt;item&gt;87&lt;/item&gt;&lt;item&gt;88&lt;/item&gt;&lt;item&gt;90&lt;/item&gt;&lt;item&gt;91&lt;/item&gt;&lt;item&gt;102&lt;/item&gt;&lt;item&gt;103&lt;/item&gt;&lt;/record-ids&gt;&lt;/item&gt;&lt;/Libraries&gt;"/>
  </w:docVars>
  <w:rsids>
    <w:rsidRoot w:val="00047481"/>
    <w:rsid w:val="00002B17"/>
    <w:rsid w:val="000121D7"/>
    <w:rsid w:val="000222EE"/>
    <w:rsid w:val="000259A6"/>
    <w:rsid w:val="0004353C"/>
    <w:rsid w:val="0004470A"/>
    <w:rsid w:val="00047481"/>
    <w:rsid w:val="00050592"/>
    <w:rsid w:val="0005732D"/>
    <w:rsid w:val="000656A8"/>
    <w:rsid w:val="00065933"/>
    <w:rsid w:val="00067F3B"/>
    <w:rsid w:val="000840BE"/>
    <w:rsid w:val="000840C0"/>
    <w:rsid w:val="000865CF"/>
    <w:rsid w:val="000871BF"/>
    <w:rsid w:val="000900D4"/>
    <w:rsid w:val="000946B0"/>
    <w:rsid w:val="000A6253"/>
    <w:rsid w:val="000C4469"/>
    <w:rsid w:val="000C7F07"/>
    <w:rsid w:val="000E0195"/>
    <w:rsid w:val="000E1156"/>
    <w:rsid w:val="000F1FD3"/>
    <w:rsid w:val="000F247B"/>
    <w:rsid w:val="000F6350"/>
    <w:rsid w:val="00101EAE"/>
    <w:rsid w:val="0012029A"/>
    <w:rsid w:val="00124128"/>
    <w:rsid w:val="00126D47"/>
    <w:rsid w:val="00146ED4"/>
    <w:rsid w:val="00150E85"/>
    <w:rsid w:val="00153F62"/>
    <w:rsid w:val="00156B91"/>
    <w:rsid w:val="001575D8"/>
    <w:rsid w:val="00165C1C"/>
    <w:rsid w:val="001710E0"/>
    <w:rsid w:val="0019617E"/>
    <w:rsid w:val="001B2A61"/>
    <w:rsid w:val="001C68F4"/>
    <w:rsid w:val="001C7E11"/>
    <w:rsid w:val="001F74B5"/>
    <w:rsid w:val="0021193E"/>
    <w:rsid w:val="0021228A"/>
    <w:rsid w:val="002144A3"/>
    <w:rsid w:val="002232CE"/>
    <w:rsid w:val="00225C75"/>
    <w:rsid w:val="00253701"/>
    <w:rsid w:val="00261C07"/>
    <w:rsid w:val="002A3916"/>
    <w:rsid w:val="002A43F0"/>
    <w:rsid w:val="002E156F"/>
    <w:rsid w:val="002E2EC9"/>
    <w:rsid w:val="002F66E6"/>
    <w:rsid w:val="0030385C"/>
    <w:rsid w:val="00304927"/>
    <w:rsid w:val="003133DF"/>
    <w:rsid w:val="00323DFD"/>
    <w:rsid w:val="0034454C"/>
    <w:rsid w:val="00345BB9"/>
    <w:rsid w:val="00346BB6"/>
    <w:rsid w:val="003634FE"/>
    <w:rsid w:val="00371420"/>
    <w:rsid w:val="00371E6A"/>
    <w:rsid w:val="003B62EF"/>
    <w:rsid w:val="003E291B"/>
    <w:rsid w:val="003F3D96"/>
    <w:rsid w:val="003F7C9D"/>
    <w:rsid w:val="00404CB1"/>
    <w:rsid w:val="00414BFC"/>
    <w:rsid w:val="00431F3B"/>
    <w:rsid w:val="00433634"/>
    <w:rsid w:val="00442842"/>
    <w:rsid w:val="00453317"/>
    <w:rsid w:val="004762C4"/>
    <w:rsid w:val="00486346"/>
    <w:rsid w:val="004925B9"/>
    <w:rsid w:val="004A1249"/>
    <w:rsid w:val="004C6936"/>
    <w:rsid w:val="004C7DC1"/>
    <w:rsid w:val="004E6B19"/>
    <w:rsid w:val="004F0BC6"/>
    <w:rsid w:val="00500072"/>
    <w:rsid w:val="005028B9"/>
    <w:rsid w:val="00513B1C"/>
    <w:rsid w:val="00513F54"/>
    <w:rsid w:val="00534D45"/>
    <w:rsid w:val="0054633C"/>
    <w:rsid w:val="005467DF"/>
    <w:rsid w:val="00546DE1"/>
    <w:rsid w:val="0057722A"/>
    <w:rsid w:val="005A2D4F"/>
    <w:rsid w:val="005B5A21"/>
    <w:rsid w:val="005C00D2"/>
    <w:rsid w:val="005C3201"/>
    <w:rsid w:val="005C7257"/>
    <w:rsid w:val="005E1E28"/>
    <w:rsid w:val="005E204A"/>
    <w:rsid w:val="005F5D09"/>
    <w:rsid w:val="00616737"/>
    <w:rsid w:val="0062144A"/>
    <w:rsid w:val="006251FF"/>
    <w:rsid w:val="00640207"/>
    <w:rsid w:val="006457B1"/>
    <w:rsid w:val="0065695C"/>
    <w:rsid w:val="00660213"/>
    <w:rsid w:val="00683CAB"/>
    <w:rsid w:val="006952FB"/>
    <w:rsid w:val="006B4CF1"/>
    <w:rsid w:val="006B5457"/>
    <w:rsid w:val="006C29C4"/>
    <w:rsid w:val="006D610A"/>
    <w:rsid w:val="006F2EA1"/>
    <w:rsid w:val="00701D7C"/>
    <w:rsid w:val="00711382"/>
    <w:rsid w:val="007148BB"/>
    <w:rsid w:val="00720669"/>
    <w:rsid w:val="00730961"/>
    <w:rsid w:val="007331E6"/>
    <w:rsid w:val="007428CE"/>
    <w:rsid w:val="007457B8"/>
    <w:rsid w:val="00755E68"/>
    <w:rsid w:val="00771240"/>
    <w:rsid w:val="00774663"/>
    <w:rsid w:val="007817CD"/>
    <w:rsid w:val="007924AB"/>
    <w:rsid w:val="00795BC8"/>
    <w:rsid w:val="007A785E"/>
    <w:rsid w:val="007B2397"/>
    <w:rsid w:val="007C298F"/>
    <w:rsid w:val="007D44C9"/>
    <w:rsid w:val="007E5F31"/>
    <w:rsid w:val="007F4D77"/>
    <w:rsid w:val="007F54FA"/>
    <w:rsid w:val="0080483F"/>
    <w:rsid w:val="008275BD"/>
    <w:rsid w:val="00830303"/>
    <w:rsid w:val="00835D50"/>
    <w:rsid w:val="00836D78"/>
    <w:rsid w:val="008450A8"/>
    <w:rsid w:val="00851301"/>
    <w:rsid w:val="00895640"/>
    <w:rsid w:val="008A5EB6"/>
    <w:rsid w:val="008B5435"/>
    <w:rsid w:val="008B6A57"/>
    <w:rsid w:val="008C46FC"/>
    <w:rsid w:val="008C74D0"/>
    <w:rsid w:val="008D6D16"/>
    <w:rsid w:val="008F1E6E"/>
    <w:rsid w:val="009248B0"/>
    <w:rsid w:val="00925236"/>
    <w:rsid w:val="00931BD7"/>
    <w:rsid w:val="009418AF"/>
    <w:rsid w:val="00946AAC"/>
    <w:rsid w:val="009531C1"/>
    <w:rsid w:val="0095409A"/>
    <w:rsid w:val="009C5AB3"/>
    <w:rsid w:val="009F4857"/>
    <w:rsid w:val="009F4C79"/>
    <w:rsid w:val="00A2029E"/>
    <w:rsid w:val="00A218D7"/>
    <w:rsid w:val="00A27DAF"/>
    <w:rsid w:val="00A27FBE"/>
    <w:rsid w:val="00A41827"/>
    <w:rsid w:val="00A46BED"/>
    <w:rsid w:val="00A561EA"/>
    <w:rsid w:val="00A567F5"/>
    <w:rsid w:val="00A612A1"/>
    <w:rsid w:val="00A70C6E"/>
    <w:rsid w:val="00A803E9"/>
    <w:rsid w:val="00A94A23"/>
    <w:rsid w:val="00AA3694"/>
    <w:rsid w:val="00AC55EB"/>
    <w:rsid w:val="00AD111D"/>
    <w:rsid w:val="00AD2670"/>
    <w:rsid w:val="00AE2E50"/>
    <w:rsid w:val="00AE64BD"/>
    <w:rsid w:val="00AF424D"/>
    <w:rsid w:val="00B06952"/>
    <w:rsid w:val="00B07CBE"/>
    <w:rsid w:val="00B16C13"/>
    <w:rsid w:val="00B27ADA"/>
    <w:rsid w:val="00B33F61"/>
    <w:rsid w:val="00B42EF6"/>
    <w:rsid w:val="00B61802"/>
    <w:rsid w:val="00B661C2"/>
    <w:rsid w:val="00B94BF0"/>
    <w:rsid w:val="00BB7651"/>
    <w:rsid w:val="00BC5306"/>
    <w:rsid w:val="00BC565D"/>
    <w:rsid w:val="00BD6F8D"/>
    <w:rsid w:val="00BE2668"/>
    <w:rsid w:val="00BE5F65"/>
    <w:rsid w:val="00BF1070"/>
    <w:rsid w:val="00C00D10"/>
    <w:rsid w:val="00C07A61"/>
    <w:rsid w:val="00C129A4"/>
    <w:rsid w:val="00C13DDE"/>
    <w:rsid w:val="00C2339A"/>
    <w:rsid w:val="00C27C3F"/>
    <w:rsid w:val="00C3153A"/>
    <w:rsid w:val="00C353E1"/>
    <w:rsid w:val="00C437E8"/>
    <w:rsid w:val="00C47077"/>
    <w:rsid w:val="00C52125"/>
    <w:rsid w:val="00C6344D"/>
    <w:rsid w:val="00C63855"/>
    <w:rsid w:val="00C768DE"/>
    <w:rsid w:val="00C86E1F"/>
    <w:rsid w:val="00CB1143"/>
    <w:rsid w:val="00CB63B8"/>
    <w:rsid w:val="00CD0A9C"/>
    <w:rsid w:val="00CD6120"/>
    <w:rsid w:val="00CF5D18"/>
    <w:rsid w:val="00D21DB0"/>
    <w:rsid w:val="00D23500"/>
    <w:rsid w:val="00D23D45"/>
    <w:rsid w:val="00D35341"/>
    <w:rsid w:val="00D35E20"/>
    <w:rsid w:val="00D45CF8"/>
    <w:rsid w:val="00D60154"/>
    <w:rsid w:val="00D66A2B"/>
    <w:rsid w:val="00D67016"/>
    <w:rsid w:val="00D8360D"/>
    <w:rsid w:val="00D83DCE"/>
    <w:rsid w:val="00D967C2"/>
    <w:rsid w:val="00D96E96"/>
    <w:rsid w:val="00D97307"/>
    <w:rsid w:val="00DA782F"/>
    <w:rsid w:val="00DB3C42"/>
    <w:rsid w:val="00DB4B53"/>
    <w:rsid w:val="00DC20ED"/>
    <w:rsid w:val="00DD6856"/>
    <w:rsid w:val="00DE0C01"/>
    <w:rsid w:val="00DE67E4"/>
    <w:rsid w:val="00E02A1E"/>
    <w:rsid w:val="00E0553F"/>
    <w:rsid w:val="00E11126"/>
    <w:rsid w:val="00E20C33"/>
    <w:rsid w:val="00E27B17"/>
    <w:rsid w:val="00E50145"/>
    <w:rsid w:val="00E607D4"/>
    <w:rsid w:val="00E63E0D"/>
    <w:rsid w:val="00E80D36"/>
    <w:rsid w:val="00E80EB9"/>
    <w:rsid w:val="00E81C73"/>
    <w:rsid w:val="00EA121F"/>
    <w:rsid w:val="00EA73BE"/>
    <w:rsid w:val="00EB425C"/>
    <w:rsid w:val="00EC329B"/>
    <w:rsid w:val="00EE1F18"/>
    <w:rsid w:val="00EE477F"/>
    <w:rsid w:val="00EE6A55"/>
    <w:rsid w:val="00EF0780"/>
    <w:rsid w:val="00F008FB"/>
    <w:rsid w:val="00F2017F"/>
    <w:rsid w:val="00F3509A"/>
    <w:rsid w:val="00F5000D"/>
    <w:rsid w:val="00F721C7"/>
    <w:rsid w:val="00F90204"/>
    <w:rsid w:val="00FA4316"/>
    <w:rsid w:val="00FB1D85"/>
    <w:rsid w:val="00FB28A7"/>
    <w:rsid w:val="00FC6A18"/>
    <w:rsid w:val="00FD4101"/>
    <w:rsid w:val="00FD527B"/>
    <w:rsid w:val="00FE52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9760B"/>
  <w15:chartTrackingRefBased/>
  <w15:docId w15:val="{8D7702B7-6CBB-4050-96B7-1B122117D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7481"/>
    <w:pPr>
      <w:spacing w:line="256" w:lineRule="auto"/>
    </w:pPr>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047481"/>
    <w:pPr>
      <w:spacing w:line="240" w:lineRule="auto"/>
    </w:pPr>
    <w:rPr>
      <w:sz w:val="20"/>
      <w:szCs w:val="20"/>
    </w:rPr>
  </w:style>
  <w:style w:type="character" w:customStyle="1" w:styleId="CommentTextChar">
    <w:name w:val="Comment Text Char"/>
    <w:basedOn w:val="DefaultParagraphFont"/>
    <w:link w:val="CommentText"/>
    <w:uiPriority w:val="99"/>
    <w:rsid w:val="00047481"/>
    <w:rPr>
      <w:rFonts w:ascii="Times New Roman" w:hAnsi="Times New Roman"/>
      <w:sz w:val="20"/>
      <w:szCs w:val="20"/>
    </w:rPr>
  </w:style>
  <w:style w:type="character" w:styleId="CommentReference">
    <w:name w:val="annotation reference"/>
    <w:basedOn w:val="DefaultParagraphFont"/>
    <w:uiPriority w:val="99"/>
    <w:semiHidden/>
    <w:unhideWhenUsed/>
    <w:rsid w:val="00047481"/>
    <w:rPr>
      <w:sz w:val="16"/>
      <w:szCs w:val="16"/>
    </w:rPr>
  </w:style>
  <w:style w:type="paragraph" w:styleId="BalloonText">
    <w:name w:val="Balloon Text"/>
    <w:basedOn w:val="Normal"/>
    <w:link w:val="BalloonTextChar"/>
    <w:uiPriority w:val="99"/>
    <w:semiHidden/>
    <w:unhideWhenUsed/>
    <w:rsid w:val="000474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748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D96E96"/>
    <w:rPr>
      <w:b/>
      <w:bCs/>
    </w:rPr>
  </w:style>
  <w:style w:type="character" w:customStyle="1" w:styleId="CommentSubjectChar">
    <w:name w:val="Comment Subject Char"/>
    <w:basedOn w:val="CommentTextChar"/>
    <w:link w:val="CommentSubject"/>
    <w:uiPriority w:val="99"/>
    <w:semiHidden/>
    <w:rsid w:val="00D96E96"/>
    <w:rPr>
      <w:rFonts w:ascii="Times New Roman" w:hAnsi="Times New Roman"/>
      <w:b/>
      <w:bCs/>
      <w:sz w:val="20"/>
      <w:szCs w:val="20"/>
    </w:rPr>
  </w:style>
  <w:style w:type="paragraph" w:customStyle="1" w:styleId="EndNoteBibliographyTitle">
    <w:name w:val="EndNote Bibliography Title"/>
    <w:basedOn w:val="Normal"/>
    <w:link w:val="EndNoteBibliographyTitleChar"/>
    <w:rsid w:val="00DE0C01"/>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DE0C01"/>
    <w:rPr>
      <w:rFonts w:ascii="Times New Roman" w:hAnsi="Times New Roman" w:cs="Times New Roman"/>
      <w:noProof/>
      <w:sz w:val="24"/>
    </w:rPr>
  </w:style>
  <w:style w:type="paragraph" w:customStyle="1" w:styleId="EndNoteBibliography">
    <w:name w:val="EndNote Bibliography"/>
    <w:basedOn w:val="Normal"/>
    <w:link w:val="EndNoteBibliographyChar"/>
    <w:rsid w:val="00DE0C01"/>
    <w:pPr>
      <w:spacing w:line="240" w:lineRule="auto"/>
    </w:pPr>
    <w:rPr>
      <w:rFonts w:cs="Times New Roman"/>
      <w:noProof/>
    </w:rPr>
  </w:style>
  <w:style w:type="character" w:customStyle="1" w:styleId="EndNoteBibliographyChar">
    <w:name w:val="EndNote Bibliography Char"/>
    <w:basedOn w:val="DefaultParagraphFont"/>
    <w:link w:val="EndNoteBibliography"/>
    <w:rsid w:val="00DE0C01"/>
    <w:rPr>
      <w:rFonts w:ascii="Times New Roman" w:hAnsi="Times New Roman" w:cs="Times New Roman"/>
      <w:noProof/>
      <w:sz w:val="24"/>
    </w:rPr>
  </w:style>
  <w:style w:type="character" w:styleId="Strong">
    <w:name w:val="Strong"/>
    <w:basedOn w:val="DefaultParagraphFont"/>
    <w:uiPriority w:val="22"/>
    <w:qFormat/>
    <w:rsid w:val="0019617E"/>
    <w:rPr>
      <w:b/>
      <w:bCs/>
    </w:rPr>
  </w:style>
  <w:style w:type="character" w:customStyle="1" w:styleId="has-inline-color">
    <w:name w:val="has-inline-color"/>
    <w:basedOn w:val="DefaultParagraphFont"/>
    <w:rsid w:val="0019617E"/>
  </w:style>
  <w:style w:type="character" w:styleId="Hyperlink">
    <w:name w:val="Hyperlink"/>
    <w:basedOn w:val="DefaultParagraphFont"/>
    <w:uiPriority w:val="99"/>
    <w:unhideWhenUsed/>
    <w:rsid w:val="0005732D"/>
    <w:rPr>
      <w:color w:val="0563C1" w:themeColor="hyperlink"/>
      <w:u w:val="single"/>
    </w:rPr>
  </w:style>
  <w:style w:type="character" w:styleId="UnresolvedMention">
    <w:name w:val="Unresolved Mention"/>
    <w:basedOn w:val="DefaultParagraphFont"/>
    <w:uiPriority w:val="99"/>
    <w:semiHidden/>
    <w:unhideWhenUsed/>
    <w:rsid w:val="0005732D"/>
    <w:rPr>
      <w:color w:val="605E5C"/>
      <w:shd w:val="clear" w:color="auto" w:fill="E1DFDD"/>
    </w:rPr>
  </w:style>
  <w:style w:type="paragraph" w:styleId="Revision">
    <w:name w:val="Revision"/>
    <w:hidden/>
    <w:uiPriority w:val="99"/>
    <w:semiHidden/>
    <w:rsid w:val="00AF424D"/>
    <w:pPr>
      <w:spacing w:after="0" w:line="240" w:lineRule="auto"/>
    </w:pPr>
    <w:rPr>
      <w:rFonts w:ascii="Times New Roman" w:hAnsi="Times New Roman"/>
      <w:sz w:val="24"/>
    </w:rPr>
  </w:style>
  <w:style w:type="character" w:styleId="LineNumber">
    <w:name w:val="line number"/>
    <w:basedOn w:val="DefaultParagraphFont"/>
    <w:uiPriority w:val="99"/>
    <w:semiHidden/>
    <w:unhideWhenUsed/>
    <w:rsid w:val="005F5D09"/>
  </w:style>
  <w:style w:type="paragraph" w:styleId="Header">
    <w:name w:val="header"/>
    <w:basedOn w:val="Normal"/>
    <w:link w:val="HeaderChar"/>
    <w:uiPriority w:val="99"/>
    <w:unhideWhenUsed/>
    <w:rsid w:val="005F5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D09"/>
    <w:rPr>
      <w:rFonts w:ascii="Times New Roman" w:hAnsi="Times New Roman"/>
      <w:sz w:val="24"/>
    </w:rPr>
  </w:style>
  <w:style w:type="paragraph" w:styleId="Footer">
    <w:name w:val="footer"/>
    <w:basedOn w:val="Normal"/>
    <w:link w:val="FooterChar"/>
    <w:uiPriority w:val="99"/>
    <w:unhideWhenUsed/>
    <w:rsid w:val="005F5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D09"/>
    <w:rPr>
      <w:rFonts w:ascii="Times New Roman" w:hAnsi="Times New Roman"/>
      <w:sz w:val="24"/>
    </w:rPr>
  </w:style>
  <w:style w:type="character" w:styleId="PageNumber">
    <w:name w:val="page number"/>
    <w:basedOn w:val="DefaultParagraphFont"/>
    <w:uiPriority w:val="99"/>
    <w:semiHidden/>
    <w:unhideWhenUsed/>
    <w:rsid w:val="005F5D09"/>
  </w:style>
  <w:style w:type="paragraph" w:styleId="NormalWeb">
    <w:name w:val="Normal (Web)"/>
    <w:basedOn w:val="Normal"/>
    <w:uiPriority w:val="99"/>
    <w:unhideWhenUsed/>
    <w:rsid w:val="00A803E9"/>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267023">
      <w:bodyDiv w:val="1"/>
      <w:marLeft w:val="0"/>
      <w:marRight w:val="0"/>
      <w:marTop w:val="0"/>
      <w:marBottom w:val="0"/>
      <w:divBdr>
        <w:top w:val="none" w:sz="0" w:space="0" w:color="auto"/>
        <w:left w:val="none" w:sz="0" w:space="0" w:color="auto"/>
        <w:bottom w:val="none" w:sz="0" w:space="0" w:color="auto"/>
        <w:right w:val="none" w:sz="0" w:space="0" w:color="auto"/>
      </w:divBdr>
    </w:div>
    <w:div w:id="1762598791">
      <w:bodyDiv w:val="1"/>
      <w:marLeft w:val="0"/>
      <w:marRight w:val="0"/>
      <w:marTop w:val="0"/>
      <w:marBottom w:val="0"/>
      <w:divBdr>
        <w:top w:val="none" w:sz="0" w:space="0" w:color="auto"/>
        <w:left w:val="none" w:sz="0" w:space="0" w:color="auto"/>
        <w:bottom w:val="none" w:sz="0" w:space="0" w:color="auto"/>
        <w:right w:val="none" w:sz="0" w:space="0" w:color="auto"/>
      </w:divBdr>
      <w:divsChild>
        <w:div w:id="1588078848">
          <w:marLeft w:val="0"/>
          <w:marRight w:val="0"/>
          <w:marTop w:val="0"/>
          <w:marBottom w:val="0"/>
          <w:divBdr>
            <w:top w:val="none" w:sz="0" w:space="0" w:color="auto"/>
            <w:left w:val="none" w:sz="0" w:space="0" w:color="auto"/>
            <w:bottom w:val="none" w:sz="0" w:space="0" w:color="auto"/>
            <w:right w:val="none" w:sz="0" w:space="0" w:color="auto"/>
          </w:divBdr>
          <w:divsChild>
            <w:div w:id="1015964054">
              <w:marLeft w:val="0"/>
              <w:marRight w:val="0"/>
              <w:marTop w:val="0"/>
              <w:marBottom w:val="0"/>
              <w:divBdr>
                <w:top w:val="none" w:sz="0" w:space="0" w:color="auto"/>
                <w:left w:val="none" w:sz="0" w:space="0" w:color="auto"/>
                <w:bottom w:val="none" w:sz="0" w:space="0" w:color="auto"/>
                <w:right w:val="none" w:sz="0" w:space="0" w:color="auto"/>
              </w:divBdr>
              <w:divsChild>
                <w:div w:id="209597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tine.odonnell@fda.hhs.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ontargetedanalysis.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tpeter@uw.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644D6152-EBE0-4E38-A606-0CED6A263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3326</Words>
  <Characters>18961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Sobus, Jon</dc:creator>
  <cp:keywords/>
  <dc:description/>
  <cp:lastModifiedBy>O'Donnell, Christine</cp:lastModifiedBy>
  <cp:revision>4</cp:revision>
  <dcterms:created xsi:type="dcterms:W3CDTF">2022-06-10T19:39:00Z</dcterms:created>
  <dcterms:modified xsi:type="dcterms:W3CDTF">2022-06-13T20:07:00Z</dcterms:modified>
</cp:coreProperties>
</file>