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60FEC" w14:textId="77777777" w:rsidR="003621B7" w:rsidRPr="00C1423A" w:rsidRDefault="003621B7" w:rsidP="003621B7">
      <w:pPr>
        <w:jc w:val="center"/>
        <w:rPr>
          <w:rFonts w:ascii="Times New Roman" w:hAnsi="Times New Roman" w:cs="Times New Roman"/>
          <w:b/>
          <w:bCs/>
          <w:sz w:val="24"/>
          <w:szCs w:val="28"/>
          <w:u w:val="single"/>
        </w:rPr>
      </w:pPr>
      <w:bookmarkStart w:id="0" w:name="_Hlk117082320"/>
      <w:r w:rsidRPr="00C1423A">
        <w:rPr>
          <w:rFonts w:ascii="Times New Roman" w:hAnsi="Times New Roman" w:cs="Times New Roman"/>
          <w:b/>
          <w:bCs/>
          <w:sz w:val="24"/>
          <w:szCs w:val="28"/>
          <w:u w:val="single"/>
        </w:rPr>
        <w:t>Supplementary Material</w:t>
      </w:r>
      <w:bookmarkEnd w:id="0"/>
    </w:p>
    <w:p w14:paraId="332DB6B6" w14:textId="77777777" w:rsidR="003621B7" w:rsidRPr="00C1423A" w:rsidRDefault="003621B7" w:rsidP="003621B7">
      <w:pPr>
        <w:rPr>
          <w:rFonts w:ascii="Times New Roman" w:hAnsi="Times New Roman" w:cs="Times New Roman"/>
          <w:sz w:val="20"/>
          <w:szCs w:val="20"/>
        </w:rPr>
      </w:pPr>
    </w:p>
    <w:p w14:paraId="26DA0395" w14:textId="76E1B872" w:rsidR="003621B7" w:rsidRPr="00C1423A" w:rsidRDefault="004D6C3A" w:rsidP="003621B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b/>
          <w:bCs/>
          <w:sz w:val="20"/>
          <w:szCs w:val="20"/>
        </w:rPr>
        <w:t>Stabilization and quantitative measurement of nicotinamide adenine dinucleotide in human whole blood using dried blood spot sampling</w:t>
      </w:r>
    </w:p>
    <w:p w14:paraId="265B8169" w14:textId="77777777" w:rsidR="004D6C3A" w:rsidRPr="00C1423A" w:rsidRDefault="004D6C3A" w:rsidP="003621B7">
      <w:pPr>
        <w:rPr>
          <w:rFonts w:ascii="Times New Roman" w:hAnsi="Times New Roman" w:cs="Times New Roman"/>
          <w:sz w:val="20"/>
          <w:szCs w:val="20"/>
        </w:rPr>
      </w:pPr>
    </w:p>
    <w:p w14:paraId="00C327BA" w14:textId="77777777" w:rsidR="004D6C3A" w:rsidRPr="00C1423A" w:rsidRDefault="004D6C3A" w:rsidP="004D6C3A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>Ryo Matsuyama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1, 2</w:t>
      </w:r>
      <w:r w:rsidRPr="00C1423A">
        <w:rPr>
          <w:rFonts w:ascii="Times New Roman" w:hAnsi="Times New Roman" w:cs="Times New Roman"/>
          <w:sz w:val="20"/>
          <w:szCs w:val="20"/>
        </w:rPr>
        <w:t xml:space="preserve">, </w:t>
      </w:r>
      <w:bookmarkStart w:id="1" w:name="_Hlk112422363"/>
      <w:r w:rsidRPr="00C1423A">
        <w:rPr>
          <w:rFonts w:ascii="Times New Roman" w:hAnsi="Times New Roman" w:cs="Times New Roman"/>
          <w:sz w:val="20"/>
          <w:szCs w:val="20"/>
        </w:rPr>
        <w:t>Tomoyo Omata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1423A">
        <w:rPr>
          <w:rFonts w:ascii="Times New Roman" w:hAnsi="Times New Roman" w:cs="Times New Roman"/>
          <w:sz w:val="20"/>
          <w:szCs w:val="20"/>
        </w:rPr>
        <w:t>, Michiharu Kageyama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1423A">
        <w:rPr>
          <w:rFonts w:ascii="Times New Roman" w:hAnsi="Times New Roman" w:cs="Times New Roman"/>
          <w:sz w:val="20"/>
          <w:szCs w:val="20"/>
        </w:rPr>
        <w:t>, Ryota Nakajima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1, 3</w:t>
      </w:r>
      <w:r w:rsidRPr="00C1423A">
        <w:rPr>
          <w:rFonts w:ascii="Times New Roman" w:hAnsi="Times New Roman" w:cs="Times New Roman"/>
          <w:sz w:val="20"/>
          <w:szCs w:val="20"/>
        </w:rPr>
        <w:t>, Masanobu Kanou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1, 3</w:t>
      </w:r>
      <w:r w:rsidRPr="00C1423A">
        <w:rPr>
          <w:rFonts w:ascii="Times New Roman" w:hAnsi="Times New Roman" w:cs="Times New Roman"/>
          <w:sz w:val="20"/>
          <w:szCs w:val="20"/>
        </w:rPr>
        <w:t>, Kei Yamana</w:t>
      </w:r>
      <w:bookmarkEnd w:id="1"/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1, 3</w:t>
      </w:r>
    </w:p>
    <w:p w14:paraId="59D7C157" w14:textId="37906B8B" w:rsidR="004D6C3A" w:rsidRPr="00C1423A" w:rsidRDefault="004D6C3A" w:rsidP="004D6C3A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C1423A">
        <w:rPr>
          <w:rFonts w:ascii="Times New Roman" w:hAnsi="Times New Roman" w:cs="Times New Roman"/>
          <w:i/>
          <w:iCs/>
          <w:sz w:val="20"/>
          <w:szCs w:val="20"/>
        </w:rPr>
        <w:t xml:space="preserve">Nutraceutical Group, </w:t>
      </w:r>
      <w:r w:rsidRPr="00C1423A">
        <w:rPr>
          <w:rFonts w:ascii="Times New Roman" w:hAnsi="Times New Roman" w:cs="Times New Roman"/>
          <w:i/>
          <w:sz w:val="20"/>
          <w:szCs w:val="20"/>
        </w:rPr>
        <w:t>Healthcare New Business Division, Teijin Limited, Hino, Tokyo, Japan</w:t>
      </w:r>
    </w:p>
    <w:p w14:paraId="45211E58" w14:textId="77777777" w:rsidR="004D6C3A" w:rsidRPr="00C1423A" w:rsidRDefault="004D6C3A" w:rsidP="004D6C3A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1423A">
        <w:rPr>
          <w:rFonts w:ascii="Times New Roman" w:hAnsi="Times New Roman" w:cs="Times New Roman"/>
          <w:sz w:val="20"/>
          <w:szCs w:val="20"/>
        </w:rPr>
        <w:t xml:space="preserve"> </w:t>
      </w:r>
      <w:r w:rsidRPr="00C1423A">
        <w:rPr>
          <w:rFonts w:ascii="Times New Roman" w:hAnsi="Times New Roman" w:cs="Times New Roman"/>
          <w:i/>
          <w:iCs/>
          <w:sz w:val="20"/>
          <w:szCs w:val="20"/>
        </w:rPr>
        <w:t xml:space="preserve">Discovery DMPK </w:t>
      </w:r>
      <w:r w:rsidRPr="00C1423A">
        <w:rPr>
          <w:rFonts w:ascii="Times New Roman" w:hAnsi="Times New Roman" w:cs="Times New Roman"/>
          <w:i/>
          <w:sz w:val="20"/>
          <w:szCs w:val="20"/>
        </w:rPr>
        <w:t>Research Group</w:t>
      </w:r>
      <w:r w:rsidRPr="00C1423A">
        <w:rPr>
          <w:rFonts w:ascii="Times New Roman" w:hAnsi="Times New Roman" w:cs="Times New Roman"/>
          <w:sz w:val="20"/>
          <w:szCs w:val="20"/>
        </w:rPr>
        <w:t xml:space="preserve">, </w:t>
      </w:r>
      <w:r w:rsidRPr="00C1423A">
        <w:rPr>
          <w:rFonts w:ascii="Times New Roman" w:hAnsi="Times New Roman" w:cs="Times New Roman"/>
          <w:i/>
          <w:sz w:val="20"/>
          <w:szCs w:val="20"/>
        </w:rPr>
        <w:t>Toxicology &amp; DMPK Research Department, Teijin Institute for Bio-medical Research, Teijin Pharma Limited, Hino, Tokyo, Japan</w:t>
      </w:r>
    </w:p>
    <w:p w14:paraId="2295DEF3" w14:textId="77777777" w:rsidR="004D6C3A" w:rsidRPr="00C1423A" w:rsidRDefault="004D6C3A" w:rsidP="004D6C3A">
      <w:pPr>
        <w:rPr>
          <w:rFonts w:ascii="Times New Roman" w:hAnsi="Times New Roman" w:cs="Times New Roman"/>
          <w:i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C1423A">
        <w:rPr>
          <w:rFonts w:ascii="Times New Roman" w:hAnsi="Times New Roman" w:cs="Times New Roman"/>
          <w:i/>
          <w:iCs/>
          <w:sz w:val="20"/>
          <w:szCs w:val="20"/>
        </w:rPr>
        <w:t xml:space="preserve">NOMON Co. Ltd., </w:t>
      </w:r>
      <w:bookmarkStart w:id="2" w:name="_Hlk112671529"/>
      <w:r w:rsidRPr="00C1423A">
        <w:rPr>
          <w:rFonts w:ascii="Times New Roman" w:hAnsi="Times New Roman" w:cs="Times New Roman"/>
          <w:i/>
          <w:iCs/>
          <w:sz w:val="20"/>
          <w:szCs w:val="20"/>
        </w:rPr>
        <w:t>Kasumigaseki, Chiyoda-ku</w:t>
      </w:r>
      <w:bookmarkEnd w:id="2"/>
      <w:r w:rsidRPr="00C1423A">
        <w:rPr>
          <w:rFonts w:ascii="Times New Roman" w:hAnsi="Times New Roman" w:cs="Times New Roman"/>
          <w:i/>
          <w:iCs/>
          <w:sz w:val="20"/>
          <w:szCs w:val="20"/>
        </w:rPr>
        <w:t>, Tokyo</w:t>
      </w:r>
      <w:r w:rsidRPr="00C1423A">
        <w:rPr>
          <w:rFonts w:ascii="Times New Roman" w:hAnsi="Times New Roman" w:cs="Times New Roman"/>
          <w:i/>
          <w:sz w:val="20"/>
          <w:szCs w:val="20"/>
        </w:rPr>
        <w:t>, Japan</w:t>
      </w:r>
    </w:p>
    <w:p w14:paraId="6A96E6F8" w14:textId="77777777" w:rsidR="004D6C3A" w:rsidRPr="00C1423A" w:rsidRDefault="004D6C3A" w:rsidP="004D6C3A">
      <w:pPr>
        <w:rPr>
          <w:rFonts w:ascii="Times New Roman" w:hAnsi="Times New Roman" w:cs="Times New Roman"/>
          <w:i/>
          <w:sz w:val="20"/>
          <w:szCs w:val="20"/>
        </w:rPr>
      </w:pPr>
    </w:p>
    <w:p w14:paraId="2E2171C9" w14:textId="77777777" w:rsidR="004D6C3A" w:rsidRPr="00C1423A" w:rsidRDefault="004D6C3A" w:rsidP="004D6C3A">
      <w:pPr>
        <w:tabs>
          <w:tab w:val="right" w:pos="8504"/>
        </w:tabs>
        <w:rPr>
          <w:rFonts w:ascii="Times New Roman" w:hAnsi="Times New Roman" w:cs="Times New Roman"/>
          <w:iCs/>
          <w:sz w:val="20"/>
          <w:szCs w:val="20"/>
        </w:rPr>
      </w:pPr>
      <w:r w:rsidRPr="00C1423A">
        <w:rPr>
          <w:rFonts w:ascii="Times New Roman" w:hAnsi="Times New Roman" w:cs="Times New Roman"/>
          <w:iCs/>
          <w:sz w:val="20"/>
          <w:szCs w:val="20"/>
        </w:rPr>
        <w:t>Corresponding author:</w:t>
      </w:r>
      <w:r w:rsidRPr="00C1423A">
        <w:t xml:space="preserve"> </w:t>
      </w:r>
      <w:r w:rsidRPr="00C1423A">
        <w:rPr>
          <w:rFonts w:ascii="Times New Roman" w:hAnsi="Times New Roman" w:cs="Times New Roman"/>
          <w:iCs/>
          <w:sz w:val="20"/>
          <w:szCs w:val="20"/>
        </w:rPr>
        <w:t>Ryo Matsuyama</w:t>
      </w:r>
      <w:r w:rsidRPr="00C1423A">
        <w:rPr>
          <w:rFonts w:ascii="Times New Roman" w:hAnsi="Times New Roman" w:cs="Times New Roman"/>
          <w:iCs/>
          <w:sz w:val="20"/>
          <w:szCs w:val="20"/>
        </w:rPr>
        <w:tab/>
      </w:r>
    </w:p>
    <w:p w14:paraId="5416FDD7" w14:textId="2FECB9DF" w:rsidR="004D6C3A" w:rsidRPr="00C1423A" w:rsidRDefault="004D6C3A" w:rsidP="004D6C3A">
      <w:pPr>
        <w:rPr>
          <w:rFonts w:ascii="Times New Roman" w:hAnsi="Times New Roman" w:cs="Times New Roman"/>
          <w:iCs/>
          <w:sz w:val="20"/>
          <w:szCs w:val="20"/>
        </w:rPr>
      </w:pPr>
      <w:bookmarkStart w:id="3" w:name="_Hlk112422722"/>
      <w:r w:rsidRPr="00C1423A">
        <w:rPr>
          <w:rFonts w:ascii="Times New Roman" w:hAnsi="Times New Roman" w:cs="Times New Roman"/>
          <w:iCs/>
          <w:sz w:val="20"/>
          <w:szCs w:val="20"/>
        </w:rPr>
        <w:t>Nutraceutical Group, Healthcare New Business Division, Teijin Limited, Hino, Tokyo, Japan</w:t>
      </w:r>
    </w:p>
    <w:p w14:paraId="1115086F" w14:textId="77777777" w:rsidR="004D6C3A" w:rsidRPr="00C1423A" w:rsidRDefault="004D6C3A" w:rsidP="004D6C3A">
      <w:pPr>
        <w:rPr>
          <w:rFonts w:ascii="Times New Roman" w:hAnsi="Times New Roman" w:cs="Times New Roman"/>
          <w:iCs/>
          <w:sz w:val="20"/>
          <w:szCs w:val="20"/>
        </w:rPr>
      </w:pPr>
      <w:r w:rsidRPr="00C1423A">
        <w:rPr>
          <w:rFonts w:ascii="Times New Roman" w:hAnsi="Times New Roman" w:cs="Times New Roman"/>
          <w:iCs/>
          <w:sz w:val="20"/>
          <w:szCs w:val="20"/>
        </w:rPr>
        <w:t>r.matsuyama@teijin.co.jp</w:t>
      </w:r>
    </w:p>
    <w:bookmarkEnd w:id="3"/>
    <w:p w14:paraId="6872A8D4" w14:textId="6EA80BF2" w:rsidR="003621B7" w:rsidRPr="00C1423A" w:rsidRDefault="003621B7" w:rsidP="003621B7">
      <w:pPr>
        <w:rPr>
          <w:rFonts w:ascii="Times New Roman" w:hAnsi="Times New Roman" w:cs="Times New Roman"/>
          <w:sz w:val="20"/>
          <w:szCs w:val="20"/>
        </w:rPr>
      </w:pPr>
    </w:p>
    <w:p w14:paraId="3FDF357B" w14:textId="77777777" w:rsidR="004D4F64" w:rsidRPr="00C1423A" w:rsidRDefault="004D4F64" w:rsidP="003621B7">
      <w:pPr>
        <w:rPr>
          <w:rFonts w:ascii="Times New Roman" w:hAnsi="Times New Roman" w:cs="Times New Roman"/>
          <w:sz w:val="20"/>
          <w:szCs w:val="20"/>
        </w:rPr>
      </w:pPr>
    </w:p>
    <w:p w14:paraId="02C68B0E" w14:textId="156F6CA7" w:rsidR="004D4F64" w:rsidRPr="00C1423A" w:rsidRDefault="004D4F64" w:rsidP="004D4F64">
      <w:pPr>
        <w:ind w:left="98" w:hangingChars="50" w:hanging="98"/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b/>
          <w:bCs/>
          <w:sz w:val="20"/>
          <w:szCs w:val="20"/>
        </w:rPr>
        <w:t xml:space="preserve">Table S1 </w:t>
      </w:r>
      <w:r w:rsidRPr="00C1423A">
        <w:rPr>
          <w:rFonts w:ascii="Times New Roman" w:hAnsi="Times New Roman" w:cs="Times New Roman"/>
          <w:sz w:val="20"/>
          <w:szCs w:val="20"/>
        </w:rPr>
        <w:t>Storage stability of nicotinamide adenine dinucleotide (NAD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>) and nicotinamide mononucleotide (NMN) on dried blood spot (DBS) cards</w:t>
      </w:r>
    </w:p>
    <w:p w14:paraId="15D14977" w14:textId="77777777" w:rsidR="004D4F64" w:rsidRPr="00C1423A" w:rsidRDefault="004D4F64" w:rsidP="004D4F64">
      <w:pPr>
        <w:pStyle w:val="af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b/>
          <w:bCs/>
          <w:sz w:val="20"/>
          <w:szCs w:val="20"/>
        </w:rPr>
        <w:t xml:space="preserve">Storage at 4 </w:t>
      </w:r>
      <w:r w:rsidRPr="00C1423A">
        <w:rPr>
          <w:rFonts w:ascii="Times New Roman" w:eastAsia="游明朝" w:hAnsi="Times New Roman" w:cs="Times New Roman"/>
          <w:b/>
          <w:bCs/>
          <w:sz w:val="20"/>
          <w:szCs w:val="20"/>
        </w:rPr>
        <w:t>℃</w:t>
      </w:r>
    </w:p>
    <w:tbl>
      <w:tblPr>
        <w:tblStyle w:val="a3"/>
        <w:tblW w:w="0" w:type="auto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5"/>
        <w:gridCol w:w="1388"/>
        <w:gridCol w:w="672"/>
        <w:gridCol w:w="566"/>
        <w:gridCol w:w="661"/>
        <w:gridCol w:w="416"/>
        <w:gridCol w:w="222"/>
        <w:gridCol w:w="672"/>
        <w:gridCol w:w="566"/>
        <w:gridCol w:w="661"/>
        <w:gridCol w:w="650"/>
      </w:tblGrid>
      <w:tr w:rsidR="00C1423A" w:rsidRPr="00C1423A" w14:paraId="64735D5C" w14:textId="77777777" w:rsidTr="00A97274">
        <w:trPr>
          <w:trHeight w:val="329"/>
        </w:trPr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18FC289C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1CAEB301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7515E807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Storage stability (%)</w:t>
            </w:r>
          </w:p>
        </w:tc>
      </w:tr>
      <w:tr w:rsidR="00C1423A" w:rsidRPr="00C1423A" w14:paraId="464B5679" w14:textId="77777777" w:rsidTr="00A97274">
        <w:trPr>
          <w:trHeight w:val="329"/>
        </w:trPr>
        <w:tc>
          <w:tcPr>
            <w:tcW w:w="0" w:type="auto"/>
            <w:tcBorders>
              <w:top w:val="nil"/>
              <w:bottom w:val="nil"/>
            </w:tcBorders>
          </w:tcPr>
          <w:p w14:paraId="38D18656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08453066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1B6B01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BE4F66F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C142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69CEB778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A616ACF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NMN</w:t>
            </w:r>
          </w:p>
        </w:tc>
      </w:tr>
      <w:tr w:rsidR="00C1423A" w:rsidRPr="00C1423A" w14:paraId="6952A876" w14:textId="77777777" w:rsidTr="00A97274">
        <w:trPr>
          <w:trHeight w:val="329"/>
        </w:trPr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5341408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DBS card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0955CD2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Storage period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3BABC43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4792EED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AE1497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%CV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5FCBCC7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286EFB1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44A2AA3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2F69078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B52901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%CV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96DEE0F" w14:textId="773088EA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BD0606" w:rsidRPr="00C142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</w:tr>
      <w:tr w:rsidR="00C1423A" w:rsidRPr="00C1423A" w14:paraId="101604A7" w14:textId="77777777" w:rsidTr="00A97274">
        <w:trPr>
          <w:trHeight w:val="329"/>
        </w:trPr>
        <w:tc>
          <w:tcPr>
            <w:tcW w:w="0" w:type="auto"/>
          </w:tcPr>
          <w:p w14:paraId="2315B01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DMPK-A</w:t>
            </w:r>
          </w:p>
        </w:tc>
        <w:tc>
          <w:tcPr>
            <w:tcW w:w="0" w:type="auto"/>
          </w:tcPr>
          <w:p w14:paraId="1211AB3E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4AE31C2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0" w:type="auto"/>
          </w:tcPr>
          <w:p w14:paraId="05BCBC1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0" w:type="auto"/>
          </w:tcPr>
          <w:p w14:paraId="3488C51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0" w:type="auto"/>
          </w:tcPr>
          <w:p w14:paraId="7DFD5A5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B80BAA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484EE0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73.1</w:t>
            </w:r>
          </w:p>
        </w:tc>
        <w:tc>
          <w:tcPr>
            <w:tcW w:w="0" w:type="auto"/>
          </w:tcPr>
          <w:p w14:paraId="4AAC9B9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0" w:type="auto"/>
          </w:tcPr>
          <w:p w14:paraId="5ADB001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27.7</w:t>
            </w:r>
          </w:p>
        </w:tc>
        <w:tc>
          <w:tcPr>
            <w:tcW w:w="0" w:type="auto"/>
          </w:tcPr>
          <w:p w14:paraId="1EA08B8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1423A" w:rsidRPr="00C1423A" w14:paraId="36B13CE1" w14:textId="77777777" w:rsidTr="00A97274">
        <w:trPr>
          <w:trHeight w:val="329"/>
        </w:trPr>
        <w:tc>
          <w:tcPr>
            <w:tcW w:w="0" w:type="auto"/>
          </w:tcPr>
          <w:p w14:paraId="37BD3424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08608C4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610B302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79.1</w:t>
            </w:r>
          </w:p>
        </w:tc>
        <w:tc>
          <w:tcPr>
            <w:tcW w:w="0" w:type="auto"/>
          </w:tcPr>
          <w:p w14:paraId="05441A9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</w:tcPr>
          <w:p w14:paraId="20BE0B4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</w:tc>
        <w:tc>
          <w:tcPr>
            <w:tcW w:w="0" w:type="auto"/>
          </w:tcPr>
          <w:p w14:paraId="35C42BA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41CBF66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8B942A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80.6</w:t>
            </w:r>
          </w:p>
        </w:tc>
        <w:tc>
          <w:tcPr>
            <w:tcW w:w="0" w:type="auto"/>
          </w:tcPr>
          <w:p w14:paraId="063F146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0" w:type="auto"/>
          </w:tcPr>
          <w:p w14:paraId="3CFF7AE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0" w:type="auto"/>
          </w:tcPr>
          <w:p w14:paraId="301BD46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C1423A" w:rsidRPr="00C1423A" w14:paraId="005F95AB" w14:textId="77777777" w:rsidTr="00A97274">
        <w:trPr>
          <w:trHeight w:val="329"/>
        </w:trPr>
        <w:tc>
          <w:tcPr>
            <w:tcW w:w="0" w:type="auto"/>
          </w:tcPr>
          <w:p w14:paraId="48795110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127BE08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month</w:t>
            </w:r>
          </w:p>
        </w:tc>
        <w:tc>
          <w:tcPr>
            <w:tcW w:w="0" w:type="auto"/>
          </w:tcPr>
          <w:p w14:paraId="1CB2365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71.8</w:t>
            </w:r>
          </w:p>
        </w:tc>
        <w:tc>
          <w:tcPr>
            <w:tcW w:w="0" w:type="auto"/>
          </w:tcPr>
          <w:p w14:paraId="7BDB5DC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0" w:type="auto"/>
          </w:tcPr>
          <w:p w14:paraId="29A981A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0" w:type="auto"/>
          </w:tcPr>
          <w:p w14:paraId="66DF759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5AE720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05A3AE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99.9</w:t>
            </w:r>
          </w:p>
        </w:tc>
        <w:tc>
          <w:tcPr>
            <w:tcW w:w="0" w:type="auto"/>
          </w:tcPr>
          <w:p w14:paraId="1092BC7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41.9</w:t>
            </w:r>
          </w:p>
        </w:tc>
        <w:tc>
          <w:tcPr>
            <w:tcW w:w="0" w:type="auto"/>
          </w:tcPr>
          <w:p w14:paraId="6855B19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42.0</w:t>
            </w:r>
          </w:p>
        </w:tc>
        <w:tc>
          <w:tcPr>
            <w:tcW w:w="0" w:type="auto"/>
          </w:tcPr>
          <w:p w14:paraId="3A8AF82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4(1)</w:t>
            </w:r>
          </w:p>
        </w:tc>
      </w:tr>
      <w:tr w:rsidR="00C1423A" w:rsidRPr="00C1423A" w14:paraId="693A0819" w14:textId="77777777" w:rsidTr="00A97274">
        <w:trPr>
          <w:trHeight w:val="329"/>
        </w:trPr>
        <w:tc>
          <w:tcPr>
            <w:tcW w:w="0" w:type="auto"/>
          </w:tcPr>
          <w:p w14:paraId="6DFD60E3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DMPK-B</w:t>
            </w:r>
          </w:p>
        </w:tc>
        <w:tc>
          <w:tcPr>
            <w:tcW w:w="0" w:type="auto"/>
          </w:tcPr>
          <w:p w14:paraId="2C7AE54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01BA533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80.7</w:t>
            </w:r>
          </w:p>
        </w:tc>
        <w:tc>
          <w:tcPr>
            <w:tcW w:w="0" w:type="auto"/>
          </w:tcPr>
          <w:p w14:paraId="64176C4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14:paraId="71A2A17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0" w:type="auto"/>
          </w:tcPr>
          <w:p w14:paraId="0719146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830292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A79B6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95.4</w:t>
            </w:r>
          </w:p>
        </w:tc>
        <w:tc>
          <w:tcPr>
            <w:tcW w:w="0" w:type="auto"/>
          </w:tcPr>
          <w:p w14:paraId="2B0291C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33.1</w:t>
            </w:r>
          </w:p>
        </w:tc>
        <w:tc>
          <w:tcPr>
            <w:tcW w:w="0" w:type="auto"/>
          </w:tcPr>
          <w:p w14:paraId="1C9EFEF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34.7</w:t>
            </w:r>
          </w:p>
        </w:tc>
        <w:tc>
          <w:tcPr>
            <w:tcW w:w="0" w:type="auto"/>
          </w:tcPr>
          <w:p w14:paraId="1AA93A9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1423A" w:rsidRPr="00C1423A" w14:paraId="3898D63E" w14:textId="77777777" w:rsidTr="00A97274">
        <w:trPr>
          <w:trHeight w:val="329"/>
        </w:trPr>
        <w:tc>
          <w:tcPr>
            <w:tcW w:w="0" w:type="auto"/>
          </w:tcPr>
          <w:p w14:paraId="7255A55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B4B08D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60E6090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87.8</w:t>
            </w:r>
          </w:p>
        </w:tc>
        <w:tc>
          <w:tcPr>
            <w:tcW w:w="0" w:type="auto"/>
          </w:tcPr>
          <w:p w14:paraId="73F562C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0" w:type="auto"/>
          </w:tcPr>
          <w:p w14:paraId="27DA60B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0" w:type="auto"/>
          </w:tcPr>
          <w:p w14:paraId="7FBCA41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02F00A3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DC5474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93.6</w:t>
            </w:r>
          </w:p>
        </w:tc>
        <w:tc>
          <w:tcPr>
            <w:tcW w:w="0" w:type="auto"/>
          </w:tcPr>
          <w:p w14:paraId="244C8AC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</w:p>
        </w:tc>
        <w:tc>
          <w:tcPr>
            <w:tcW w:w="0" w:type="auto"/>
          </w:tcPr>
          <w:p w14:paraId="2775855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40.7</w:t>
            </w:r>
          </w:p>
        </w:tc>
        <w:tc>
          <w:tcPr>
            <w:tcW w:w="0" w:type="auto"/>
          </w:tcPr>
          <w:p w14:paraId="6288E3D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23(1)</w:t>
            </w:r>
          </w:p>
        </w:tc>
      </w:tr>
      <w:tr w:rsidR="00C1423A" w:rsidRPr="00C1423A" w14:paraId="106C5AEE" w14:textId="77777777" w:rsidTr="00A97274">
        <w:trPr>
          <w:trHeight w:val="329"/>
        </w:trPr>
        <w:tc>
          <w:tcPr>
            <w:tcW w:w="0" w:type="auto"/>
          </w:tcPr>
          <w:p w14:paraId="5A5FD207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90937A7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month</w:t>
            </w:r>
          </w:p>
        </w:tc>
        <w:tc>
          <w:tcPr>
            <w:tcW w:w="0" w:type="auto"/>
          </w:tcPr>
          <w:p w14:paraId="61A8C4B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79.8</w:t>
            </w:r>
          </w:p>
        </w:tc>
        <w:tc>
          <w:tcPr>
            <w:tcW w:w="0" w:type="auto"/>
          </w:tcPr>
          <w:p w14:paraId="2290033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0" w:type="auto"/>
          </w:tcPr>
          <w:p w14:paraId="09D8213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0" w:type="auto"/>
          </w:tcPr>
          <w:p w14:paraId="437DD78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DC111A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2CF30C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78.6</w:t>
            </w:r>
          </w:p>
        </w:tc>
        <w:tc>
          <w:tcPr>
            <w:tcW w:w="0" w:type="auto"/>
          </w:tcPr>
          <w:p w14:paraId="618FE8F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40.2</w:t>
            </w:r>
          </w:p>
        </w:tc>
        <w:tc>
          <w:tcPr>
            <w:tcW w:w="0" w:type="auto"/>
          </w:tcPr>
          <w:p w14:paraId="68E9F47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51.1</w:t>
            </w:r>
          </w:p>
        </w:tc>
        <w:tc>
          <w:tcPr>
            <w:tcW w:w="0" w:type="auto"/>
          </w:tcPr>
          <w:p w14:paraId="7253B5A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9(3)</w:t>
            </w:r>
          </w:p>
        </w:tc>
      </w:tr>
      <w:tr w:rsidR="00C1423A" w:rsidRPr="00C1423A" w14:paraId="6B18BBCB" w14:textId="77777777" w:rsidTr="00A97274">
        <w:trPr>
          <w:trHeight w:val="329"/>
        </w:trPr>
        <w:tc>
          <w:tcPr>
            <w:tcW w:w="0" w:type="auto"/>
          </w:tcPr>
          <w:p w14:paraId="27E903CD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DMPK-C</w:t>
            </w:r>
          </w:p>
        </w:tc>
        <w:tc>
          <w:tcPr>
            <w:tcW w:w="0" w:type="auto"/>
          </w:tcPr>
          <w:p w14:paraId="314390D0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08173E0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70.1</w:t>
            </w:r>
          </w:p>
        </w:tc>
        <w:tc>
          <w:tcPr>
            <w:tcW w:w="0" w:type="auto"/>
          </w:tcPr>
          <w:p w14:paraId="7EB34A7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0" w:type="auto"/>
          </w:tcPr>
          <w:p w14:paraId="3F3B97D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0" w:type="auto"/>
          </w:tcPr>
          <w:p w14:paraId="6C3D9F6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319DD8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54887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68.4</w:t>
            </w:r>
          </w:p>
        </w:tc>
        <w:tc>
          <w:tcPr>
            <w:tcW w:w="0" w:type="auto"/>
          </w:tcPr>
          <w:p w14:paraId="60032F5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0" w:type="auto"/>
          </w:tcPr>
          <w:p w14:paraId="753B0F3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28.2</w:t>
            </w:r>
          </w:p>
        </w:tc>
        <w:tc>
          <w:tcPr>
            <w:tcW w:w="0" w:type="auto"/>
          </w:tcPr>
          <w:p w14:paraId="75C3942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423A" w:rsidRPr="00C1423A" w14:paraId="77900368" w14:textId="77777777" w:rsidTr="00A97274">
        <w:trPr>
          <w:trHeight w:val="329"/>
        </w:trPr>
        <w:tc>
          <w:tcPr>
            <w:tcW w:w="0" w:type="auto"/>
          </w:tcPr>
          <w:p w14:paraId="2EE94A2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6CF0AFE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0FE5950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66.6</w:t>
            </w:r>
          </w:p>
        </w:tc>
        <w:tc>
          <w:tcPr>
            <w:tcW w:w="0" w:type="auto"/>
          </w:tcPr>
          <w:p w14:paraId="759316D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0" w:type="auto"/>
          </w:tcPr>
          <w:p w14:paraId="26DF31A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0" w:type="auto"/>
          </w:tcPr>
          <w:p w14:paraId="5B7FE84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54FF7A4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80311B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52.9</w:t>
            </w:r>
          </w:p>
        </w:tc>
        <w:tc>
          <w:tcPr>
            <w:tcW w:w="0" w:type="auto"/>
          </w:tcPr>
          <w:p w14:paraId="58CB997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0" w:type="auto"/>
          </w:tcPr>
          <w:p w14:paraId="15CB00A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29.0</w:t>
            </w:r>
          </w:p>
        </w:tc>
        <w:tc>
          <w:tcPr>
            <w:tcW w:w="0" w:type="auto"/>
          </w:tcPr>
          <w:p w14:paraId="27E42C9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19(3)</w:t>
            </w:r>
          </w:p>
        </w:tc>
      </w:tr>
      <w:tr w:rsidR="00C1423A" w:rsidRPr="00C1423A" w14:paraId="43E36096" w14:textId="77777777" w:rsidTr="00A97274">
        <w:trPr>
          <w:trHeight w:val="329"/>
        </w:trPr>
        <w:tc>
          <w:tcPr>
            <w:tcW w:w="0" w:type="auto"/>
          </w:tcPr>
          <w:p w14:paraId="6ADFA976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174F74D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month</w:t>
            </w:r>
          </w:p>
        </w:tc>
        <w:tc>
          <w:tcPr>
            <w:tcW w:w="0" w:type="auto"/>
          </w:tcPr>
          <w:p w14:paraId="1F3FF9F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54.3</w:t>
            </w:r>
          </w:p>
        </w:tc>
        <w:tc>
          <w:tcPr>
            <w:tcW w:w="0" w:type="auto"/>
          </w:tcPr>
          <w:p w14:paraId="7464A2D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0" w:type="auto"/>
          </w:tcPr>
          <w:p w14:paraId="53C8CBF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0" w:type="auto"/>
          </w:tcPr>
          <w:p w14:paraId="594631F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4F81CD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D770F7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0B9A0ED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3038459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79D38D5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5(3)</w:t>
            </w:r>
          </w:p>
        </w:tc>
      </w:tr>
      <w:tr w:rsidR="00C1423A" w:rsidRPr="00C1423A" w14:paraId="77C03C41" w14:textId="77777777" w:rsidTr="00A97274">
        <w:trPr>
          <w:trHeight w:val="329"/>
        </w:trPr>
        <w:tc>
          <w:tcPr>
            <w:tcW w:w="0" w:type="auto"/>
          </w:tcPr>
          <w:p w14:paraId="04FD23B3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 xml:space="preserve">903 protein </w:t>
            </w:r>
            <w:proofErr w:type="gramStart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saver</w:t>
            </w:r>
            <w:proofErr w:type="gramEnd"/>
          </w:p>
        </w:tc>
        <w:tc>
          <w:tcPr>
            <w:tcW w:w="0" w:type="auto"/>
          </w:tcPr>
          <w:p w14:paraId="7E4F4F42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43A090E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74.1</w:t>
            </w:r>
          </w:p>
        </w:tc>
        <w:tc>
          <w:tcPr>
            <w:tcW w:w="0" w:type="auto"/>
          </w:tcPr>
          <w:p w14:paraId="01E31C5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0" w:type="auto"/>
          </w:tcPr>
          <w:p w14:paraId="00C2570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0" w:type="auto"/>
          </w:tcPr>
          <w:p w14:paraId="3A92385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688F97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FD6D4A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60.1</w:t>
            </w:r>
          </w:p>
        </w:tc>
        <w:tc>
          <w:tcPr>
            <w:tcW w:w="0" w:type="auto"/>
          </w:tcPr>
          <w:p w14:paraId="0FA8A14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0" w:type="auto"/>
          </w:tcPr>
          <w:p w14:paraId="5340B4E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14:paraId="7468E90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423A" w:rsidRPr="00C1423A" w14:paraId="35F2BAC2" w14:textId="77777777" w:rsidTr="00A97274">
        <w:trPr>
          <w:trHeight w:val="329"/>
        </w:trPr>
        <w:tc>
          <w:tcPr>
            <w:tcW w:w="0" w:type="auto"/>
          </w:tcPr>
          <w:p w14:paraId="24D488EB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8956A3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6718F82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77.2</w:t>
            </w:r>
          </w:p>
        </w:tc>
        <w:tc>
          <w:tcPr>
            <w:tcW w:w="0" w:type="auto"/>
          </w:tcPr>
          <w:p w14:paraId="43F4DC2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0" w:type="auto"/>
          </w:tcPr>
          <w:p w14:paraId="23AE211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0" w:type="auto"/>
          </w:tcPr>
          <w:p w14:paraId="6A38BBF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1D908EB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DBF9FA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64.5</w:t>
            </w:r>
          </w:p>
        </w:tc>
        <w:tc>
          <w:tcPr>
            <w:tcW w:w="0" w:type="auto"/>
          </w:tcPr>
          <w:p w14:paraId="4B5BB03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0" w:type="auto"/>
          </w:tcPr>
          <w:p w14:paraId="178407D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46.0</w:t>
            </w:r>
          </w:p>
        </w:tc>
        <w:tc>
          <w:tcPr>
            <w:tcW w:w="0" w:type="auto"/>
          </w:tcPr>
          <w:p w14:paraId="3F2CD4F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14(1)</w:t>
            </w:r>
          </w:p>
        </w:tc>
      </w:tr>
      <w:tr w:rsidR="00C1423A" w:rsidRPr="00C1423A" w14:paraId="64520BE1" w14:textId="77777777" w:rsidTr="00A97274">
        <w:trPr>
          <w:trHeight w:val="329"/>
        </w:trPr>
        <w:tc>
          <w:tcPr>
            <w:tcW w:w="0" w:type="auto"/>
          </w:tcPr>
          <w:p w14:paraId="3BF372B4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5842F26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month</w:t>
            </w:r>
          </w:p>
        </w:tc>
        <w:tc>
          <w:tcPr>
            <w:tcW w:w="0" w:type="auto"/>
          </w:tcPr>
          <w:p w14:paraId="3B116A6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82.6</w:t>
            </w:r>
          </w:p>
        </w:tc>
        <w:tc>
          <w:tcPr>
            <w:tcW w:w="0" w:type="auto"/>
          </w:tcPr>
          <w:p w14:paraId="262C6BC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0" w:type="auto"/>
          </w:tcPr>
          <w:p w14:paraId="112E9FA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0" w:type="auto"/>
          </w:tcPr>
          <w:p w14:paraId="44AEDF7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3C0D63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7E6D5F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56.3</w:t>
            </w:r>
          </w:p>
        </w:tc>
        <w:tc>
          <w:tcPr>
            <w:tcW w:w="0" w:type="auto"/>
          </w:tcPr>
          <w:p w14:paraId="0DAB6AB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0" w:type="auto"/>
          </w:tcPr>
          <w:p w14:paraId="04294C8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29.8</w:t>
            </w:r>
          </w:p>
        </w:tc>
        <w:tc>
          <w:tcPr>
            <w:tcW w:w="0" w:type="auto"/>
          </w:tcPr>
          <w:p w14:paraId="3F6A191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bookmarkEnd w:id="4"/>
    <w:p w14:paraId="735C0A0F" w14:textId="43B51FA9" w:rsidR="004D4F64" w:rsidRPr="00C1423A" w:rsidRDefault="00BD0606" w:rsidP="004D4F6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C1423A">
        <w:rPr>
          <w:rFonts w:ascii="Times New Roman" w:hAnsi="Times New Roman" w:cs="Times New Roman"/>
          <w:sz w:val="20"/>
          <w:szCs w:val="20"/>
        </w:rPr>
        <w:t xml:space="preserve"> </w:t>
      </w:r>
      <w:r w:rsidR="004D4F64" w:rsidRPr="00C1423A">
        <w:rPr>
          <w:rFonts w:ascii="Times New Roman" w:hAnsi="Times New Roman" w:cs="Times New Roman"/>
          <w:sz w:val="20"/>
          <w:szCs w:val="20"/>
        </w:rPr>
        <w:t xml:space="preserve">Numbers in parentheses represent the number of exclusions based on </w:t>
      </w:r>
      <w:r w:rsidR="00C53D25" w:rsidRPr="00C1423A">
        <w:rPr>
          <w:rFonts w:ascii="Times New Roman" w:hAnsi="Times New Roman" w:cs="Times New Roman"/>
          <w:sz w:val="20"/>
          <w:szCs w:val="20"/>
        </w:rPr>
        <w:t>the limit of quantification (BLQ)</w:t>
      </w:r>
    </w:p>
    <w:p w14:paraId="31A9011E" w14:textId="26C5A7EF" w:rsidR="00BD0606" w:rsidRPr="00C1423A" w:rsidRDefault="00BD0606" w:rsidP="00BD0606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>NC: Not calculated, as the concentration in most samples were below BLQ</w:t>
      </w:r>
    </w:p>
    <w:p w14:paraId="65139204" w14:textId="5C008491" w:rsidR="002F3922" w:rsidRPr="00C1423A" w:rsidRDefault="002F3922" w:rsidP="00BD0606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lastRenderedPageBreak/>
        <w:t>Lower limit of quantification: 0.5 to 2 μM (NAD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>), 0.25 to 1 μM (NMN)</w:t>
      </w:r>
    </w:p>
    <w:p w14:paraId="2CFADF7B" w14:textId="77777777" w:rsidR="004D4F64" w:rsidRPr="00C1423A" w:rsidRDefault="004D4F64" w:rsidP="004D4F6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 xml:space="preserve">Storage stability (%) = concentration after storage on DBS cards / concentration </w:t>
      </w:r>
      <w:r w:rsidRPr="00C1423A">
        <w:rPr>
          <w:rFonts w:asciiTheme="majorBidi" w:hAnsiTheme="majorBidi" w:cstheme="majorBidi"/>
          <w:sz w:val="20"/>
          <w:szCs w:val="20"/>
        </w:rPr>
        <w:t>without cards</w:t>
      </w:r>
      <w:r w:rsidRPr="00C1423A">
        <w:rPr>
          <w:rFonts w:ascii="Times New Roman" w:hAnsi="Times New Roman" w:cs="Times New Roman"/>
          <w:sz w:val="20"/>
          <w:szCs w:val="20"/>
        </w:rPr>
        <w:t xml:space="preserve"> before storage (day 0) × 100</w:t>
      </w:r>
    </w:p>
    <w:p w14:paraId="000CC4E9" w14:textId="77777777" w:rsidR="004D4F64" w:rsidRPr="00C1423A" w:rsidRDefault="004D4F64" w:rsidP="004D4F64">
      <w:pPr>
        <w:rPr>
          <w:rFonts w:ascii="Times New Roman" w:hAnsi="Times New Roman" w:cs="Times New Roman"/>
          <w:sz w:val="20"/>
          <w:szCs w:val="20"/>
        </w:rPr>
      </w:pPr>
    </w:p>
    <w:p w14:paraId="04EAD9C4" w14:textId="77777777" w:rsidR="004D4F64" w:rsidRPr="00C1423A" w:rsidRDefault="004D4F64" w:rsidP="004D4F64">
      <w:pPr>
        <w:pStyle w:val="af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b/>
          <w:bCs/>
          <w:sz w:val="20"/>
          <w:szCs w:val="20"/>
        </w:rPr>
        <w:t>Storage at room temperature</w:t>
      </w:r>
    </w:p>
    <w:tbl>
      <w:tblPr>
        <w:tblStyle w:val="a3"/>
        <w:tblW w:w="0" w:type="auto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5"/>
        <w:gridCol w:w="1388"/>
        <w:gridCol w:w="672"/>
        <w:gridCol w:w="566"/>
        <w:gridCol w:w="661"/>
        <w:gridCol w:w="483"/>
        <w:gridCol w:w="222"/>
        <w:gridCol w:w="672"/>
        <w:gridCol w:w="566"/>
        <w:gridCol w:w="661"/>
        <w:gridCol w:w="550"/>
      </w:tblGrid>
      <w:tr w:rsidR="00C1423A" w:rsidRPr="00C1423A" w14:paraId="7FAA4D3F" w14:textId="77777777" w:rsidTr="00A97274">
        <w:trPr>
          <w:trHeight w:val="329"/>
        </w:trPr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40B0F3BE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5F83A8B7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58EC634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Storage stability (%)</w:t>
            </w:r>
          </w:p>
        </w:tc>
      </w:tr>
      <w:tr w:rsidR="00C1423A" w:rsidRPr="00C1423A" w14:paraId="7C43E1F8" w14:textId="77777777" w:rsidTr="00A97274">
        <w:trPr>
          <w:trHeight w:val="329"/>
        </w:trPr>
        <w:tc>
          <w:tcPr>
            <w:tcW w:w="0" w:type="auto"/>
            <w:tcBorders>
              <w:top w:val="nil"/>
              <w:bottom w:val="nil"/>
            </w:tcBorders>
          </w:tcPr>
          <w:p w14:paraId="436266A4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088C0D" w14:textId="77777777" w:rsidR="004D4F64" w:rsidRPr="00C1423A" w:rsidRDefault="004D4F64" w:rsidP="00831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FF1ACD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C142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14:paraId="6580469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21C9B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NMN</w:t>
            </w:r>
          </w:p>
        </w:tc>
      </w:tr>
      <w:tr w:rsidR="00C1423A" w:rsidRPr="00C1423A" w14:paraId="144ADF58" w14:textId="77777777" w:rsidTr="00A97274">
        <w:trPr>
          <w:trHeight w:val="329"/>
        </w:trPr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5340D04B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DBS card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7883A7FB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Storage period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DD0471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A44F1F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204314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%CV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25E35DB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14:paraId="1E8FF9B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146AF9E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702F84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7FA927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%CV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2D158DC" w14:textId="22CBAF7D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C53D25" w:rsidRPr="00C142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</w:tr>
      <w:tr w:rsidR="00C1423A" w:rsidRPr="00C1423A" w14:paraId="1A023EF1" w14:textId="77777777" w:rsidTr="00A97274">
        <w:trPr>
          <w:trHeight w:val="329"/>
        </w:trPr>
        <w:tc>
          <w:tcPr>
            <w:tcW w:w="0" w:type="auto"/>
          </w:tcPr>
          <w:p w14:paraId="1766EA45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DMPK-A</w:t>
            </w:r>
          </w:p>
        </w:tc>
        <w:tc>
          <w:tcPr>
            <w:tcW w:w="0" w:type="auto"/>
          </w:tcPr>
          <w:p w14:paraId="62360E7D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4ED6BEC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71.6</w:t>
            </w:r>
          </w:p>
        </w:tc>
        <w:tc>
          <w:tcPr>
            <w:tcW w:w="0" w:type="auto"/>
          </w:tcPr>
          <w:p w14:paraId="1F62C62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0" w:type="auto"/>
          </w:tcPr>
          <w:p w14:paraId="2B59379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0" w:type="auto"/>
          </w:tcPr>
          <w:p w14:paraId="18B658C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2678714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59DB5D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122.7</w:t>
            </w:r>
          </w:p>
        </w:tc>
        <w:tc>
          <w:tcPr>
            <w:tcW w:w="0" w:type="auto"/>
          </w:tcPr>
          <w:p w14:paraId="3E55A9C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46.0</w:t>
            </w:r>
          </w:p>
        </w:tc>
        <w:tc>
          <w:tcPr>
            <w:tcW w:w="0" w:type="auto"/>
          </w:tcPr>
          <w:p w14:paraId="776046B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0" w:type="auto"/>
          </w:tcPr>
          <w:p w14:paraId="438680A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1423A" w:rsidRPr="00C1423A" w14:paraId="3F451367" w14:textId="77777777" w:rsidTr="00A97274">
        <w:trPr>
          <w:trHeight w:val="329"/>
        </w:trPr>
        <w:tc>
          <w:tcPr>
            <w:tcW w:w="0" w:type="auto"/>
          </w:tcPr>
          <w:p w14:paraId="633566D6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2B6FDEE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week</w:t>
            </w:r>
          </w:p>
        </w:tc>
        <w:tc>
          <w:tcPr>
            <w:tcW w:w="0" w:type="auto"/>
          </w:tcPr>
          <w:p w14:paraId="1138534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38E0818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17D5AF4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7BB1CFB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6F7B988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39700C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0304CF3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6A8F635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19E347C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</w:tr>
      <w:tr w:rsidR="00C1423A" w:rsidRPr="00C1423A" w14:paraId="26A568DB" w14:textId="77777777" w:rsidTr="00A97274">
        <w:trPr>
          <w:trHeight w:val="329"/>
        </w:trPr>
        <w:tc>
          <w:tcPr>
            <w:tcW w:w="0" w:type="auto"/>
          </w:tcPr>
          <w:p w14:paraId="58063128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098A41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7ADC216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51.6</w:t>
            </w:r>
          </w:p>
        </w:tc>
        <w:tc>
          <w:tcPr>
            <w:tcW w:w="0" w:type="auto"/>
          </w:tcPr>
          <w:p w14:paraId="69F97F5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0" w:type="auto"/>
          </w:tcPr>
          <w:p w14:paraId="2396668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0" w:type="auto"/>
          </w:tcPr>
          <w:p w14:paraId="5BE8E91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14213B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EFADB2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124.2</w:t>
            </w:r>
          </w:p>
        </w:tc>
        <w:tc>
          <w:tcPr>
            <w:tcW w:w="0" w:type="auto"/>
          </w:tcPr>
          <w:p w14:paraId="68B5225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49.1</w:t>
            </w:r>
          </w:p>
        </w:tc>
        <w:tc>
          <w:tcPr>
            <w:tcW w:w="0" w:type="auto"/>
          </w:tcPr>
          <w:p w14:paraId="07F2EA3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39.5</w:t>
            </w:r>
          </w:p>
        </w:tc>
        <w:tc>
          <w:tcPr>
            <w:tcW w:w="0" w:type="auto"/>
          </w:tcPr>
          <w:p w14:paraId="0D0F7FC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1423A" w:rsidRPr="00C1423A" w14:paraId="0CEC0CC1" w14:textId="77777777" w:rsidTr="00A97274">
        <w:trPr>
          <w:trHeight w:val="329"/>
        </w:trPr>
        <w:tc>
          <w:tcPr>
            <w:tcW w:w="0" w:type="auto"/>
          </w:tcPr>
          <w:p w14:paraId="32B46D8E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DMPK-B</w:t>
            </w:r>
          </w:p>
        </w:tc>
        <w:tc>
          <w:tcPr>
            <w:tcW w:w="0" w:type="auto"/>
          </w:tcPr>
          <w:p w14:paraId="4EDBABD0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5C5B327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82.0</w:t>
            </w:r>
          </w:p>
        </w:tc>
        <w:tc>
          <w:tcPr>
            <w:tcW w:w="0" w:type="auto"/>
          </w:tcPr>
          <w:p w14:paraId="31ACBCC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0" w:type="auto"/>
          </w:tcPr>
          <w:p w14:paraId="4AD2F03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14:paraId="19554FB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78E0A12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C936EC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96.5</w:t>
            </w:r>
          </w:p>
        </w:tc>
        <w:tc>
          <w:tcPr>
            <w:tcW w:w="0" w:type="auto"/>
          </w:tcPr>
          <w:p w14:paraId="1F0D637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40.4</w:t>
            </w:r>
          </w:p>
        </w:tc>
        <w:tc>
          <w:tcPr>
            <w:tcW w:w="0" w:type="auto"/>
          </w:tcPr>
          <w:p w14:paraId="5FAEB02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41.8</w:t>
            </w:r>
          </w:p>
        </w:tc>
        <w:tc>
          <w:tcPr>
            <w:tcW w:w="0" w:type="auto"/>
          </w:tcPr>
          <w:p w14:paraId="4BA826F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1423A" w:rsidRPr="00C1423A" w14:paraId="64A860FB" w14:textId="77777777" w:rsidTr="00A97274">
        <w:trPr>
          <w:trHeight w:val="329"/>
        </w:trPr>
        <w:tc>
          <w:tcPr>
            <w:tcW w:w="0" w:type="auto"/>
          </w:tcPr>
          <w:p w14:paraId="56B209F9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73588B3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week</w:t>
            </w:r>
          </w:p>
        </w:tc>
        <w:tc>
          <w:tcPr>
            <w:tcW w:w="0" w:type="auto"/>
          </w:tcPr>
          <w:p w14:paraId="2BC9FC7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</w:p>
        </w:tc>
        <w:tc>
          <w:tcPr>
            <w:tcW w:w="0" w:type="auto"/>
          </w:tcPr>
          <w:p w14:paraId="7EE6447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21.4</w:t>
            </w:r>
          </w:p>
        </w:tc>
        <w:tc>
          <w:tcPr>
            <w:tcW w:w="0" w:type="auto"/>
          </w:tcPr>
          <w:p w14:paraId="62DDFCD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0" w:type="auto"/>
          </w:tcPr>
          <w:p w14:paraId="7938F1E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8A5478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7B5851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69.1</w:t>
            </w:r>
          </w:p>
        </w:tc>
        <w:tc>
          <w:tcPr>
            <w:tcW w:w="0" w:type="auto"/>
          </w:tcPr>
          <w:p w14:paraId="29BECF8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  <w:tc>
          <w:tcPr>
            <w:tcW w:w="0" w:type="auto"/>
          </w:tcPr>
          <w:p w14:paraId="182BDBD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40.9</w:t>
            </w:r>
          </w:p>
        </w:tc>
        <w:tc>
          <w:tcPr>
            <w:tcW w:w="0" w:type="auto"/>
          </w:tcPr>
          <w:p w14:paraId="659D754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1423A" w:rsidRPr="00C1423A" w14:paraId="2B0E2808" w14:textId="77777777" w:rsidTr="00A97274">
        <w:trPr>
          <w:trHeight w:val="329"/>
        </w:trPr>
        <w:tc>
          <w:tcPr>
            <w:tcW w:w="0" w:type="auto"/>
          </w:tcPr>
          <w:p w14:paraId="2A9D6EA0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4A9CA1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30BB9A2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0" w:type="auto"/>
          </w:tcPr>
          <w:p w14:paraId="28154E9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0" w:type="auto"/>
          </w:tcPr>
          <w:p w14:paraId="5474C5D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0" w:type="auto"/>
          </w:tcPr>
          <w:p w14:paraId="1ED6411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C8BD87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BFCF1A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66.6</w:t>
            </w:r>
          </w:p>
        </w:tc>
        <w:tc>
          <w:tcPr>
            <w:tcW w:w="0" w:type="auto"/>
          </w:tcPr>
          <w:p w14:paraId="71D0518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</w:tc>
        <w:tc>
          <w:tcPr>
            <w:tcW w:w="0" w:type="auto"/>
          </w:tcPr>
          <w:p w14:paraId="5FD3FC5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59.6</w:t>
            </w:r>
          </w:p>
        </w:tc>
        <w:tc>
          <w:tcPr>
            <w:tcW w:w="0" w:type="auto"/>
          </w:tcPr>
          <w:p w14:paraId="6285334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9(2)</w:t>
            </w:r>
          </w:p>
        </w:tc>
      </w:tr>
      <w:tr w:rsidR="00C1423A" w:rsidRPr="00C1423A" w14:paraId="67FA6C0C" w14:textId="77777777" w:rsidTr="00A97274">
        <w:trPr>
          <w:trHeight w:val="329"/>
        </w:trPr>
        <w:tc>
          <w:tcPr>
            <w:tcW w:w="0" w:type="auto"/>
          </w:tcPr>
          <w:p w14:paraId="59227593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DMPK-C</w:t>
            </w:r>
          </w:p>
        </w:tc>
        <w:tc>
          <w:tcPr>
            <w:tcW w:w="0" w:type="auto"/>
          </w:tcPr>
          <w:p w14:paraId="1A056AD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5CE1475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55.9</w:t>
            </w:r>
          </w:p>
        </w:tc>
        <w:tc>
          <w:tcPr>
            <w:tcW w:w="0" w:type="auto"/>
          </w:tcPr>
          <w:p w14:paraId="497A06F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0" w:type="auto"/>
          </w:tcPr>
          <w:p w14:paraId="696A9E2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0" w:type="auto"/>
          </w:tcPr>
          <w:p w14:paraId="3A4134C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2917EA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2B4521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6ABD0CA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719B182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65FAF79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7(4)</w:t>
            </w:r>
          </w:p>
        </w:tc>
      </w:tr>
      <w:tr w:rsidR="00C1423A" w:rsidRPr="00C1423A" w14:paraId="10E01068" w14:textId="77777777" w:rsidTr="00A97274">
        <w:trPr>
          <w:trHeight w:val="329"/>
        </w:trPr>
        <w:tc>
          <w:tcPr>
            <w:tcW w:w="0" w:type="auto"/>
          </w:tcPr>
          <w:p w14:paraId="0D0FE7A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63766C2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week</w:t>
            </w:r>
          </w:p>
        </w:tc>
        <w:tc>
          <w:tcPr>
            <w:tcW w:w="0" w:type="auto"/>
          </w:tcPr>
          <w:p w14:paraId="066DFFF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45005D6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3A0BE94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7600E66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1B935A8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03C81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4F21557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4CD9323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43683C5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</w:tr>
      <w:tr w:rsidR="00C1423A" w:rsidRPr="00C1423A" w14:paraId="6EA255D8" w14:textId="77777777" w:rsidTr="00A97274">
        <w:trPr>
          <w:trHeight w:val="329"/>
        </w:trPr>
        <w:tc>
          <w:tcPr>
            <w:tcW w:w="0" w:type="auto"/>
          </w:tcPr>
          <w:p w14:paraId="7EE212BC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1F5B5E6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0A501F4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50.2</w:t>
            </w:r>
          </w:p>
        </w:tc>
        <w:tc>
          <w:tcPr>
            <w:tcW w:w="0" w:type="auto"/>
          </w:tcPr>
          <w:p w14:paraId="3ECCE81F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0" w:type="auto"/>
          </w:tcPr>
          <w:p w14:paraId="55F1B45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0" w:type="auto"/>
          </w:tcPr>
          <w:p w14:paraId="34A1627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2E4AA9A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5A1C6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7900FEA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3637097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7872FEB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5(5)</w:t>
            </w:r>
          </w:p>
        </w:tc>
      </w:tr>
      <w:tr w:rsidR="00C1423A" w:rsidRPr="00C1423A" w14:paraId="1AE5AF40" w14:textId="77777777" w:rsidTr="00A97274">
        <w:trPr>
          <w:trHeight w:val="329"/>
        </w:trPr>
        <w:tc>
          <w:tcPr>
            <w:tcW w:w="0" w:type="auto"/>
          </w:tcPr>
          <w:p w14:paraId="64C4357B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 xml:space="preserve">903 protein </w:t>
            </w:r>
            <w:proofErr w:type="gramStart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saver</w:t>
            </w:r>
            <w:proofErr w:type="gramEnd"/>
          </w:p>
        </w:tc>
        <w:tc>
          <w:tcPr>
            <w:tcW w:w="0" w:type="auto"/>
          </w:tcPr>
          <w:p w14:paraId="56448CD2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  <w:tc>
          <w:tcPr>
            <w:tcW w:w="0" w:type="auto"/>
          </w:tcPr>
          <w:p w14:paraId="1EDB25A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66.2</w:t>
            </w:r>
          </w:p>
        </w:tc>
        <w:tc>
          <w:tcPr>
            <w:tcW w:w="0" w:type="auto"/>
          </w:tcPr>
          <w:p w14:paraId="5840A84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0" w:type="auto"/>
          </w:tcPr>
          <w:p w14:paraId="4384642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0" w:type="auto"/>
          </w:tcPr>
          <w:p w14:paraId="4902835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00752DF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A705D2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79.8</w:t>
            </w:r>
          </w:p>
        </w:tc>
        <w:tc>
          <w:tcPr>
            <w:tcW w:w="0" w:type="auto"/>
          </w:tcPr>
          <w:p w14:paraId="33B18804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15.6</w:t>
            </w:r>
          </w:p>
        </w:tc>
        <w:tc>
          <w:tcPr>
            <w:tcW w:w="0" w:type="auto"/>
          </w:tcPr>
          <w:p w14:paraId="3CBBDC4E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0" w:type="auto"/>
          </w:tcPr>
          <w:p w14:paraId="0DFF6C2D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7(1)</w:t>
            </w:r>
          </w:p>
        </w:tc>
      </w:tr>
      <w:tr w:rsidR="00C1423A" w:rsidRPr="00C1423A" w14:paraId="58CCF917" w14:textId="77777777" w:rsidTr="00A97274">
        <w:trPr>
          <w:trHeight w:val="329"/>
        </w:trPr>
        <w:tc>
          <w:tcPr>
            <w:tcW w:w="0" w:type="auto"/>
          </w:tcPr>
          <w:p w14:paraId="7880E6DD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425AA78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 week</w:t>
            </w:r>
          </w:p>
        </w:tc>
        <w:tc>
          <w:tcPr>
            <w:tcW w:w="0" w:type="auto"/>
          </w:tcPr>
          <w:p w14:paraId="34096C93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689718F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07A5CC92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7EA5B4C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3615624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D672C5B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2A1D899C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4A34E489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  <w:tc>
          <w:tcPr>
            <w:tcW w:w="0" w:type="auto"/>
          </w:tcPr>
          <w:p w14:paraId="6A3044D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</w:p>
        </w:tc>
      </w:tr>
      <w:tr w:rsidR="00C1423A" w:rsidRPr="00C1423A" w14:paraId="7F6E6310" w14:textId="77777777" w:rsidTr="00A97274">
        <w:trPr>
          <w:trHeight w:val="329"/>
        </w:trPr>
        <w:tc>
          <w:tcPr>
            <w:tcW w:w="0" w:type="auto"/>
          </w:tcPr>
          <w:p w14:paraId="4A7CC82A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017C0CF" w14:textId="77777777" w:rsidR="004D4F64" w:rsidRPr="00C1423A" w:rsidRDefault="004D4F64" w:rsidP="008314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 weeks</w:t>
            </w:r>
          </w:p>
        </w:tc>
        <w:tc>
          <w:tcPr>
            <w:tcW w:w="0" w:type="auto"/>
          </w:tcPr>
          <w:p w14:paraId="1A4C9EF7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50.3</w:t>
            </w:r>
          </w:p>
        </w:tc>
        <w:tc>
          <w:tcPr>
            <w:tcW w:w="0" w:type="auto"/>
          </w:tcPr>
          <w:p w14:paraId="087B3470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0" w:type="auto"/>
          </w:tcPr>
          <w:p w14:paraId="799763D5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0" w:type="auto"/>
          </w:tcPr>
          <w:p w14:paraId="3FDDD698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C7E549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57F263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09EA59F6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7E89F281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0" w:type="auto"/>
          </w:tcPr>
          <w:p w14:paraId="0D292B4A" w14:textId="77777777" w:rsidR="004D4F64" w:rsidRPr="00C1423A" w:rsidRDefault="004D4F64" w:rsidP="008314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5(5)</w:t>
            </w:r>
          </w:p>
        </w:tc>
      </w:tr>
    </w:tbl>
    <w:p w14:paraId="5D477D86" w14:textId="1AA75A38" w:rsidR="00C53D25" w:rsidRPr="00C1423A" w:rsidRDefault="00C53D25" w:rsidP="004D4F6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C1423A">
        <w:rPr>
          <w:rFonts w:ascii="Times New Roman" w:hAnsi="Times New Roman" w:cs="Times New Roman"/>
          <w:sz w:val="20"/>
          <w:szCs w:val="20"/>
        </w:rPr>
        <w:t xml:space="preserve"> Numbers in parentheses represent the number of exclusions based on the limit of quantification (BLQ)</w:t>
      </w:r>
    </w:p>
    <w:p w14:paraId="78D2B821" w14:textId="77777777" w:rsidR="00C53D25" w:rsidRPr="00C1423A" w:rsidRDefault="004D4F64" w:rsidP="004D4F6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>NC: Not calculated, as the concentrations in most samples were below BLQ</w:t>
      </w:r>
    </w:p>
    <w:p w14:paraId="48DB4AF5" w14:textId="5C7B149D" w:rsidR="004D4F64" w:rsidRPr="00C1423A" w:rsidRDefault="004D4F64" w:rsidP="004D4F6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 xml:space="preserve"> NT: not tested</w:t>
      </w:r>
    </w:p>
    <w:p w14:paraId="4709C46F" w14:textId="5CC1B5C8" w:rsidR="00C53D25" w:rsidRPr="00C1423A" w:rsidRDefault="00C53D25" w:rsidP="004D4F6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>Lower limit of quantification: 0.5 to 2 μM (NAD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>), 0.25 to 1 μM (NMN)</w:t>
      </w:r>
    </w:p>
    <w:p w14:paraId="2774991C" w14:textId="77777777" w:rsidR="004D4F64" w:rsidRPr="00C1423A" w:rsidRDefault="004D4F64" w:rsidP="004D4F6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 xml:space="preserve">Storage stability (%) = concentration after storage on DBS cards / concentration </w:t>
      </w:r>
      <w:r w:rsidRPr="00C1423A">
        <w:rPr>
          <w:rFonts w:asciiTheme="majorBidi" w:hAnsiTheme="majorBidi" w:cstheme="majorBidi"/>
          <w:sz w:val="20"/>
          <w:szCs w:val="20"/>
        </w:rPr>
        <w:t>without cards</w:t>
      </w:r>
      <w:r w:rsidRPr="00C1423A">
        <w:rPr>
          <w:rFonts w:ascii="Times New Roman" w:hAnsi="Times New Roman" w:cs="Times New Roman"/>
          <w:sz w:val="20"/>
          <w:szCs w:val="20"/>
        </w:rPr>
        <w:t xml:space="preserve"> before storage (day 0) × 100</w:t>
      </w:r>
    </w:p>
    <w:p w14:paraId="2EFC909E" w14:textId="052B57B2" w:rsidR="00AF6E5D" w:rsidRPr="00C1423A" w:rsidRDefault="00AF6E5D"/>
    <w:p w14:paraId="6AD009F9" w14:textId="4A1B8C25" w:rsidR="00796644" w:rsidRPr="00C1423A" w:rsidRDefault="00796644"/>
    <w:p w14:paraId="24234B74" w14:textId="743B7CCF" w:rsidR="00796644" w:rsidRPr="00C1423A" w:rsidRDefault="00796644" w:rsidP="0079664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b/>
          <w:bCs/>
          <w:sz w:val="20"/>
          <w:szCs w:val="20"/>
        </w:rPr>
        <w:t xml:space="preserve">Table S2. </w:t>
      </w:r>
      <w:r w:rsidR="00E539B6" w:rsidRPr="00C1423A">
        <w:rPr>
          <w:rFonts w:ascii="Times New Roman" w:hAnsi="Times New Roman" w:cs="Times New Roman"/>
          <w:sz w:val="20"/>
          <w:szCs w:val="20"/>
        </w:rPr>
        <w:t>R</w:t>
      </w:r>
      <w:r w:rsidRPr="00C1423A">
        <w:rPr>
          <w:rFonts w:ascii="Times New Roman" w:hAnsi="Times New Roman" w:cs="Times New Roman"/>
          <w:sz w:val="20"/>
          <w:szCs w:val="20"/>
        </w:rPr>
        <w:t>ecovery of nicotinamide adenine dinucleotide (NAD</w:t>
      </w:r>
      <w:r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>) in human whole blood using the standard addition method</w:t>
      </w:r>
    </w:p>
    <w:tbl>
      <w:tblPr>
        <w:tblStyle w:val="a3"/>
        <w:tblW w:w="0" w:type="auto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766"/>
        <w:gridCol w:w="566"/>
        <w:gridCol w:w="661"/>
      </w:tblGrid>
      <w:tr w:rsidR="00C1423A" w:rsidRPr="00C1423A" w14:paraId="1A1BD230" w14:textId="77777777" w:rsidTr="00796644">
        <w:trPr>
          <w:trHeight w:val="329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9126625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1E5A4CF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1F06D57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2F9FA222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%CV</w:t>
            </w:r>
          </w:p>
        </w:tc>
      </w:tr>
      <w:tr w:rsidR="00C1423A" w:rsidRPr="00C1423A" w14:paraId="4D4EE2E2" w14:textId="77777777" w:rsidTr="00796644">
        <w:trPr>
          <w:trHeight w:val="329"/>
        </w:trPr>
        <w:tc>
          <w:tcPr>
            <w:tcW w:w="0" w:type="auto"/>
            <w:tcBorders>
              <w:top w:val="single" w:sz="4" w:space="0" w:color="000000"/>
            </w:tcBorders>
          </w:tcPr>
          <w:p w14:paraId="385B3B21" w14:textId="77777777" w:rsidR="00796644" w:rsidRPr="00C1423A" w:rsidRDefault="00796644" w:rsidP="00AD11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Initial (without NAD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standard addition) n=9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1EF8239A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307A90C8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14:paraId="69110738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23A" w:rsidRPr="00C1423A" w14:paraId="79033E4B" w14:textId="77777777" w:rsidTr="00796644">
        <w:trPr>
          <w:trHeight w:val="329"/>
        </w:trPr>
        <w:tc>
          <w:tcPr>
            <w:tcW w:w="0" w:type="auto"/>
          </w:tcPr>
          <w:p w14:paraId="6662D563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Concentration (</w:t>
            </w:r>
            <w:proofErr w:type="spellStart"/>
            <w:r w:rsidRPr="00C1423A">
              <w:rPr>
                <w:rFonts w:ascii="Times New Roman" w:eastAsia="游明朝" w:hAnsi="Times New Roman" w:cs="Times New Roman"/>
                <w:sz w:val="20"/>
                <w:szCs w:val="20"/>
              </w:rPr>
              <w:t>μM</w:t>
            </w:r>
            <w:proofErr w:type="spellEnd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8A11645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24.94</w:t>
            </w:r>
          </w:p>
        </w:tc>
        <w:tc>
          <w:tcPr>
            <w:tcW w:w="0" w:type="auto"/>
          </w:tcPr>
          <w:p w14:paraId="56E05711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0" w:type="auto"/>
          </w:tcPr>
          <w:p w14:paraId="777906B5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</w:tr>
      <w:tr w:rsidR="00C1423A" w:rsidRPr="00C1423A" w14:paraId="79426C50" w14:textId="77777777" w:rsidTr="00796644">
        <w:trPr>
          <w:trHeight w:val="329"/>
        </w:trPr>
        <w:tc>
          <w:tcPr>
            <w:tcW w:w="0" w:type="auto"/>
          </w:tcPr>
          <w:p w14:paraId="0C79BCDC" w14:textId="77777777" w:rsidR="00796644" w:rsidRPr="00C1423A" w:rsidRDefault="00796644" w:rsidP="00AD11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NAD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Standard Addition: Low (Amount added 0.45 nmol) n=8</w:t>
            </w:r>
          </w:p>
        </w:tc>
        <w:tc>
          <w:tcPr>
            <w:tcW w:w="0" w:type="auto"/>
          </w:tcPr>
          <w:p w14:paraId="354EEFE8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05662A9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13BCE4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23A" w:rsidRPr="00C1423A" w14:paraId="70F0B7BB" w14:textId="77777777" w:rsidTr="00796644">
        <w:trPr>
          <w:trHeight w:val="329"/>
        </w:trPr>
        <w:tc>
          <w:tcPr>
            <w:tcW w:w="0" w:type="auto"/>
          </w:tcPr>
          <w:p w14:paraId="04423213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Calculated Concentration (</w:t>
            </w:r>
            <w:proofErr w:type="spellStart"/>
            <w:r w:rsidRPr="00C1423A">
              <w:rPr>
                <w:rFonts w:ascii="Times New Roman" w:eastAsia="游明朝" w:hAnsi="Times New Roman" w:cs="Times New Roman"/>
                <w:sz w:val="20"/>
                <w:szCs w:val="20"/>
              </w:rPr>
              <w:t>μM</w:t>
            </w:r>
            <w:proofErr w:type="spellEnd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A87C3DD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50.86</w:t>
            </w:r>
          </w:p>
        </w:tc>
        <w:tc>
          <w:tcPr>
            <w:tcW w:w="0" w:type="auto"/>
          </w:tcPr>
          <w:p w14:paraId="4571E1A2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0" w:type="auto"/>
          </w:tcPr>
          <w:p w14:paraId="3CE9D081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</w:tr>
      <w:tr w:rsidR="00C1423A" w:rsidRPr="00C1423A" w14:paraId="40C6B38D" w14:textId="77777777" w:rsidTr="00796644">
        <w:trPr>
          <w:trHeight w:val="329"/>
        </w:trPr>
        <w:tc>
          <w:tcPr>
            <w:tcW w:w="0" w:type="auto"/>
          </w:tcPr>
          <w:p w14:paraId="5DC57D17" w14:textId="77777777" w:rsidR="00796644" w:rsidRPr="00C1423A" w:rsidRDefault="00796644" w:rsidP="00AD11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Measured Concentration (</w:t>
            </w:r>
            <w:proofErr w:type="spellStart"/>
            <w:r w:rsidRPr="00C1423A">
              <w:rPr>
                <w:rFonts w:ascii="Times New Roman" w:eastAsia="游明朝" w:hAnsi="Times New Roman" w:cs="Times New Roman"/>
                <w:sz w:val="20"/>
                <w:szCs w:val="20"/>
              </w:rPr>
              <w:t>μM</w:t>
            </w:r>
            <w:proofErr w:type="spellEnd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C5CB471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43.63</w:t>
            </w:r>
          </w:p>
        </w:tc>
        <w:tc>
          <w:tcPr>
            <w:tcW w:w="0" w:type="auto"/>
          </w:tcPr>
          <w:p w14:paraId="0B835222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6.82</w:t>
            </w:r>
          </w:p>
        </w:tc>
        <w:tc>
          <w:tcPr>
            <w:tcW w:w="0" w:type="auto"/>
          </w:tcPr>
          <w:p w14:paraId="47F2983A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15.6</w:t>
            </w:r>
          </w:p>
        </w:tc>
      </w:tr>
      <w:tr w:rsidR="00C1423A" w:rsidRPr="00C1423A" w14:paraId="75FBEEE3" w14:textId="77777777" w:rsidTr="00796644">
        <w:trPr>
          <w:trHeight w:val="329"/>
        </w:trPr>
        <w:tc>
          <w:tcPr>
            <w:tcW w:w="0" w:type="auto"/>
          </w:tcPr>
          <w:p w14:paraId="21E2F0D5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Recovery (%)</w:t>
            </w:r>
          </w:p>
        </w:tc>
        <w:tc>
          <w:tcPr>
            <w:tcW w:w="0" w:type="auto"/>
          </w:tcPr>
          <w:p w14:paraId="1A3DCF3B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85.8</w:t>
            </w:r>
          </w:p>
        </w:tc>
        <w:tc>
          <w:tcPr>
            <w:tcW w:w="0" w:type="auto"/>
          </w:tcPr>
          <w:p w14:paraId="5043D895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</w:p>
        </w:tc>
        <w:tc>
          <w:tcPr>
            <w:tcW w:w="0" w:type="auto"/>
          </w:tcPr>
          <w:p w14:paraId="55D8B746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</w:tr>
      <w:tr w:rsidR="00C1423A" w:rsidRPr="00C1423A" w14:paraId="7E662124" w14:textId="77777777" w:rsidTr="00796644">
        <w:trPr>
          <w:trHeight w:val="329"/>
        </w:trPr>
        <w:tc>
          <w:tcPr>
            <w:tcW w:w="0" w:type="auto"/>
          </w:tcPr>
          <w:p w14:paraId="5D088156" w14:textId="77777777" w:rsidR="00796644" w:rsidRPr="00C1423A" w:rsidRDefault="00796644" w:rsidP="00AD11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NAD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  <w:r w:rsidRPr="00C14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Standard Addition: High (Amount added 1.35 nmol) n=8</w:t>
            </w:r>
          </w:p>
        </w:tc>
        <w:tc>
          <w:tcPr>
            <w:tcW w:w="0" w:type="auto"/>
          </w:tcPr>
          <w:p w14:paraId="2A569849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1CEC67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BA61AFD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23A" w:rsidRPr="00C1423A" w14:paraId="776CE86D" w14:textId="77777777" w:rsidTr="00796644">
        <w:trPr>
          <w:trHeight w:val="329"/>
        </w:trPr>
        <w:tc>
          <w:tcPr>
            <w:tcW w:w="0" w:type="auto"/>
          </w:tcPr>
          <w:p w14:paraId="2F125BFD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Calculated Concentration (</w:t>
            </w:r>
            <w:proofErr w:type="spellStart"/>
            <w:r w:rsidRPr="00C1423A">
              <w:rPr>
                <w:rFonts w:ascii="Times New Roman" w:eastAsia="游明朝" w:hAnsi="Times New Roman" w:cs="Times New Roman"/>
                <w:sz w:val="20"/>
                <w:szCs w:val="20"/>
              </w:rPr>
              <w:t>μM</w:t>
            </w:r>
            <w:proofErr w:type="spellEnd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E5FC0C4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110.75</w:t>
            </w:r>
          </w:p>
        </w:tc>
        <w:tc>
          <w:tcPr>
            <w:tcW w:w="0" w:type="auto"/>
          </w:tcPr>
          <w:p w14:paraId="6A730075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0" w:type="auto"/>
          </w:tcPr>
          <w:p w14:paraId="58E58003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C1423A" w:rsidRPr="00C1423A" w14:paraId="593EB048" w14:textId="77777777" w:rsidTr="00796644">
        <w:trPr>
          <w:trHeight w:val="329"/>
        </w:trPr>
        <w:tc>
          <w:tcPr>
            <w:tcW w:w="0" w:type="auto"/>
          </w:tcPr>
          <w:p w14:paraId="281D88AC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Measured Concentration (</w:t>
            </w:r>
            <w:proofErr w:type="spellStart"/>
            <w:r w:rsidRPr="00C1423A">
              <w:rPr>
                <w:rFonts w:ascii="Times New Roman" w:eastAsia="游明朝" w:hAnsi="Times New Roman" w:cs="Times New Roman"/>
                <w:sz w:val="20"/>
                <w:szCs w:val="20"/>
              </w:rPr>
              <w:t>μM</w:t>
            </w:r>
            <w:proofErr w:type="spellEnd"/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10F7B1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100.68</w:t>
            </w:r>
          </w:p>
        </w:tc>
        <w:tc>
          <w:tcPr>
            <w:tcW w:w="0" w:type="auto"/>
          </w:tcPr>
          <w:p w14:paraId="75FB0688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7.61</w:t>
            </w:r>
          </w:p>
        </w:tc>
        <w:tc>
          <w:tcPr>
            <w:tcW w:w="0" w:type="auto"/>
          </w:tcPr>
          <w:p w14:paraId="3A368951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</w:tr>
      <w:tr w:rsidR="004D6FB0" w:rsidRPr="00C1423A" w14:paraId="0179046B" w14:textId="77777777" w:rsidTr="00796644">
        <w:trPr>
          <w:trHeight w:val="329"/>
        </w:trPr>
        <w:tc>
          <w:tcPr>
            <w:tcW w:w="0" w:type="auto"/>
          </w:tcPr>
          <w:p w14:paraId="54FD9B6A" w14:textId="77777777" w:rsidR="00796644" w:rsidRPr="00C1423A" w:rsidRDefault="00796644" w:rsidP="00AD1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Recovery (%)</w:t>
            </w:r>
          </w:p>
        </w:tc>
        <w:tc>
          <w:tcPr>
            <w:tcW w:w="0" w:type="auto"/>
          </w:tcPr>
          <w:p w14:paraId="20400282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91.1</w:t>
            </w:r>
          </w:p>
        </w:tc>
        <w:tc>
          <w:tcPr>
            <w:tcW w:w="0" w:type="auto"/>
          </w:tcPr>
          <w:p w14:paraId="52ACF643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0" w:type="auto"/>
          </w:tcPr>
          <w:p w14:paraId="50705BA7" w14:textId="77777777" w:rsidR="00796644" w:rsidRPr="00C1423A" w:rsidRDefault="00796644" w:rsidP="00AD11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23A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</w:tr>
    </w:tbl>
    <w:p w14:paraId="1AAB1BD2" w14:textId="77777777" w:rsidR="00796644" w:rsidRPr="00C1423A" w:rsidRDefault="00796644" w:rsidP="00796644">
      <w:pPr>
        <w:rPr>
          <w:rFonts w:ascii="Times New Roman" w:hAnsi="Times New Roman" w:cs="Times New Roman"/>
          <w:sz w:val="20"/>
          <w:szCs w:val="20"/>
        </w:rPr>
      </w:pPr>
    </w:p>
    <w:p w14:paraId="03F0A7AE" w14:textId="292FF887" w:rsidR="00796644" w:rsidRPr="00C1423A" w:rsidRDefault="00796644" w:rsidP="0079664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 xml:space="preserve">Human whole blood (12.5 </w:t>
      </w:r>
      <w:proofErr w:type="spellStart"/>
      <w:r w:rsidRPr="00C1423A">
        <w:rPr>
          <w:rFonts w:ascii="Times New Roman" w:hAnsi="Times New Roman" w:cs="Times New Roman"/>
          <w:sz w:val="20"/>
          <w:szCs w:val="20"/>
        </w:rPr>
        <w:t>μL</w:t>
      </w:r>
      <w:proofErr w:type="spellEnd"/>
      <w:r w:rsidRPr="00C1423A">
        <w:rPr>
          <w:rFonts w:ascii="Times New Roman" w:hAnsi="Times New Roman" w:cs="Times New Roman"/>
          <w:sz w:val="20"/>
          <w:szCs w:val="20"/>
        </w:rPr>
        <w:t>) was added in a tube with 2.5 μL of saline containing 540 μmol/L NAD</w:t>
      </w:r>
      <w:r w:rsidR="0045441A"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 xml:space="preserve"> or 180 μmol/L NAD</w:t>
      </w:r>
      <w:r w:rsidR="0045441A" w:rsidRPr="00C1423A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 xml:space="preserve"> physiological saline. Samples were mixed by gentle pipetting and 5 μL was quickly spotted on a funnel filter paper No.5B (Kiriyama Glass Works Co.</w:t>
      </w:r>
      <w:r w:rsidRPr="00C1423A">
        <w:rPr>
          <w:rFonts w:ascii="Times New Roman" w:hAnsi="Times New Roman" w:cs="Times New Roman" w:hint="eastAsia"/>
          <w:sz w:val="20"/>
          <w:szCs w:val="20"/>
        </w:rPr>
        <w:t>,</w:t>
      </w:r>
      <w:r w:rsidR="001B3188" w:rsidRPr="00C1423A">
        <w:rPr>
          <w:rFonts w:ascii="Times New Roman" w:hAnsi="Times New Roman" w:cs="Times New Roman"/>
          <w:sz w:val="20"/>
          <w:szCs w:val="20"/>
        </w:rPr>
        <w:t xml:space="preserve"> Tokyo, Japan</w:t>
      </w:r>
      <w:r w:rsidRPr="00C1423A">
        <w:rPr>
          <w:rFonts w:ascii="Times New Roman" w:hAnsi="Times New Roman" w:cs="Times New Roman"/>
          <w:sz w:val="20"/>
          <w:szCs w:val="20"/>
        </w:rPr>
        <w:t xml:space="preserve">). After drying for 10–15 min, the filter paper with blood spots was cut </w:t>
      </w:r>
      <w:r w:rsidR="00932509" w:rsidRPr="00C1423A">
        <w:rPr>
          <w:rFonts w:ascii="Times New Roman" w:hAnsi="Times New Roman" w:cs="Times New Roman"/>
          <w:sz w:val="20"/>
          <w:szCs w:val="20"/>
        </w:rPr>
        <w:t xml:space="preserve">with scissors </w:t>
      </w:r>
      <w:r w:rsidRPr="00C1423A">
        <w:rPr>
          <w:rFonts w:ascii="Times New Roman" w:hAnsi="Times New Roman" w:cs="Times New Roman"/>
          <w:sz w:val="20"/>
          <w:szCs w:val="20"/>
        </w:rPr>
        <w:t xml:space="preserve">and placed into a tube with 300 μL of extraction buffer containing </w:t>
      </w:r>
      <w:r w:rsidRPr="00C1423A">
        <w:rPr>
          <w:rFonts w:asciiTheme="majorBidi" w:hAnsiTheme="majorBidi" w:cstheme="majorBidi"/>
          <w:sz w:val="20"/>
          <w:szCs w:val="20"/>
        </w:rPr>
        <w:t>internal standard</w:t>
      </w:r>
      <w:r w:rsidRPr="00C1423A">
        <w:rPr>
          <w:rFonts w:ascii="Times New Roman" w:hAnsi="Times New Roman" w:cs="Times New Roman"/>
          <w:sz w:val="20"/>
          <w:szCs w:val="20"/>
        </w:rPr>
        <w:t xml:space="preserve"> (</w:t>
      </w:r>
      <w:r w:rsidR="00160381" w:rsidRPr="00C1423A">
        <w:rPr>
          <w:rFonts w:ascii="Times New Roman" w:hAnsi="Times New Roman" w:cs="Times New Roman"/>
          <w:sz w:val="20"/>
          <w:szCs w:val="20"/>
        </w:rPr>
        <w:t xml:space="preserve">IS; </w:t>
      </w:r>
      <w:r w:rsidRPr="00C1423A">
        <w:rPr>
          <w:rFonts w:ascii="Times New Roman" w:hAnsi="Times New Roman" w:cs="Times New Roman"/>
          <w:sz w:val="20"/>
          <w:szCs w:val="20"/>
        </w:rPr>
        <w:t>water in 667 nmol/L d</w:t>
      </w:r>
      <w:r w:rsidR="00804B7B" w:rsidRPr="00C1423A">
        <w:rPr>
          <w:rFonts w:ascii="Times New Roman" w:hAnsi="Times New Roman" w:cs="Times New Roman"/>
          <w:sz w:val="20"/>
          <w:szCs w:val="20"/>
        </w:rPr>
        <w:t>4</w:t>
      </w:r>
      <w:r w:rsidRPr="00C1423A">
        <w:rPr>
          <w:rFonts w:ascii="Times New Roman" w:hAnsi="Times New Roman" w:cs="Times New Roman"/>
          <w:sz w:val="20"/>
          <w:szCs w:val="20"/>
        </w:rPr>
        <w:t>-NAD</w:t>
      </w:r>
      <w:r w:rsidR="0045441A" w:rsidRPr="00C1423A">
        <w:rPr>
          <w:rFonts w:ascii="Times New Roman" w:hAnsi="Times New Roman" w:cs="Times New Roman" w:hint="eastAsia"/>
          <w:sz w:val="20"/>
          <w:szCs w:val="20"/>
          <w:vertAlign w:val="superscript"/>
        </w:rPr>
        <w:t>+</w:t>
      </w:r>
      <w:r w:rsidRPr="00C1423A">
        <w:rPr>
          <w:rFonts w:ascii="Times New Roman" w:hAnsi="Times New Roman" w:cs="Times New Roman"/>
          <w:sz w:val="20"/>
          <w:szCs w:val="20"/>
        </w:rPr>
        <w:t xml:space="preserve"> and 333 nmol/L d</w:t>
      </w:r>
      <w:r w:rsidR="00804B7B" w:rsidRPr="00C1423A">
        <w:rPr>
          <w:rFonts w:ascii="Times New Roman" w:hAnsi="Times New Roman" w:cs="Times New Roman"/>
          <w:sz w:val="20"/>
          <w:szCs w:val="20"/>
        </w:rPr>
        <w:t>5</w:t>
      </w:r>
      <w:r w:rsidRPr="00C1423A">
        <w:rPr>
          <w:rFonts w:ascii="Times New Roman" w:hAnsi="Times New Roman" w:cs="Times New Roman"/>
          <w:sz w:val="20"/>
          <w:szCs w:val="20"/>
        </w:rPr>
        <w:t xml:space="preserve">-NMN). Samples were mixed using a micromixer (TOMY Microtube Mixer MT-400; TOMY Digital Biology Co. Ltd., Tokyo, Japan) for 30 min at room temperature to prepare a blood extraction solution. A portion of the blood extraction solution was placed into a tube with a 2-fold volume of acetonitrile, followed by mixing. Samples were centrifuged (24,250 × </w:t>
      </w:r>
      <w:r w:rsidRPr="00C1423A">
        <w:rPr>
          <w:rFonts w:ascii="Times New Roman" w:hAnsi="Times New Roman" w:cs="Times New Roman"/>
          <w:i/>
          <w:iCs/>
          <w:sz w:val="20"/>
          <w:szCs w:val="20"/>
        </w:rPr>
        <w:t>g</w:t>
      </w:r>
      <w:r w:rsidRPr="00C1423A">
        <w:rPr>
          <w:rFonts w:ascii="Times New Roman" w:hAnsi="Times New Roman" w:cs="Times New Roman"/>
          <w:sz w:val="20"/>
          <w:szCs w:val="20"/>
        </w:rPr>
        <w:t xml:space="preserve">, 10 min, 4 °C) and the supernatant was analyzed using LC-MS/MS. The recovery was calculated as follows: </w:t>
      </w:r>
    </w:p>
    <w:p w14:paraId="425D665F" w14:textId="77777777" w:rsidR="00796644" w:rsidRPr="00C1423A" w:rsidRDefault="00796644" w:rsidP="00796644">
      <w:pPr>
        <w:rPr>
          <w:rFonts w:ascii="Times New Roman" w:hAnsi="Times New Roman" w:cs="Times New Roman"/>
          <w:sz w:val="20"/>
          <w:szCs w:val="20"/>
        </w:rPr>
      </w:pPr>
      <w:r w:rsidRPr="00C1423A">
        <w:rPr>
          <w:rFonts w:ascii="Times New Roman" w:hAnsi="Times New Roman" w:cs="Times New Roman"/>
          <w:sz w:val="20"/>
          <w:szCs w:val="20"/>
        </w:rPr>
        <w:t>Recovery (%) = Measured Concentration / Calculated Concentration × 100</w:t>
      </w:r>
    </w:p>
    <w:p w14:paraId="3156FB71" w14:textId="77777777" w:rsidR="00796644" w:rsidRPr="00C1423A" w:rsidRDefault="00796644" w:rsidP="00796644"/>
    <w:p w14:paraId="1DDC367E" w14:textId="77777777" w:rsidR="00796644" w:rsidRPr="00C1423A" w:rsidRDefault="00796644"/>
    <w:sectPr w:rsidR="00796644" w:rsidRPr="00C1423A" w:rsidSect="003243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E868C" w14:textId="77777777" w:rsidR="00BA2B52" w:rsidRDefault="00BA2B52" w:rsidP="007E5EAE">
      <w:r>
        <w:separator/>
      </w:r>
    </w:p>
  </w:endnote>
  <w:endnote w:type="continuationSeparator" w:id="0">
    <w:p w14:paraId="4CBC1FEF" w14:textId="77777777" w:rsidR="00BA2B52" w:rsidRDefault="00BA2B52" w:rsidP="007E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E21E" w14:textId="77777777" w:rsidR="00BA2B52" w:rsidRDefault="00BA2B52" w:rsidP="007E5EAE">
      <w:r>
        <w:separator/>
      </w:r>
    </w:p>
  </w:footnote>
  <w:footnote w:type="continuationSeparator" w:id="0">
    <w:p w14:paraId="36BF3530" w14:textId="77777777" w:rsidR="00BA2B52" w:rsidRDefault="00BA2B52" w:rsidP="007E5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17D96"/>
    <w:multiLevelType w:val="multilevel"/>
    <w:tmpl w:val="7E32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62CA2"/>
    <w:multiLevelType w:val="hybridMultilevel"/>
    <w:tmpl w:val="C2EC5EBA"/>
    <w:lvl w:ilvl="0" w:tplc="71CC34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B7"/>
    <w:rsid w:val="00066256"/>
    <w:rsid w:val="00085041"/>
    <w:rsid w:val="000B49AE"/>
    <w:rsid w:val="000E2A1B"/>
    <w:rsid w:val="00114068"/>
    <w:rsid w:val="0015483B"/>
    <w:rsid w:val="00160381"/>
    <w:rsid w:val="001B3188"/>
    <w:rsid w:val="002104A5"/>
    <w:rsid w:val="00224E01"/>
    <w:rsid w:val="00245EFF"/>
    <w:rsid w:val="00282720"/>
    <w:rsid w:val="002B2331"/>
    <w:rsid w:val="002F3922"/>
    <w:rsid w:val="003621B7"/>
    <w:rsid w:val="0045441A"/>
    <w:rsid w:val="004D4F64"/>
    <w:rsid w:val="004D6C3A"/>
    <w:rsid w:val="004D6FB0"/>
    <w:rsid w:val="00681425"/>
    <w:rsid w:val="0071182E"/>
    <w:rsid w:val="00796644"/>
    <w:rsid w:val="007C6EC2"/>
    <w:rsid w:val="007E12BD"/>
    <w:rsid w:val="007E5EAE"/>
    <w:rsid w:val="00804B7B"/>
    <w:rsid w:val="0091444F"/>
    <w:rsid w:val="00932509"/>
    <w:rsid w:val="00964189"/>
    <w:rsid w:val="00976053"/>
    <w:rsid w:val="009C6DFB"/>
    <w:rsid w:val="009E69CE"/>
    <w:rsid w:val="00A607A8"/>
    <w:rsid w:val="00A80AAF"/>
    <w:rsid w:val="00A85D33"/>
    <w:rsid w:val="00A97274"/>
    <w:rsid w:val="00AF6E5D"/>
    <w:rsid w:val="00B15389"/>
    <w:rsid w:val="00BA2B52"/>
    <w:rsid w:val="00BD0606"/>
    <w:rsid w:val="00BD2204"/>
    <w:rsid w:val="00BE1058"/>
    <w:rsid w:val="00C1423A"/>
    <w:rsid w:val="00C53D25"/>
    <w:rsid w:val="00D11D6E"/>
    <w:rsid w:val="00D257F3"/>
    <w:rsid w:val="00D96DE0"/>
    <w:rsid w:val="00DA0DB2"/>
    <w:rsid w:val="00E539B6"/>
    <w:rsid w:val="00F509EE"/>
    <w:rsid w:val="00FB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EEBD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B7"/>
    <w:pPr>
      <w:widowControl w:val="0"/>
      <w:spacing w:line="240" w:lineRule="auto"/>
      <w:jc w:val="both"/>
    </w:pPr>
    <w:rPr>
      <w:kern w:val="2"/>
      <w:sz w:val="21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1B7"/>
    <w:pPr>
      <w:spacing w:line="240" w:lineRule="auto"/>
    </w:pPr>
    <w:rPr>
      <w:kern w:val="2"/>
      <w:sz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621B7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3621B7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3621B7"/>
    <w:rPr>
      <w:rFonts w:eastAsiaTheme="minorEastAsia"/>
      <w:kern w:val="2"/>
      <w:sz w:val="21"/>
      <w:lang w:val="en-US" w:eastAsia="ja-JP"/>
    </w:rPr>
  </w:style>
  <w:style w:type="paragraph" w:styleId="a7">
    <w:name w:val="Balloon Text"/>
    <w:basedOn w:val="a"/>
    <w:link w:val="a8"/>
    <w:uiPriority w:val="99"/>
    <w:semiHidden/>
    <w:unhideWhenUsed/>
    <w:rsid w:val="003621B7"/>
    <w:rPr>
      <w:rFonts w:ascii="Segoe UI" w:hAnsi="Segoe UI" w:cs="Segoe U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21B7"/>
    <w:rPr>
      <w:rFonts w:ascii="Segoe UI" w:eastAsiaTheme="minorEastAsia" w:hAnsi="Segoe UI" w:cs="Segoe UI"/>
      <w:kern w:val="2"/>
      <w:sz w:val="18"/>
      <w:szCs w:val="18"/>
      <w:lang w:val="en-US" w:eastAsia="ja-JP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80AAF"/>
    <w:pPr>
      <w:jc w:val="both"/>
    </w:pPr>
    <w:rPr>
      <w:b/>
      <w:bCs/>
      <w:sz w:val="20"/>
      <w:szCs w:val="20"/>
    </w:rPr>
  </w:style>
  <w:style w:type="character" w:customStyle="1" w:styleId="aa">
    <w:name w:val="コメント内容 (文字)"/>
    <w:basedOn w:val="a6"/>
    <w:link w:val="a9"/>
    <w:uiPriority w:val="99"/>
    <w:semiHidden/>
    <w:rsid w:val="00A80AAF"/>
    <w:rPr>
      <w:rFonts w:eastAsiaTheme="minorEastAsia"/>
      <w:b/>
      <w:bCs/>
      <w:kern w:val="2"/>
      <w:sz w:val="20"/>
      <w:szCs w:val="20"/>
      <w:lang w:val="en-US" w:eastAsia="ja-JP"/>
    </w:rPr>
  </w:style>
  <w:style w:type="paragraph" w:styleId="ab">
    <w:name w:val="header"/>
    <w:basedOn w:val="a"/>
    <w:link w:val="ac"/>
    <w:uiPriority w:val="99"/>
    <w:unhideWhenUsed/>
    <w:rsid w:val="007E5EA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E5EAE"/>
    <w:rPr>
      <w:kern w:val="2"/>
      <w:sz w:val="21"/>
      <w:lang w:val="en-US" w:eastAsia="ja-JP"/>
    </w:rPr>
  </w:style>
  <w:style w:type="paragraph" w:styleId="ad">
    <w:name w:val="footer"/>
    <w:basedOn w:val="a"/>
    <w:link w:val="ae"/>
    <w:uiPriority w:val="99"/>
    <w:unhideWhenUsed/>
    <w:rsid w:val="007E5E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E5EAE"/>
    <w:rPr>
      <w:kern w:val="2"/>
      <w:sz w:val="21"/>
      <w:lang w:val="en-US" w:eastAsia="ja-JP"/>
    </w:rPr>
  </w:style>
  <w:style w:type="paragraph" w:styleId="af">
    <w:name w:val="List Paragraph"/>
    <w:basedOn w:val="a"/>
    <w:uiPriority w:val="34"/>
    <w:qFormat/>
    <w:rsid w:val="004D4F64"/>
    <w:pPr>
      <w:ind w:leftChars="400" w:left="840"/>
    </w:pPr>
  </w:style>
  <w:style w:type="paragraph" w:styleId="af0">
    <w:name w:val="Revision"/>
    <w:hidden/>
    <w:uiPriority w:val="99"/>
    <w:semiHidden/>
    <w:rsid w:val="00E539B6"/>
    <w:pPr>
      <w:spacing w:line="240" w:lineRule="auto"/>
    </w:pPr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2022-12-07T06:33:00Z</dcterms:created>
  <dcterms:modified xsi:type="dcterms:W3CDTF">2022-12-07T06:34:00Z</dcterms:modified>
</cp:coreProperties>
</file>