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22D58" w14:textId="6DFE6D41" w:rsidR="00471E9E" w:rsidRPr="00973522" w:rsidRDefault="0097587D" w:rsidP="00973522">
      <w:pPr>
        <w:jc w:val="center"/>
        <w:rPr>
          <w:b/>
          <w:noProof/>
          <w:sz w:val="24"/>
          <w:u w:val="single"/>
        </w:rPr>
      </w:pPr>
      <w:r w:rsidRPr="00973522">
        <w:rPr>
          <w:b/>
          <w:noProof/>
          <w:sz w:val="24"/>
          <w:u w:val="single"/>
        </w:rPr>
        <w:t>Supplemental Material</w:t>
      </w:r>
    </w:p>
    <w:p w14:paraId="56130031" w14:textId="77777777" w:rsidR="005E0ADF" w:rsidRPr="000474CA" w:rsidRDefault="005E0ADF" w:rsidP="005E0ADF">
      <w:pPr>
        <w:spacing w:line="360" w:lineRule="auto"/>
        <w:jc w:val="both"/>
        <w:rPr>
          <w:rFonts w:cstheme="minorHAnsi"/>
          <w:b/>
        </w:rPr>
      </w:pPr>
      <w:r w:rsidRPr="000474CA">
        <w:rPr>
          <w:rFonts w:cstheme="minorHAnsi"/>
          <w:b/>
        </w:rPr>
        <w:t>Label-free Sub-</w:t>
      </w:r>
      <w:r>
        <w:rPr>
          <w:rFonts w:cstheme="minorHAnsi"/>
          <w:b/>
        </w:rPr>
        <w:t>M</w:t>
      </w:r>
      <w:r w:rsidRPr="000474CA">
        <w:rPr>
          <w:rFonts w:cstheme="minorHAnsi"/>
          <w:b/>
        </w:rPr>
        <w:t>icrometer 3D Imaging of Ciprofloxacin in Native-</w:t>
      </w:r>
      <w:r>
        <w:rPr>
          <w:rFonts w:cstheme="minorHAnsi"/>
          <w:b/>
        </w:rPr>
        <w:t>S</w:t>
      </w:r>
      <w:r w:rsidRPr="000474CA">
        <w:rPr>
          <w:rFonts w:cstheme="minorHAnsi"/>
          <w:b/>
        </w:rPr>
        <w:t xml:space="preserve">tate Biofilms </w:t>
      </w:r>
      <w:r>
        <w:rPr>
          <w:rFonts w:cstheme="minorHAnsi"/>
          <w:b/>
        </w:rPr>
        <w:t>with</w:t>
      </w:r>
      <w:r w:rsidRPr="000474CA">
        <w:rPr>
          <w:rFonts w:cstheme="minorHAnsi"/>
          <w:b/>
        </w:rPr>
        <w:t xml:space="preserve"> </w:t>
      </w:r>
      <w:r w:rsidRPr="000474CA">
        <w:rPr>
          <w:rFonts w:cstheme="minorHAnsi"/>
          <w:b/>
        </w:rPr>
        <w:t>Cryo-</w:t>
      </w:r>
      <w:r w:rsidRPr="000474CA">
        <w:rPr>
          <w:rFonts w:cstheme="minorHAnsi"/>
          <w:b/>
        </w:rPr>
        <w:t>Time</w:t>
      </w:r>
      <w:r>
        <w:rPr>
          <w:rFonts w:cstheme="minorHAnsi"/>
          <w:b/>
        </w:rPr>
        <w:t>-</w:t>
      </w:r>
      <w:r w:rsidRPr="000474CA">
        <w:rPr>
          <w:rFonts w:cstheme="minorHAnsi"/>
          <w:b/>
        </w:rPr>
        <w:t>of</w:t>
      </w:r>
      <w:r>
        <w:rPr>
          <w:rFonts w:cstheme="minorHAnsi"/>
          <w:b/>
        </w:rPr>
        <w:t>-</w:t>
      </w:r>
      <w:r w:rsidRPr="000474CA">
        <w:rPr>
          <w:rFonts w:cstheme="minorHAnsi"/>
          <w:b/>
        </w:rPr>
        <w:t>Flight Secondary</w:t>
      </w:r>
      <w:r>
        <w:rPr>
          <w:rFonts w:cstheme="minorHAnsi"/>
          <w:b/>
        </w:rPr>
        <w:t>-</w:t>
      </w:r>
      <w:r w:rsidRPr="000474CA">
        <w:rPr>
          <w:rFonts w:cstheme="minorHAnsi"/>
          <w:b/>
        </w:rPr>
        <w:t>Ion</w:t>
      </w:r>
      <w:r>
        <w:rPr>
          <w:rFonts w:cstheme="minorHAnsi"/>
          <w:b/>
        </w:rPr>
        <w:t>-</w:t>
      </w:r>
      <w:r w:rsidRPr="000474CA">
        <w:rPr>
          <w:rFonts w:cstheme="minorHAnsi"/>
          <w:b/>
        </w:rPr>
        <w:t>Mass Spectrometry</w:t>
      </w:r>
      <w:bookmarkStart w:id="0" w:name="_GoBack"/>
      <w:bookmarkEnd w:id="0"/>
    </w:p>
    <w:p w14:paraId="31FB45A6" w14:textId="7BDDE807" w:rsidR="005E0ADF" w:rsidRDefault="005E0ADF" w:rsidP="005E0ADF">
      <w:pPr>
        <w:spacing w:line="360" w:lineRule="auto"/>
        <w:jc w:val="both"/>
        <w:rPr>
          <w:rFonts w:cstheme="minorHAnsi"/>
          <w:vertAlign w:val="superscript"/>
        </w:rPr>
      </w:pPr>
      <w:r w:rsidRPr="00080E12">
        <w:rPr>
          <w:rFonts w:cstheme="minorHAnsi"/>
        </w:rPr>
        <w:t>Anoosheh Akbari</w:t>
      </w:r>
      <w:r w:rsidRPr="004627BC">
        <w:rPr>
          <w:rFonts w:cstheme="minorHAnsi"/>
          <w:vertAlign w:val="superscript"/>
        </w:rPr>
        <w:t>1</w:t>
      </w:r>
      <w:r w:rsidRPr="00080E12">
        <w:rPr>
          <w:rFonts w:cstheme="minorHAnsi"/>
        </w:rPr>
        <w:t xml:space="preserve">, </w:t>
      </w:r>
      <w:r>
        <w:rPr>
          <w:rFonts w:cstheme="minorHAnsi"/>
        </w:rPr>
        <w:t>Anzhela Galstyan</w:t>
      </w:r>
      <w:r w:rsidRPr="004627BC">
        <w:rPr>
          <w:rFonts w:cstheme="minorHAnsi"/>
          <w:vertAlign w:val="superscript"/>
        </w:rPr>
        <w:t>2</w:t>
      </w:r>
      <w:r>
        <w:rPr>
          <w:rFonts w:cstheme="minorHAnsi"/>
        </w:rPr>
        <w:t>, Richard E. Peterson</w:t>
      </w:r>
      <w:r w:rsidRPr="004627BC">
        <w:rPr>
          <w:rFonts w:cstheme="minorHAnsi"/>
          <w:vertAlign w:val="superscript"/>
        </w:rPr>
        <w:t>1</w:t>
      </w:r>
      <w:r>
        <w:rPr>
          <w:rFonts w:cstheme="minorHAnsi"/>
        </w:rPr>
        <w:t>, Heinrich F. Arlinghaus</w:t>
      </w:r>
      <w:r w:rsidRPr="004627BC">
        <w:rPr>
          <w:rFonts w:cstheme="minorHAnsi"/>
          <w:vertAlign w:val="superscript"/>
        </w:rPr>
        <w:t>1</w:t>
      </w:r>
      <w:r>
        <w:rPr>
          <w:rFonts w:cstheme="minorHAnsi"/>
        </w:rPr>
        <w:t>, and Bonnie J. Tyler</w:t>
      </w:r>
      <w:r w:rsidRPr="004627BC">
        <w:rPr>
          <w:rFonts w:cstheme="minorHAnsi"/>
          <w:vertAlign w:val="superscript"/>
        </w:rPr>
        <w:t>1</w:t>
      </w:r>
      <w:r>
        <w:rPr>
          <w:rFonts w:cstheme="minorHAnsi"/>
          <w:vertAlign w:val="superscript"/>
        </w:rPr>
        <w:t>*</w:t>
      </w:r>
    </w:p>
    <w:p w14:paraId="0FABAFB9" w14:textId="77777777" w:rsidR="005E0ADF" w:rsidRDefault="005E0ADF" w:rsidP="005E0AD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Physikalisches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Institut</w:t>
      </w:r>
      <w:proofErr w:type="spellEnd"/>
      <w:r>
        <w:rPr>
          <w:rFonts w:cstheme="minorHAnsi"/>
        </w:rPr>
        <w:t xml:space="preserve"> and Center for Soft Nanoscience, University of Münster, Wilhelm-Klemm-</w:t>
      </w:r>
      <w:proofErr w:type="spellStart"/>
      <w:r>
        <w:rPr>
          <w:rFonts w:cstheme="minorHAnsi"/>
        </w:rPr>
        <w:t>Straße</w:t>
      </w:r>
      <w:proofErr w:type="spellEnd"/>
      <w:r>
        <w:rPr>
          <w:rFonts w:cstheme="minorHAnsi"/>
        </w:rPr>
        <w:t xml:space="preserve"> 10, Münster, Germany</w:t>
      </w:r>
    </w:p>
    <w:p w14:paraId="48810B72" w14:textId="77777777" w:rsidR="005E0ADF" w:rsidRDefault="005E0ADF" w:rsidP="005E0ADF">
      <w:pPr>
        <w:pStyle w:val="ListParagraph"/>
        <w:spacing w:line="240" w:lineRule="auto"/>
        <w:jc w:val="both"/>
        <w:rPr>
          <w:rFonts w:cstheme="minorHAnsi"/>
        </w:rPr>
      </w:pPr>
    </w:p>
    <w:p w14:paraId="19A0F9F2" w14:textId="77777777" w:rsidR="005E0ADF" w:rsidRPr="006D1071" w:rsidRDefault="005E0ADF" w:rsidP="005E0AD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</w:rPr>
      </w:pPr>
      <w:r w:rsidRPr="006D1071">
        <w:rPr>
          <w:rFonts w:cstheme="minorHAnsi"/>
        </w:rPr>
        <w:t xml:space="preserve">Department of Chemistry, Center for </w:t>
      </w:r>
      <w:proofErr w:type="spellStart"/>
      <w:r w:rsidRPr="006D1071">
        <w:rPr>
          <w:rFonts w:cstheme="minorHAnsi"/>
        </w:rPr>
        <w:t>Nanointegration</w:t>
      </w:r>
      <w:proofErr w:type="spellEnd"/>
      <w:r w:rsidRPr="006D1071">
        <w:rPr>
          <w:rFonts w:cstheme="minorHAnsi"/>
        </w:rPr>
        <w:t xml:space="preserve"> Duisburg-Essen (CENIDE) and Centre for Water and Environmental Research (ZWU), University of Duisburg-Essen, </w:t>
      </w:r>
      <w:proofErr w:type="spellStart"/>
      <w:r w:rsidRPr="006D1071">
        <w:rPr>
          <w:rFonts w:cstheme="minorHAnsi"/>
        </w:rPr>
        <w:t>Universitätsstrasse</w:t>
      </w:r>
      <w:proofErr w:type="spellEnd"/>
      <w:r w:rsidRPr="006D1071">
        <w:rPr>
          <w:rFonts w:cstheme="minorHAnsi"/>
        </w:rPr>
        <w:t xml:space="preserve"> 5, 45141 Essen.</w:t>
      </w:r>
    </w:p>
    <w:p w14:paraId="27EFE879" w14:textId="77777777" w:rsidR="005E0ADF" w:rsidRDefault="005E0ADF" w:rsidP="005E0ADF">
      <w:pPr>
        <w:pStyle w:val="ListParagraph"/>
        <w:rPr>
          <w:noProof/>
        </w:rPr>
      </w:pPr>
    </w:p>
    <w:p w14:paraId="54B24522" w14:textId="35A66932" w:rsidR="005E0ADF" w:rsidRDefault="005E0ADF" w:rsidP="005E0ADF">
      <w:pPr>
        <w:ind w:left="360"/>
        <w:rPr>
          <w:noProof/>
        </w:rPr>
      </w:pPr>
      <w:r>
        <w:rPr>
          <w:noProof/>
        </w:rPr>
        <w:t xml:space="preserve">* Corresponding author email: </w:t>
      </w:r>
      <w:hyperlink r:id="rId5" w:history="1">
        <w:r w:rsidRPr="00254CA3">
          <w:rPr>
            <w:rStyle w:val="Hyperlink"/>
            <w:noProof/>
          </w:rPr>
          <w:t>tyler@uni-muenster.de</w:t>
        </w:r>
      </w:hyperlink>
    </w:p>
    <w:p w14:paraId="01A975F0" w14:textId="35127739" w:rsidR="005E0ADF" w:rsidRDefault="005E0ADF" w:rsidP="005E0ADF">
      <w:pPr>
        <w:ind w:left="360"/>
        <w:rPr>
          <w:noProof/>
        </w:rPr>
      </w:pPr>
    </w:p>
    <w:p w14:paraId="19A37B00" w14:textId="7D570F0C" w:rsidR="005E0ADF" w:rsidRDefault="005E0ADF" w:rsidP="005E0ADF">
      <w:pPr>
        <w:ind w:left="360"/>
        <w:rPr>
          <w:b/>
          <w:noProof/>
          <w:u w:val="single"/>
        </w:rPr>
      </w:pPr>
      <w:r>
        <w:rPr>
          <w:b/>
          <w:noProof/>
          <w:u w:val="single"/>
        </w:rPr>
        <w:t>Table of Contents.</w:t>
      </w:r>
    </w:p>
    <w:p w14:paraId="0FE9306E" w14:textId="37547D45" w:rsidR="005E0ADF" w:rsidRDefault="005E0ADF" w:rsidP="005E0ADF">
      <w:pPr>
        <w:ind w:left="360"/>
        <w:rPr>
          <w:noProof/>
        </w:rPr>
      </w:pPr>
      <w:r w:rsidRPr="005E0ADF">
        <w:rPr>
          <w:noProof/>
        </w:rPr>
        <w:t>Figure S1</w:t>
      </w:r>
    </w:p>
    <w:p w14:paraId="3F569EA0" w14:textId="529C6C50" w:rsidR="005E0ADF" w:rsidRDefault="005E0ADF" w:rsidP="005E0ADF">
      <w:pPr>
        <w:ind w:left="360"/>
        <w:rPr>
          <w:noProof/>
        </w:rPr>
      </w:pPr>
      <w:r>
        <w:rPr>
          <w:noProof/>
        </w:rPr>
        <w:t>Figure S2</w:t>
      </w:r>
    </w:p>
    <w:p w14:paraId="55F4142D" w14:textId="3672D9AE" w:rsidR="005E0ADF" w:rsidRPr="005E0ADF" w:rsidRDefault="005E0ADF" w:rsidP="005E0ADF">
      <w:pPr>
        <w:ind w:left="360"/>
        <w:rPr>
          <w:noProof/>
        </w:rPr>
      </w:pPr>
      <w:r>
        <w:rPr>
          <w:noProof/>
        </w:rPr>
        <w:t>Figure S3</w:t>
      </w:r>
    </w:p>
    <w:p w14:paraId="66EAEBFB" w14:textId="5D6BEC0D" w:rsidR="0088389B" w:rsidRDefault="0088389B">
      <w:pPr>
        <w:rPr>
          <w:noProof/>
        </w:rPr>
      </w:pPr>
    </w:p>
    <w:p w14:paraId="104B8FD5" w14:textId="6F15B695" w:rsidR="005E0ADF" w:rsidRDefault="005E0ADF">
      <w:pPr>
        <w:rPr>
          <w:noProof/>
        </w:rPr>
      </w:pPr>
      <w:r>
        <w:rPr>
          <w:noProof/>
        </w:rPr>
        <w:br w:type="page"/>
      </w:r>
    </w:p>
    <w:p w14:paraId="2F0A722F" w14:textId="77777777" w:rsidR="0088389B" w:rsidRDefault="0088389B">
      <w:pPr>
        <w:rPr>
          <w:noProof/>
        </w:rPr>
      </w:pPr>
    </w:p>
    <w:p w14:paraId="61133554" w14:textId="59AE66A1" w:rsidR="0088389B" w:rsidRDefault="0088389B">
      <w:pPr>
        <w:rPr>
          <w:noProof/>
        </w:rPr>
      </w:pPr>
      <w:r>
        <w:rPr>
          <w:noProof/>
        </w:rPr>
        <w:drawing>
          <wp:inline distT="0" distB="0" distL="0" distR="0" wp14:anchorId="3D03D2FC" wp14:editId="35EB0FC7">
            <wp:extent cx="5860333" cy="2984148"/>
            <wp:effectExtent l="0" t="0" r="762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827" cy="2998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261FD" w14:textId="3ECB38E2" w:rsidR="00673987" w:rsidRDefault="0088389B">
      <w:pPr>
        <w:rPr>
          <w:noProof/>
        </w:rPr>
      </w:pPr>
      <w:r>
        <w:rPr>
          <w:noProof/>
        </w:rPr>
        <w:t xml:space="preserve">Figure S1:  </w:t>
      </w:r>
      <w:r w:rsidR="009D6B5E">
        <w:rPr>
          <w:noProof/>
        </w:rPr>
        <w:t xml:space="preserve">The </w:t>
      </w:r>
      <w:r w:rsidR="00284771">
        <w:rPr>
          <w:noProof/>
        </w:rPr>
        <w:t>l</w:t>
      </w:r>
      <w:r>
        <w:rPr>
          <w:noProof/>
        </w:rPr>
        <w:t xml:space="preserve">ateral </w:t>
      </w:r>
      <w:r w:rsidR="00284771">
        <w:rPr>
          <w:noProof/>
        </w:rPr>
        <w:t>r</w:t>
      </w:r>
      <w:r>
        <w:rPr>
          <w:noProof/>
        </w:rPr>
        <w:t>esolution from</w:t>
      </w:r>
      <w:r w:rsidR="00284771">
        <w:rPr>
          <w:noProof/>
        </w:rPr>
        <w:t xml:space="preserve"> a</w:t>
      </w:r>
      <w:r>
        <w:rPr>
          <w:noProof/>
        </w:rPr>
        <w:t xml:space="preserve"> line scan on </w:t>
      </w:r>
      <w:r w:rsidR="009D6B5E">
        <w:rPr>
          <w:noProof/>
        </w:rPr>
        <w:t xml:space="preserve">resolution </w:t>
      </w:r>
      <w:r>
        <w:rPr>
          <w:noProof/>
        </w:rPr>
        <w:t xml:space="preserve">standard </w:t>
      </w:r>
      <w:r w:rsidR="009D6B5E">
        <w:rPr>
          <w:noProof/>
        </w:rPr>
        <w:t xml:space="preserve">BAM-L200 </w:t>
      </w:r>
      <w:r>
        <w:rPr>
          <w:noProof/>
        </w:rPr>
        <w:t>is less than 200 nm.  A line scan across the MCR image of the live cells shows a measured edge resolution in the 300 nm range.</w:t>
      </w:r>
      <w:r w:rsidR="009D6B5E">
        <w:rPr>
          <w:noProof/>
        </w:rPr>
        <w:t xml:space="preserve">  Because the edge of the cell is not a sharp edge, the measured resolution will be larger.</w:t>
      </w:r>
      <w:r>
        <w:rPr>
          <w:noProof/>
        </w:rPr>
        <w:t xml:space="preserve"> </w:t>
      </w:r>
    </w:p>
    <w:p w14:paraId="15521EB4" w14:textId="77777777" w:rsidR="005E0ADF" w:rsidRDefault="005E0ADF">
      <w:pPr>
        <w:rPr>
          <w:noProof/>
        </w:rPr>
      </w:pPr>
    </w:p>
    <w:p w14:paraId="7D45D24A" w14:textId="69DBCF75" w:rsidR="0097587D" w:rsidRDefault="006D2C45">
      <w:r>
        <w:rPr>
          <w:noProof/>
        </w:rPr>
        <w:lastRenderedPageBreak/>
        <w:drawing>
          <wp:inline distT="0" distB="0" distL="0" distR="0" wp14:anchorId="6E337AD0" wp14:editId="2250B572">
            <wp:extent cx="5899383" cy="4095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87" cy="4103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1679A" w14:textId="19B49627" w:rsidR="0097587D" w:rsidRDefault="0097587D">
      <w:r>
        <w:t>Figure S</w:t>
      </w:r>
      <w:r w:rsidR="0088389B">
        <w:t>2</w:t>
      </w:r>
      <w:r>
        <w:t xml:space="preserve">:  Cryo-ToF-SIMS spectra from three </w:t>
      </w:r>
      <w:r w:rsidR="009D6B5E">
        <w:t>volumes</w:t>
      </w:r>
      <w:r>
        <w:t xml:space="preserve"> in a </w:t>
      </w:r>
      <w:r>
        <w:rPr>
          <w:i/>
        </w:rPr>
        <w:t xml:space="preserve">B. subtilis </w:t>
      </w:r>
      <w:r>
        <w:t>biofilm that had not been treated with antibiotic.</w:t>
      </w:r>
      <w:r w:rsidR="0086359D">
        <w:t xml:space="preserve">  The dominant peaks in the cell</w:t>
      </w:r>
      <w:r w:rsidR="00284771">
        <w:t>-</w:t>
      </w:r>
      <w:r w:rsidR="0086359D">
        <w:t xml:space="preserve">free </w:t>
      </w:r>
      <w:r w:rsidR="009D6B5E">
        <w:t>volume</w:t>
      </w:r>
      <w:r w:rsidR="0086359D">
        <w:t>, cell type 1 and cell type 2 are from water clusters.</w:t>
      </w:r>
      <w:r w:rsidR="009D6B5E">
        <w:t xml:space="preserve">  The volumes of interest were generate</w:t>
      </w:r>
      <w:r w:rsidR="00284771">
        <w:t>d</w:t>
      </w:r>
      <w:r w:rsidR="009D6B5E">
        <w:t xml:space="preserve"> in 3 dimensions in </w:t>
      </w:r>
      <w:proofErr w:type="spellStart"/>
      <w:r w:rsidR="009D6B5E">
        <w:t>MatLab</w:t>
      </w:r>
      <w:proofErr w:type="spellEnd"/>
      <w:r w:rsidR="009D6B5E">
        <w:t>.</w:t>
      </w:r>
    </w:p>
    <w:p w14:paraId="53CEF797" w14:textId="45FD4E6C" w:rsidR="0088389B" w:rsidRDefault="0088389B"/>
    <w:p w14:paraId="21B654A9" w14:textId="79C145E9" w:rsidR="0088389B" w:rsidRDefault="0088389B">
      <w:r>
        <w:rPr>
          <w:noProof/>
        </w:rPr>
        <w:lastRenderedPageBreak/>
        <w:drawing>
          <wp:inline distT="0" distB="0" distL="0" distR="0" wp14:anchorId="71397EAB" wp14:editId="1F98F423">
            <wp:extent cx="5912072" cy="447699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193" cy="4487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13B30" w14:textId="07B4E248" w:rsidR="0088389B" w:rsidRPr="0097587D" w:rsidRDefault="0088389B">
      <w:r>
        <w:t xml:space="preserve">Figure S3:  MCR factor spectra for all </w:t>
      </w:r>
      <w:r w:rsidR="00284771">
        <w:t xml:space="preserve">of </w:t>
      </w:r>
      <w:r>
        <w:t xml:space="preserve">the cells and </w:t>
      </w:r>
      <w:r w:rsidR="00284771">
        <w:t xml:space="preserve">for only </w:t>
      </w:r>
      <w:r>
        <w:t xml:space="preserve">the live cells.  </w:t>
      </w:r>
    </w:p>
    <w:sectPr w:rsidR="0088389B" w:rsidRPr="009758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4662E"/>
    <w:multiLevelType w:val="hybridMultilevel"/>
    <w:tmpl w:val="A1885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555CE"/>
    <w:multiLevelType w:val="hybridMultilevel"/>
    <w:tmpl w:val="7D0EEC86"/>
    <w:lvl w:ilvl="0" w:tplc="C9900C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5185F"/>
    <w:multiLevelType w:val="hybridMultilevel"/>
    <w:tmpl w:val="3CD29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7D"/>
    <w:rsid w:val="000E3992"/>
    <w:rsid w:val="00284771"/>
    <w:rsid w:val="004D777D"/>
    <w:rsid w:val="004F2808"/>
    <w:rsid w:val="005E0ADF"/>
    <w:rsid w:val="00673987"/>
    <w:rsid w:val="006D2C45"/>
    <w:rsid w:val="00727F54"/>
    <w:rsid w:val="007C6992"/>
    <w:rsid w:val="0086359D"/>
    <w:rsid w:val="0088389B"/>
    <w:rsid w:val="0093618D"/>
    <w:rsid w:val="00973522"/>
    <w:rsid w:val="0097587D"/>
    <w:rsid w:val="009D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600E04"/>
  <w15:chartTrackingRefBased/>
  <w15:docId w15:val="{76F2C0D4-1D0D-4DC7-8BFA-0E14B03E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A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0A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tyler@uni-muenster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WWU Münster NWZ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</dc:creator>
  <cp:keywords/>
  <dc:description/>
  <cp:lastModifiedBy>Tyler</cp:lastModifiedBy>
  <cp:revision>10</cp:revision>
  <cp:lastPrinted>2022-08-11T13:46:00Z</cp:lastPrinted>
  <dcterms:created xsi:type="dcterms:W3CDTF">2022-08-09T11:27:00Z</dcterms:created>
  <dcterms:modified xsi:type="dcterms:W3CDTF">2022-11-25T13:59:00Z</dcterms:modified>
</cp:coreProperties>
</file>