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D757EA" w14:textId="77777777" w:rsidR="00E22745" w:rsidRPr="00E22745" w:rsidRDefault="00E22745" w:rsidP="00E22745">
      <w:pPr>
        <w:jc w:val="both"/>
        <w:rPr>
          <w:rFonts w:cstheme="minorHAnsi"/>
          <w:b/>
          <w:sz w:val="44"/>
          <w:szCs w:val="44"/>
          <w:lang w:val="en-US"/>
        </w:rPr>
      </w:pPr>
      <w:r w:rsidRPr="00E22745">
        <w:rPr>
          <w:rFonts w:cstheme="minorHAnsi"/>
          <w:b/>
          <w:sz w:val="44"/>
          <w:szCs w:val="44"/>
          <w:lang w:val="en-US"/>
        </w:rPr>
        <w:t>Electronic Supporting Material</w:t>
      </w:r>
    </w:p>
    <w:p w14:paraId="68BE2999" w14:textId="77777777" w:rsidR="00AB6F63" w:rsidRDefault="00AB6F63" w:rsidP="001438A4">
      <w:pPr>
        <w:spacing w:before="160"/>
        <w:rPr>
          <w:rFonts w:cstheme="minorHAnsi"/>
          <w:b/>
          <w:bCs/>
          <w:lang w:val="en-US"/>
        </w:rPr>
      </w:pPr>
      <w:r w:rsidRPr="00AB6F63">
        <w:rPr>
          <w:rFonts w:cstheme="minorHAnsi"/>
          <w:b/>
          <w:bCs/>
          <w:lang w:val="en-US"/>
        </w:rPr>
        <w:t>Liposome-based high-throughput and point-of-care assays toward the quick, simple and sensitive detection of neutralizing antibodies against SARS-CoV-2 in patient sera</w:t>
      </w:r>
    </w:p>
    <w:p w14:paraId="7367356C" w14:textId="4357385F" w:rsidR="002358AD" w:rsidRPr="00136759" w:rsidRDefault="008770B7" w:rsidP="001438A4">
      <w:pPr>
        <w:spacing w:before="160"/>
        <w:rPr>
          <w:rFonts w:cstheme="minorHAnsi"/>
          <w:vertAlign w:val="superscript"/>
          <w:lang w:val="en-US"/>
        </w:rPr>
      </w:pPr>
      <w:r w:rsidRPr="008770B7">
        <w:rPr>
          <w:rFonts w:cstheme="minorHAnsi"/>
          <w:lang w:val="en-US"/>
        </w:rPr>
        <w:t>Simon Streif</w:t>
      </w:r>
      <w:r w:rsidRPr="008770B7">
        <w:rPr>
          <w:rFonts w:cstheme="minorHAnsi"/>
          <w:vertAlign w:val="superscript"/>
          <w:lang w:val="en-US"/>
        </w:rPr>
        <w:t>1</w:t>
      </w:r>
      <w:r w:rsidRPr="008770B7">
        <w:rPr>
          <w:rFonts w:cstheme="minorHAnsi"/>
          <w:lang w:val="en-US"/>
        </w:rPr>
        <w:t>, Patrick Neckermann</w:t>
      </w:r>
      <w:r w:rsidRPr="008770B7">
        <w:rPr>
          <w:rFonts w:cstheme="minorHAnsi"/>
          <w:vertAlign w:val="superscript"/>
          <w:lang w:val="en-US"/>
        </w:rPr>
        <w:t>2</w:t>
      </w:r>
      <w:r w:rsidRPr="008770B7">
        <w:rPr>
          <w:rFonts w:cstheme="minorHAnsi"/>
          <w:lang w:val="en-US"/>
        </w:rPr>
        <w:t>, Clemens Spitzenberg</w:t>
      </w:r>
      <w:r w:rsidRPr="008770B7">
        <w:rPr>
          <w:rFonts w:cstheme="minorHAnsi"/>
          <w:vertAlign w:val="superscript"/>
          <w:lang w:val="en-US"/>
        </w:rPr>
        <w:t>1</w:t>
      </w:r>
      <w:r w:rsidRPr="008770B7">
        <w:rPr>
          <w:rFonts w:cstheme="minorHAnsi"/>
          <w:lang w:val="en-US"/>
        </w:rPr>
        <w:t>, Katharina Wei</w:t>
      </w:r>
      <w:r w:rsidR="003E1623">
        <w:rPr>
          <w:rFonts w:cstheme="minorHAnsi"/>
          <w:lang w:val="en-US"/>
        </w:rPr>
        <w:t>ss</w:t>
      </w:r>
      <w:r w:rsidRPr="008770B7">
        <w:rPr>
          <w:rFonts w:cstheme="minorHAnsi"/>
          <w:vertAlign w:val="superscript"/>
          <w:lang w:val="en-US"/>
        </w:rPr>
        <w:t>1</w:t>
      </w:r>
      <w:r w:rsidRPr="008770B7">
        <w:rPr>
          <w:rFonts w:cstheme="minorHAnsi"/>
          <w:lang w:val="en-US"/>
        </w:rPr>
        <w:t>, Kilian Hoecherl</w:t>
      </w:r>
      <w:r w:rsidRPr="008770B7">
        <w:rPr>
          <w:rFonts w:cstheme="minorHAnsi"/>
          <w:vertAlign w:val="superscript"/>
          <w:lang w:val="en-US"/>
        </w:rPr>
        <w:t>1</w:t>
      </w:r>
      <w:r w:rsidRPr="008770B7">
        <w:rPr>
          <w:rFonts w:cstheme="minorHAnsi"/>
          <w:lang w:val="en-US"/>
        </w:rPr>
        <w:t>, Kacper Kulikowski</w:t>
      </w:r>
      <w:r w:rsidRPr="008770B7">
        <w:rPr>
          <w:rFonts w:cstheme="minorHAnsi"/>
          <w:vertAlign w:val="superscript"/>
          <w:lang w:val="en-US"/>
        </w:rPr>
        <w:t>1</w:t>
      </w:r>
      <w:r w:rsidRPr="008770B7">
        <w:rPr>
          <w:rFonts w:cstheme="minorHAnsi"/>
          <w:lang w:val="en-US"/>
        </w:rPr>
        <w:t>, Sonja Hahner</w:t>
      </w:r>
      <w:r w:rsidR="003E1623">
        <w:rPr>
          <w:rFonts w:cstheme="minorHAnsi"/>
          <w:vertAlign w:val="superscript"/>
          <w:lang w:val="en-US"/>
        </w:rPr>
        <w:t>3</w:t>
      </w:r>
      <w:r w:rsidRPr="008770B7">
        <w:rPr>
          <w:rFonts w:cstheme="minorHAnsi"/>
          <w:lang w:val="en-US"/>
        </w:rPr>
        <w:t>, Christina Noelting</w:t>
      </w:r>
      <w:r w:rsidR="003E1623">
        <w:rPr>
          <w:rFonts w:cstheme="minorHAnsi"/>
          <w:vertAlign w:val="superscript"/>
          <w:lang w:val="en-US"/>
        </w:rPr>
        <w:t>3</w:t>
      </w:r>
      <w:r w:rsidRPr="008770B7">
        <w:rPr>
          <w:rFonts w:cstheme="minorHAnsi"/>
          <w:lang w:val="en-US"/>
        </w:rPr>
        <w:t>, Sebastian Einhauser</w:t>
      </w:r>
      <w:r w:rsidRPr="008770B7">
        <w:rPr>
          <w:rFonts w:cstheme="minorHAnsi"/>
          <w:vertAlign w:val="superscript"/>
          <w:lang w:val="en-US"/>
        </w:rPr>
        <w:t>2</w:t>
      </w:r>
      <w:r w:rsidRPr="008770B7">
        <w:rPr>
          <w:rFonts w:cstheme="minorHAnsi"/>
          <w:lang w:val="en-US"/>
        </w:rPr>
        <w:t>, David Peterhoff</w:t>
      </w:r>
      <w:r w:rsidRPr="008770B7">
        <w:rPr>
          <w:rFonts w:cstheme="minorHAnsi"/>
          <w:vertAlign w:val="superscript"/>
          <w:lang w:val="en-US"/>
        </w:rPr>
        <w:t>2,</w:t>
      </w:r>
      <w:r w:rsidR="003E1623">
        <w:rPr>
          <w:rFonts w:cstheme="minorHAnsi"/>
          <w:vertAlign w:val="superscript"/>
          <w:lang w:val="en-US"/>
        </w:rPr>
        <w:t>4</w:t>
      </w:r>
      <w:r w:rsidRPr="008770B7">
        <w:rPr>
          <w:rFonts w:cstheme="minorHAnsi"/>
          <w:lang w:val="en-US"/>
        </w:rPr>
        <w:t>, Claudia Asam</w:t>
      </w:r>
      <w:r w:rsidRPr="008770B7">
        <w:rPr>
          <w:rFonts w:cstheme="minorHAnsi"/>
          <w:vertAlign w:val="superscript"/>
          <w:lang w:val="en-US"/>
        </w:rPr>
        <w:t>2</w:t>
      </w:r>
      <w:r w:rsidRPr="008770B7">
        <w:rPr>
          <w:rFonts w:cstheme="minorHAnsi"/>
          <w:lang w:val="en-US"/>
        </w:rPr>
        <w:t>, Ralf Wagner</w:t>
      </w:r>
      <w:r w:rsidRPr="008770B7">
        <w:rPr>
          <w:rFonts w:cstheme="minorHAnsi"/>
          <w:vertAlign w:val="superscript"/>
          <w:lang w:val="en-US"/>
        </w:rPr>
        <w:t>2,</w:t>
      </w:r>
      <w:r w:rsidR="003E1623">
        <w:rPr>
          <w:rFonts w:cstheme="minorHAnsi"/>
          <w:vertAlign w:val="superscript"/>
          <w:lang w:val="en-US"/>
        </w:rPr>
        <w:t>4</w:t>
      </w:r>
      <w:r w:rsidRPr="008770B7">
        <w:rPr>
          <w:rFonts w:cstheme="minorHAnsi"/>
          <w:lang w:val="en-US"/>
        </w:rPr>
        <w:t>, Antje J. Baeumner</w:t>
      </w:r>
      <w:r w:rsidRPr="008770B7">
        <w:rPr>
          <w:rFonts w:cstheme="minorHAnsi"/>
          <w:vertAlign w:val="superscript"/>
          <w:lang w:val="en-US"/>
        </w:rPr>
        <w:t>1</w:t>
      </w:r>
      <w:r w:rsidR="00E22745" w:rsidRPr="00136759">
        <w:rPr>
          <w:rFonts w:cstheme="minorHAnsi"/>
          <w:vertAlign w:val="superscript"/>
          <w:lang w:val="en-US"/>
        </w:rPr>
        <w:t>*</w:t>
      </w:r>
    </w:p>
    <w:p w14:paraId="3044508A" w14:textId="77777777" w:rsidR="001438A4" w:rsidRPr="00E22745" w:rsidRDefault="002358AD" w:rsidP="002358AD">
      <w:pPr>
        <w:rPr>
          <w:rFonts w:cstheme="minorHAnsi"/>
          <w:lang w:val="en-GB"/>
        </w:rPr>
      </w:pPr>
      <w:r w:rsidRPr="00E22745">
        <w:rPr>
          <w:rFonts w:cstheme="minorHAnsi"/>
          <w:vertAlign w:val="superscript"/>
          <w:lang w:val="en-US"/>
        </w:rPr>
        <w:t>1</w:t>
      </w:r>
      <w:r w:rsidRPr="008770B7">
        <w:rPr>
          <w:rFonts w:cstheme="minorHAnsi"/>
          <w:vertAlign w:val="superscript"/>
          <w:lang w:val="en-US"/>
        </w:rPr>
        <w:t xml:space="preserve"> </w:t>
      </w:r>
      <w:r w:rsidRPr="00E22745">
        <w:rPr>
          <w:rFonts w:cstheme="minorHAnsi"/>
          <w:lang w:val="en-US"/>
        </w:rPr>
        <w:t>Institute of Analytical Chemistry, Chemo</w:t>
      </w:r>
      <w:r w:rsidRPr="00E22745">
        <w:rPr>
          <w:rFonts w:ascii="Cambria Math" w:hAnsi="Cambria Math" w:cs="Cambria Math"/>
          <w:lang w:val="en-US"/>
        </w:rPr>
        <w:t>‑</w:t>
      </w:r>
      <w:r w:rsidRPr="00E22745">
        <w:rPr>
          <w:rFonts w:cstheme="minorHAnsi"/>
          <w:lang w:val="en-US"/>
        </w:rPr>
        <w:t xml:space="preserve"> and Biosensors, University of Regensburg, Universitaetsstr. </w:t>
      </w:r>
      <w:r w:rsidRPr="00E22745">
        <w:rPr>
          <w:rFonts w:cstheme="minorHAnsi"/>
          <w:lang w:val="en-GB"/>
        </w:rPr>
        <w:t>31, 93053 Regensburg, Germany</w:t>
      </w:r>
    </w:p>
    <w:p w14:paraId="3F77667A" w14:textId="060BD871" w:rsidR="001438A4" w:rsidRPr="00E22745" w:rsidRDefault="002358AD" w:rsidP="002358AD">
      <w:pPr>
        <w:rPr>
          <w:rFonts w:cstheme="minorHAnsi"/>
          <w:lang w:val="en-GB"/>
        </w:rPr>
      </w:pPr>
      <w:r w:rsidRPr="00E22745">
        <w:rPr>
          <w:rFonts w:cstheme="minorHAnsi"/>
          <w:vertAlign w:val="superscript"/>
          <w:lang w:val="en-GB"/>
        </w:rPr>
        <w:t xml:space="preserve">2 </w:t>
      </w:r>
      <w:r w:rsidRPr="00E22745">
        <w:rPr>
          <w:rFonts w:cstheme="minorHAnsi"/>
          <w:lang w:val="en-GB"/>
        </w:rPr>
        <w:t>Institute of Medical Microbiology &amp; Hygiene, Molecular Microbiology (Virology), University of Regensburg</w:t>
      </w:r>
      <w:r w:rsidR="003E1623">
        <w:rPr>
          <w:rFonts w:cstheme="minorHAnsi"/>
          <w:lang w:val="en-GB"/>
        </w:rPr>
        <w:t>,</w:t>
      </w:r>
      <w:r w:rsidR="003E1623" w:rsidRPr="003E1623">
        <w:rPr>
          <w:rFonts w:cstheme="minorHAnsi"/>
          <w:lang w:val="en-US"/>
        </w:rPr>
        <w:t xml:space="preserve"> </w:t>
      </w:r>
      <w:r w:rsidR="003E1623" w:rsidRPr="00E22745">
        <w:rPr>
          <w:rFonts w:cstheme="minorHAnsi"/>
          <w:lang w:val="en-US"/>
        </w:rPr>
        <w:t xml:space="preserve">Universitaetsstr. </w:t>
      </w:r>
      <w:r w:rsidR="003E1623" w:rsidRPr="00E22745">
        <w:rPr>
          <w:rFonts w:cstheme="minorHAnsi"/>
          <w:lang w:val="en-GB"/>
        </w:rPr>
        <w:t>31, 93053 Regensburg, Germany</w:t>
      </w:r>
    </w:p>
    <w:p w14:paraId="7C15D1D2" w14:textId="50D1EF34" w:rsidR="00136759" w:rsidRDefault="003E1623" w:rsidP="00136759">
      <w:pPr>
        <w:rPr>
          <w:rFonts w:cstheme="minorHAnsi"/>
          <w:lang w:val="en-GB"/>
        </w:rPr>
      </w:pPr>
      <w:r>
        <w:rPr>
          <w:rFonts w:cstheme="minorHAnsi"/>
          <w:vertAlign w:val="superscript"/>
          <w:lang w:val="en-GB"/>
        </w:rPr>
        <w:t>3</w:t>
      </w:r>
      <w:r w:rsidR="00F95125">
        <w:rPr>
          <w:rFonts w:cstheme="minorHAnsi"/>
          <w:vertAlign w:val="superscript"/>
          <w:lang w:val="en-GB"/>
        </w:rPr>
        <w:t xml:space="preserve"> </w:t>
      </w:r>
      <w:r w:rsidR="00136759" w:rsidRPr="00F95125">
        <w:rPr>
          <w:rFonts w:cstheme="minorHAnsi"/>
          <w:lang w:val="en-GB"/>
        </w:rPr>
        <w:t>Mikrogen GmbH, Floriansbogen 2-4, 82061 Neuried, Germany</w:t>
      </w:r>
    </w:p>
    <w:p w14:paraId="4E13A70D" w14:textId="4805730D" w:rsidR="003E1623" w:rsidRPr="00F95125" w:rsidRDefault="003E1623" w:rsidP="00136759">
      <w:pPr>
        <w:rPr>
          <w:rFonts w:cstheme="minorHAnsi"/>
          <w:lang w:val="en-GB"/>
        </w:rPr>
      </w:pPr>
      <w:r>
        <w:rPr>
          <w:rFonts w:cstheme="minorHAnsi"/>
          <w:vertAlign w:val="superscript"/>
          <w:lang w:val="en-GB"/>
        </w:rPr>
        <w:t>4</w:t>
      </w:r>
      <w:r w:rsidRPr="00E22745">
        <w:rPr>
          <w:rFonts w:cstheme="minorHAnsi"/>
          <w:vertAlign w:val="superscript"/>
          <w:lang w:val="en-GB"/>
        </w:rPr>
        <w:t xml:space="preserve"> </w:t>
      </w:r>
      <w:r w:rsidRPr="00E22745">
        <w:rPr>
          <w:rFonts w:cstheme="minorHAnsi"/>
          <w:lang w:val="en-GB"/>
        </w:rPr>
        <w:t>Institute of Clinical Microbiology and Hygiene, University Hospital Regensburg</w:t>
      </w:r>
    </w:p>
    <w:p w14:paraId="36CB1DA2" w14:textId="77777777" w:rsidR="00E22745" w:rsidRPr="00E22745" w:rsidRDefault="00E22745" w:rsidP="00E22745">
      <w:pPr>
        <w:pStyle w:val="NormalWeb"/>
        <w:rPr>
          <w:rStyle w:val="Strong"/>
          <w:rFonts w:asciiTheme="minorHAnsi" w:hAnsiTheme="minorHAnsi" w:cstheme="minorHAnsi"/>
          <w:sz w:val="22"/>
          <w:szCs w:val="22"/>
        </w:rPr>
      </w:pPr>
      <w:r w:rsidRPr="00E22745">
        <w:rPr>
          <w:rStyle w:val="Strong"/>
          <w:rFonts w:asciiTheme="minorHAnsi" w:hAnsiTheme="minorHAnsi" w:cstheme="minorHAnsi"/>
          <w:sz w:val="22"/>
          <w:szCs w:val="22"/>
        </w:rPr>
        <w:t>*Author for correspondence:</w:t>
      </w:r>
    </w:p>
    <w:p w14:paraId="293C9383" w14:textId="77777777" w:rsidR="00E22745" w:rsidRPr="00E22745" w:rsidRDefault="00E22745" w:rsidP="00E22745">
      <w:pPr>
        <w:pStyle w:val="NormalWeb"/>
        <w:spacing w:before="0" w:beforeAutospacing="0" w:after="0" w:afterAutospacing="0"/>
        <w:rPr>
          <w:rStyle w:val="Strong"/>
          <w:rFonts w:asciiTheme="minorHAnsi" w:hAnsiTheme="minorHAnsi" w:cstheme="minorHAnsi"/>
          <w:b w:val="0"/>
          <w:bCs w:val="0"/>
          <w:sz w:val="22"/>
          <w:szCs w:val="22"/>
        </w:rPr>
      </w:pPr>
      <w:r w:rsidRPr="00E22745">
        <w:rPr>
          <w:rStyle w:val="Strong"/>
          <w:rFonts w:asciiTheme="minorHAnsi" w:hAnsiTheme="minorHAnsi" w:cstheme="minorHAnsi"/>
          <w:b w:val="0"/>
          <w:bCs w:val="0"/>
          <w:sz w:val="22"/>
          <w:szCs w:val="22"/>
        </w:rPr>
        <w:t>Email: antje.baeumner@ur.de</w:t>
      </w:r>
    </w:p>
    <w:p w14:paraId="13F3E342" w14:textId="77777777" w:rsidR="00E22745" w:rsidRPr="008D641C" w:rsidRDefault="00E22745" w:rsidP="00E22745">
      <w:pPr>
        <w:pStyle w:val="NormalWeb"/>
        <w:spacing w:before="0" w:beforeAutospacing="0" w:after="0" w:afterAutospacing="0"/>
        <w:rPr>
          <w:rStyle w:val="Strong"/>
          <w:rFonts w:asciiTheme="minorHAnsi" w:hAnsiTheme="minorHAnsi" w:cstheme="minorHAnsi"/>
          <w:b w:val="0"/>
          <w:bCs w:val="0"/>
          <w:sz w:val="22"/>
          <w:szCs w:val="22"/>
          <w:lang w:val="de-DE"/>
        </w:rPr>
      </w:pPr>
      <w:r w:rsidRPr="008D641C">
        <w:rPr>
          <w:rStyle w:val="Strong"/>
          <w:rFonts w:asciiTheme="minorHAnsi" w:hAnsiTheme="minorHAnsi" w:cstheme="minorHAnsi"/>
          <w:b w:val="0"/>
          <w:bCs w:val="0"/>
          <w:sz w:val="22"/>
          <w:szCs w:val="22"/>
          <w:lang w:val="de-DE"/>
        </w:rPr>
        <w:t>Phone: +49 941 943 4065</w:t>
      </w:r>
    </w:p>
    <w:p w14:paraId="0E620637" w14:textId="77777777" w:rsidR="00E22745" w:rsidRPr="00E22745" w:rsidRDefault="00E22745" w:rsidP="00E22745">
      <w:pPr>
        <w:pStyle w:val="NormalWeb"/>
        <w:spacing w:before="0" w:beforeAutospacing="0" w:after="0" w:afterAutospacing="0"/>
        <w:rPr>
          <w:rStyle w:val="Strong"/>
          <w:rFonts w:asciiTheme="minorHAnsi" w:hAnsiTheme="minorHAnsi" w:cstheme="minorHAnsi"/>
          <w:b w:val="0"/>
          <w:bCs w:val="0"/>
          <w:sz w:val="22"/>
          <w:szCs w:val="22"/>
          <w:lang w:val="de-DE"/>
        </w:rPr>
      </w:pPr>
      <w:r w:rsidRPr="00E22745">
        <w:rPr>
          <w:rStyle w:val="Strong"/>
          <w:rFonts w:asciiTheme="minorHAnsi" w:hAnsiTheme="minorHAnsi" w:cstheme="minorHAnsi"/>
          <w:b w:val="0"/>
          <w:bCs w:val="0"/>
          <w:sz w:val="22"/>
          <w:szCs w:val="22"/>
          <w:lang w:val="de-DE"/>
        </w:rPr>
        <w:t>Postal address:</w:t>
      </w:r>
    </w:p>
    <w:p w14:paraId="61951809" w14:textId="77777777" w:rsidR="00E22745" w:rsidRPr="00E22745" w:rsidRDefault="00E22745" w:rsidP="00E22745">
      <w:pPr>
        <w:pStyle w:val="NormalWeb"/>
        <w:spacing w:before="0" w:beforeAutospacing="0" w:after="0" w:afterAutospacing="0"/>
        <w:rPr>
          <w:rStyle w:val="Strong"/>
          <w:rFonts w:asciiTheme="minorHAnsi" w:hAnsiTheme="minorHAnsi" w:cstheme="minorHAnsi"/>
          <w:b w:val="0"/>
          <w:bCs w:val="0"/>
          <w:sz w:val="22"/>
          <w:szCs w:val="22"/>
          <w:lang w:val="de-DE"/>
        </w:rPr>
      </w:pPr>
      <w:r w:rsidRPr="00E22745">
        <w:rPr>
          <w:rStyle w:val="Strong"/>
          <w:rFonts w:asciiTheme="minorHAnsi" w:hAnsiTheme="minorHAnsi" w:cstheme="minorHAnsi"/>
          <w:b w:val="0"/>
          <w:bCs w:val="0"/>
          <w:sz w:val="22"/>
          <w:szCs w:val="22"/>
          <w:lang w:val="de-DE"/>
        </w:rPr>
        <w:t>Antje Baeumner</w:t>
      </w:r>
    </w:p>
    <w:p w14:paraId="2FC809FB" w14:textId="6855E6C3" w:rsidR="00E22745" w:rsidRPr="00E22745" w:rsidRDefault="00E22745" w:rsidP="00E22745">
      <w:pPr>
        <w:pStyle w:val="NormalWeb"/>
        <w:spacing w:before="0" w:beforeAutospacing="0" w:after="0" w:afterAutospacing="0"/>
        <w:rPr>
          <w:rStyle w:val="Strong"/>
          <w:rFonts w:asciiTheme="minorHAnsi" w:hAnsiTheme="minorHAnsi" w:cstheme="minorHAnsi"/>
          <w:b w:val="0"/>
          <w:bCs w:val="0"/>
          <w:sz w:val="22"/>
          <w:szCs w:val="22"/>
          <w:lang w:val="de-DE"/>
        </w:rPr>
      </w:pPr>
      <w:r w:rsidRPr="00E22745">
        <w:rPr>
          <w:rStyle w:val="Strong"/>
          <w:rFonts w:asciiTheme="minorHAnsi" w:hAnsiTheme="minorHAnsi" w:cstheme="minorHAnsi"/>
          <w:b w:val="0"/>
          <w:bCs w:val="0"/>
          <w:sz w:val="22"/>
          <w:szCs w:val="22"/>
          <w:lang w:val="de-DE"/>
        </w:rPr>
        <w:t>Universität Regensburg</w:t>
      </w:r>
    </w:p>
    <w:p w14:paraId="2833AD90" w14:textId="730D828A" w:rsidR="00E22745" w:rsidRPr="00E22745" w:rsidRDefault="00E22745" w:rsidP="00E22745">
      <w:pPr>
        <w:pStyle w:val="NormalWeb"/>
        <w:spacing w:before="0" w:beforeAutospacing="0" w:after="0" w:afterAutospacing="0"/>
        <w:rPr>
          <w:rStyle w:val="Strong"/>
          <w:rFonts w:asciiTheme="minorHAnsi" w:hAnsiTheme="minorHAnsi" w:cstheme="minorHAnsi"/>
          <w:b w:val="0"/>
          <w:bCs w:val="0"/>
          <w:sz w:val="22"/>
          <w:szCs w:val="22"/>
          <w:lang w:val="de-DE"/>
        </w:rPr>
      </w:pPr>
      <w:r w:rsidRPr="00E22745">
        <w:rPr>
          <w:rStyle w:val="Strong"/>
          <w:rFonts w:asciiTheme="minorHAnsi" w:hAnsiTheme="minorHAnsi" w:cstheme="minorHAnsi"/>
          <w:b w:val="0"/>
          <w:bCs w:val="0"/>
          <w:sz w:val="22"/>
          <w:szCs w:val="22"/>
          <w:lang w:val="de-DE"/>
        </w:rPr>
        <w:t>93040 Regensburg</w:t>
      </w:r>
    </w:p>
    <w:p w14:paraId="61963CCF" w14:textId="77777777" w:rsidR="00E22745" w:rsidRPr="00E22745" w:rsidRDefault="00E22745" w:rsidP="00E22745">
      <w:pPr>
        <w:pStyle w:val="NormalWeb"/>
        <w:spacing w:before="0" w:beforeAutospacing="0" w:after="0" w:afterAutospacing="0"/>
        <w:rPr>
          <w:rStyle w:val="Strong"/>
          <w:rFonts w:asciiTheme="minorHAnsi" w:hAnsiTheme="minorHAnsi" w:cstheme="minorHAnsi"/>
          <w:b w:val="0"/>
          <w:bCs w:val="0"/>
          <w:sz w:val="22"/>
          <w:szCs w:val="22"/>
          <w:lang w:val="de-DE"/>
        </w:rPr>
      </w:pPr>
      <w:r w:rsidRPr="00E22745">
        <w:rPr>
          <w:rStyle w:val="Strong"/>
          <w:rFonts w:asciiTheme="minorHAnsi" w:hAnsiTheme="minorHAnsi" w:cstheme="minorHAnsi"/>
          <w:b w:val="0"/>
          <w:bCs w:val="0"/>
          <w:sz w:val="22"/>
          <w:szCs w:val="22"/>
          <w:lang w:val="de-DE"/>
        </w:rPr>
        <w:t>Germany</w:t>
      </w:r>
    </w:p>
    <w:p w14:paraId="5386C15A" w14:textId="77777777" w:rsidR="00AA09FA" w:rsidRDefault="00AA09FA" w:rsidP="00AA09FA">
      <w:pPr>
        <w:rPr>
          <w:lang w:val="en-US"/>
        </w:rPr>
      </w:pPr>
    </w:p>
    <w:p w14:paraId="51AAC244" w14:textId="541505F9" w:rsidR="00E22745" w:rsidRPr="002E49D3" w:rsidRDefault="00E22745" w:rsidP="002E49D3">
      <w:pPr>
        <w:rPr>
          <w:b/>
          <w:bCs/>
          <w:sz w:val="24"/>
          <w:szCs w:val="24"/>
          <w:lang w:val="en-US"/>
        </w:rPr>
      </w:pPr>
      <w:r w:rsidRPr="002E49D3">
        <w:rPr>
          <w:b/>
          <w:bCs/>
          <w:sz w:val="24"/>
          <w:szCs w:val="24"/>
          <w:lang w:val="en-US"/>
        </w:rPr>
        <w:t>Outline</w:t>
      </w:r>
    </w:p>
    <w:p w14:paraId="130053A7" w14:textId="4E68561D" w:rsidR="00F473A8" w:rsidRDefault="006F7D99">
      <w:pPr>
        <w:pStyle w:val="TOC1"/>
        <w:tabs>
          <w:tab w:val="right" w:leader="dot" w:pos="9062"/>
        </w:tabs>
        <w:rPr>
          <w:rFonts w:asciiTheme="minorHAnsi" w:eastAsiaTheme="minorEastAsia" w:hAnsiTheme="minorHAnsi"/>
          <w:noProof/>
          <w:lang w:val="en-US"/>
        </w:rPr>
      </w:pPr>
      <w:r>
        <w:rPr>
          <w:rFonts w:asciiTheme="minorHAnsi" w:hAnsiTheme="minorHAnsi"/>
          <w:lang w:val="en-US"/>
        </w:rPr>
        <w:fldChar w:fldCharType="begin"/>
      </w:r>
      <w:r>
        <w:rPr>
          <w:lang w:val="en-US"/>
        </w:rPr>
        <w:instrText xml:space="preserve"> TOC \o "1-4" \h \z \u </w:instrText>
      </w:r>
      <w:r>
        <w:rPr>
          <w:rFonts w:asciiTheme="minorHAnsi" w:hAnsiTheme="minorHAnsi"/>
          <w:lang w:val="en-US"/>
        </w:rPr>
        <w:fldChar w:fldCharType="separate"/>
      </w:r>
      <w:hyperlink w:anchor="_Toc119401720" w:history="1">
        <w:r w:rsidR="00F473A8" w:rsidRPr="003C4F8A">
          <w:rPr>
            <w:rStyle w:val="Hyperlink"/>
            <w:noProof/>
            <w:lang w:val="en-US"/>
          </w:rPr>
          <w:t>1 Experimental section</w:t>
        </w:r>
        <w:r w:rsidR="00F473A8">
          <w:rPr>
            <w:noProof/>
            <w:webHidden/>
          </w:rPr>
          <w:tab/>
        </w:r>
        <w:r w:rsidR="00F473A8">
          <w:rPr>
            <w:noProof/>
            <w:webHidden/>
          </w:rPr>
          <w:fldChar w:fldCharType="begin"/>
        </w:r>
        <w:r w:rsidR="00F473A8">
          <w:rPr>
            <w:noProof/>
            <w:webHidden/>
          </w:rPr>
          <w:instrText xml:space="preserve"> PAGEREF _Toc119401720 \h </w:instrText>
        </w:r>
        <w:r w:rsidR="00F473A8">
          <w:rPr>
            <w:noProof/>
            <w:webHidden/>
          </w:rPr>
        </w:r>
        <w:r w:rsidR="00F473A8">
          <w:rPr>
            <w:noProof/>
            <w:webHidden/>
          </w:rPr>
          <w:fldChar w:fldCharType="separate"/>
        </w:r>
        <w:r w:rsidR="0032198F">
          <w:rPr>
            <w:noProof/>
            <w:webHidden/>
          </w:rPr>
          <w:t>2</w:t>
        </w:r>
        <w:r w:rsidR="00F473A8">
          <w:rPr>
            <w:noProof/>
            <w:webHidden/>
          </w:rPr>
          <w:fldChar w:fldCharType="end"/>
        </w:r>
      </w:hyperlink>
    </w:p>
    <w:p w14:paraId="0E95E4BE" w14:textId="57AAC62A" w:rsidR="00F473A8" w:rsidRDefault="00A243F5">
      <w:pPr>
        <w:pStyle w:val="TOC2"/>
        <w:tabs>
          <w:tab w:val="right" w:leader="dot" w:pos="9062"/>
        </w:tabs>
        <w:rPr>
          <w:rFonts w:asciiTheme="minorHAnsi" w:eastAsiaTheme="minorEastAsia" w:hAnsiTheme="minorHAnsi"/>
          <w:noProof/>
          <w:lang w:val="en-US"/>
        </w:rPr>
      </w:pPr>
      <w:hyperlink w:anchor="_Toc119401721" w:history="1">
        <w:r w:rsidR="00F473A8" w:rsidRPr="003C4F8A">
          <w:rPr>
            <w:rStyle w:val="Hyperlink"/>
            <w:noProof/>
            <w:lang w:val="en-US"/>
          </w:rPr>
          <w:t>1.1 Chemicals and consumables</w:t>
        </w:r>
        <w:r w:rsidR="00F473A8">
          <w:rPr>
            <w:noProof/>
            <w:webHidden/>
          </w:rPr>
          <w:tab/>
        </w:r>
        <w:r w:rsidR="00F473A8">
          <w:rPr>
            <w:noProof/>
            <w:webHidden/>
          </w:rPr>
          <w:fldChar w:fldCharType="begin"/>
        </w:r>
        <w:r w:rsidR="00F473A8">
          <w:rPr>
            <w:noProof/>
            <w:webHidden/>
          </w:rPr>
          <w:instrText xml:space="preserve"> PAGEREF _Toc119401721 \h </w:instrText>
        </w:r>
        <w:r w:rsidR="00F473A8">
          <w:rPr>
            <w:noProof/>
            <w:webHidden/>
          </w:rPr>
        </w:r>
        <w:r w:rsidR="00F473A8">
          <w:rPr>
            <w:noProof/>
            <w:webHidden/>
          </w:rPr>
          <w:fldChar w:fldCharType="separate"/>
        </w:r>
        <w:r w:rsidR="0032198F">
          <w:rPr>
            <w:noProof/>
            <w:webHidden/>
          </w:rPr>
          <w:t>2</w:t>
        </w:r>
        <w:r w:rsidR="00F473A8">
          <w:rPr>
            <w:noProof/>
            <w:webHidden/>
          </w:rPr>
          <w:fldChar w:fldCharType="end"/>
        </w:r>
      </w:hyperlink>
    </w:p>
    <w:p w14:paraId="277513E8" w14:textId="6E477AE9" w:rsidR="00F473A8" w:rsidRDefault="00A243F5">
      <w:pPr>
        <w:pStyle w:val="TOC2"/>
        <w:tabs>
          <w:tab w:val="right" w:leader="dot" w:pos="9062"/>
        </w:tabs>
        <w:rPr>
          <w:rFonts w:asciiTheme="minorHAnsi" w:eastAsiaTheme="minorEastAsia" w:hAnsiTheme="minorHAnsi"/>
          <w:noProof/>
          <w:lang w:val="en-US"/>
        </w:rPr>
      </w:pPr>
      <w:hyperlink w:anchor="_Toc119401722" w:history="1">
        <w:r w:rsidR="00F473A8" w:rsidRPr="003C4F8A">
          <w:rPr>
            <w:rStyle w:val="Hyperlink"/>
            <w:noProof/>
            <w:lang w:val="en-US"/>
          </w:rPr>
          <w:t>1.2 Buffer compositions</w:t>
        </w:r>
        <w:r w:rsidR="00F473A8">
          <w:rPr>
            <w:noProof/>
            <w:webHidden/>
          </w:rPr>
          <w:tab/>
        </w:r>
        <w:r w:rsidR="00F473A8">
          <w:rPr>
            <w:noProof/>
            <w:webHidden/>
          </w:rPr>
          <w:fldChar w:fldCharType="begin"/>
        </w:r>
        <w:r w:rsidR="00F473A8">
          <w:rPr>
            <w:noProof/>
            <w:webHidden/>
          </w:rPr>
          <w:instrText xml:space="preserve"> PAGEREF _Toc119401722 \h </w:instrText>
        </w:r>
        <w:r w:rsidR="00F473A8">
          <w:rPr>
            <w:noProof/>
            <w:webHidden/>
          </w:rPr>
        </w:r>
        <w:r w:rsidR="00F473A8">
          <w:rPr>
            <w:noProof/>
            <w:webHidden/>
          </w:rPr>
          <w:fldChar w:fldCharType="separate"/>
        </w:r>
        <w:r w:rsidR="0032198F">
          <w:rPr>
            <w:noProof/>
            <w:webHidden/>
          </w:rPr>
          <w:t>2</w:t>
        </w:r>
        <w:r w:rsidR="00F473A8">
          <w:rPr>
            <w:noProof/>
            <w:webHidden/>
          </w:rPr>
          <w:fldChar w:fldCharType="end"/>
        </w:r>
      </w:hyperlink>
    </w:p>
    <w:p w14:paraId="51897EAD" w14:textId="79B3004D" w:rsidR="00F473A8" w:rsidRDefault="00A243F5">
      <w:pPr>
        <w:pStyle w:val="TOC2"/>
        <w:tabs>
          <w:tab w:val="right" w:leader="dot" w:pos="9062"/>
        </w:tabs>
        <w:rPr>
          <w:rFonts w:asciiTheme="minorHAnsi" w:eastAsiaTheme="minorEastAsia" w:hAnsiTheme="minorHAnsi"/>
          <w:noProof/>
          <w:lang w:val="en-US"/>
        </w:rPr>
      </w:pPr>
      <w:hyperlink w:anchor="_Toc119401723" w:history="1">
        <w:r w:rsidR="00F473A8" w:rsidRPr="003C4F8A">
          <w:rPr>
            <w:rStyle w:val="Hyperlink"/>
            <w:noProof/>
            <w:lang w:val="en-US"/>
          </w:rPr>
          <w:t>1.3 Liposome composition</w:t>
        </w:r>
        <w:r w:rsidR="00F473A8">
          <w:rPr>
            <w:noProof/>
            <w:webHidden/>
          </w:rPr>
          <w:tab/>
        </w:r>
        <w:r w:rsidR="00F473A8">
          <w:rPr>
            <w:noProof/>
            <w:webHidden/>
          </w:rPr>
          <w:fldChar w:fldCharType="begin"/>
        </w:r>
        <w:r w:rsidR="00F473A8">
          <w:rPr>
            <w:noProof/>
            <w:webHidden/>
          </w:rPr>
          <w:instrText xml:space="preserve"> PAGEREF _Toc119401723 \h </w:instrText>
        </w:r>
        <w:r w:rsidR="00F473A8">
          <w:rPr>
            <w:noProof/>
            <w:webHidden/>
          </w:rPr>
        </w:r>
        <w:r w:rsidR="00F473A8">
          <w:rPr>
            <w:noProof/>
            <w:webHidden/>
          </w:rPr>
          <w:fldChar w:fldCharType="separate"/>
        </w:r>
        <w:r w:rsidR="0032198F">
          <w:rPr>
            <w:noProof/>
            <w:webHidden/>
          </w:rPr>
          <w:t>2</w:t>
        </w:r>
        <w:r w:rsidR="00F473A8">
          <w:rPr>
            <w:noProof/>
            <w:webHidden/>
          </w:rPr>
          <w:fldChar w:fldCharType="end"/>
        </w:r>
      </w:hyperlink>
    </w:p>
    <w:p w14:paraId="22CD930F" w14:textId="4CF3476F" w:rsidR="00F473A8" w:rsidRDefault="00A243F5">
      <w:pPr>
        <w:pStyle w:val="TOC1"/>
        <w:tabs>
          <w:tab w:val="right" w:leader="dot" w:pos="9062"/>
        </w:tabs>
        <w:rPr>
          <w:rFonts w:asciiTheme="minorHAnsi" w:eastAsiaTheme="minorEastAsia" w:hAnsiTheme="minorHAnsi"/>
          <w:noProof/>
          <w:lang w:val="en-US"/>
        </w:rPr>
      </w:pPr>
      <w:hyperlink w:anchor="_Toc119401724" w:history="1">
        <w:r w:rsidR="00F473A8" w:rsidRPr="003C4F8A">
          <w:rPr>
            <w:rStyle w:val="Hyperlink"/>
            <w:noProof/>
            <w:lang w:val="en-US"/>
          </w:rPr>
          <w:t>2 Results</w:t>
        </w:r>
        <w:r w:rsidR="00F473A8">
          <w:rPr>
            <w:noProof/>
            <w:webHidden/>
          </w:rPr>
          <w:tab/>
        </w:r>
        <w:r w:rsidR="00F473A8">
          <w:rPr>
            <w:noProof/>
            <w:webHidden/>
          </w:rPr>
          <w:fldChar w:fldCharType="begin"/>
        </w:r>
        <w:r w:rsidR="00F473A8">
          <w:rPr>
            <w:noProof/>
            <w:webHidden/>
          </w:rPr>
          <w:instrText xml:space="preserve"> PAGEREF _Toc119401724 \h </w:instrText>
        </w:r>
        <w:r w:rsidR="00F473A8">
          <w:rPr>
            <w:noProof/>
            <w:webHidden/>
          </w:rPr>
        </w:r>
        <w:r w:rsidR="00F473A8">
          <w:rPr>
            <w:noProof/>
            <w:webHidden/>
          </w:rPr>
          <w:fldChar w:fldCharType="separate"/>
        </w:r>
        <w:r w:rsidR="0032198F">
          <w:rPr>
            <w:noProof/>
            <w:webHidden/>
          </w:rPr>
          <w:t>3</w:t>
        </w:r>
        <w:r w:rsidR="00F473A8">
          <w:rPr>
            <w:noProof/>
            <w:webHidden/>
          </w:rPr>
          <w:fldChar w:fldCharType="end"/>
        </w:r>
      </w:hyperlink>
    </w:p>
    <w:p w14:paraId="438F629E" w14:textId="571FEB17" w:rsidR="00F473A8" w:rsidRDefault="00A243F5">
      <w:pPr>
        <w:pStyle w:val="TOC2"/>
        <w:tabs>
          <w:tab w:val="right" w:leader="dot" w:pos="9062"/>
        </w:tabs>
        <w:rPr>
          <w:rFonts w:asciiTheme="minorHAnsi" w:eastAsiaTheme="minorEastAsia" w:hAnsiTheme="minorHAnsi"/>
          <w:noProof/>
          <w:lang w:val="en-US"/>
        </w:rPr>
      </w:pPr>
      <w:hyperlink w:anchor="_Toc119401725" w:history="1">
        <w:r w:rsidR="00F473A8" w:rsidRPr="003C4F8A">
          <w:rPr>
            <w:rStyle w:val="Hyperlink"/>
            <w:noProof/>
            <w:lang w:val="en-US"/>
          </w:rPr>
          <w:t>2.1 Quality control of recombinant proteins</w:t>
        </w:r>
        <w:r w:rsidR="00F473A8">
          <w:rPr>
            <w:noProof/>
            <w:webHidden/>
          </w:rPr>
          <w:tab/>
        </w:r>
        <w:r w:rsidR="00F473A8">
          <w:rPr>
            <w:noProof/>
            <w:webHidden/>
          </w:rPr>
          <w:fldChar w:fldCharType="begin"/>
        </w:r>
        <w:r w:rsidR="00F473A8">
          <w:rPr>
            <w:noProof/>
            <w:webHidden/>
          </w:rPr>
          <w:instrText xml:space="preserve"> PAGEREF _Toc119401725 \h </w:instrText>
        </w:r>
        <w:r w:rsidR="00F473A8">
          <w:rPr>
            <w:noProof/>
            <w:webHidden/>
          </w:rPr>
        </w:r>
        <w:r w:rsidR="00F473A8">
          <w:rPr>
            <w:noProof/>
            <w:webHidden/>
          </w:rPr>
          <w:fldChar w:fldCharType="separate"/>
        </w:r>
        <w:r w:rsidR="0032198F">
          <w:rPr>
            <w:noProof/>
            <w:webHidden/>
          </w:rPr>
          <w:t>3</w:t>
        </w:r>
        <w:r w:rsidR="00F473A8">
          <w:rPr>
            <w:noProof/>
            <w:webHidden/>
          </w:rPr>
          <w:fldChar w:fldCharType="end"/>
        </w:r>
      </w:hyperlink>
    </w:p>
    <w:p w14:paraId="6EC71BC4" w14:textId="29074CA4" w:rsidR="00F473A8" w:rsidRDefault="00A243F5">
      <w:pPr>
        <w:pStyle w:val="TOC2"/>
        <w:tabs>
          <w:tab w:val="right" w:leader="dot" w:pos="9062"/>
        </w:tabs>
        <w:rPr>
          <w:rFonts w:asciiTheme="minorHAnsi" w:eastAsiaTheme="minorEastAsia" w:hAnsiTheme="minorHAnsi"/>
          <w:noProof/>
          <w:lang w:val="en-US"/>
        </w:rPr>
      </w:pPr>
      <w:hyperlink w:anchor="_Toc119401726" w:history="1">
        <w:r w:rsidR="00F473A8" w:rsidRPr="003C4F8A">
          <w:rPr>
            <w:rStyle w:val="Hyperlink"/>
            <w:noProof/>
            <w:lang w:val="en-US"/>
          </w:rPr>
          <w:t>2.2 High-throughput format (HTS)</w:t>
        </w:r>
        <w:r w:rsidR="00F473A8">
          <w:rPr>
            <w:noProof/>
            <w:webHidden/>
          </w:rPr>
          <w:tab/>
        </w:r>
        <w:r w:rsidR="00F473A8">
          <w:rPr>
            <w:noProof/>
            <w:webHidden/>
          </w:rPr>
          <w:fldChar w:fldCharType="begin"/>
        </w:r>
        <w:r w:rsidR="00F473A8">
          <w:rPr>
            <w:noProof/>
            <w:webHidden/>
          </w:rPr>
          <w:instrText xml:space="preserve"> PAGEREF _Toc119401726 \h </w:instrText>
        </w:r>
        <w:r w:rsidR="00F473A8">
          <w:rPr>
            <w:noProof/>
            <w:webHidden/>
          </w:rPr>
        </w:r>
        <w:r w:rsidR="00F473A8">
          <w:rPr>
            <w:noProof/>
            <w:webHidden/>
          </w:rPr>
          <w:fldChar w:fldCharType="separate"/>
        </w:r>
        <w:r w:rsidR="0032198F">
          <w:rPr>
            <w:noProof/>
            <w:webHidden/>
          </w:rPr>
          <w:t>4</w:t>
        </w:r>
        <w:r w:rsidR="00F473A8">
          <w:rPr>
            <w:noProof/>
            <w:webHidden/>
          </w:rPr>
          <w:fldChar w:fldCharType="end"/>
        </w:r>
      </w:hyperlink>
    </w:p>
    <w:p w14:paraId="67811C45" w14:textId="4EEBD6E5" w:rsidR="00F473A8" w:rsidRDefault="00A243F5">
      <w:pPr>
        <w:pStyle w:val="TOC3"/>
        <w:tabs>
          <w:tab w:val="right" w:leader="dot" w:pos="9062"/>
        </w:tabs>
        <w:rPr>
          <w:rFonts w:asciiTheme="minorHAnsi" w:eastAsiaTheme="minorEastAsia" w:hAnsiTheme="minorHAnsi"/>
          <w:noProof/>
          <w:lang w:val="en-US"/>
        </w:rPr>
      </w:pPr>
      <w:hyperlink w:anchor="_Toc119401727" w:history="1">
        <w:r w:rsidR="00F473A8" w:rsidRPr="003C4F8A">
          <w:rPr>
            <w:rStyle w:val="Hyperlink"/>
            <w:noProof/>
            <w:lang w:val="en-US"/>
          </w:rPr>
          <w:t>2.2.1 Assay development</w:t>
        </w:r>
        <w:r w:rsidR="00F473A8">
          <w:rPr>
            <w:noProof/>
            <w:webHidden/>
          </w:rPr>
          <w:tab/>
        </w:r>
        <w:r w:rsidR="00F473A8">
          <w:rPr>
            <w:noProof/>
            <w:webHidden/>
          </w:rPr>
          <w:fldChar w:fldCharType="begin"/>
        </w:r>
        <w:r w:rsidR="00F473A8">
          <w:rPr>
            <w:noProof/>
            <w:webHidden/>
          </w:rPr>
          <w:instrText xml:space="preserve"> PAGEREF _Toc119401727 \h </w:instrText>
        </w:r>
        <w:r w:rsidR="00F473A8">
          <w:rPr>
            <w:noProof/>
            <w:webHidden/>
          </w:rPr>
        </w:r>
        <w:r w:rsidR="00F473A8">
          <w:rPr>
            <w:noProof/>
            <w:webHidden/>
          </w:rPr>
          <w:fldChar w:fldCharType="separate"/>
        </w:r>
        <w:r w:rsidR="0032198F">
          <w:rPr>
            <w:noProof/>
            <w:webHidden/>
          </w:rPr>
          <w:t>4</w:t>
        </w:r>
        <w:r w:rsidR="00F473A8">
          <w:rPr>
            <w:noProof/>
            <w:webHidden/>
          </w:rPr>
          <w:fldChar w:fldCharType="end"/>
        </w:r>
      </w:hyperlink>
    </w:p>
    <w:p w14:paraId="5F267CD3" w14:textId="3987EBE8" w:rsidR="00F473A8" w:rsidRDefault="00A243F5">
      <w:pPr>
        <w:pStyle w:val="TOC3"/>
        <w:tabs>
          <w:tab w:val="right" w:leader="dot" w:pos="9062"/>
        </w:tabs>
        <w:rPr>
          <w:rFonts w:asciiTheme="minorHAnsi" w:eastAsiaTheme="minorEastAsia" w:hAnsiTheme="minorHAnsi"/>
          <w:noProof/>
          <w:lang w:val="en-US"/>
        </w:rPr>
      </w:pPr>
      <w:hyperlink w:anchor="_Toc119401728" w:history="1">
        <w:r w:rsidR="00F473A8" w:rsidRPr="003C4F8A">
          <w:rPr>
            <w:rStyle w:val="Hyperlink"/>
            <w:noProof/>
            <w:lang w:val="en-US"/>
          </w:rPr>
          <w:t>2.2.2 Serum panel screening</w:t>
        </w:r>
        <w:r w:rsidR="00F473A8">
          <w:rPr>
            <w:noProof/>
            <w:webHidden/>
          </w:rPr>
          <w:tab/>
        </w:r>
        <w:r w:rsidR="00F473A8">
          <w:rPr>
            <w:noProof/>
            <w:webHidden/>
          </w:rPr>
          <w:fldChar w:fldCharType="begin"/>
        </w:r>
        <w:r w:rsidR="00F473A8">
          <w:rPr>
            <w:noProof/>
            <w:webHidden/>
          </w:rPr>
          <w:instrText xml:space="preserve"> PAGEREF _Toc119401728 \h </w:instrText>
        </w:r>
        <w:r w:rsidR="00F473A8">
          <w:rPr>
            <w:noProof/>
            <w:webHidden/>
          </w:rPr>
        </w:r>
        <w:r w:rsidR="00F473A8">
          <w:rPr>
            <w:noProof/>
            <w:webHidden/>
          </w:rPr>
          <w:fldChar w:fldCharType="separate"/>
        </w:r>
        <w:r w:rsidR="0032198F">
          <w:rPr>
            <w:noProof/>
            <w:webHidden/>
          </w:rPr>
          <w:t>8</w:t>
        </w:r>
        <w:r w:rsidR="00F473A8">
          <w:rPr>
            <w:noProof/>
            <w:webHidden/>
          </w:rPr>
          <w:fldChar w:fldCharType="end"/>
        </w:r>
      </w:hyperlink>
    </w:p>
    <w:p w14:paraId="628F8ADC" w14:textId="6595651B" w:rsidR="00F473A8" w:rsidRDefault="00A243F5">
      <w:pPr>
        <w:pStyle w:val="TOC2"/>
        <w:tabs>
          <w:tab w:val="right" w:leader="dot" w:pos="9062"/>
        </w:tabs>
        <w:rPr>
          <w:rFonts w:asciiTheme="minorHAnsi" w:eastAsiaTheme="minorEastAsia" w:hAnsiTheme="minorHAnsi"/>
          <w:noProof/>
          <w:lang w:val="en-US"/>
        </w:rPr>
      </w:pPr>
      <w:hyperlink w:anchor="_Toc119401729" w:history="1">
        <w:r w:rsidR="00F473A8" w:rsidRPr="003C4F8A">
          <w:rPr>
            <w:rStyle w:val="Hyperlink"/>
            <w:noProof/>
            <w:lang w:val="en-US"/>
          </w:rPr>
          <w:t>2.3 Point-of-care format (POC)</w:t>
        </w:r>
        <w:r w:rsidR="00F473A8">
          <w:rPr>
            <w:noProof/>
            <w:webHidden/>
          </w:rPr>
          <w:tab/>
        </w:r>
        <w:r w:rsidR="00F473A8">
          <w:rPr>
            <w:noProof/>
            <w:webHidden/>
          </w:rPr>
          <w:fldChar w:fldCharType="begin"/>
        </w:r>
        <w:r w:rsidR="00F473A8">
          <w:rPr>
            <w:noProof/>
            <w:webHidden/>
          </w:rPr>
          <w:instrText xml:space="preserve"> PAGEREF _Toc119401729 \h </w:instrText>
        </w:r>
        <w:r w:rsidR="00F473A8">
          <w:rPr>
            <w:noProof/>
            <w:webHidden/>
          </w:rPr>
        </w:r>
        <w:r w:rsidR="00F473A8">
          <w:rPr>
            <w:noProof/>
            <w:webHidden/>
          </w:rPr>
          <w:fldChar w:fldCharType="separate"/>
        </w:r>
        <w:r w:rsidR="0032198F">
          <w:rPr>
            <w:noProof/>
            <w:webHidden/>
          </w:rPr>
          <w:t>11</w:t>
        </w:r>
        <w:r w:rsidR="00F473A8">
          <w:rPr>
            <w:noProof/>
            <w:webHidden/>
          </w:rPr>
          <w:fldChar w:fldCharType="end"/>
        </w:r>
      </w:hyperlink>
    </w:p>
    <w:p w14:paraId="37CEFC74" w14:textId="5CC7DD18" w:rsidR="00F473A8" w:rsidRDefault="00A243F5">
      <w:pPr>
        <w:pStyle w:val="TOC2"/>
        <w:tabs>
          <w:tab w:val="right" w:leader="dot" w:pos="9062"/>
        </w:tabs>
        <w:rPr>
          <w:rFonts w:asciiTheme="minorHAnsi" w:eastAsiaTheme="minorEastAsia" w:hAnsiTheme="minorHAnsi"/>
          <w:noProof/>
          <w:lang w:val="en-US"/>
        </w:rPr>
      </w:pPr>
      <w:hyperlink w:anchor="_Toc119401730" w:history="1">
        <w:r w:rsidR="00F473A8" w:rsidRPr="003C4F8A">
          <w:rPr>
            <w:rStyle w:val="Hyperlink"/>
            <w:noProof/>
            <w:lang w:val="en-US"/>
          </w:rPr>
          <w:t>2.4 Liposome stability</w:t>
        </w:r>
        <w:r w:rsidR="00F473A8">
          <w:rPr>
            <w:noProof/>
            <w:webHidden/>
          </w:rPr>
          <w:tab/>
        </w:r>
        <w:r w:rsidR="00F473A8">
          <w:rPr>
            <w:noProof/>
            <w:webHidden/>
          </w:rPr>
          <w:fldChar w:fldCharType="begin"/>
        </w:r>
        <w:r w:rsidR="00F473A8">
          <w:rPr>
            <w:noProof/>
            <w:webHidden/>
          </w:rPr>
          <w:instrText xml:space="preserve"> PAGEREF _Toc119401730 \h </w:instrText>
        </w:r>
        <w:r w:rsidR="00F473A8">
          <w:rPr>
            <w:noProof/>
            <w:webHidden/>
          </w:rPr>
        </w:r>
        <w:r w:rsidR="00F473A8">
          <w:rPr>
            <w:noProof/>
            <w:webHidden/>
          </w:rPr>
          <w:fldChar w:fldCharType="separate"/>
        </w:r>
        <w:r w:rsidR="0032198F">
          <w:rPr>
            <w:noProof/>
            <w:webHidden/>
          </w:rPr>
          <w:t>20</w:t>
        </w:r>
        <w:r w:rsidR="00F473A8">
          <w:rPr>
            <w:noProof/>
            <w:webHidden/>
          </w:rPr>
          <w:fldChar w:fldCharType="end"/>
        </w:r>
      </w:hyperlink>
    </w:p>
    <w:p w14:paraId="1AB7C283" w14:textId="2CDD9A73" w:rsidR="00F473A8" w:rsidRDefault="00A243F5">
      <w:pPr>
        <w:pStyle w:val="TOC1"/>
        <w:tabs>
          <w:tab w:val="right" w:leader="dot" w:pos="9062"/>
        </w:tabs>
        <w:rPr>
          <w:noProof/>
        </w:rPr>
      </w:pPr>
      <w:hyperlink w:anchor="_Toc119401731" w:history="1">
        <w:r w:rsidR="00F473A8" w:rsidRPr="003C4F8A">
          <w:rPr>
            <w:rStyle w:val="Hyperlink"/>
            <w:noProof/>
            <w:lang w:val="en-US"/>
          </w:rPr>
          <w:t>References</w:t>
        </w:r>
        <w:r w:rsidR="00F473A8">
          <w:rPr>
            <w:noProof/>
            <w:webHidden/>
          </w:rPr>
          <w:tab/>
        </w:r>
        <w:r w:rsidR="00F473A8">
          <w:rPr>
            <w:noProof/>
            <w:webHidden/>
          </w:rPr>
          <w:fldChar w:fldCharType="begin"/>
        </w:r>
        <w:r w:rsidR="00F473A8">
          <w:rPr>
            <w:noProof/>
            <w:webHidden/>
          </w:rPr>
          <w:instrText xml:space="preserve"> PAGEREF _Toc119401731 \h </w:instrText>
        </w:r>
        <w:r w:rsidR="00F473A8">
          <w:rPr>
            <w:noProof/>
            <w:webHidden/>
          </w:rPr>
        </w:r>
        <w:r w:rsidR="00F473A8">
          <w:rPr>
            <w:noProof/>
            <w:webHidden/>
          </w:rPr>
          <w:fldChar w:fldCharType="separate"/>
        </w:r>
        <w:r w:rsidR="0032198F">
          <w:rPr>
            <w:noProof/>
            <w:webHidden/>
          </w:rPr>
          <w:t>20</w:t>
        </w:r>
        <w:r w:rsidR="00F473A8">
          <w:rPr>
            <w:noProof/>
            <w:webHidden/>
          </w:rPr>
          <w:fldChar w:fldCharType="end"/>
        </w:r>
      </w:hyperlink>
    </w:p>
    <w:p w14:paraId="336D4E85" w14:textId="77777777" w:rsidR="000813E3" w:rsidRPr="000813E3" w:rsidRDefault="000813E3" w:rsidP="000813E3"/>
    <w:p w14:paraId="3B475A0D" w14:textId="16ADE34D" w:rsidR="00E22745" w:rsidRPr="00E22745" w:rsidRDefault="006F7D99" w:rsidP="00044F6E">
      <w:pPr>
        <w:pStyle w:val="Heading1"/>
        <w:rPr>
          <w:lang w:val="en-US"/>
        </w:rPr>
      </w:pPr>
      <w:r>
        <w:rPr>
          <w:lang w:val="en-US"/>
        </w:rPr>
        <w:lastRenderedPageBreak/>
        <w:fldChar w:fldCharType="end"/>
      </w:r>
      <w:bookmarkStart w:id="0" w:name="_Toc119401720"/>
      <w:r w:rsidR="00E22745">
        <w:rPr>
          <w:lang w:val="en-US"/>
        </w:rPr>
        <w:t>1 Experimental section</w:t>
      </w:r>
      <w:bookmarkEnd w:id="0"/>
    </w:p>
    <w:p w14:paraId="46656B3F" w14:textId="7CE3FE96" w:rsidR="00130D8A" w:rsidRPr="00E22745" w:rsidRDefault="00130D8A" w:rsidP="00044F6E">
      <w:pPr>
        <w:pStyle w:val="Heading2"/>
        <w:rPr>
          <w:lang w:val="en-US"/>
        </w:rPr>
      </w:pPr>
      <w:bookmarkStart w:id="1" w:name="_Toc119401721"/>
      <w:r w:rsidRPr="00E22745">
        <w:rPr>
          <w:lang w:val="en-US"/>
        </w:rPr>
        <w:t>1.1 Chemicals and consumables</w:t>
      </w:r>
      <w:bookmarkEnd w:id="1"/>
    </w:p>
    <w:p w14:paraId="6E036A3A" w14:textId="0402E7E6" w:rsidR="00130D8A" w:rsidRDefault="00130D8A" w:rsidP="00130D8A">
      <w:pPr>
        <w:jc w:val="both"/>
        <w:rPr>
          <w:rFonts w:cstheme="minorHAnsi"/>
          <w:lang w:val="en-US"/>
        </w:rPr>
      </w:pPr>
      <w:r w:rsidRPr="00E22745">
        <w:rPr>
          <w:rFonts w:cstheme="minorHAnsi"/>
          <w:lang w:val="en-US"/>
        </w:rPr>
        <w:t>Sucrose, sodium azide</w:t>
      </w:r>
      <w:r w:rsidR="007369C3" w:rsidRPr="00E22745">
        <w:rPr>
          <w:rFonts w:cstheme="minorHAnsi"/>
          <w:lang w:val="en-US"/>
        </w:rPr>
        <w:t xml:space="preserve">, </w:t>
      </w:r>
      <w:r w:rsidRPr="00E22745">
        <w:rPr>
          <w:rFonts w:cstheme="minorHAnsi"/>
          <w:lang w:val="en-US"/>
        </w:rPr>
        <w:t xml:space="preserve">sodium chloride </w:t>
      </w:r>
      <w:r w:rsidR="007369C3" w:rsidRPr="00E22745">
        <w:rPr>
          <w:rFonts w:cstheme="minorHAnsi"/>
          <w:lang w:val="en-US"/>
        </w:rPr>
        <w:t xml:space="preserve">and dialysis membrane Spectra/Por© 4 (MWCO: 12-14 kDa) (2718.1) </w:t>
      </w:r>
      <w:r w:rsidRPr="00E22745">
        <w:rPr>
          <w:rFonts w:cstheme="minorHAnsi"/>
          <w:lang w:val="en-US"/>
        </w:rPr>
        <w:t>were purchased from Carl Roth. Phosphor</w:t>
      </w:r>
      <w:r w:rsidR="007369C3" w:rsidRPr="00E22745">
        <w:rPr>
          <w:rFonts w:cstheme="minorHAnsi"/>
          <w:lang w:val="en-US"/>
        </w:rPr>
        <w:t>o</w:t>
      </w:r>
      <w:r w:rsidRPr="00E22745">
        <w:rPr>
          <w:rFonts w:cstheme="minorHAnsi"/>
          <w:lang w:val="en-US"/>
        </w:rPr>
        <w:t xml:space="preserve">us standard was obtained from Bernd Kraft GmbH (Germany). </w:t>
      </w:r>
      <w:r w:rsidR="00264948" w:rsidRPr="00E22745">
        <w:rPr>
          <w:rFonts w:cstheme="minorHAnsi"/>
          <w:lang w:val="en-US"/>
        </w:rPr>
        <w:t xml:space="preserve">Chloroform, methanol and </w:t>
      </w:r>
      <w:bookmarkStart w:id="2" w:name="_Hlk109391054"/>
      <w:r w:rsidRPr="00E22745">
        <w:rPr>
          <w:rFonts w:cstheme="minorHAnsi"/>
          <w:lang w:val="en-US"/>
        </w:rPr>
        <w:t>Spectra-Por® Float-A-Lyzer® G2 (</w:t>
      </w:r>
      <w:r w:rsidR="007369C3" w:rsidRPr="00E22745">
        <w:rPr>
          <w:rFonts w:cstheme="minorHAnsi"/>
          <w:lang w:val="en-US"/>
        </w:rPr>
        <w:t xml:space="preserve">1 mL, </w:t>
      </w:r>
      <w:r w:rsidRPr="00E22745">
        <w:rPr>
          <w:rFonts w:cstheme="minorHAnsi"/>
          <w:lang w:val="en-US"/>
        </w:rPr>
        <w:t>MWCO: 1000 kDa)</w:t>
      </w:r>
      <w:r w:rsidR="007369C3" w:rsidRPr="00E22745">
        <w:rPr>
          <w:rFonts w:cstheme="minorHAnsi"/>
          <w:lang w:val="en-US"/>
        </w:rPr>
        <w:t xml:space="preserve"> </w:t>
      </w:r>
      <w:bookmarkEnd w:id="2"/>
      <w:r w:rsidR="007369C3" w:rsidRPr="00E22745">
        <w:rPr>
          <w:rFonts w:cstheme="minorHAnsi"/>
          <w:lang w:val="en-US"/>
        </w:rPr>
        <w:t xml:space="preserve">were purchased from Fisher Scientific. </w:t>
      </w:r>
      <w:r w:rsidRPr="00E22745">
        <w:rPr>
          <w:rFonts w:cstheme="minorHAnsi"/>
          <w:lang w:val="en-US"/>
        </w:rPr>
        <w:t xml:space="preserve">Whatman Nucleopore™ Track-Etched membranes </w:t>
      </w:r>
      <w:r w:rsidR="007369C3" w:rsidRPr="00E22745">
        <w:rPr>
          <w:rFonts w:cstheme="minorHAnsi"/>
          <w:lang w:val="en-US"/>
        </w:rPr>
        <w:t>(1.0 µm, 0.4 µm and 0.2 µm diameter)</w:t>
      </w:r>
      <w:r w:rsidR="00FA6E88">
        <w:rPr>
          <w:rFonts w:cstheme="minorHAnsi"/>
          <w:lang w:val="en-US"/>
        </w:rPr>
        <w:t xml:space="preserve"> and Tween</w:t>
      </w:r>
      <w:r w:rsidR="00FA6E88" w:rsidRPr="00E22745">
        <w:rPr>
          <w:rFonts w:cstheme="minorHAnsi"/>
          <w:lang w:val="en-US"/>
        </w:rPr>
        <w:t>®</w:t>
      </w:r>
      <w:r w:rsidR="00FA6E88">
        <w:rPr>
          <w:rFonts w:cstheme="minorHAnsi"/>
          <w:lang w:val="en-US"/>
        </w:rPr>
        <w:t xml:space="preserve"> 20</w:t>
      </w:r>
      <w:r w:rsidR="007369C3" w:rsidRPr="00E22745">
        <w:rPr>
          <w:rFonts w:cstheme="minorHAnsi"/>
          <w:lang w:val="en-US"/>
        </w:rPr>
        <w:t xml:space="preserve"> </w:t>
      </w:r>
      <w:r w:rsidRPr="00E22745">
        <w:rPr>
          <w:rFonts w:cstheme="minorHAnsi"/>
          <w:lang w:val="en-US"/>
        </w:rPr>
        <w:t xml:space="preserve">were </w:t>
      </w:r>
      <w:r w:rsidR="007369C3" w:rsidRPr="00E22745">
        <w:rPr>
          <w:rFonts w:cstheme="minorHAnsi"/>
          <w:lang w:val="en-US"/>
        </w:rPr>
        <w:t>obtained</w:t>
      </w:r>
      <w:r w:rsidRPr="00E22745">
        <w:rPr>
          <w:rFonts w:cstheme="minorHAnsi"/>
          <w:lang w:val="en-US"/>
        </w:rPr>
        <w:t xml:space="preserve"> from Sigma Aldrich/Merck (Germany).</w:t>
      </w:r>
    </w:p>
    <w:p w14:paraId="1F428422" w14:textId="587D3E95" w:rsidR="00A26CA2" w:rsidRDefault="00A26CA2" w:rsidP="00A26CA2">
      <w:pPr>
        <w:pStyle w:val="Heading2"/>
        <w:rPr>
          <w:lang w:val="en-US"/>
        </w:rPr>
      </w:pPr>
      <w:bookmarkStart w:id="3" w:name="_Toc119401722"/>
      <w:r>
        <w:rPr>
          <w:lang w:val="en-US"/>
        </w:rPr>
        <w:t>1.2 Buffer compositions</w:t>
      </w:r>
      <w:bookmarkEnd w:id="3"/>
    </w:p>
    <w:p w14:paraId="55D3CA9E" w14:textId="77777777" w:rsidR="00A26CA2" w:rsidRPr="00C34E67" w:rsidRDefault="00A26CA2" w:rsidP="00A26CA2">
      <w:pPr>
        <w:jc w:val="both"/>
        <w:rPr>
          <w:lang w:val="en-US"/>
        </w:rPr>
      </w:pPr>
      <w:r>
        <w:rPr>
          <w:lang w:val="en-US"/>
        </w:rPr>
        <w:t>High sucrose saline (HSS) buffer contained 200 mM sucrose, 200 mM NaCl, 10 mM HEPES and 0.01 w% NaN</w:t>
      </w:r>
      <w:r>
        <w:rPr>
          <w:vertAlign w:val="subscript"/>
          <w:lang w:val="en-US"/>
        </w:rPr>
        <w:t>3</w:t>
      </w:r>
      <w:r>
        <w:rPr>
          <w:lang w:val="en-US"/>
        </w:rPr>
        <w:t xml:space="preserve">, pH 7.5. PMB contained </w:t>
      </w:r>
      <w:r w:rsidRPr="00C34E67">
        <w:rPr>
          <w:lang w:val="en-US"/>
        </w:rPr>
        <w:t>10 mM HEPES, 150 mM NaCl, 135 nM CaCl</w:t>
      </w:r>
      <w:r w:rsidRPr="00C34E67">
        <w:rPr>
          <w:vertAlign w:val="subscript"/>
          <w:lang w:val="en-US"/>
        </w:rPr>
        <w:t>2</w:t>
      </w:r>
      <w:r>
        <w:rPr>
          <w:lang w:val="en-US"/>
        </w:rPr>
        <w:t xml:space="preserve"> and </w:t>
      </w:r>
      <w:r w:rsidRPr="00C34E67">
        <w:rPr>
          <w:lang w:val="en-US"/>
        </w:rPr>
        <w:t>1 mM MgCl</w:t>
      </w:r>
      <w:r w:rsidRPr="00C34E67">
        <w:rPr>
          <w:vertAlign w:val="subscript"/>
          <w:lang w:val="en-US"/>
        </w:rPr>
        <w:t>2</w:t>
      </w:r>
      <w:r w:rsidRPr="00C34E67">
        <w:rPr>
          <w:lang w:val="en-US"/>
        </w:rPr>
        <w:t>, pH 7.4</w:t>
      </w:r>
      <w:r>
        <w:rPr>
          <w:lang w:val="en-US"/>
        </w:rPr>
        <w:t xml:space="preserve">. </w:t>
      </w:r>
      <w:r w:rsidRPr="00C34E67">
        <w:rPr>
          <w:lang w:val="en-US"/>
        </w:rPr>
        <w:t xml:space="preserve">PBS </w:t>
      </w:r>
      <w:r>
        <w:rPr>
          <w:lang w:val="en-US"/>
        </w:rPr>
        <w:t xml:space="preserve">contained </w:t>
      </w:r>
      <w:r w:rsidRPr="00C34E67">
        <w:rPr>
          <w:lang w:val="en-US"/>
        </w:rPr>
        <w:t>137</w:t>
      </w:r>
      <w:r>
        <w:rPr>
          <w:lang w:val="en-US"/>
        </w:rPr>
        <w:t> </w:t>
      </w:r>
      <w:r w:rsidRPr="00C34E67">
        <w:rPr>
          <w:lang w:val="en-US"/>
        </w:rPr>
        <w:t>mM NaCl, 2.7 mM KCl, 10 mM Na</w:t>
      </w:r>
      <w:r w:rsidRPr="00C34E67">
        <w:rPr>
          <w:vertAlign w:val="subscript"/>
          <w:lang w:val="en-US"/>
        </w:rPr>
        <w:t>2</w:t>
      </w:r>
      <w:r w:rsidRPr="00C34E67">
        <w:rPr>
          <w:lang w:val="en-US"/>
        </w:rPr>
        <w:t>HPO</w:t>
      </w:r>
      <w:r w:rsidRPr="00C34E67">
        <w:rPr>
          <w:vertAlign w:val="subscript"/>
          <w:lang w:val="en-US"/>
        </w:rPr>
        <w:t>4</w:t>
      </w:r>
      <w:r>
        <w:rPr>
          <w:lang w:val="en-US"/>
        </w:rPr>
        <w:t xml:space="preserve"> and </w:t>
      </w:r>
      <w:r w:rsidRPr="00C34E67">
        <w:rPr>
          <w:lang w:val="en-US"/>
        </w:rPr>
        <w:t>1.8 mM KH</w:t>
      </w:r>
      <w:r w:rsidRPr="00C34E67">
        <w:rPr>
          <w:vertAlign w:val="subscript"/>
          <w:lang w:val="en-US"/>
        </w:rPr>
        <w:t>2</w:t>
      </w:r>
      <w:r w:rsidRPr="00C34E67">
        <w:rPr>
          <w:lang w:val="en-US"/>
        </w:rPr>
        <w:t>PO</w:t>
      </w:r>
      <w:r w:rsidRPr="00C34E67">
        <w:rPr>
          <w:vertAlign w:val="subscript"/>
          <w:lang w:val="en-US"/>
        </w:rPr>
        <w:t>4</w:t>
      </w:r>
      <w:r w:rsidRPr="00C34E67">
        <w:rPr>
          <w:lang w:val="en-US"/>
        </w:rPr>
        <w:t>, pH 7.4</w:t>
      </w:r>
      <w:r>
        <w:rPr>
          <w:lang w:val="en-US"/>
        </w:rPr>
        <w:t>. PBS-T contained 0.1 w% Tween</w:t>
      </w:r>
      <w:r w:rsidRPr="00323F26">
        <w:rPr>
          <w:rFonts w:cstheme="minorHAnsi"/>
          <w:vertAlign w:val="superscript"/>
          <w:lang w:val="en-US"/>
        </w:rPr>
        <w:t>®</w:t>
      </w:r>
      <w:r>
        <w:rPr>
          <w:lang w:val="en-US"/>
        </w:rPr>
        <w:t xml:space="preserve"> 20 in PBS.</w:t>
      </w:r>
    </w:p>
    <w:p w14:paraId="030B1D51" w14:textId="635B5BE9" w:rsidR="0059184D" w:rsidRPr="00E22745" w:rsidRDefault="0059184D" w:rsidP="00044F6E">
      <w:pPr>
        <w:pStyle w:val="Heading2"/>
        <w:rPr>
          <w:lang w:val="en-US"/>
        </w:rPr>
      </w:pPr>
      <w:bookmarkStart w:id="4" w:name="_Toc119401723"/>
      <w:r w:rsidRPr="00E22745">
        <w:rPr>
          <w:lang w:val="en-US"/>
        </w:rPr>
        <w:t>1.</w:t>
      </w:r>
      <w:r w:rsidR="00A26CA2">
        <w:rPr>
          <w:lang w:val="en-US"/>
        </w:rPr>
        <w:t>3</w:t>
      </w:r>
      <w:r w:rsidRPr="00E22745">
        <w:rPr>
          <w:lang w:val="en-US"/>
        </w:rPr>
        <w:t xml:space="preserve"> Liposome composition</w:t>
      </w:r>
      <w:bookmarkEnd w:id="4"/>
    </w:p>
    <w:p w14:paraId="24D627B3" w14:textId="3E72A17D" w:rsidR="000411C2" w:rsidRPr="00E22745" w:rsidRDefault="000411C2" w:rsidP="000411C2">
      <w:pPr>
        <w:pStyle w:val="Caption"/>
        <w:keepNext/>
        <w:rPr>
          <w:rFonts w:cstheme="minorHAnsi"/>
          <w:lang w:val="en-US"/>
        </w:rPr>
      </w:pPr>
      <w:r w:rsidRPr="007B391D">
        <w:rPr>
          <w:rFonts w:cstheme="minorHAnsi"/>
          <w:b/>
          <w:bCs/>
          <w:lang w:val="en-US"/>
        </w:rPr>
        <w:t>Table</w:t>
      </w:r>
      <w:r w:rsidR="000A26E3" w:rsidRPr="007B391D">
        <w:rPr>
          <w:rFonts w:cstheme="minorHAnsi"/>
          <w:b/>
          <w:bCs/>
          <w:lang w:val="en-US"/>
        </w:rPr>
        <w:t xml:space="preserve"> S</w:t>
      </w:r>
      <w:r w:rsidR="007B391D">
        <w:rPr>
          <w:rFonts w:cstheme="minorHAnsi"/>
          <w:b/>
          <w:bCs/>
          <w:lang w:val="en-US"/>
        </w:rPr>
        <w:t xml:space="preserve"> </w:t>
      </w:r>
      <w:r w:rsidR="000A26E3" w:rsidRPr="007B391D">
        <w:rPr>
          <w:rFonts w:cstheme="minorHAnsi"/>
          <w:b/>
          <w:bCs/>
          <w:lang w:val="en-US"/>
        </w:rPr>
        <w:t>1</w:t>
      </w:r>
      <w:r w:rsidRPr="00E22745">
        <w:rPr>
          <w:rFonts w:cstheme="minorHAnsi"/>
          <w:lang w:val="en-US"/>
        </w:rPr>
        <w:t xml:space="preserve"> Lipid and encapsulant compositions of all used liposomes</w:t>
      </w:r>
      <w:r w:rsidR="00622676">
        <w:rPr>
          <w:rFonts w:cstheme="minorHAnsi"/>
          <w:lang w:val="en-US"/>
        </w:rPr>
        <w:t>.</w:t>
      </w:r>
    </w:p>
    <w:tbl>
      <w:tblPr>
        <w:tblStyle w:val="PlainTable4"/>
        <w:tblW w:w="9180" w:type="dxa"/>
        <w:jc w:val="center"/>
        <w:tblLayout w:type="fixed"/>
        <w:tblLook w:val="04A0" w:firstRow="1" w:lastRow="0" w:firstColumn="1" w:lastColumn="0" w:noHBand="0" w:noVBand="1"/>
      </w:tblPr>
      <w:tblGrid>
        <w:gridCol w:w="1817"/>
        <w:gridCol w:w="1213"/>
        <w:gridCol w:w="906"/>
        <w:gridCol w:w="992"/>
        <w:gridCol w:w="992"/>
        <w:gridCol w:w="1567"/>
        <w:gridCol w:w="26"/>
        <w:gridCol w:w="851"/>
        <w:gridCol w:w="541"/>
        <w:gridCol w:w="275"/>
      </w:tblGrid>
      <w:tr w:rsidR="00581788" w:rsidRPr="00E22745" w14:paraId="1CDD2E7C" w14:textId="77777777" w:rsidTr="0078469B">
        <w:trPr>
          <w:gridAfter w:val="1"/>
          <w:cnfStyle w:val="100000000000" w:firstRow="1" w:lastRow="0" w:firstColumn="0" w:lastColumn="0" w:oddVBand="0" w:evenVBand="0" w:oddHBand="0" w:evenHBand="0" w:firstRowFirstColumn="0" w:firstRowLastColumn="0" w:lastRowFirstColumn="0" w:lastRowLastColumn="0"/>
          <w:wAfter w:w="275" w:type="dxa"/>
          <w:jc w:val="center"/>
        </w:trPr>
        <w:tc>
          <w:tcPr>
            <w:cnfStyle w:val="001000000000" w:firstRow="0" w:lastRow="0" w:firstColumn="1" w:lastColumn="0" w:oddVBand="0" w:evenVBand="0" w:oddHBand="0" w:evenHBand="0" w:firstRowFirstColumn="0" w:firstRowLastColumn="0" w:lastRowFirstColumn="0" w:lastRowLastColumn="0"/>
            <w:tcW w:w="1817" w:type="dxa"/>
          </w:tcPr>
          <w:p w14:paraId="1C14B6AB" w14:textId="77777777" w:rsidR="00581788" w:rsidRPr="00E22745" w:rsidRDefault="00581788" w:rsidP="00581788">
            <w:pPr>
              <w:rPr>
                <w:rFonts w:cstheme="minorHAnsi"/>
                <w:b w:val="0"/>
                <w:bCs w:val="0"/>
                <w:lang w:val="en-US"/>
              </w:rPr>
            </w:pPr>
          </w:p>
        </w:tc>
        <w:tc>
          <w:tcPr>
            <w:tcW w:w="5670" w:type="dxa"/>
            <w:gridSpan w:val="5"/>
          </w:tcPr>
          <w:p w14:paraId="16164418" w14:textId="7AB1DAD8" w:rsidR="00581788" w:rsidRPr="00E22745" w:rsidRDefault="00581788" w:rsidP="00581788">
            <w:pPr>
              <w:jc w:val="center"/>
              <w:cnfStyle w:val="100000000000" w:firstRow="1" w:lastRow="0" w:firstColumn="0" w:lastColumn="0" w:oddVBand="0" w:evenVBand="0" w:oddHBand="0" w:evenHBand="0" w:firstRowFirstColumn="0" w:firstRowLastColumn="0" w:lastRowFirstColumn="0" w:lastRowLastColumn="0"/>
              <w:rPr>
                <w:rFonts w:cstheme="minorHAnsi"/>
                <w:lang w:val="en-US"/>
              </w:rPr>
            </w:pPr>
            <w:r w:rsidRPr="00E22745">
              <w:rPr>
                <w:rFonts w:cstheme="minorHAnsi"/>
                <w:lang w:val="en-US"/>
              </w:rPr>
              <w:t>lipids</w:t>
            </w:r>
          </w:p>
        </w:tc>
        <w:tc>
          <w:tcPr>
            <w:tcW w:w="1418" w:type="dxa"/>
            <w:gridSpan w:val="3"/>
          </w:tcPr>
          <w:p w14:paraId="630DA0C2" w14:textId="0EF7808B" w:rsidR="00581788" w:rsidRPr="00E22745" w:rsidRDefault="00581788" w:rsidP="00581788">
            <w:pPr>
              <w:jc w:val="center"/>
              <w:cnfStyle w:val="100000000000" w:firstRow="1" w:lastRow="0" w:firstColumn="0" w:lastColumn="0" w:oddVBand="0" w:evenVBand="0" w:oddHBand="0" w:evenHBand="0" w:firstRowFirstColumn="0" w:firstRowLastColumn="0" w:lastRowFirstColumn="0" w:lastRowLastColumn="0"/>
              <w:rPr>
                <w:rFonts w:cstheme="minorHAnsi"/>
                <w:lang w:val="en-US"/>
              </w:rPr>
            </w:pPr>
            <w:r w:rsidRPr="00E22745">
              <w:rPr>
                <w:rFonts w:cstheme="minorHAnsi"/>
                <w:lang w:val="en-US"/>
              </w:rPr>
              <w:t>encapsulant</w:t>
            </w:r>
          </w:p>
        </w:tc>
      </w:tr>
      <w:tr w:rsidR="00581788" w:rsidRPr="00E22745" w14:paraId="3CAE58DF" w14:textId="77777777" w:rsidTr="00AA4CC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17" w:type="dxa"/>
          </w:tcPr>
          <w:p w14:paraId="3FC2A520" w14:textId="5ADD17EE" w:rsidR="0059184D" w:rsidRPr="00E22745" w:rsidRDefault="0059184D" w:rsidP="0059184D">
            <w:pPr>
              <w:rPr>
                <w:rFonts w:cstheme="minorHAnsi"/>
                <w:b w:val="0"/>
                <w:bCs w:val="0"/>
                <w:lang w:val="en-US"/>
              </w:rPr>
            </w:pPr>
          </w:p>
        </w:tc>
        <w:tc>
          <w:tcPr>
            <w:tcW w:w="1213" w:type="dxa"/>
          </w:tcPr>
          <w:p w14:paraId="00120979" w14:textId="77777777" w:rsidR="0059184D" w:rsidRPr="00E22745" w:rsidRDefault="0059184D" w:rsidP="0059184D">
            <w:pPr>
              <w:cnfStyle w:val="000000100000" w:firstRow="0" w:lastRow="0" w:firstColumn="0" w:lastColumn="0" w:oddVBand="0" w:evenVBand="0" w:oddHBand="1" w:evenHBand="0" w:firstRowFirstColumn="0" w:firstRowLastColumn="0" w:lastRowFirstColumn="0" w:lastRowLastColumn="0"/>
              <w:rPr>
                <w:rFonts w:cstheme="minorHAnsi"/>
                <w:lang w:val="en-US"/>
              </w:rPr>
            </w:pPr>
            <w:r w:rsidRPr="00E22745">
              <w:rPr>
                <w:rFonts w:cstheme="minorHAnsi"/>
                <w:lang w:val="en-US"/>
              </w:rPr>
              <w:t>cholesterol</w:t>
            </w:r>
          </w:p>
          <w:p w14:paraId="29459E7C" w14:textId="06A5BAD8" w:rsidR="0059184D" w:rsidRPr="00E22745" w:rsidRDefault="0059184D" w:rsidP="0059184D">
            <w:pPr>
              <w:cnfStyle w:val="000000100000" w:firstRow="0" w:lastRow="0" w:firstColumn="0" w:lastColumn="0" w:oddVBand="0" w:evenVBand="0" w:oddHBand="1" w:evenHBand="0" w:firstRowFirstColumn="0" w:firstRowLastColumn="0" w:lastRowFirstColumn="0" w:lastRowLastColumn="0"/>
              <w:rPr>
                <w:rFonts w:cstheme="minorHAnsi"/>
                <w:lang w:val="en-US"/>
              </w:rPr>
            </w:pPr>
            <w:r w:rsidRPr="00E22745">
              <w:rPr>
                <w:rFonts w:cstheme="minorHAnsi"/>
                <w:lang w:val="en-US"/>
              </w:rPr>
              <w:t>/mg</w:t>
            </w:r>
          </w:p>
        </w:tc>
        <w:tc>
          <w:tcPr>
            <w:tcW w:w="906" w:type="dxa"/>
          </w:tcPr>
          <w:p w14:paraId="2587906C" w14:textId="77777777" w:rsidR="0059184D" w:rsidRPr="00E22745" w:rsidRDefault="0059184D" w:rsidP="0059184D">
            <w:pPr>
              <w:cnfStyle w:val="000000100000" w:firstRow="0" w:lastRow="0" w:firstColumn="0" w:lastColumn="0" w:oddVBand="0" w:evenVBand="0" w:oddHBand="1" w:evenHBand="0" w:firstRowFirstColumn="0" w:firstRowLastColumn="0" w:lastRowFirstColumn="0" w:lastRowLastColumn="0"/>
              <w:rPr>
                <w:rFonts w:cstheme="minorHAnsi"/>
                <w:lang w:val="en-US"/>
              </w:rPr>
            </w:pPr>
            <w:r w:rsidRPr="00E22745">
              <w:rPr>
                <w:rFonts w:cstheme="minorHAnsi"/>
                <w:lang w:val="en-US"/>
              </w:rPr>
              <w:t>DPPC</w:t>
            </w:r>
          </w:p>
          <w:p w14:paraId="6EDDB710" w14:textId="5CBC436B" w:rsidR="0059184D" w:rsidRPr="00E22745" w:rsidRDefault="0059184D" w:rsidP="0059184D">
            <w:pPr>
              <w:cnfStyle w:val="000000100000" w:firstRow="0" w:lastRow="0" w:firstColumn="0" w:lastColumn="0" w:oddVBand="0" w:evenVBand="0" w:oddHBand="1" w:evenHBand="0" w:firstRowFirstColumn="0" w:firstRowLastColumn="0" w:lastRowFirstColumn="0" w:lastRowLastColumn="0"/>
              <w:rPr>
                <w:rFonts w:cstheme="minorHAnsi"/>
                <w:lang w:val="en-US"/>
              </w:rPr>
            </w:pPr>
            <w:r w:rsidRPr="00E22745">
              <w:rPr>
                <w:rFonts w:cstheme="minorHAnsi"/>
                <w:lang w:val="en-US"/>
              </w:rPr>
              <w:t>/mg</w:t>
            </w:r>
          </w:p>
        </w:tc>
        <w:tc>
          <w:tcPr>
            <w:tcW w:w="992" w:type="dxa"/>
          </w:tcPr>
          <w:p w14:paraId="0A28F965" w14:textId="77777777" w:rsidR="0059184D" w:rsidRPr="00E22745" w:rsidRDefault="0059184D" w:rsidP="0059184D">
            <w:pPr>
              <w:cnfStyle w:val="000000100000" w:firstRow="0" w:lastRow="0" w:firstColumn="0" w:lastColumn="0" w:oddVBand="0" w:evenVBand="0" w:oddHBand="1" w:evenHBand="0" w:firstRowFirstColumn="0" w:firstRowLastColumn="0" w:lastRowFirstColumn="0" w:lastRowLastColumn="0"/>
              <w:rPr>
                <w:rFonts w:cstheme="minorHAnsi"/>
                <w:lang w:val="en-US"/>
              </w:rPr>
            </w:pPr>
            <w:r w:rsidRPr="00E22745">
              <w:rPr>
                <w:rFonts w:cstheme="minorHAnsi"/>
                <w:lang w:val="en-US"/>
              </w:rPr>
              <w:t>DPPG</w:t>
            </w:r>
          </w:p>
          <w:p w14:paraId="4AC4CD9C" w14:textId="60F4465F" w:rsidR="0059184D" w:rsidRPr="00E22745" w:rsidRDefault="0059184D" w:rsidP="0059184D">
            <w:pPr>
              <w:cnfStyle w:val="000000100000" w:firstRow="0" w:lastRow="0" w:firstColumn="0" w:lastColumn="0" w:oddVBand="0" w:evenVBand="0" w:oddHBand="1" w:evenHBand="0" w:firstRowFirstColumn="0" w:firstRowLastColumn="0" w:lastRowFirstColumn="0" w:lastRowLastColumn="0"/>
              <w:rPr>
                <w:rFonts w:cstheme="minorHAnsi"/>
                <w:lang w:val="en-US"/>
              </w:rPr>
            </w:pPr>
            <w:r w:rsidRPr="00E22745">
              <w:rPr>
                <w:rFonts w:cstheme="minorHAnsi"/>
                <w:lang w:val="en-US"/>
              </w:rPr>
              <w:t>/mg</w:t>
            </w:r>
          </w:p>
        </w:tc>
        <w:tc>
          <w:tcPr>
            <w:tcW w:w="992" w:type="dxa"/>
          </w:tcPr>
          <w:p w14:paraId="2B9CD7A2" w14:textId="77777777" w:rsidR="0059184D" w:rsidRPr="00E22745" w:rsidRDefault="0059184D" w:rsidP="0059184D">
            <w:pPr>
              <w:cnfStyle w:val="000000100000" w:firstRow="0" w:lastRow="0" w:firstColumn="0" w:lastColumn="0" w:oddVBand="0" w:evenVBand="0" w:oddHBand="1" w:evenHBand="0" w:firstRowFirstColumn="0" w:firstRowLastColumn="0" w:lastRowFirstColumn="0" w:lastRowLastColumn="0"/>
              <w:rPr>
                <w:rFonts w:cstheme="minorHAnsi"/>
                <w:lang w:val="en-US"/>
              </w:rPr>
            </w:pPr>
            <w:r w:rsidRPr="00E22745">
              <w:rPr>
                <w:rFonts w:cstheme="minorHAnsi"/>
                <w:lang w:val="en-US"/>
              </w:rPr>
              <w:t>DMPE</w:t>
            </w:r>
          </w:p>
          <w:p w14:paraId="7B10A99E" w14:textId="3B093E77" w:rsidR="0059184D" w:rsidRPr="00E22745" w:rsidRDefault="0059184D" w:rsidP="0059184D">
            <w:pPr>
              <w:cnfStyle w:val="000000100000" w:firstRow="0" w:lastRow="0" w:firstColumn="0" w:lastColumn="0" w:oddVBand="0" w:evenVBand="0" w:oddHBand="1" w:evenHBand="0" w:firstRowFirstColumn="0" w:firstRowLastColumn="0" w:lastRowFirstColumn="0" w:lastRowLastColumn="0"/>
              <w:rPr>
                <w:rFonts w:cstheme="minorHAnsi"/>
                <w:lang w:val="en-US"/>
              </w:rPr>
            </w:pPr>
            <w:r w:rsidRPr="00E22745">
              <w:rPr>
                <w:rFonts w:cstheme="minorHAnsi"/>
                <w:lang w:val="en-US"/>
              </w:rPr>
              <w:t>/mg</w:t>
            </w:r>
          </w:p>
        </w:tc>
        <w:tc>
          <w:tcPr>
            <w:tcW w:w="1593" w:type="dxa"/>
            <w:gridSpan w:val="2"/>
          </w:tcPr>
          <w:p w14:paraId="6F6265CC" w14:textId="77777777" w:rsidR="0059184D" w:rsidRPr="00E22745" w:rsidRDefault="0059184D" w:rsidP="0059184D">
            <w:pPr>
              <w:cnfStyle w:val="000000100000" w:firstRow="0" w:lastRow="0" w:firstColumn="0" w:lastColumn="0" w:oddVBand="0" w:evenVBand="0" w:oddHBand="1" w:evenHBand="0" w:firstRowFirstColumn="0" w:firstRowLastColumn="0" w:lastRowFirstColumn="0" w:lastRowLastColumn="0"/>
              <w:rPr>
                <w:rFonts w:cstheme="minorHAnsi"/>
                <w:lang w:val="en-US"/>
              </w:rPr>
            </w:pPr>
            <w:r w:rsidRPr="00E22745">
              <w:rPr>
                <w:rFonts w:cstheme="minorHAnsi"/>
                <w:lang w:val="en-US"/>
              </w:rPr>
              <w:t>N-glut.-DPPE</w:t>
            </w:r>
          </w:p>
          <w:p w14:paraId="49480B55" w14:textId="2CE845B6" w:rsidR="0059184D" w:rsidRPr="00E22745" w:rsidRDefault="0059184D" w:rsidP="0059184D">
            <w:pPr>
              <w:cnfStyle w:val="000000100000" w:firstRow="0" w:lastRow="0" w:firstColumn="0" w:lastColumn="0" w:oddVBand="0" w:evenVBand="0" w:oddHBand="1" w:evenHBand="0" w:firstRowFirstColumn="0" w:firstRowLastColumn="0" w:lastRowFirstColumn="0" w:lastRowLastColumn="0"/>
              <w:rPr>
                <w:rFonts w:cstheme="minorHAnsi"/>
                <w:lang w:val="en-US"/>
              </w:rPr>
            </w:pPr>
            <w:r w:rsidRPr="00E22745">
              <w:rPr>
                <w:rFonts w:cstheme="minorHAnsi"/>
                <w:lang w:val="en-US"/>
              </w:rPr>
              <w:t>/mg</w:t>
            </w:r>
          </w:p>
        </w:tc>
        <w:tc>
          <w:tcPr>
            <w:tcW w:w="851" w:type="dxa"/>
          </w:tcPr>
          <w:p w14:paraId="2363930F" w14:textId="77777777" w:rsidR="0059184D" w:rsidRPr="00E22745" w:rsidRDefault="0059184D" w:rsidP="0059184D">
            <w:pPr>
              <w:cnfStyle w:val="000000100000" w:firstRow="0" w:lastRow="0" w:firstColumn="0" w:lastColumn="0" w:oddVBand="0" w:evenVBand="0" w:oddHBand="1" w:evenHBand="0" w:firstRowFirstColumn="0" w:firstRowLastColumn="0" w:lastRowFirstColumn="0" w:lastRowLastColumn="0"/>
              <w:rPr>
                <w:rFonts w:cstheme="minorHAnsi"/>
                <w:lang w:val="en-US"/>
              </w:rPr>
            </w:pPr>
            <w:r w:rsidRPr="00E22745">
              <w:rPr>
                <w:rFonts w:cstheme="minorHAnsi"/>
                <w:lang w:val="en-US"/>
              </w:rPr>
              <w:t>SRB</w:t>
            </w:r>
          </w:p>
          <w:p w14:paraId="6BE79C4F" w14:textId="3E0D7C8B" w:rsidR="0059184D" w:rsidRPr="00E22745" w:rsidRDefault="0059184D" w:rsidP="0059184D">
            <w:pPr>
              <w:cnfStyle w:val="000000100000" w:firstRow="0" w:lastRow="0" w:firstColumn="0" w:lastColumn="0" w:oddVBand="0" w:evenVBand="0" w:oddHBand="1" w:evenHBand="0" w:firstRowFirstColumn="0" w:firstRowLastColumn="0" w:lastRowFirstColumn="0" w:lastRowLastColumn="0"/>
              <w:rPr>
                <w:rFonts w:cstheme="minorHAnsi"/>
                <w:lang w:val="en-US"/>
              </w:rPr>
            </w:pPr>
            <w:r w:rsidRPr="00E22745">
              <w:rPr>
                <w:rFonts w:cstheme="minorHAnsi"/>
                <w:lang w:val="en-US"/>
              </w:rPr>
              <w:t>/mg</w:t>
            </w:r>
          </w:p>
        </w:tc>
        <w:tc>
          <w:tcPr>
            <w:tcW w:w="816" w:type="dxa"/>
            <w:gridSpan w:val="2"/>
          </w:tcPr>
          <w:p w14:paraId="259A3A72" w14:textId="77777777" w:rsidR="0059184D" w:rsidRPr="00E22745" w:rsidRDefault="0059184D" w:rsidP="0059184D">
            <w:pPr>
              <w:cnfStyle w:val="000000100000" w:firstRow="0" w:lastRow="0" w:firstColumn="0" w:lastColumn="0" w:oddVBand="0" w:evenVBand="0" w:oddHBand="1" w:evenHBand="0" w:firstRowFirstColumn="0" w:firstRowLastColumn="0" w:lastRowFirstColumn="0" w:lastRowLastColumn="0"/>
              <w:rPr>
                <w:rFonts w:cstheme="minorHAnsi"/>
                <w:lang w:val="en-US"/>
              </w:rPr>
            </w:pPr>
            <w:r w:rsidRPr="00E22745">
              <w:rPr>
                <w:rFonts w:cstheme="minorHAnsi"/>
                <w:lang w:val="en-US"/>
              </w:rPr>
              <w:t>NaCl</w:t>
            </w:r>
          </w:p>
          <w:p w14:paraId="2F647A23" w14:textId="28C0E2E9" w:rsidR="0059184D" w:rsidRPr="00E22745" w:rsidRDefault="0059184D" w:rsidP="0059184D">
            <w:pPr>
              <w:cnfStyle w:val="000000100000" w:firstRow="0" w:lastRow="0" w:firstColumn="0" w:lastColumn="0" w:oddVBand="0" w:evenVBand="0" w:oddHBand="1" w:evenHBand="0" w:firstRowFirstColumn="0" w:firstRowLastColumn="0" w:lastRowFirstColumn="0" w:lastRowLastColumn="0"/>
              <w:rPr>
                <w:rFonts w:cstheme="minorHAnsi"/>
                <w:lang w:val="en-US"/>
              </w:rPr>
            </w:pPr>
            <w:r w:rsidRPr="00E22745">
              <w:rPr>
                <w:rFonts w:cstheme="minorHAnsi"/>
                <w:lang w:val="en-US"/>
              </w:rPr>
              <w:t>/mg</w:t>
            </w:r>
          </w:p>
        </w:tc>
      </w:tr>
      <w:tr w:rsidR="00581788" w:rsidRPr="00E22745" w14:paraId="49873818" w14:textId="77777777" w:rsidTr="00AA4CCB">
        <w:trPr>
          <w:jc w:val="center"/>
        </w:trPr>
        <w:tc>
          <w:tcPr>
            <w:cnfStyle w:val="001000000000" w:firstRow="0" w:lastRow="0" w:firstColumn="1" w:lastColumn="0" w:oddVBand="0" w:evenVBand="0" w:oddHBand="0" w:evenHBand="0" w:firstRowFirstColumn="0" w:firstRowLastColumn="0" w:lastRowFirstColumn="0" w:lastRowLastColumn="0"/>
            <w:tcW w:w="1817" w:type="dxa"/>
          </w:tcPr>
          <w:p w14:paraId="5E94CB31" w14:textId="1E05AD7B" w:rsidR="000411C2" w:rsidRPr="00E22745" w:rsidRDefault="0078469B" w:rsidP="0059184D">
            <w:pPr>
              <w:rPr>
                <w:rFonts w:cstheme="minorHAnsi"/>
                <w:b w:val="0"/>
                <w:bCs w:val="0"/>
                <w:lang w:val="en-US"/>
              </w:rPr>
            </w:pPr>
            <w:r>
              <w:rPr>
                <w:rFonts w:cstheme="minorHAnsi"/>
                <w:b w:val="0"/>
                <w:bCs w:val="0"/>
                <w:lang w:val="en-US"/>
              </w:rPr>
              <w:t>10 mM SRB COOH-liposomes</w:t>
            </w:r>
          </w:p>
        </w:tc>
        <w:tc>
          <w:tcPr>
            <w:tcW w:w="1213" w:type="dxa"/>
          </w:tcPr>
          <w:p w14:paraId="0D43FF08" w14:textId="6D4AA6E8" w:rsidR="000411C2" w:rsidRPr="00E22745" w:rsidRDefault="000411C2" w:rsidP="0059184D">
            <w:pPr>
              <w:cnfStyle w:val="000000000000" w:firstRow="0" w:lastRow="0" w:firstColumn="0" w:lastColumn="0" w:oddVBand="0" w:evenVBand="0" w:oddHBand="0" w:evenHBand="0" w:firstRowFirstColumn="0" w:firstRowLastColumn="0" w:lastRowFirstColumn="0" w:lastRowLastColumn="0"/>
              <w:rPr>
                <w:rFonts w:cstheme="minorHAnsi"/>
                <w:lang w:val="en-US"/>
              </w:rPr>
            </w:pPr>
            <w:r w:rsidRPr="00E22745">
              <w:rPr>
                <w:rFonts w:cstheme="minorHAnsi"/>
                <w:lang w:val="en-US"/>
              </w:rPr>
              <w:t>2.4</w:t>
            </w:r>
          </w:p>
        </w:tc>
        <w:tc>
          <w:tcPr>
            <w:tcW w:w="906" w:type="dxa"/>
          </w:tcPr>
          <w:p w14:paraId="049B7C6C" w14:textId="705EFEC5" w:rsidR="000411C2" w:rsidRPr="00E22745" w:rsidRDefault="000411C2" w:rsidP="0059184D">
            <w:pPr>
              <w:cnfStyle w:val="000000000000" w:firstRow="0" w:lastRow="0" w:firstColumn="0" w:lastColumn="0" w:oddVBand="0" w:evenVBand="0" w:oddHBand="0" w:evenHBand="0" w:firstRowFirstColumn="0" w:firstRowLastColumn="0" w:lastRowFirstColumn="0" w:lastRowLastColumn="0"/>
              <w:rPr>
                <w:rFonts w:cstheme="minorHAnsi"/>
                <w:lang w:val="en-US"/>
              </w:rPr>
            </w:pPr>
            <w:r w:rsidRPr="00E22745">
              <w:rPr>
                <w:rFonts w:cstheme="minorHAnsi"/>
                <w:lang w:val="en-US"/>
              </w:rPr>
              <w:t>66.4</w:t>
            </w:r>
          </w:p>
        </w:tc>
        <w:tc>
          <w:tcPr>
            <w:tcW w:w="992" w:type="dxa"/>
          </w:tcPr>
          <w:p w14:paraId="5C00FCA5" w14:textId="0F3B2409" w:rsidR="000411C2" w:rsidRPr="00E22745" w:rsidRDefault="000411C2" w:rsidP="0059184D">
            <w:pPr>
              <w:cnfStyle w:val="000000000000" w:firstRow="0" w:lastRow="0" w:firstColumn="0" w:lastColumn="0" w:oddVBand="0" w:evenVBand="0" w:oddHBand="0" w:evenHBand="0" w:firstRowFirstColumn="0" w:firstRowLastColumn="0" w:lastRowFirstColumn="0" w:lastRowLastColumn="0"/>
              <w:rPr>
                <w:rFonts w:cstheme="minorHAnsi"/>
                <w:lang w:val="en-US"/>
              </w:rPr>
            </w:pPr>
            <w:r w:rsidRPr="00E22745">
              <w:rPr>
                <w:rFonts w:cstheme="minorHAnsi"/>
                <w:lang w:val="en-US"/>
              </w:rPr>
              <w:t>17.9</w:t>
            </w:r>
          </w:p>
        </w:tc>
        <w:tc>
          <w:tcPr>
            <w:tcW w:w="992" w:type="dxa"/>
          </w:tcPr>
          <w:p w14:paraId="2CE935BC" w14:textId="6B1C0F91" w:rsidR="000411C2" w:rsidRPr="00E22745" w:rsidRDefault="00581788" w:rsidP="0059184D">
            <w:pPr>
              <w:cnfStyle w:val="000000000000" w:firstRow="0" w:lastRow="0" w:firstColumn="0" w:lastColumn="0" w:oddVBand="0" w:evenVBand="0" w:oddHBand="0" w:evenHBand="0" w:firstRowFirstColumn="0" w:firstRowLastColumn="0" w:lastRowFirstColumn="0" w:lastRowLastColumn="0"/>
              <w:rPr>
                <w:rFonts w:cstheme="minorHAnsi"/>
                <w:lang w:val="en-US"/>
              </w:rPr>
            </w:pPr>
            <w:r w:rsidRPr="00E22745">
              <w:rPr>
                <w:rFonts w:cstheme="minorHAnsi"/>
                <w:lang w:val="en-US"/>
              </w:rPr>
              <w:t>-</w:t>
            </w:r>
          </w:p>
        </w:tc>
        <w:tc>
          <w:tcPr>
            <w:tcW w:w="1593" w:type="dxa"/>
            <w:gridSpan w:val="2"/>
          </w:tcPr>
          <w:p w14:paraId="09BF4770" w14:textId="707085DF" w:rsidR="000411C2" w:rsidRPr="00E22745" w:rsidRDefault="000411C2" w:rsidP="0059184D">
            <w:pPr>
              <w:cnfStyle w:val="000000000000" w:firstRow="0" w:lastRow="0" w:firstColumn="0" w:lastColumn="0" w:oddVBand="0" w:evenVBand="0" w:oddHBand="0" w:evenHBand="0" w:firstRowFirstColumn="0" w:firstRowLastColumn="0" w:lastRowFirstColumn="0" w:lastRowLastColumn="0"/>
              <w:rPr>
                <w:rFonts w:cstheme="minorHAnsi"/>
                <w:lang w:val="en-US"/>
              </w:rPr>
            </w:pPr>
            <w:r w:rsidRPr="00E22745">
              <w:rPr>
                <w:rFonts w:cstheme="minorHAnsi"/>
                <w:lang w:val="en-US"/>
              </w:rPr>
              <w:t>4.2</w:t>
            </w:r>
          </w:p>
        </w:tc>
        <w:tc>
          <w:tcPr>
            <w:tcW w:w="851" w:type="dxa"/>
          </w:tcPr>
          <w:p w14:paraId="0A245ADF" w14:textId="15768214" w:rsidR="000411C2" w:rsidRPr="00E22745" w:rsidRDefault="000411C2" w:rsidP="0059184D">
            <w:pPr>
              <w:cnfStyle w:val="000000000000" w:firstRow="0" w:lastRow="0" w:firstColumn="0" w:lastColumn="0" w:oddVBand="0" w:evenVBand="0" w:oddHBand="0" w:evenHBand="0" w:firstRowFirstColumn="0" w:firstRowLastColumn="0" w:lastRowFirstColumn="0" w:lastRowLastColumn="0"/>
              <w:rPr>
                <w:rFonts w:cstheme="minorHAnsi"/>
                <w:lang w:val="en-US"/>
              </w:rPr>
            </w:pPr>
            <w:r w:rsidRPr="00E22745">
              <w:rPr>
                <w:rFonts w:cstheme="minorHAnsi"/>
                <w:lang w:val="en-US"/>
              </w:rPr>
              <w:t>26.7</w:t>
            </w:r>
          </w:p>
        </w:tc>
        <w:tc>
          <w:tcPr>
            <w:tcW w:w="816" w:type="dxa"/>
            <w:gridSpan w:val="2"/>
          </w:tcPr>
          <w:p w14:paraId="2FBEE5EB" w14:textId="444F596E" w:rsidR="000411C2" w:rsidRPr="00E22745" w:rsidRDefault="000411C2" w:rsidP="0059184D">
            <w:pPr>
              <w:cnfStyle w:val="000000000000" w:firstRow="0" w:lastRow="0" w:firstColumn="0" w:lastColumn="0" w:oddVBand="0" w:evenVBand="0" w:oddHBand="0" w:evenHBand="0" w:firstRowFirstColumn="0" w:firstRowLastColumn="0" w:lastRowFirstColumn="0" w:lastRowLastColumn="0"/>
              <w:rPr>
                <w:rFonts w:cstheme="minorHAnsi"/>
                <w:lang w:val="en-US"/>
              </w:rPr>
            </w:pPr>
            <w:r w:rsidRPr="00E22745">
              <w:rPr>
                <w:rFonts w:cstheme="minorHAnsi"/>
                <w:lang w:val="en-US"/>
              </w:rPr>
              <w:t>55.0</w:t>
            </w:r>
          </w:p>
        </w:tc>
      </w:tr>
      <w:tr w:rsidR="0078469B" w:rsidRPr="00E22745" w14:paraId="6C862BE3" w14:textId="77777777" w:rsidTr="00AA4CC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17" w:type="dxa"/>
          </w:tcPr>
          <w:p w14:paraId="079439C8" w14:textId="18686FC1" w:rsidR="0078469B" w:rsidRPr="00E22745" w:rsidRDefault="0078469B" w:rsidP="0078469B">
            <w:pPr>
              <w:rPr>
                <w:rFonts w:cstheme="minorHAnsi"/>
                <w:b w:val="0"/>
                <w:bCs w:val="0"/>
                <w:lang w:val="en-US"/>
              </w:rPr>
            </w:pPr>
            <w:r>
              <w:rPr>
                <w:rFonts w:cstheme="minorHAnsi"/>
                <w:b w:val="0"/>
                <w:bCs w:val="0"/>
                <w:lang w:val="en-US"/>
              </w:rPr>
              <w:t>5</w:t>
            </w:r>
            <w:r w:rsidRPr="00516C0A">
              <w:rPr>
                <w:rFonts w:cstheme="minorHAnsi"/>
                <w:b w:val="0"/>
                <w:bCs w:val="0"/>
                <w:lang w:val="en-US"/>
              </w:rPr>
              <w:t>0 mM SRB COOH-liposomes</w:t>
            </w:r>
          </w:p>
        </w:tc>
        <w:tc>
          <w:tcPr>
            <w:tcW w:w="1213" w:type="dxa"/>
          </w:tcPr>
          <w:p w14:paraId="5C796E2B" w14:textId="1EB49917" w:rsidR="0078469B" w:rsidRPr="00E22745" w:rsidRDefault="0078469B" w:rsidP="0078469B">
            <w:pPr>
              <w:cnfStyle w:val="000000100000" w:firstRow="0" w:lastRow="0" w:firstColumn="0" w:lastColumn="0" w:oddVBand="0" w:evenVBand="0" w:oddHBand="1" w:evenHBand="0" w:firstRowFirstColumn="0" w:firstRowLastColumn="0" w:lastRowFirstColumn="0" w:lastRowLastColumn="0"/>
              <w:rPr>
                <w:rFonts w:cstheme="minorHAnsi"/>
                <w:lang w:val="en-US"/>
              </w:rPr>
            </w:pPr>
            <w:r w:rsidRPr="00E22745">
              <w:rPr>
                <w:rFonts w:cstheme="minorHAnsi"/>
                <w:lang w:val="en-US"/>
              </w:rPr>
              <w:t>9.8</w:t>
            </w:r>
          </w:p>
        </w:tc>
        <w:tc>
          <w:tcPr>
            <w:tcW w:w="906" w:type="dxa"/>
          </w:tcPr>
          <w:p w14:paraId="39845085" w14:textId="48D3BCF8" w:rsidR="0078469B" w:rsidRPr="00E22745" w:rsidRDefault="0078469B" w:rsidP="0078469B">
            <w:pPr>
              <w:cnfStyle w:val="000000100000" w:firstRow="0" w:lastRow="0" w:firstColumn="0" w:lastColumn="0" w:oddVBand="0" w:evenVBand="0" w:oddHBand="1" w:evenHBand="0" w:firstRowFirstColumn="0" w:firstRowLastColumn="0" w:lastRowFirstColumn="0" w:lastRowLastColumn="0"/>
              <w:rPr>
                <w:rFonts w:cstheme="minorHAnsi"/>
                <w:lang w:val="en-US"/>
              </w:rPr>
            </w:pPr>
            <w:r w:rsidRPr="00E22745">
              <w:rPr>
                <w:rFonts w:cstheme="minorHAnsi"/>
                <w:lang w:val="en-US"/>
              </w:rPr>
              <w:t>14.4</w:t>
            </w:r>
          </w:p>
        </w:tc>
        <w:tc>
          <w:tcPr>
            <w:tcW w:w="992" w:type="dxa"/>
          </w:tcPr>
          <w:p w14:paraId="2411E38C" w14:textId="355C66A7" w:rsidR="0078469B" w:rsidRPr="00E22745" w:rsidRDefault="0078469B" w:rsidP="0078469B">
            <w:pPr>
              <w:cnfStyle w:val="000000100000" w:firstRow="0" w:lastRow="0" w:firstColumn="0" w:lastColumn="0" w:oddVBand="0" w:evenVBand="0" w:oddHBand="1" w:evenHBand="0" w:firstRowFirstColumn="0" w:firstRowLastColumn="0" w:lastRowFirstColumn="0" w:lastRowLastColumn="0"/>
              <w:rPr>
                <w:rFonts w:cstheme="minorHAnsi"/>
                <w:lang w:val="en-US"/>
              </w:rPr>
            </w:pPr>
            <w:r w:rsidRPr="00E22745">
              <w:rPr>
                <w:rFonts w:cstheme="minorHAnsi"/>
                <w:lang w:val="en-US"/>
              </w:rPr>
              <w:t>8.5</w:t>
            </w:r>
          </w:p>
        </w:tc>
        <w:tc>
          <w:tcPr>
            <w:tcW w:w="992" w:type="dxa"/>
          </w:tcPr>
          <w:p w14:paraId="5D53348B" w14:textId="2E8E221E" w:rsidR="0078469B" w:rsidRPr="00E22745" w:rsidRDefault="0078469B" w:rsidP="0078469B">
            <w:pPr>
              <w:cnfStyle w:val="000000100000" w:firstRow="0" w:lastRow="0" w:firstColumn="0" w:lastColumn="0" w:oddVBand="0" w:evenVBand="0" w:oddHBand="1" w:evenHBand="0" w:firstRowFirstColumn="0" w:firstRowLastColumn="0" w:lastRowFirstColumn="0" w:lastRowLastColumn="0"/>
              <w:rPr>
                <w:rFonts w:cstheme="minorHAnsi"/>
                <w:lang w:val="en-US"/>
              </w:rPr>
            </w:pPr>
            <w:r w:rsidRPr="00E22745">
              <w:rPr>
                <w:rFonts w:cstheme="minorHAnsi"/>
                <w:lang w:val="en-US"/>
              </w:rPr>
              <w:t>-</w:t>
            </w:r>
          </w:p>
        </w:tc>
        <w:tc>
          <w:tcPr>
            <w:tcW w:w="1593" w:type="dxa"/>
            <w:gridSpan w:val="2"/>
          </w:tcPr>
          <w:p w14:paraId="5C13ABA9" w14:textId="3AFBA23E" w:rsidR="0078469B" w:rsidRPr="00E22745" w:rsidRDefault="0078469B" w:rsidP="0078469B">
            <w:pPr>
              <w:cnfStyle w:val="000000100000" w:firstRow="0" w:lastRow="0" w:firstColumn="0" w:lastColumn="0" w:oddVBand="0" w:evenVBand="0" w:oddHBand="1" w:evenHBand="0" w:firstRowFirstColumn="0" w:firstRowLastColumn="0" w:lastRowFirstColumn="0" w:lastRowLastColumn="0"/>
              <w:rPr>
                <w:rFonts w:cstheme="minorHAnsi"/>
                <w:lang w:val="en-US"/>
              </w:rPr>
            </w:pPr>
            <w:r w:rsidRPr="00E22745">
              <w:rPr>
                <w:rFonts w:cstheme="minorHAnsi"/>
                <w:lang w:val="en-US"/>
              </w:rPr>
              <w:t>4.0</w:t>
            </w:r>
          </w:p>
        </w:tc>
        <w:tc>
          <w:tcPr>
            <w:tcW w:w="851" w:type="dxa"/>
          </w:tcPr>
          <w:p w14:paraId="79AD5333" w14:textId="46DD0E9F" w:rsidR="0078469B" w:rsidRPr="00E22745" w:rsidRDefault="0078469B" w:rsidP="0078469B">
            <w:pPr>
              <w:cnfStyle w:val="000000100000" w:firstRow="0" w:lastRow="0" w:firstColumn="0" w:lastColumn="0" w:oddVBand="0" w:evenVBand="0" w:oddHBand="1" w:evenHBand="0" w:firstRowFirstColumn="0" w:firstRowLastColumn="0" w:lastRowFirstColumn="0" w:lastRowLastColumn="0"/>
              <w:rPr>
                <w:rFonts w:cstheme="minorHAnsi"/>
                <w:lang w:val="en-US"/>
              </w:rPr>
            </w:pPr>
            <w:r w:rsidRPr="00E22745">
              <w:rPr>
                <w:rFonts w:cstheme="minorHAnsi"/>
                <w:lang w:val="en-US"/>
              </w:rPr>
              <w:t>126.3</w:t>
            </w:r>
          </w:p>
        </w:tc>
        <w:tc>
          <w:tcPr>
            <w:tcW w:w="816" w:type="dxa"/>
            <w:gridSpan w:val="2"/>
          </w:tcPr>
          <w:p w14:paraId="095DBF72" w14:textId="36849BEE" w:rsidR="0078469B" w:rsidRPr="00E22745" w:rsidRDefault="0078469B" w:rsidP="0078469B">
            <w:pPr>
              <w:cnfStyle w:val="000000100000" w:firstRow="0" w:lastRow="0" w:firstColumn="0" w:lastColumn="0" w:oddVBand="0" w:evenVBand="0" w:oddHBand="1" w:evenHBand="0" w:firstRowFirstColumn="0" w:firstRowLastColumn="0" w:lastRowFirstColumn="0" w:lastRowLastColumn="0"/>
              <w:rPr>
                <w:rFonts w:cstheme="minorHAnsi"/>
                <w:lang w:val="en-US"/>
              </w:rPr>
            </w:pPr>
            <w:r w:rsidRPr="00E22745">
              <w:rPr>
                <w:rFonts w:cstheme="minorHAnsi"/>
                <w:lang w:val="en-US"/>
              </w:rPr>
              <w:t>52.9</w:t>
            </w:r>
          </w:p>
        </w:tc>
      </w:tr>
      <w:tr w:rsidR="0078469B" w:rsidRPr="00E22745" w14:paraId="78B13D00" w14:textId="77777777" w:rsidTr="00AA4CCB">
        <w:trPr>
          <w:jc w:val="center"/>
        </w:trPr>
        <w:tc>
          <w:tcPr>
            <w:cnfStyle w:val="001000000000" w:firstRow="0" w:lastRow="0" w:firstColumn="1" w:lastColumn="0" w:oddVBand="0" w:evenVBand="0" w:oddHBand="0" w:evenHBand="0" w:firstRowFirstColumn="0" w:firstRowLastColumn="0" w:lastRowFirstColumn="0" w:lastRowLastColumn="0"/>
            <w:tcW w:w="1817" w:type="dxa"/>
          </w:tcPr>
          <w:p w14:paraId="724E9B7F" w14:textId="7993F236" w:rsidR="0078469B" w:rsidRPr="00E22745" w:rsidRDefault="0078469B" w:rsidP="0078469B">
            <w:pPr>
              <w:rPr>
                <w:rFonts w:cstheme="minorHAnsi"/>
                <w:b w:val="0"/>
                <w:bCs w:val="0"/>
                <w:lang w:val="en-US"/>
              </w:rPr>
            </w:pPr>
            <w:r w:rsidRPr="00516C0A">
              <w:rPr>
                <w:rFonts w:cstheme="minorHAnsi"/>
                <w:b w:val="0"/>
                <w:bCs w:val="0"/>
                <w:lang w:val="en-US"/>
              </w:rPr>
              <w:t>1</w:t>
            </w:r>
            <w:r>
              <w:rPr>
                <w:rFonts w:cstheme="minorHAnsi"/>
                <w:b w:val="0"/>
                <w:bCs w:val="0"/>
                <w:lang w:val="en-US"/>
              </w:rPr>
              <w:t>5</w:t>
            </w:r>
            <w:r w:rsidRPr="00516C0A">
              <w:rPr>
                <w:rFonts w:cstheme="minorHAnsi"/>
                <w:b w:val="0"/>
                <w:bCs w:val="0"/>
                <w:lang w:val="en-US"/>
              </w:rPr>
              <w:t>0 mM SRB COOH-liposomes</w:t>
            </w:r>
          </w:p>
        </w:tc>
        <w:tc>
          <w:tcPr>
            <w:tcW w:w="1213" w:type="dxa"/>
          </w:tcPr>
          <w:p w14:paraId="4CB0570A" w14:textId="4586D243" w:rsidR="0078469B" w:rsidRPr="00E22745" w:rsidRDefault="0078469B" w:rsidP="0078469B">
            <w:pPr>
              <w:cnfStyle w:val="000000000000" w:firstRow="0" w:lastRow="0" w:firstColumn="0" w:lastColumn="0" w:oddVBand="0" w:evenVBand="0" w:oddHBand="0" w:evenHBand="0" w:firstRowFirstColumn="0" w:firstRowLastColumn="0" w:lastRowFirstColumn="0" w:lastRowLastColumn="0"/>
              <w:rPr>
                <w:rFonts w:cstheme="minorHAnsi"/>
                <w:lang w:val="en-US"/>
              </w:rPr>
            </w:pPr>
            <w:r w:rsidRPr="00E22745">
              <w:rPr>
                <w:rFonts w:cstheme="minorHAnsi"/>
                <w:lang w:val="en-US"/>
              </w:rPr>
              <w:t>9.6</w:t>
            </w:r>
          </w:p>
        </w:tc>
        <w:tc>
          <w:tcPr>
            <w:tcW w:w="906" w:type="dxa"/>
          </w:tcPr>
          <w:p w14:paraId="2407F6DF" w14:textId="28B0CEE6" w:rsidR="0078469B" w:rsidRPr="00E22745" w:rsidRDefault="0078469B" w:rsidP="0078469B">
            <w:pPr>
              <w:cnfStyle w:val="000000000000" w:firstRow="0" w:lastRow="0" w:firstColumn="0" w:lastColumn="0" w:oddVBand="0" w:evenVBand="0" w:oddHBand="0" w:evenHBand="0" w:firstRowFirstColumn="0" w:firstRowLastColumn="0" w:lastRowFirstColumn="0" w:lastRowLastColumn="0"/>
              <w:rPr>
                <w:rFonts w:cstheme="minorHAnsi"/>
                <w:lang w:val="en-US"/>
              </w:rPr>
            </w:pPr>
            <w:r w:rsidRPr="00E22745">
              <w:rPr>
                <w:rFonts w:cstheme="minorHAnsi"/>
                <w:lang w:val="en-US"/>
              </w:rPr>
              <w:t>14.2</w:t>
            </w:r>
          </w:p>
        </w:tc>
        <w:tc>
          <w:tcPr>
            <w:tcW w:w="992" w:type="dxa"/>
          </w:tcPr>
          <w:p w14:paraId="6096937D" w14:textId="2B5480BB" w:rsidR="0078469B" w:rsidRPr="00E22745" w:rsidRDefault="0078469B" w:rsidP="0078469B">
            <w:pPr>
              <w:cnfStyle w:val="000000000000" w:firstRow="0" w:lastRow="0" w:firstColumn="0" w:lastColumn="0" w:oddVBand="0" w:evenVBand="0" w:oddHBand="0" w:evenHBand="0" w:firstRowFirstColumn="0" w:firstRowLastColumn="0" w:lastRowFirstColumn="0" w:lastRowLastColumn="0"/>
              <w:rPr>
                <w:rFonts w:cstheme="minorHAnsi"/>
                <w:lang w:val="en-US"/>
              </w:rPr>
            </w:pPr>
            <w:r w:rsidRPr="00E22745">
              <w:rPr>
                <w:rFonts w:cstheme="minorHAnsi"/>
                <w:lang w:val="en-US"/>
              </w:rPr>
              <w:t>8.2</w:t>
            </w:r>
          </w:p>
        </w:tc>
        <w:tc>
          <w:tcPr>
            <w:tcW w:w="992" w:type="dxa"/>
          </w:tcPr>
          <w:p w14:paraId="0BA51162" w14:textId="70411442" w:rsidR="0078469B" w:rsidRPr="00E22745" w:rsidRDefault="0078469B" w:rsidP="0078469B">
            <w:pPr>
              <w:cnfStyle w:val="000000000000" w:firstRow="0" w:lastRow="0" w:firstColumn="0" w:lastColumn="0" w:oddVBand="0" w:evenVBand="0" w:oddHBand="0" w:evenHBand="0" w:firstRowFirstColumn="0" w:firstRowLastColumn="0" w:lastRowFirstColumn="0" w:lastRowLastColumn="0"/>
              <w:rPr>
                <w:rFonts w:cstheme="minorHAnsi"/>
                <w:lang w:val="en-US"/>
              </w:rPr>
            </w:pPr>
            <w:r w:rsidRPr="00E22745">
              <w:rPr>
                <w:rFonts w:cstheme="minorHAnsi"/>
                <w:lang w:val="en-US"/>
              </w:rPr>
              <w:t>-</w:t>
            </w:r>
          </w:p>
        </w:tc>
        <w:tc>
          <w:tcPr>
            <w:tcW w:w="1593" w:type="dxa"/>
            <w:gridSpan w:val="2"/>
          </w:tcPr>
          <w:p w14:paraId="56989073" w14:textId="6F2B2BB8" w:rsidR="0078469B" w:rsidRPr="00E22745" w:rsidRDefault="0078469B" w:rsidP="0078469B">
            <w:pPr>
              <w:cnfStyle w:val="000000000000" w:firstRow="0" w:lastRow="0" w:firstColumn="0" w:lastColumn="0" w:oddVBand="0" w:evenVBand="0" w:oddHBand="0" w:evenHBand="0" w:firstRowFirstColumn="0" w:firstRowLastColumn="0" w:lastRowFirstColumn="0" w:lastRowLastColumn="0"/>
              <w:rPr>
                <w:rFonts w:cstheme="minorHAnsi"/>
                <w:lang w:val="en-US"/>
              </w:rPr>
            </w:pPr>
            <w:r w:rsidRPr="00E22745">
              <w:rPr>
                <w:rFonts w:cstheme="minorHAnsi"/>
                <w:lang w:val="en-US"/>
              </w:rPr>
              <w:t>3.9</w:t>
            </w:r>
          </w:p>
        </w:tc>
        <w:tc>
          <w:tcPr>
            <w:tcW w:w="851" w:type="dxa"/>
          </w:tcPr>
          <w:p w14:paraId="35EA804B" w14:textId="39EBB76C" w:rsidR="0078469B" w:rsidRPr="00E22745" w:rsidRDefault="0078469B" w:rsidP="0078469B">
            <w:pPr>
              <w:cnfStyle w:val="000000000000" w:firstRow="0" w:lastRow="0" w:firstColumn="0" w:lastColumn="0" w:oddVBand="0" w:evenVBand="0" w:oddHBand="0" w:evenHBand="0" w:firstRowFirstColumn="0" w:firstRowLastColumn="0" w:lastRowFirstColumn="0" w:lastRowLastColumn="0"/>
              <w:rPr>
                <w:rFonts w:cstheme="minorHAnsi"/>
                <w:lang w:val="en-US"/>
              </w:rPr>
            </w:pPr>
            <w:r w:rsidRPr="00E22745">
              <w:rPr>
                <w:rFonts w:cstheme="minorHAnsi"/>
                <w:lang w:val="en-US"/>
              </w:rPr>
              <w:t>376.8</w:t>
            </w:r>
          </w:p>
        </w:tc>
        <w:tc>
          <w:tcPr>
            <w:tcW w:w="816" w:type="dxa"/>
            <w:gridSpan w:val="2"/>
          </w:tcPr>
          <w:p w14:paraId="00488209" w14:textId="4BCF4DB4" w:rsidR="0078469B" w:rsidRPr="00E22745" w:rsidRDefault="0078469B" w:rsidP="0078469B">
            <w:pPr>
              <w:cnfStyle w:val="000000000000" w:firstRow="0" w:lastRow="0" w:firstColumn="0" w:lastColumn="0" w:oddVBand="0" w:evenVBand="0" w:oddHBand="0" w:evenHBand="0" w:firstRowFirstColumn="0" w:firstRowLastColumn="0" w:lastRowFirstColumn="0" w:lastRowLastColumn="0"/>
              <w:rPr>
                <w:rFonts w:cstheme="minorHAnsi"/>
                <w:lang w:val="en-US"/>
              </w:rPr>
            </w:pPr>
            <w:r w:rsidRPr="00E22745">
              <w:rPr>
                <w:rFonts w:cstheme="minorHAnsi"/>
                <w:lang w:val="en-US"/>
              </w:rPr>
              <w:t>36.9</w:t>
            </w:r>
          </w:p>
        </w:tc>
      </w:tr>
      <w:tr w:rsidR="0078469B" w:rsidRPr="00E22745" w14:paraId="2CAD4997" w14:textId="77777777" w:rsidTr="00AA4CC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17" w:type="dxa"/>
          </w:tcPr>
          <w:p w14:paraId="7BCDBD48" w14:textId="64697077" w:rsidR="0078469B" w:rsidRDefault="0078469B" w:rsidP="0078469B">
            <w:pPr>
              <w:rPr>
                <w:rFonts w:cstheme="minorHAnsi"/>
                <w:lang w:val="en-US"/>
              </w:rPr>
            </w:pPr>
            <w:r w:rsidRPr="00516C0A">
              <w:rPr>
                <w:rFonts w:cstheme="minorHAnsi"/>
                <w:b w:val="0"/>
                <w:bCs w:val="0"/>
                <w:lang w:val="en-US"/>
              </w:rPr>
              <w:t>1</w:t>
            </w:r>
            <w:r w:rsidR="00907C39">
              <w:rPr>
                <w:rFonts w:cstheme="minorHAnsi"/>
                <w:b w:val="0"/>
                <w:bCs w:val="0"/>
                <w:lang w:val="en-US"/>
              </w:rPr>
              <w:t>0</w:t>
            </w:r>
            <w:r w:rsidRPr="00516C0A">
              <w:rPr>
                <w:rFonts w:cstheme="minorHAnsi"/>
                <w:b w:val="0"/>
                <w:bCs w:val="0"/>
                <w:lang w:val="en-US"/>
              </w:rPr>
              <w:t>0 mM SRB</w:t>
            </w:r>
          </w:p>
          <w:p w14:paraId="427E2FDF" w14:textId="176E4159" w:rsidR="0078469B" w:rsidRPr="00E22745" w:rsidRDefault="0078469B" w:rsidP="0078469B">
            <w:pPr>
              <w:rPr>
                <w:rFonts w:cstheme="minorHAnsi"/>
                <w:b w:val="0"/>
                <w:bCs w:val="0"/>
                <w:lang w:val="en-US"/>
              </w:rPr>
            </w:pPr>
            <w:r>
              <w:rPr>
                <w:rFonts w:cstheme="minorHAnsi"/>
                <w:b w:val="0"/>
                <w:bCs w:val="0"/>
                <w:lang w:val="en-US"/>
              </w:rPr>
              <w:t>NH</w:t>
            </w:r>
            <w:r>
              <w:rPr>
                <w:rFonts w:cstheme="minorHAnsi"/>
                <w:b w:val="0"/>
                <w:bCs w:val="0"/>
                <w:vertAlign w:val="subscript"/>
                <w:lang w:val="en-US"/>
              </w:rPr>
              <w:t>2</w:t>
            </w:r>
            <w:r w:rsidRPr="00516C0A">
              <w:rPr>
                <w:rFonts w:cstheme="minorHAnsi"/>
                <w:b w:val="0"/>
                <w:bCs w:val="0"/>
                <w:lang w:val="en-US"/>
              </w:rPr>
              <w:t>-liposomes</w:t>
            </w:r>
          </w:p>
        </w:tc>
        <w:tc>
          <w:tcPr>
            <w:tcW w:w="1213" w:type="dxa"/>
          </w:tcPr>
          <w:p w14:paraId="7DFF646F" w14:textId="70CC7A69" w:rsidR="0078469B" w:rsidRPr="00E22745" w:rsidRDefault="0078469B" w:rsidP="0078469B">
            <w:pPr>
              <w:cnfStyle w:val="000000100000" w:firstRow="0" w:lastRow="0" w:firstColumn="0" w:lastColumn="0" w:oddVBand="0" w:evenVBand="0" w:oddHBand="1" w:evenHBand="0" w:firstRowFirstColumn="0" w:firstRowLastColumn="0" w:lastRowFirstColumn="0" w:lastRowLastColumn="0"/>
              <w:rPr>
                <w:rFonts w:cstheme="minorHAnsi"/>
                <w:lang w:val="en-US"/>
              </w:rPr>
            </w:pPr>
            <w:r w:rsidRPr="00E22745">
              <w:rPr>
                <w:rFonts w:cstheme="minorHAnsi"/>
                <w:lang w:val="en-US"/>
              </w:rPr>
              <w:t>10.0</w:t>
            </w:r>
          </w:p>
        </w:tc>
        <w:tc>
          <w:tcPr>
            <w:tcW w:w="906" w:type="dxa"/>
          </w:tcPr>
          <w:p w14:paraId="49BD0224" w14:textId="416CE7FB" w:rsidR="0078469B" w:rsidRPr="00E22745" w:rsidRDefault="0078469B" w:rsidP="0078469B">
            <w:pPr>
              <w:cnfStyle w:val="000000100000" w:firstRow="0" w:lastRow="0" w:firstColumn="0" w:lastColumn="0" w:oddVBand="0" w:evenVBand="0" w:oddHBand="1" w:evenHBand="0" w:firstRowFirstColumn="0" w:firstRowLastColumn="0" w:lastRowFirstColumn="0" w:lastRowLastColumn="0"/>
              <w:rPr>
                <w:rFonts w:cstheme="minorHAnsi"/>
                <w:lang w:val="en-US"/>
              </w:rPr>
            </w:pPr>
            <w:r w:rsidRPr="00E22745">
              <w:rPr>
                <w:rFonts w:cstheme="minorHAnsi"/>
                <w:lang w:val="en-US"/>
              </w:rPr>
              <w:t>14.9</w:t>
            </w:r>
          </w:p>
        </w:tc>
        <w:tc>
          <w:tcPr>
            <w:tcW w:w="992" w:type="dxa"/>
          </w:tcPr>
          <w:p w14:paraId="7307F6D1" w14:textId="17F6D368" w:rsidR="0078469B" w:rsidRPr="00E22745" w:rsidRDefault="0078469B" w:rsidP="0078469B">
            <w:pPr>
              <w:cnfStyle w:val="000000100000" w:firstRow="0" w:lastRow="0" w:firstColumn="0" w:lastColumn="0" w:oddVBand="0" w:evenVBand="0" w:oddHBand="1" w:evenHBand="0" w:firstRowFirstColumn="0" w:firstRowLastColumn="0" w:lastRowFirstColumn="0" w:lastRowLastColumn="0"/>
              <w:rPr>
                <w:rFonts w:cstheme="minorHAnsi"/>
                <w:lang w:val="en-US"/>
              </w:rPr>
            </w:pPr>
            <w:r w:rsidRPr="00E22745">
              <w:rPr>
                <w:rFonts w:cstheme="minorHAnsi"/>
                <w:lang w:val="en-US"/>
              </w:rPr>
              <w:t>8.8</w:t>
            </w:r>
          </w:p>
        </w:tc>
        <w:tc>
          <w:tcPr>
            <w:tcW w:w="992" w:type="dxa"/>
          </w:tcPr>
          <w:p w14:paraId="1394A4AB" w14:textId="205E1349" w:rsidR="0078469B" w:rsidRPr="00E22745" w:rsidRDefault="0078469B" w:rsidP="0078469B">
            <w:pPr>
              <w:cnfStyle w:val="000000100000" w:firstRow="0" w:lastRow="0" w:firstColumn="0" w:lastColumn="0" w:oddVBand="0" w:evenVBand="0" w:oddHBand="1" w:evenHBand="0" w:firstRowFirstColumn="0" w:firstRowLastColumn="0" w:lastRowFirstColumn="0" w:lastRowLastColumn="0"/>
              <w:rPr>
                <w:rFonts w:cstheme="minorHAnsi"/>
                <w:lang w:val="en-US"/>
              </w:rPr>
            </w:pPr>
            <w:r w:rsidRPr="00E22745">
              <w:rPr>
                <w:rFonts w:cstheme="minorHAnsi"/>
                <w:lang w:val="en-US"/>
              </w:rPr>
              <w:t>2.0</w:t>
            </w:r>
          </w:p>
        </w:tc>
        <w:tc>
          <w:tcPr>
            <w:tcW w:w="1593" w:type="dxa"/>
            <w:gridSpan w:val="2"/>
          </w:tcPr>
          <w:p w14:paraId="487DE799" w14:textId="0417F9B0" w:rsidR="0078469B" w:rsidRPr="00E22745" w:rsidRDefault="0078469B" w:rsidP="0078469B">
            <w:pPr>
              <w:cnfStyle w:val="000000100000" w:firstRow="0" w:lastRow="0" w:firstColumn="0" w:lastColumn="0" w:oddVBand="0" w:evenVBand="0" w:oddHBand="1" w:evenHBand="0" w:firstRowFirstColumn="0" w:firstRowLastColumn="0" w:lastRowFirstColumn="0" w:lastRowLastColumn="0"/>
              <w:rPr>
                <w:rFonts w:cstheme="minorHAnsi"/>
                <w:lang w:val="en-US"/>
              </w:rPr>
            </w:pPr>
            <w:r w:rsidRPr="00E22745">
              <w:rPr>
                <w:rFonts w:cstheme="minorHAnsi"/>
                <w:lang w:val="en-US"/>
              </w:rPr>
              <w:t>-</w:t>
            </w:r>
          </w:p>
        </w:tc>
        <w:tc>
          <w:tcPr>
            <w:tcW w:w="851" w:type="dxa"/>
          </w:tcPr>
          <w:p w14:paraId="212AAA42" w14:textId="7377F6D1" w:rsidR="0078469B" w:rsidRPr="00E22745" w:rsidRDefault="0078469B" w:rsidP="0078469B">
            <w:pPr>
              <w:cnfStyle w:val="000000100000" w:firstRow="0" w:lastRow="0" w:firstColumn="0" w:lastColumn="0" w:oddVBand="0" w:evenVBand="0" w:oddHBand="1" w:evenHBand="0" w:firstRowFirstColumn="0" w:firstRowLastColumn="0" w:lastRowFirstColumn="0" w:lastRowLastColumn="0"/>
              <w:rPr>
                <w:rFonts w:cstheme="minorHAnsi"/>
                <w:lang w:val="en-US"/>
              </w:rPr>
            </w:pPr>
            <w:r w:rsidRPr="00E22745">
              <w:rPr>
                <w:rFonts w:cstheme="minorHAnsi"/>
                <w:lang w:val="en-US"/>
              </w:rPr>
              <w:t>252.2</w:t>
            </w:r>
          </w:p>
        </w:tc>
        <w:tc>
          <w:tcPr>
            <w:tcW w:w="816" w:type="dxa"/>
            <w:gridSpan w:val="2"/>
          </w:tcPr>
          <w:p w14:paraId="7CD25900" w14:textId="52D22BFA" w:rsidR="0078469B" w:rsidRPr="00E22745" w:rsidRDefault="0078469B" w:rsidP="0078469B">
            <w:pPr>
              <w:cnfStyle w:val="000000100000" w:firstRow="0" w:lastRow="0" w:firstColumn="0" w:lastColumn="0" w:oddVBand="0" w:evenVBand="0" w:oddHBand="1" w:evenHBand="0" w:firstRowFirstColumn="0" w:firstRowLastColumn="0" w:lastRowFirstColumn="0" w:lastRowLastColumn="0"/>
              <w:rPr>
                <w:rFonts w:cstheme="minorHAnsi"/>
                <w:lang w:val="en-US"/>
              </w:rPr>
            </w:pPr>
            <w:r w:rsidRPr="00E22745">
              <w:rPr>
                <w:rFonts w:cstheme="minorHAnsi"/>
                <w:lang w:val="en-US"/>
              </w:rPr>
              <w:t>53.6</w:t>
            </w:r>
          </w:p>
        </w:tc>
      </w:tr>
      <w:tr w:rsidR="0078469B" w:rsidRPr="00E22745" w14:paraId="7B959FA9" w14:textId="77777777" w:rsidTr="00AA4CCB">
        <w:trPr>
          <w:jc w:val="center"/>
        </w:trPr>
        <w:tc>
          <w:tcPr>
            <w:cnfStyle w:val="001000000000" w:firstRow="0" w:lastRow="0" w:firstColumn="1" w:lastColumn="0" w:oddVBand="0" w:evenVBand="0" w:oddHBand="0" w:evenHBand="0" w:firstRowFirstColumn="0" w:firstRowLastColumn="0" w:lastRowFirstColumn="0" w:lastRowLastColumn="0"/>
            <w:tcW w:w="1817" w:type="dxa"/>
          </w:tcPr>
          <w:p w14:paraId="60282FAC" w14:textId="52C3F182" w:rsidR="0078469B" w:rsidRPr="00E22745" w:rsidRDefault="0078469B" w:rsidP="0078469B">
            <w:pPr>
              <w:rPr>
                <w:rFonts w:cstheme="minorHAnsi"/>
                <w:lang w:val="en-US"/>
              </w:rPr>
            </w:pPr>
          </w:p>
        </w:tc>
        <w:tc>
          <w:tcPr>
            <w:tcW w:w="1213" w:type="dxa"/>
          </w:tcPr>
          <w:p w14:paraId="00B9C922" w14:textId="3379627C" w:rsidR="0078469B" w:rsidRPr="00E22745" w:rsidRDefault="0078469B" w:rsidP="0078469B">
            <w:pPr>
              <w:cnfStyle w:val="000000000000" w:firstRow="0" w:lastRow="0" w:firstColumn="0" w:lastColumn="0" w:oddVBand="0" w:evenVBand="0" w:oddHBand="0" w:evenHBand="0" w:firstRowFirstColumn="0" w:firstRowLastColumn="0" w:lastRowFirstColumn="0" w:lastRowLastColumn="0"/>
              <w:rPr>
                <w:rFonts w:cstheme="minorHAnsi"/>
                <w:lang w:val="en-US"/>
              </w:rPr>
            </w:pPr>
          </w:p>
        </w:tc>
        <w:tc>
          <w:tcPr>
            <w:tcW w:w="906" w:type="dxa"/>
          </w:tcPr>
          <w:p w14:paraId="7265C330" w14:textId="47982968" w:rsidR="0078469B" w:rsidRPr="00E22745" w:rsidRDefault="0078469B" w:rsidP="0078469B">
            <w:pPr>
              <w:cnfStyle w:val="000000000000" w:firstRow="0" w:lastRow="0" w:firstColumn="0" w:lastColumn="0" w:oddVBand="0" w:evenVBand="0" w:oddHBand="0" w:evenHBand="0" w:firstRowFirstColumn="0" w:firstRowLastColumn="0" w:lastRowFirstColumn="0" w:lastRowLastColumn="0"/>
              <w:rPr>
                <w:rFonts w:cstheme="minorHAnsi"/>
                <w:lang w:val="en-US"/>
              </w:rPr>
            </w:pPr>
          </w:p>
        </w:tc>
        <w:tc>
          <w:tcPr>
            <w:tcW w:w="992" w:type="dxa"/>
          </w:tcPr>
          <w:p w14:paraId="44FDFE3A" w14:textId="389F0539" w:rsidR="0078469B" w:rsidRPr="00E22745" w:rsidRDefault="0078469B" w:rsidP="0078469B">
            <w:pPr>
              <w:cnfStyle w:val="000000000000" w:firstRow="0" w:lastRow="0" w:firstColumn="0" w:lastColumn="0" w:oddVBand="0" w:evenVBand="0" w:oddHBand="0" w:evenHBand="0" w:firstRowFirstColumn="0" w:firstRowLastColumn="0" w:lastRowFirstColumn="0" w:lastRowLastColumn="0"/>
              <w:rPr>
                <w:rFonts w:cstheme="minorHAnsi"/>
                <w:lang w:val="en-US"/>
              </w:rPr>
            </w:pPr>
          </w:p>
        </w:tc>
        <w:tc>
          <w:tcPr>
            <w:tcW w:w="992" w:type="dxa"/>
          </w:tcPr>
          <w:p w14:paraId="5F0ECAC3" w14:textId="1BCA3D51" w:rsidR="0078469B" w:rsidRPr="00E22745" w:rsidRDefault="0078469B" w:rsidP="0078469B">
            <w:pPr>
              <w:cnfStyle w:val="000000000000" w:firstRow="0" w:lastRow="0" w:firstColumn="0" w:lastColumn="0" w:oddVBand="0" w:evenVBand="0" w:oddHBand="0" w:evenHBand="0" w:firstRowFirstColumn="0" w:firstRowLastColumn="0" w:lastRowFirstColumn="0" w:lastRowLastColumn="0"/>
              <w:rPr>
                <w:rFonts w:cstheme="minorHAnsi"/>
                <w:lang w:val="en-US"/>
              </w:rPr>
            </w:pPr>
          </w:p>
        </w:tc>
        <w:tc>
          <w:tcPr>
            <w:tcW w:w="1593" w:type="dxa"/>
            <w:gridSpan w:val="2"/>
          </w:tcPr>
          <w:p w14:paraId="558596EC" w14:textId="15F60FD6" w:rsidR="0078469B" w:rsidRPr="00E22745" w:rsidRDefault="0078469B" w:rsidP="0078469B">
            <w:pPr>
              <w:cnfStyle w:val="000000000000" w:firstRow="0" w:lastRow="0" w:firstColumn="0" w:lastColumn="0" w:oddVBand="0" w:evenVBand="0" w:oddHBand="0" w:evenHBand="0" w:firstRowFirstColumn="0" w:firstRowLastColumn="0" w:lastRowFirstColumn="0" w:lastRowLastColumn="0"/>
              <w:rPr>
                <w:rFonts w:cstheme="minorHAnsi"/>
                <w:lang w:val="en-US"/>
              </w:rPr>
            </w:pPr>
          </w:p>
        </w:tc>
        <w:tc>
          <w:tcPr>
            <w:tcW w:w="851" w:type="dxa"/>
          </w:tcPr>
          <w:p w14:paraId="00FBADC9" w14:textId="6FE09662" w:rsidR="0078469B" w:rsidRPr="00E22745" w:rsidRDefault="0078469B" w:rsidP="0078469B">
            <w:pPr>
              <w:cnfStyle w:val="000000000000" w:firstRow="0" w:lastRow="0" w:firstColumn="0" w:lastColumn="0" w:oddVBand="0" w:evenVBand="0" w:oddHBand="0" w:evenHBand="0" w:firstRowFirstColumn="0" w:firstRowLastColumn="0" w:lastRowFirstColumn="0" w:lastRowLastColumn="0"/>
              <w:rPr>
                <w:rFonts w:cstheme="minorHAnsi"/>
                <w:lang w:val="en-US"/>
              </w:rPr>
            </w:pPr>
          </w:p>
        </w:tc>
        <w:tc>
          <w:tcPr>
            <w:tcW w:w="816" w:type="dxa"/>
            <w:gridSpan w:val="2"/>
          </w:tcPr>
          <w:p w14:paraId="5246A786" w14:textId="779D7D65" w:rsidR="0078469B" w:rsidRPr="00E22745" w:rsidRDefault="0078469B" w:rsidP="0078469B">
            <w:pPr>
              <w:cnfStyle w:val="000000000000" w:firstRow="0" w:lastRow="0" w:firstColumn="0" w:lastColumn="0" w:oddVBand="0" w:evenVBand="0" w:oddHBand="0" w:evenHBand="0" w:firstRowFirstColumn="0" w:firstRowLastColumn="0" w:lastRowFirstColumn="0" w:lastRowLastColumn="0"/>
              <w:rPr>
                <w:rFonts w:cstheme="minorHAnsi"/>
                <w:lang w:val="en-US"/>
              </w:rPr>
            </w:pPr>
          </w:p>
        </w:tc>
      </w:tr>
    </w:tbl>
    <w:p w14:paraId="6EDA75C9" w14:textId="50D51DFC" w:rsidR="00F473A8" w:rsidRDefault="00F473A8" w:rsidP="0084381C">
      <w:pPr>
        <w:jc w:val="both"/>
        <w:rPr>
          <w:lang w:val="en-US"/>
        </w:rPr>
      </w:pPr>
    </w:p>
    <w:p w14:paraId="1AEC2663" w14:textId="77777777" w:rsidR="00F473A8" w:rsidRDefault="00F473A8">
      <w:pPr>
        <w:rPr>
          <w:lang w:val="en-US"/>
        </w:rPr>
      </w:pPr>
      <w:r>
        <w:rPr>
          <w:lang w:val="en-US"/>
        </w:rPr>
        <w:br w:type="page"/>
      </w:r>
    </w:p>
    <w:p w14:paraId="231859AB" w14:textId="0C620884" w:rsidR="00130D8A" w:rsidRPr="00E22745" w:rsidRDefault="00E22745" w:rsidP="00044F6E">
      <w:pPr>
        <w:pStyle w:val="Heading1"/>
        <w:rPr>
          <w:lang w:val="en-US"/>
        </w:rPr>
      </w:pPr>
      <w:bookmarkStart w:id="5" w:name="_Toc119401724"/>
      <w:r>
        <w:rPr>
          <w:lang w:val="en-US"/>
        </w:rPr>
        <w:lastRenderedPageBreak/>
        <w:t>2 Results</w:t>
      </w:r>
      <w:bookmarkEnd w:id="5"/>
    </w:p>
    <w:p w14:paraId="38DC4D30" w14:textId="77777777" w:rsidR="00C531C3" w:rsidRDefault="00C531C3" w:rsidP="00C531C3">
      <w:pPr>
        <w:pStyle w:val="Heading2"/>
        <w:rPr>
          <w:lang w:val="en-US"/>
        </w:rPr>
      </w:pPr>
      <w:bookmarkStart w:id="6" w:name="_Toc119401725"/>
      <w:r>
        <w:rPr>
          <w:lang w:val="en-US"/>
        </w:rPr>
        <w:t>2.1 Quality control of recombinant proteins</w:t>
      </w:r>
      <w:bookmarkEnd w:id="6"/>
    </w:p>
    <w:p w14:paraId="7689F032" w14:textId="4282B6B5" w:rsidR="00C531C3" w:rsidRDefault="00C531C3" w:rsidP="00C531C3">
      <w:pPr>
        <w:jc w:val="both"/>
        <w:rPr>
          <w:lang w:val="en-US"/>
        </w:rPr>
      </w:pPr>
      <w:r>
        <w:rPr>
          <w:lang w:val="en-US"/>
        </w:rPr>
        <w:t>Purity of recombinant proteins was proven using reducing SDS-PAGE. Only the protein of interest could be observed (Fig</w:t>
      </w:r>
      <w:r w:rsidR="0050538D">
        <w:rPr>
          <w:lang w:val="en-US"/>
        </w:rPr>
        <w:t>.</w:t>
      </w:r>
      <w:r>
        <w:rPr>
          <w:lang w:val="en-US"/>
        </w:rPr>
        <w:t xml:space="preserve"> S</w:t>
      </w:r>
      <w:r w:rsidR="0050538D">
        <w:rPr>
          <w:lang w:val="en-US"/>
        </w:rPr>
        <w:t xml:space="preserve"> </w:t>
      </w:r>
      <w:r>
        <w:rPr>
          <w:lang w:val="en-US"/>
        </w:rPr>
        <w:t>1 A and B). To analyze correct folding and biotinylation of RBD and A</w:t>
      </w:r>
      <w:r w:rsidR="00815C23">
        <w:rPr>
          <w:lang w:val="en-US"/>
        </w:rPr>
        <w:t>CE</w:t>
      </w:r>
      <w:r>
        <w:rPr>
          <w:lang w:val="en-US"/>
        </w:rPr>
        <w:t>2, an ELISA experiment was performed using coated RBD on the solid phase and titration of biotinylated A</w:t>
      </w:r>
      <w:r w:rsidR="00815C23">
        <w:rPr>
          <w:lang w:val="en-US"/>
        </w:rPr>
        <w:t>CE</w:t>
      </w:r>
      <w:r>
        <w:rPr>
          <w:lang w:val="en-US"/>
        </w:rPr>
        <w:t>2 compared to non-biotinylated A</w:t>
      </w:r>
      <w:r w:rsidR="00815C23">
        <w:rPr>
          <w:lang w:val="en-US"/>
        </w:rPr>
        <w:t>CE</w:t>
      </w:r>
      <w:r>
        <w:rPr>
          <w:lang w:val="en-US"/>
        </w:rPr>
        <w:t>2. The ELISA revealed rigid binding of biotinylated A</w:t>
      </w:r>
      <w:r w:rsidR="00815C23">
        <w:rPr>
          <w:lang w:val="en-US"/>
        </w:rPr>
        <w:t>CE</w:t>
      </w:r>
      <w:r>
        <w:rPr>
          <w:lang w:val="en-US"/>
        </w:rPr>
        <w:t xml:space="preserve">2 with a dissociation constant of 5.4 nM </w:t>
      </w:r>
      <w:r>
        <w:rPr>
          <w:rFonts w:cs="Times New Roman"/>
          <w:lang w:val="en-US"/>
        </w:rPr>
        <w:t>±</w:t>
      </w:r>
      <w:r>
        <w:rPr>
          <w:lang w:val="en-US"/>
        </w:rPr>
        <w:t xml:space="preserve"> 3 (Fi</w:t>
      </w:r>
      <w:r w:rsidR="0050538D">
        <w:rPr>
          <w:lang w:val="en-US"/>
        </w:rPr>
        <w:t>g.</w:t>
      </w:r>
      <w:r>
        <w:rPr>
          <w:lang w:val="en-US"/>
        </w:rPr>
        <w:t xml:space="preserve"> S</w:t>
      </w:r>
      <w:r w:rsidR="0050538D">
        <w:rPr>
          <w:lang w:val="en-US"/>
        </w:rPr>
        <w:t xml:space="preserve"> </w:t>
      </w:r>
      <w:r>
        <w:rPr>
          <w:lang w:val="en-US"/>
        </w:rPr>
        <w:t>1 C).</w:t>
      </w:r>
    </w:p>
    <w:p w14:paraId="24D0A321" w14:textId="77777777" w:rsidR="00C531C3" w:rsidRDefault="00C531C3" w:rsidP="00C531C3">
      <w:pPr>
        <w:jc w:val="both"/>
        <w:rPr>
          <w:lang w:val="en-US"/>
        </w:rPr>
      </w:pPr>
      <w:r w:rsidRPr="00852016">
        <w:rPr>
          <w:noProof/>
          <w:lang w:eastAsia="de-DE"/>
        </w:rPr>
        <w:drawing>
          <wp:inline distT="0" distB="0" distL="0" distR="0" wp14:anchorId="10A89A4C" wp14:editId="5EBC9C8C">
            <wp:extent cx="3973632" cy="4711700"/>
            <wp:effectExtent l="0" t="0" r="8255" b="0"/>
            <wp:docPr id="10"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9"/>
                    <pic:cNvPicPr>
                      <a:picLocks noChangeAspect="1"/>
                    </pic:cNvPicPr>
                  </pic:nvPicPr>
                  <pic:blipFill rotWithShape="1">
                    <a:blip r:embed="rId8"/>
                    <a:srcRect t="5718"/>
                    <a:stretch/>
                  </pic:blipFill>
                  <pic:spPr bwMode="auto">
                    <a:xfrm>
                      <a:off x="0" y="0"/>
                      <a:ext cx="3974015" cy="4712154"/>
                    </a:xfrm>
                    <a:prstGeom prst="rect">
                      <a:avLst/>
                    </a:prstGeom>
                    <a:ln>
                      <a:noFill/>
                    </a:ln>
                    <a:extLst>
                      <a:ext uri="{53640926-AAD7-44D8-BBD7-CCE9431645EC}">
                        <a14:shadowObscured xmlns:a14="http://schemas.microsoft.com/office/drawing/2010/main"/>
                      </a:ext>
                    </a:extLst>
                  </pic:spPr>
                </pic:pic>
              </a:graphicData>
            </a:graphic>
          </wp:inline>
        </w:drawing>
      </w:r>
    </w:p>
    <w:p w14:paraId="1F4BAEF4" w14:textId="5949F05C" w:rsidR="00C531C3" w:rsidRPr="006B108E" w:rsidRDefault="00C531C3" w:rsidP="00C531C3">
      <w:pPr>
        <w:pStyle w:val="Caption"/>
        <w:jc w:val="both"/>
        <w:rPr>
          <w:lang w:val="en-US"/>
        </w:rPr>
      </w:pPr>
      <w:r w:rsidRPr="007B391D">
        <w:rPr>
          <w:b/>
          <w:bCs/>
          <w:lang w:val="en-US"/>
        </w:rPr>
        <w:t>Fig. S</w:t>
      </w:r>
      <w:r>
        <w:rPr>
          <w:b/>
          <w:bCs/>
          <w:lang w:val="en-US"/>
        </w:rPr>
        <w:t xml:space="preserve"> </w:t>
      </w:r>
      <w:r w:rsidRPr="007B391D">
        <w:rPr>
          <w:b/>
          <w:bCs/>
          <w:lang w:val="en-US"/>
        </w:rPr>
        <w:t>1</w:t>
      </w:r>
      <w:r w:rsidRPr="00C34E67">
        <w:rPr>
          <w:lang w:val="en-US"/>
        </w:rPr>
        <w:t xml:space="preserve"> </w:t>
      </w:r>
      <w:r>
        <w:rPr>
          <w:lang w:val="en-US"/>
        </w:rPr>
        <w:t>Quality control of recombinant proteins. Reducing SDS-PAGE of RBD B1.1.7 (</w:t>
      </w:r>
      <w:r w:rsidRPr="006B108E">
        <w:rPr>
          <w:b/>
          <w:lang w:val="en-US"/>
        </w:rPr>
        <w:t>A</w:t>
      </w:r>
      <w:r>
        <w:rPr>
          <w:lang w:val="en-US"/>
        </w:rPr>
        <w:t>) and biotinylated and non-biotinylated ACE2 (</w:t>
      </w:r>
      <w:r w:rsidRPr="006B108E">
        <w:rPr>
          <w:b/>
          <w:lang w:val="en-US"/>
        </w:rPr>
        <w:t>B</w:t>
      </w:r>
      <w:r>
        <w:rPr>
          <w:lang w:val="en-US"/>
        </w:rPr>
        <w:t>). 2 µg protein were loaded per lane. (</w:t>
      </w:r>
      <w:r w:rsidRPr="006B108E">
        <w:rPr>
          <w:b/>
          <w:lang w:val="en-US"/>
        </w:rPr>
        <w:t>C</w:t>
      </w:r>
      <w:r>
        <w:rPr>
          <w:lang w:val="en-US"/>
        </w:rPr>
        <w:t xml:space="preserve">): Binding of biotinylated and non-biotinylated ACE2 against RBD B1.1.7 measured by ELISA. Values were fitted using non-linear curve regression (one-side hyperbola fit). </w:t>
      </w:r>
      <w:r w:rsidR="0050538D">
        <w:rPr>
          <w:lang w:val="en-US"/>
        </w:rPr>
        <w:t xml:space="preserve">n </w:t>
      </w:r>
      <w:r>
        <w:rPr>
          <w:lang w:val="en-US"/>
        </w:rPr>
        <w:t>=</w:t>
      </w:r>
      <w:r w:rsidR="0050538D">
        <w:rPr>
          <w:lang w:val="en-US"/>
        </w:rPr>
        <w:t xml:space="preserve"> </w:t>
      </w:r>
      <w:r>
        <w:rPr>
          <w:lang w:val="en-US"/>
        </w:rPr>
        <w:t>3</w:t>
      </w:r>
      <w:r w:rsidR="0050538D">
        <w:rPr>
          <w:lang w:val="en-US"/>
        </w:rPr>
        <w:t>.</w:t>
      </w:r>
    </w:p>
    <w:p w14:paraId="034994C0" w14:textId="04CE881F" w:rsidR="00F473A8" w:rsidRDefault="00F473A8">
      <w:pPr>
        <w:rPr>
          <w:rFonts w:eastAsiaTheme="majorEastAsia" w:cstheme="majorBidi"/>
          <w:b/>
          <w:szCs w:val="26"/>
          <w:lang w:val="en-US"/>
        </w:rPr>
      </w:pPr>
      <w:r>
        <w:rPr>
          <w:lang w:val="en-US"/>
        </w:rPr>
        <w:br w:type="page"/>
      </w:r>
    </w:p>
    <w:p w14:paraId="49FF5156" w14:textId="6A06817A" w:rsidR="008B0871" w:rsidRDefault="00E22745" w:rsidP="00044F6E">
      <w:pPr>
        <w:pStyle w:val="Heading2"/>
        <w:rPr>
          <w:lang w:val="en-US"/>
        </w:rPr>
      </w:pPr>
      <w:bookmarkStart w:id="7" w:name="_Toc119401726"/>
      <w:r>
        <w:rPr>
          <w:lang w:val="en-US"/>
        </w:rPr>
        <w:lastRenderedPageBreak/>
        <w:t>2.</w:t>
      </w:r>
      <w:r w:rsidR="00C531C3">
        <w:rPr>
          <w:lang w:val="en-US"/>
        </w:rPr>
        <w:t>2</w:t>
      </w:r>
      <w:r>
        <w:rPr>
          <w:lang w:val="en-US"/>
        </w:rPr>
        <w:t xml:space="preserve"> </w:t>
      </w:r>
      <w:r w:rsidR="00675E59" w:rsidRPr="00E22745">
        <w:rPr>
          <w:lang w:val="en-US"/>
        </w:rPr>
        <w:t>High-throughput format (HTS)</w:t>
      </w:r>
      <w:bookmarkEnd w:id="7"/>
    </w:p>
    <w:p w14:paraId="130D7CE0" w14:textId="62393D5F" w:rsidR="00BA18B4" w:rsidRPr="00BA18B4" w:rsidRDefault="00BA18B4" w:rsidP="00044F6E">
      <w:pPr>
        <w:pStyle w:val="Heading3"/>
        <w:rPr>
          <w:lang w:val="en-US"/>
        </w:rPr>
      </w:pPr>
      <w:bookmarkStart w:id="8" w:name="_Toc119401727"/>
      <w:r>
        <w:rPr>
          <w:lang w:val="en-US"/>
        </w:rPr>
        <w:t>2.</w:t>
      </w:r>
      <w:r w:rsidR="00C531C3">
        <w:rPr>
          <w:lang w:val="en-US"/>
        </w:rPr>
        <w:t>2</w:t>
      </w:r>
      <w:r>
        <w:rPr>
          <w:lang w:val="en-US"/>
        </w:rPr>
        <w:t xml:space="preserve">.1 Assay </w:t>
      </w:r>
      <w:r w:rsidR="00A90D18">
        <w:rPr>
          <w:lang w:val="en-US"/>
        </w:rPr>
        <w:t>development</w:t>
      </w:r>
      <w:bookmarkEnd w:id="8"/>
    </w:p>
    <w:p w14:paraId="4FC184D8" w14:textId="457F51BE" w:rsidR="00E22745" w:rsidRPr="00E22745" w:rsidRDefault="005B28A8" w:rsidP="00E22745">
      <w:pPr>
        <w:jc w:val="both"/>
        <w:rPr>
          <w:lang w:val="en-US"/>
        </w:rPr>
      </w:pPr>
      <w:r>
        <w:rPr>
          <w:lang w:val="en-US"/>
        </w:rPr>
        <w:t>Different RBD concentrations were conjugated to 10 mM SRB liposomes</w:t>
      </w:r>
      <w:r w:rsidR="009D6023">
        <w:rPr>
          <w:lang w:val="en-US"/>
        </w:rPr>
        <w:t xml:space="preserve"> bearing 4 mol% lipids with carboxylated headgroups via EDC/NHS chemistry</w:t>
      </w:r>
      <w:r>
        <w:rPr>
          <w:lang w:val="en-US"/>
        </w:rPr>
        <w:t xml:space="preserve">. </w:t>
      </w:r>
      <w:bookmarkStart w:id="9" w:name="_Hlk121230153"/>
      <w:r>
        <w:rPr>
          <w:lang w:val="en-US"/>
        </w:rPr>
        <w:t xml:space="preserve">Immobilization in an ACE2-coated microplate showed that 0.2 mol% RBD </w:t>
      </w:r>
      <w:r w:rsidR="009D6023">
        <w:rPr>
          <w:lang w:val="en-US"/>
        </w:rPr>
        <w:t>performed best. A</w:t>
      </w:r>
      <w:r>
        <w:rPr>
          <w:lang w:val="en-US"/>
        </w:rPr>
        <w:t xml:space="preserve"> concentration of 0.5 mol% resulted in decreased liposome immobilization, </w:t>
      </w:r>
      <w:r w:rsidR="00690A04">
        <w:rPr>
          <w:lang w:val="en-US"/>
        </w:rPr>
        <w:t>either</w:t>
      </w:r>
      <w:r>
        <w:rPr>
          <w:lang w:val="en-US"/>
        </w:rPr>
        <w:t xml:space="preserve"> due to </w:t>
      </w:r>
      <w:r w:rsidR="00690A04">
        <w:rPr>
          <w:lang w:val="en-US"/>
        </w:rPr>
        <w:t xml:space="preserve">dense packing or </w:t>
      </w:r>
      <w:r>
        <w:rPr>
          <w:lang w:val="en-US"/>
        </w:rPr>
        <w:t>cross-linking of RBD</w:t>
      </w:r>
      <w:r w:rsidR="00690A04">
        <w:rPr>
          <w:lang w:val="en-US"/>
        </w:rPr>
        <w:t>, causing steric hindrance for the RBD-ACE2 interaction</w:t>
      </w:r>
      <w:r>
        <w:rPr>
          <w:lang w:val="en-US"/>
        </w:rPr>
        <w:t xml:space="preserve">. </w:t>
      </w:r>
      <w:bookmarkEnd w:id="9"/>
      <w:r>
        <w:rPr>
          <w:lang w:val="en-US"/>
        </w:rPr>
        <w:t>Investigation of 0.3 mol% and 0.4</w:t>
      </w:r>
      <w:r w:rsidR="009D6023">
        <w:rPr>
          <w:lang w:val="en-US"/>
        </w:rPr>
        <w:t> </w:t>
      </w:r>
      <w:r>
        <w:rPr>
          <w:lang w:val="en-US"/>
        </w:rPr>
        <w:t>mol% showed no improvement compared to the 0.2 mol% RBD (data not shown).</w:t>
      </w:r>
    </w:p>
    <w:p w14:paraId="06995BE0" w14:textId="090DB34A" w:rsidR="00C34E67" w:rsidRDefault="004F012D" w:rsidP="00C34E67">
      <w:pPr>
        <w:keepNext/>
        <w:jc w:val="center"/>
      </w:pPr>
      <w:r w:rsidRPr="004F012D">
        <w:rPr>
          <w:noProof/>
        </w:rPr>
        <w:drawing>
          <wp:inline distT="0" distB="0" distL="0" distR="0" wp14:anchorId="206B6613" wp14:editId="3D60DBC1">
            <wp:extent cx="2880000" cy="2314800"/>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0000" cy="2314800"/>
                    </a:xfrm>
                    <a:prstGeom prst="rect">
                      <a:avLst/>
                    </a:prstGeom>
                    <a:noFill/>
                    <a:ln>
                      <a:noFill/>
                    </a:ln>
                  </pic:spPr>
                </pic:pic>
              </a:graphicData>
            </a:graphic>
          </wp:inline>
        </w:drawing>
      </w:r>
    </w:p>
    <w:p w14:paraId="56000038" w14:textId="42C5AF86" w:rsidR="005B28A8" w:rsidRDefault="00C34E67" w:rsidP="004F012D">
      <w:pPr>
        <w:pStyle w:val="Caption"/>
        <w:jc w:val="both"/>
        <w:rPr>
          <w:lang w:val="en-US"/>
        </w:rPr>
      </w:pPr>
      <w:r w:rsidRPr="007B391D">
        <w:rPr>
          <w:b/>
          <w:bCs/>
          <w:lang w:val="en-US"/>
        </w:rPr>
        <w:t>Fi</w:t>
      </w:r>
      <w:r w:rsidR="000A26E3" w:rsidRPr="007B391D">
        <w:rPr>
          <w:b/>
          <w:bCs/>
          <w:lang w:val="en-US"/>
        </w:rPr>
        <w:t>g</w:t>
      </w:r>
      <w:r w:rsidR="007B391D" w:rsidRPr="007B391D">
        <w:rPr>
          <w:b/>
          <w:bCs/>
          <w:lang w:val="en-US"/>
        </w:rPr>
        <w:t>.</w:t>
      </w:r>
      <w:r w:rsidR="000A26E3" w:rsidRPr="007B391D">
        <w:rPr>
          <w:b/>
          <w:bCs/>
          <w:lang w:val="en-US"/>
        </w:rPr>
        <w:t xml:space="preserve"> S</w:t>
      </w:r>
      <w:r w:rsidR="007B391D">
        <w:rPr>
          <w:b/>
          <w:bCs/>
          <w:lang w:val="en-US"/>
        </w:rPr>
        <w:t xml:space="preserve"> </w:t>
      </w:r>
      <w:r w:rsidR="00C531C3">
        <w:rPr>
          <w:b/>
          <w:bCs/>
          <w:lang w:val="en-US"/>
        </w:rPr>
        <w:t>2</w:t>
      </w:r>
      <w:r w:rsidRPr="00C34E67">
        <w:rPr>
          <w:lang w:val="en-US"/>
        </w:rPr>
        <w:t xml:space="preserve"> </w:t>
      </w:r>
      <w:r w:rsidRPr="001F75E3">
        <w:rPr>
          <w:lang w:val="en-US"/>
        </w:rPr>
        <w:t xml:space="preserve">Fluorescence intensities of </w:t>
      </w:r>
      <w:r>
        <w:rPr>
          <w:lang w:val="en-US"/>
        </w:rPr>
        <w:t xml:space="preserve">10 mM SRB encapsulating liposomes conjugated to 0.1 mol%, 0.2 mol% and 0.5 mol% RBD (10 µM total lipid concentration) immobilized in a Nunc MaxiSorp high binding </w:t>
      </w:r>
      <w:r w:rsidR="009A1814">
        <w:rPr>
          <w:lang w:val="en-US"/>
        </w:rPr>
        <w:t>microplate</w:t>
      </w:r>
      <w:r>
        <w:rPr>
          <w:lang w:val="en-US"/>
        </w:rPr>
        <w:t xml:space="preserve"> coated </w:t>
      </w:r>
      <w:r w:rsidR="009A1814">
        <w:rPr>
          <w:lang w:val="en-US"/>
        </w:rPr>
        <w:t>w</w:t>
      </w:r>
      <w:r>
        <w:rPr>
          <w:lang w:val="en-US"/>
        </w:rPr>
        <w:t>ith 0 or 5 µg/mL ACE2</w:t>
      </w:r>
      <w:r w:rsidR="0084381C">
        <w:rPr>
          <w:lang w:val="en-US"/>
        </w:rPr>
        <w:t xml:space="preserve"> in PBS (100 µL)</w:t>
      </w:r>
      <w:r>
        <w:rPr>
          <w:lang w:val="en-US"/>
        </w:rPr>
        <w:t xml:space="preserve">. The plate was previously blocked with 1 w/v% BSA in PBS-T </w:t>
      </w:r>
      <w:r w:rsidR="0084381C">
        <w:rPr>
          <w:lang w:val="en-US"/>
        </w:rPr>
        <w:t xml:space="preserve">(150 µL) </w:t>
      </w:r>
      <w:r>
        <w:rPr>
          <w:lang w:val="en-US"/>
        </w:rPr>
        <w:t>and washed with PBS-T (2x, 150 µL) and PMB (3x, 150 µL).</w:t>
      </w:r>
      <w:r w:rsidRPr="001F75E3">
        <w:rPr>
          <w:lang w:val="en-US"/>
        </w:rPr>
        <w:t xml:space="preserve"> </w:t>
      </w:r>
      <w:r>
        <w:rPr>
          <w:lang w:val="en-US"/>
        </w:rPr>
        <w:t>Samples were incubated for 3h at RT and 300 rpm, washed with PMB (3x, 150 µL) and lysed by addition of 30 mM OG in bidest. H</w:t>
      </w:r>
      <w:r>
        <w:rPr>
          <w:vertAlign w:val="subscript"/>
          <w:lang w:val="en-US"/>
        </w:rPr>
        <w:t>2</w:t>
      </w:r>
      <w:r>
        <w:rPr>
          <w:lang w:val="en-US"/>
        </w:rPr>
        <w:t>O (100 µL, 10 min inc., RT, 300 rpm). The fluorescence was measured using a BioTek SYNERGY neo2 fluorescence reader (</w:t>
      </w:r>
      <w:r w:rsidRPr="008D7032">
        <w:rPr>
          <w:rFonts w:ascii="Cambria Math" w:hAnsi="Cambria Math" w:cs="Cambria Math"/>
          <w:lang w:val="en-US"/>
        </w:rPr>
        <w:t>𝜆</w:t>
      </w:r>
      <w:r w:rsidRPr="008D7032">
        <w:rPr>
          <w:rFonts w:ascii="Cambria Math" w:hAnsi="Cambria Math" w:cs="Cambria Math"/>
          <w:vertAlign w:val="subscript"/>
          <w:lang w:val="en-US"/>
        </w:rPr>
        <w:t>𝐸𝑥</w:t>
      </w:r>
      <w:r w:rsidRPr="008D7032">
        <w:rPr>
          <w:lang w:val="en-US"/>
        </w:rPr>
        <w:t xml:space="preserve"> = 56</w:t>
      </w:r>
      <w:r>
        <w:rPr>
          <w:lang w:val="en-US"/>
        </w:rPr>
        <w:t>0</w:t>
      </w:r>
      <w:r w:rsidRPr="008D7032">
        <w:rPr>
          <w:lang w:val="en-US"/>
        </w:rPr>
        <w:t xml:space="preserve"> </w:t>
      </w:r>
      <w:r w:rsidRPr="008D7032">
        <w:rPr>
          <w:rFonts w:ascii="Cambria Math" w:hAnsi="Cambria Math" w:cs="Cambria Math"/>
          <w:lang w:val="en-US"/>
        </w:rPr>
        <w:t>𝑛𝑚</w:t>
      </w:r>
      <w:r w:rsidRPr="008D7032">
        <w:rPr>
          <w:lang w:val="en-US"/>
        </w:rPr>
        <w:t xml:space="preserve"> and </w:t>
      </w:r>
      <w:r w:rsidRPr="008D7032">
        <w:rPr>
          <w:rFonts w:ascii="Cambria Math" w:hAnsi="Cambria Math" w:cs="Cambria Math"/>
          <w:lang w:val="en-US"/>
        </w:rPr>
        <w:t>𝜆</w:t>
      </w:r>
      <w:r w:rsidRPr="008D7032">
        <w:rPr>
          <w:rFonts w:ascii="Cambria Math" w:hAnsi="Cambria Math" w:cs="Cambria Math"/>
          <w:vertAlign w:val="subscript"/>
          <w:lang w:val="en-US"/>
        </w:rPr>
        <w:t>𝐸𝑚</w:t>
      </w:r>
      <w:r>
        <w:rPr>
          <w:lang w:val="en-US"/>
        </w:rPr>
        <w:t> </w:t>
      </w:r>
      <w:r w:rsidRPr="008D7032">
        <w:rPr>
          <w:lang w:val="en-US"/>
        </w:rPr>
        <w:t>= 585</w:t>
      </w:r>
      <w:r>
        <w:rPr>
          <w:lang w:val="en-US"/>
        </w:rPr>
        <w:t> </w:t>
      </w:r>
      <w:r w:rsidRPr="008D7032">
        <w:rPr>
          <w:rFonts w:ascii="Cambria Math" w:hAnsi="Cambria Math" w:cs="Cambria Math"/>
          <w:lang w:val="en-US"/>
        </w:rPr>
        <w:t>𝑛𝑚</w:t>
      </w:r>
      <w:r w:rsidRPr="0098782C">
        <w:rPr>
          <w:lang w:val="en-US"/>
        </w:rPr>
        <w:t xml:space="preserve">, </w:t>
      </w:r>
      <w:r>
        <w:rPr>
          <w:lang w:val="en-US"/>
        </w:rPr>
        <w:t>bandwidth</w:t>
      </w:r>
      <w:r w:rsidRPr="0098782C">
        <w:rPr>
          <w:lang w:val="en-US"/>
        </w:rPr>
        <w:t xml:space="preserve"> </w:t>
      </w:r>
      <w:r>
        <w:rPr>
          <w:lang w:val="en-US"/>
        </w:rPr>
        <w:t>10</w:t>
      </w:r>
      <w:r w:rsidRPr="0098782C">
        <w:rPr>
          <w:lang w:val="en-US"/>
        </w:rPr>
        <w:t>, gain</w:t>
      </w:r>
      <w:r w:rsidRPr="001202A1">
        <w:rPr>
          <w:lang w:val="en-US"/>
        </w:rPr>
        <w:t xml:space="preserve"> </w:t>
      </w:r>
      <w:r>
        <w:rPr>
          <w:lang w:val="en-US"/>
        </w:rPr>
        <w:t>150). n = 3.</w:t>
      </w:r>
    </w:p>
    <w:p w14:paraId="291230A4" w14:textId="388155C7" w:rsidR="009F5FA5" w:rsidRPr="00E22745" w:rsidRDefault="005B28A8" w:rsidP="005B28A8">
      <w:pPr>
        <w:jc w:val="both"/>
        <w:rPr>
          <w:lang w:val="en-US"/>
        </w:rPr>
      </w:pPr>
      <w:r>
        <w:rPr>
          <w:lang w:val="en-US"/>
        </w:rPr>
        <w:t>Investigation of ACE2-coating showed that higher concentrations produced better signal intensities. A concentration of 5 µg/mL ACE2 was chosen for coating. No higher concentrations were investigated to safe on reagents.</w:t>
      </w:r>
    </w:p>
    <w:p w14:paraId="10F202DB" w14:textId="286AE924" w:rsidR="009A1814" w:rsidRDefault="004F012D" w:rsidP="009A1814">
      <w:pPr>
        <w:keepNext/>
        <w:jc w:val="center"/>
      </w:pPr>
      <w:r w:rsidRPr="004F012D">
        <w:rPr>
          <w:noProof/>
        </w:rPr>
        <w:drawing>
          <wp:inline distT="0" distB="0" distL="0" distR="0" wp14:anchorId="68C9137B" wp14:editId="51DD99C4">
            <wp:extent cx="2880000" cy="230400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0000" cy="2304000"/>
                    </a:xfrm>
                    <a:prstGeom prst="rect">
                      <a:avLst/>
                    </a:prstGeom>
                    <a:noFill/>
                    <a:ln>
                      <a:noFill/>
                    </a:ln>
                  </pic:spPr>
                </pic:pic>
              </a:graphicData>
            </a:graphic>
          </wp:inline>
        </w:drawing>
      </w:r>
    </w:p>
    <w:p w14:paraId="00287FBD" w14:textId="46AA4391" w:rsidR="009F5FA5" w:rsidRDefault="009A1814" w:rsidP="009A1814">
      <w:pPr>
        <w:pStyle w:val="Caption"/>
        <w:jc w:val="both"/>
        <w:rPr>
          <w:lang w:val="en-US"/>
        </w:rPr>
      </w:pPr>
      <w:r w:rsidRPr="007B391D">
        <w:rPr>
          <w:b/>
          <w:bCs/>
          <w:lang w:val="en-US"/>
        </w:rPr>
        <w:t>Fig</w:t>
      </w:r>
      <w:r w:rsidR="007B391D" w:rsidRPr="007B391D">
        <w:rPr>
          <w:b/>
          <w:bCs/>
          <w:lang w:val="en-US"/>
        </w:rPr>
        <w:t>.</w:t>
      </w:r>
      <w:r w:rsidR="000A26E3" w:rsidRPr="007B391D">
        <w:rPr>
          <w:b/>
          <w:bCs/>
          <w:lang w:val="en-US"/>
        </w:rPr>
        <w:t xml:space="preserve"> S</w:t>
      </w:r>
      <w:r w:rsidR="007B391D">
        <w:rPr>
          <w:b/>
          <w:bCs/>
          <w:lang w:val="en-US"/>
        </w:rPr>
        <w:t xml:space="preserve"> </w:t>
      </w:r>
      <w:r w:rsidR="00C531C3">
        <w:rPr>
          <w:b/>
          <w:bCs/>
          <w:lang w:val="en-US"/>
        </w:rPr>
        <w:t>3</w:t>
      </w:r>
      <w:r w:rsidRPr="009A1814">
        <w:rPr>
          <w:lang w:val="en-US"/>
        </w:rPr>
        <w:t xml:space="preserve"> </w:t>
      </w:r>
      <w:r w:rsidRPr="001F75E3">
        <w:rPr>
          <w:lang w:val="en-US"/>
        </w:rPr>
        <w:t xml:space="preserve">Fluorescence intensities of </w:t>
      </w:r>
      <w:r>
        <w:rPr>
          <w:lang w:val="en-US"/>
        </w:rPr>
        <w:t xml:space="preserve">10 mM SRB encapsulating liposomes conjugated to 0.2 mol% RBD (5 µM and 10 µM total lipid concentration) immobilized in a Nunc MaxiSorp high binding </w:t>
      </w:r>
      <w:r w:rsidR="00E87207">
        <w:rPr>
          <w:lang w:val="en-US"/>
        </w:rPr>
        <w:t>microplate</w:t>
      </w:r>
      <w:r>
        <w:rPr>
          <w:lang w:val="en-US"/>
        </w:rPr>
        <w:t xml:space="preserve"> coated with 0, 1, 2 or 5 µg/mL ACE2 in PBS (100</w:t>
      </w:r>
      <w:r w:rsidR="00E87207">
        <w:rPr>
          <w:lang w:val="en-US"/>
        </w:rPr>
        <w:t> </w:t>
      </w:r>
      <w:r>
        <w:rPr>
          <w:lang w:val="en-US"/>
        </w:rPr>
        <w:t>µL). The plate was previously blocked with 1 w/v% BSA in PBS-T (150 µL) and washed with PBS-T (2x, 150 µL) and PMB (3x, 150 µL).</w:t>
      </w:r>
      <w:r w:rsidRPr="001F75E3">
        <w:rPr>
          <w:lang w:val="en-US"/>
        </w:rPr>
        <w:t xml:space="preserve"> </w:t>
      </w:r>
      <w:r>
        <w:rPr>
          <w:lang w:val="en-US"/>
        </w:rPr>
        <w:t>Samples were incubated for 3h at RT and 300 rpm, washed with PMB (3x, 150 µL) and lysed by addition of 30 mM OG in bidest. H</w:t>
      </w:r>
      <w:r>
        <w:rPr>
          <w:vertAlign w:val="subscript"/>
          <w:lang w:val="en-US"/>
        </w:rPr>
        <w:t>2</w:t>
      </w:r>
      <w:r>
        <w:rPr>
          <w:lang w:val="en-US"/>
        </w:rPr>
        <w:t>O (100 µL, 10 min inc., RT, 300 rpm). The fluorescence was measured using a BioTek SYNERGY neo2 fluorescence reader (</w:t>
      </w:r>
      <w:r w:rsidRPr="008D7032">
        <w:rPr>
          <w:rFonts w:ascii="Cambria Math" w:hAnsi="Cambria Math" w:cs="Cambria Math"/>
          <w:lang w:val="en-US"/>
        </w:rPr>
        <w:t>𝜆</w:t>
      </w:r>
      <w:r w:rsidRPr="008D7032">
        <w:rPr>
          <w:rFonts w:ascii="Cambria Math" w:hAnsi="Cambria Math" w:cs="Cambria Math"/>
          <w:vertAlign w:val="subscript"/>
          <w:lang w:val="en-US"/>
        </w:rPr>
        <w:t>𝐸𝑥</w:t>
      </w:r>
      <w:r w:rsidRPr="008D7032">
        <w:rPr>
          <w:lang w:val="en-US"/>
        </w:rPr>
        <w:t xml:space="preserve"> = 56</w:t>
      </w:r>
      <w:r>
        <w:rPr>
          <w:lang w:val="en-US"/>
        </w:rPr>
        <w:t>0</w:t>
      </w:r>
      <w:r w:rsidRPr="008D7032">
        <w:rPr>
          <w:lang w:val="en-US"/>
        </w:rPr>
        <w:t xml:space="preserve"> </w:t>
      </w:r>
      <w:r w:rsidRPr="008D7032">
        <w:rPr>
          <w:rFonts w:ascii="Cambria Math" w:hAnsi="Cambria Math" w:cs="Cambria Math"/>
          <w:lang w:val="en-US"/>
        </w:rPr>
        <w:t>𝑛𝑚</w:t>
      </w:r>
      <w:r w:rsidRPr="008D7032">
        <w:rPr>
          <w:lang w:val="en-US"/>
        </w:rPr>
        <w:t xml:space="preserve"> and </w:t>
      </w:r>
      <w:r w:rsidRPr="008D7032">
        <w:rPr>
          <w:rFonts w:ascii="Cambria Math" w:hAnsi="Cambria Math" w:cs="Cambria Math"/>
          <w:lang w:val="en-US"/>
        </w:rPr>
        <w:t>𝜆</w:t>
      </w:r>
      <w:r w:rsidRPr="008D7032">
        <w:rPr>
          <w:rFonts w:ascii="Cambria Math" w:hAnsi="Cambria Math" w:cs="Cambria Math"/>
          <w:vertAlign w:val="subscript"/>
          <w:lang w:val="en-US"/>
        </w:rPr>
        <w:t>𝐸𝑚</w:t>
      </w:r>
      <w:r>
        <w:rPr>
          <w:lang w:val="en-US"/>
        </w:rPr>
        <w:t> </w:t>
      </w:r>
      <w:r w:rsidRPr="008D7032">
        <w:rPr>
          <w:lang w:val="en-US"/>
        </w:rPr>
        <w:t>= 585</w:t>
      </w:r>
      <w:r>
        <w:rPr>
          <w:lang w:val="en-US"/>
        </w:rPr>
        <w:t> </w:t>
      </w:r>
      <w:r w:rsidRPr="008D7032">
        <w:rPr>
          <w:rFonts w:ascii="Cambria Math" w:hAnsi="Cambria Math" w:cs="Cambria Math"/>
          <w:lang w:val="en-US"/>
        </w:rPr>
        <w:t>𝑛𝑚</w:t>
      </w:r>
      <w:r w:rsidRPr="0098782C">
        <w:rPr>
          <w:lang w:val="en-US"/>
        </w:rPr>
        <w:t xml:space="preserve">, </w:t>
      </w:r>
      <w:r>
        <w:rPr>
          <w:lang w:val="en-US"/>
        </w:rPr>
        <w:t>bandwidth</w:t>
      </w:r>
      <w:r w:rsidRPr="0098782C">
        <w:rPr>
          <w:lang w:val="en-US"/>
        </w:rPr>
        <w:t xml:space="preserve"> </w:t>
      </w:r>
      <w:r>
        <w:rPr>
          <w:lang w:val="en-US"/>
        </w:rPr>
        <w:t>10</w:t>
      </w:r>
      <w:r w:rsidRPr="0098782C">
        <w:rPr>
          <w:lang w:val="en-US"/>
        </w:rPr>
        <w:t>, gain</w:t>
      </w:r>
      <w:r w:rsidRPr="001202A1">
        <w:rPr>
          <w:lang w:val="en-US"/>
        </w:rPr>
        <w:t xml:space="preserve"> </w:t>
      </w:r>
      <w:r>
        <w:rPr>
          <w:lang w:val="en-US"/>
        </w:rPr>
        <w:t>150). n = 3.</w:t>
      </w:r>
    </w:p>
    <w:p w14:paraId="40F115DB" w14:textId="54B7C64D" w:rsidR="00442F50" w:rsidRPr="00442F50" w:rsidRDefault="005B28A8" w:rsidP="005B28A8">
      <w:pPr>
        <w:jc w:val="both"/>
        <w:rPr>
          <w:lang w:val="en-US"/>
        </w:rPr>
      </w:pPr>
      <w:r>
        <w:rPr>
          <w:lang w:val="en-US"/>
        </w:rPr>
        <w:lastRenderedPageBreak/>
        <w:t>A titration curve of 50 mM SRB liposomes conjugated to 0.2 mol% RBD showed a linear correlation of fluorescence intensity and liposome concentration between the investigated 0.1 µM and 10 µM. Concentrations of 0.5 µM and 1 µM were chosen for further experiments.</w:t>
      </w:r>
    </w:p>
    <w:p w14:paraId="786EBE2D" w14:textId="03D19037" w:rsidR="009A1814" w:rsidRDefault="004F012D" w:rsidP="009A1814">
      <w:pPr>
        <w:keepNext/>
        <w:jc w:val="center"/>
      </w:pPr>
      <w:r w:rsidRPr="004F012D">
        <w:rPr>
          <w:noProof/>
        </w:rPr>
        <w:drawing>
          <wp:inline distT="0" distB="0" distL="0" distR="0" wp14:anchorId="1031FF67" wp14:editId="4D9B1767">
            <wp:extent cx="2880000" cy="2314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0000" cy="2314800"/>
                    </a:xfrm>
                    <a:prstGeom prst="rect">
                      <a:avLst/>
                    </a:prstGeom>
                    <a:noFill/>
                    <a:ln>
                      <a:noFill/>
                    </a:ln>
                  </pic:spPr>
                </pic:pic>
              </a:graphicData>
            </a:graphic>
          </wp:inline>
        </w:drawing>
      </w:r>
    </w:p>
    <w:p w14:paraId="3A35504E" w14:textId="43D10401" w:rsidR="009A1814" w:rsidRPr="00E22745" w:rsidRDefault="009A1814" w:rsidP="009A1814">
      <w:pPr>
        <w:pStyle w:val="Caption"/>
        <w:jc w:val="both"/>
        <w:rPr>
          <w:rFonts w:cstheme="minorHAnsi"/>
          <w:lang w:val="en-US"/>
        </w:rPr>
      </w:pPr>
      <w:r w:rsidRPr="007B391D">
        <w:rPr>
          <w:b/>
          <w:bCs/>
          <w:lang w:val="en-US"/>
        </w:rPr>
        <w:t>Fig</w:t>
      </w:r>
      <w:r w:rsidR="007B391D" w:rsidRPr="007B391D">
        <w:rPr>
          <w:b/>
          <w:bCs/>
          <w:lang w:val="en-US"/>
        </w:rPr>
        <w:t>.</w:t>
      </w:r>
      <w:r w:rsidR="000A26E3" w:rsidRPr="007B391D">
        <w:rPr>
          <w:b/>
          <w:bCs/>
          <w:lang w:val="en-US"/>
        </w:rPr>
        <w:t xml:space="preserve"> S</w:t>
      </w:r>
      <w:r w:rsidR="007B391D">
        <w:rPr>
          <w:b/>
          <w:bCs/>
          <w:lang w:val="en-US"/>
        </w:rPr>
        <w:t xml:space="preserve"> </w:t>
      </w:r>
      <w:r w:rsidR="00C531C3">
        <w:rPr>
          <w:b/>
          <w:bCs/>
          <w:lang w:val="en-US"/>
        </w:rPr>
        <w:t>4</w:t>
      </w:r>
      <w:r w:rsidRPr="009A1814">
        <w:rPr>
          <w:lang w:val="en-US"/>
        </w:rPr>
        <w:t xml:space="preserve"> </w:t>
      </w:r>
      <w:r w:rsidRPr="001F75E3">
        <w:rPr>
          <w:lang w:val="en-US"/>
        </w:rPr>
        <w:t xml:space="preserve">Fluorescence intensities of </w:t>
      </w:r>
      <w:r w:rsidR="00E87207">
        <w:rPr>
          <w:lang w:val="en-US"/>
        </w:rPr>
        <w:t>RBD-conjugated</w:t>
      </w:r>
      <w:r>
        <w:rPr>
          <w:lang w:val="en-US"/>
        </w:rPr>
        <w:t xml:space="preserve"> liposomes in PMB (</w:t>
      </w:r>
      <w:r w:rsidR="00E87207">
        <w:rPr>
          <w:lang w:val="en-US"/>
        </w:rPr>
        <w:t xml:space="preserve">50 mM SRB, </w:t>
      </w:r>
      <w:r>
        <w:rPr>
          <w:lang w:val="en-US"/>
        </w:rPr>
        <w:t xml:space="preserve">0, 0.1, 0.2, 0.5, 1, 2, 5 and 10 µM total lipid concentration) immobilized in a Nunc MaxiSorp high binding </w:t>
      </w:r>
      <w:r w:rsidR="00E87207">
        <w:rPr>
          <w:lang w:val="en-US"/>
        </w:rPr>
        <w:t>microplate</w:t>
      </w:r>
      <w:r>
        <w:rPr>
          <w:lang w:val="en-US"/>
        </w:rPr>
        <w:t xml:space="preserve"> coated with 5 µg/mL ACE2 in PBS (100 µL). The plate was previously blocked with 1 w/v% BSA in PBS-T (150 µL) and washed with PBS-T (2x, 150 µL) and PMB (3x, 150 µL).</w:t>
      </w:r>
      <w:r w:rsidRPr="001F75E3">
        <w:rPr>
          <w:lang w:val="en-US"/>
        </w:rPr>
        <w:t xml:space="preserve"> </w:t>
      </w:r>
      <w:r>
        <w:rPr>
          <w:lang w:val="en-US"/>
        </w:rPr>
        <w:t>Samples were incubated for 3h at RT and 300 rpm, washed with PMB (3x, 150 µL) and lysed by addition of 30 mM OG in bidest. H</w:t>
      </w:r>
      <w:r>
        <w:rPr>
          <w:vertAlign w:val="subscript"/>
          <w:lang w:val="en-US"/>
        </w:rPr>
        <w:t>2</w:t>
      </w:r>
      <w:r>
        <w:rPr>
          <w:lang w:val="en-US"/>
        </w:rPr>
        <w:t>O (100 µL, 10 min inc., RT, 300 rpm). The fluorescence was measured using a BioTek SYNERGY neo2 fluorescence reader (</w:t>
      </w:r>
      <w:r w:rsidRPr="008D7032">
        <w:rPr>
          <w:rFonts w:ascii="Cambria Math" w:hAnsi="Cambria Math" w:cs="Cambria Math"/>
          <w:lang w:val="en-US"/>
        </w:rPr>
        <w:t>𝜆</w:t>
      </w:r>
      <w:r w:rsidRPr="008D7032">
        <w:rPr>
          <w:rFonts w:ascii="Cambria Math" w:hAnsi="Cambria Math" w:cs="Cambria Math"/>
          <w:vertAlign w:val="subscript"/>
          <w:lang w:val="en-US"/>
        </w:rPr>
        <w:t>𝐸𝑥</w:t>
      </w:r>
      <w:r w:rsidRPr="008D7032">
        <w:rPr>
          <w:lang w:val="en-US"/>
        </w:rPr>
        <w:t xml:space="preserve"> = 56</w:t>
      </w:r>
      <w:r>
        <w:rPr>
          <w:lang w:val="en-US"/>
        </w:rPr>
        <w:t>0</w:t>
      </w:r>
      <w:r w:rsidRPr="008D7032">
        <w:rPr>
          <w:lang w:val="en-US"/>
        </w:rPr>
        <w:t xml:space="preserve"> </w:t>
      </w:r>
      <w:r w:rsidRPr="008D7032">
        <w:rPr>
          <w:rFonts w:ascii="Cambria Math" w:hAnsi="Cambria Math" w:cs="Cambria Math"/>
          <w:lang w:val="en-US"/>
        </w:rPr>
        <w:t>𝑛𝑚</w:t>
      </w:r>
      <w:r w:rsidRPr="008D7032">
        <w:rPr>
          <w:lang w:val="en-US"/>
        </w:rPr>
        <w:t xml:space="preserve"> and </w:t>
      </w:r>
      <w:r w:rsidRPr="008D7032">
        <w:rPr>
          <w:rFonts w:ascii="Cambria Math" w:hAnsi="Cambria Math" w:cs="Cambria Math"/>
          <w:lang w:val="en-US"/>
        </w:rPr>
        <w:t>𝜆</w:t>
      </w:r>
      <w:r w:rsidRPr="008D7032">
        <w:rPr>
          <w:rFonts w:ascii="Cambria Math" w:hAnsi="Cambria Math" w:cs="Cambria Math"/>
          <w:vertAlign w:val="subscript"/>
          <w:lang w:val="en-US"/>
        </w:rPr>
        <w:t>𝐸𝑚</w:t>
      </w:r>
      <w:r>
        <w:rPr>
          <w:lang w:val="en-US"/>
        </w:rPr>
        <w:t> </w:t>
      </w:r>
      <w:r w:rsidRPr="008D7032">
        <w:rPr>
          <w:lang w:val="en-US"/>
        </w:rPr>
        <w:t>= 585</w:t>
      </w:r>
      <w:r>
        <w:rPr>
          <w:lang w:val="en-US"/>
        </w:rPr>
        <w:t> </w:t>
      </w:r>
      <w:r w:rsidRPr="008D7032">
        <w:rPr>
          <w:rFonts w:ascii="Cambria Math" w:hAnsi="Cambria Math" w:cs="Cambria Math"/>
          <w:lang w:val="en-US"/>
        </w:rPr>
        <w:t>𝑛𝑚</w:t>
      </w:r>
      <w:r w:rsidRPr="0098782C">
        <w:rPr>
          <w:lang w:val="en-US"/>
        </w:rPr>
        <w:t xml:space="preserve">, </w:t>
      </w:r>
      <w:r>
        <w:rPr>
          <w:lang w:val="en-US"/>
        </w:rPr>
        <w:t>bandwidth</w:t>
      </w:r>
      <w:r w:rsidRPr="0098782C">
        <w:rPr>
          <w:lang w:val="en-US"/>
        </w:rPr>
        <w:t xml:space="preserve"> </w:t>
      </w:r>
      <w:r>
        <w:rPr>
          <w:lang w:val="en-US"/>
        </w:rPr>
        <w:t>10</w:t>
      </w:r>
      <w:r w:rsidRPr="0098782C">
        <w:rPr>
          <w:lang w:val="en-US"/>
        </w:rPr>
        <w:t>, gain</w:t>
      </w:r>
      <w:r w:rsidRPr="001202A1">
        <w:rPr>
          <w:lang w:val="en-US"/>
        </w:rPr>
        <w:t xml:space="preserve"> </w:t>
      </w:r>
      <w:r>
        <w:rPr>
          <w:lang w:val="en-US"/>
        </w:rPr>
        <w:t>150). n = 3.</w:t>
      </w:r>
    </w:p>
    <w:p w14:paraId="6E405665" w14:textId="353F50A3" w:rsidR="005B28A8" w:rsidRDefault="005B28A8" w:rsidP="005B28A8">
      <w:pPr>
        <w:jc w:val="both"/>
        <w:rPr>
          <w:noProof/>
          <w:lang w:val="en-US"/>
        </w:rPr>
      </w:pPr>
    </w:p>
    <w:p w14:paraId="59053F13" w14:textId="5B08DA74" w:rsidR="005B28A8" w:rsidRDefault="000A26E3" w:rsidP="005B28A8">
      <w:pPr>
        <w:jc w:val="both"/>
        <w:rPr>
          <w:noProof/>
          <w:lang w:val="en-US"/>
        </w:rPr>
      </w:pPr>
      <w:r>
        <w:rPr>
          <w:noProof/>
          <w:lang w:val="en-US"/>
        </w:rPr>
        <w:t>Titration curves of antibodies directed against the receptor binding site (PA5-114451) and the CR3022 and S309 binding sites of RBD showed complete inhibition of RBD-ACE2 interaction by the former. CR3022 caused partial inhibition, signals not allowing for a sigmoidal fit. S309 caused a signal decrease of &gt;50%, but did not result in complete inhibition. The lower EC50 value compared to PA5-114451 suggests that the S309 antibody has a higher affinity.</w:t>
      </w:r>
    </w:p>
    <w:p w14:paraId="52A22508" w14:textId="3FA2A452" w:rsidR="00E03DE7" w:rsidRPr="00E22745" w:rsidRDefault="008006D5" w:rsidP="00E03DE7">
      <w:pPr>
        <w:keepNext/>
        <w:jc w:val="center"/>
        <w:rPr>
          <w:rFonts w:cstheme="minorHAnsi"/>
          <w:lang w:val="en-US"/>
        </w:rPr>
      </w:pPr>
      <w:r w:rsidRPr="00E22745">
        <w:rPr>
          <w:rFonts w:cstheme="minorHAnsi"/>
          <w:noProof/>
          <w:lang w:val="en-US"/>
        </w:rPr>
        <w:t xml:space="preserve"> </w:t>
      </w:r>
      <w:r w:rsidR="004F012D">
        <w:rPr>
          <w:noProof/>
        </w:rPr>
        <w:drawing>
          <wp:inline distT="0" distB="0" distL="0" distR="0" wp14:anchorId="39E22DCD" wp14:editId="5D86A891">
            <wp:extent cx="5760720" cy="156591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1565910"/>
                    </a:xfrm>
                    <a:prstGeom prst="rect">
                      <a:avLst/>
                    </a:prstGeom>
                    <a:noFill/>
                    <a:ln>
                      <a:noFill/>
                    </a:ln>
                  </pic:spPr>
                </pic:pic>
              </a:graphicData>
            </a:graphic>
          </wp:inline>
        </w:drawing>
      </w:r>
    </w:p>
    <w:p w14:paraId="317389CF" w14:textId="6A676355" w:rsidR="00E03DE7" w:rsidRDefault="00E03DE7" w:rsidP="00E03DE7">
      <w:pPr>
        <w:pStyle w:val="Caption"/>
        <w:jc w:val="both"/>
        <w:rPr>
          <w:rFonts w:cstheme="minorHAnsi"/>
          <w:lang w:val="en-US"/>
        </w:rPr>
      </w:pPr>
      <w:r w:rsidRPr="007B391D">
        <w:rPr>
          <w:rFonts w:cstheme="minorHAnsi"/>
          <w:b/>
          <w:bCs/>
          <w:lang w:val="en-US"/>
        </w:rPr>
        <w:t>Fig</w:t>
      </w:r>
      <w:r w:rsidR="007B391D" w:rsidRPr="007B391D">
        <w:rPr>
          <w:rFonts w:cstheme="minorHAnsi"/>
          <w:b/>
          <w:bCs/>
          <w:lang w:val="en-US"/>
        </w:rPr>
        <w:t>.</w:t>
      </w:r>
      <w:r w:rsidR="000A26E3" w:rsidRPr="007B391D">
        <w:rPr>
          <w:rFonts w:cstheme="minorHAnsi"/>
          <w:b/>
          <w:bCs/>
          <w:lang w:val="en-US"/>
        </w:rPr>
        <w:t xml:space="preserve"> S</w:t>
      </w:r>
      <w:r w:rsidR="007B391D">
        <w:rPr>
          <w:rFonts w:cstheme="minorHAnsi"/>
          <w:b/>
          <w:bCs/>
          <w:lang w:val="en-US"/>
        </w:rPr>
        <w:t xml:space="preserve"> </w:t>
      </w:r>
      <w:r w:rsidR="00C531C3">
        <w:rPr>
          <w:rFonts w:cstheme="minorHAnsi"/>
          <w:b/>
          <w:bCs/>
          <w:lang w:val="en-US"/>
        </w:rPr>
        <w:t>5</w:t>
      </w:r>
      <w:r w:rsidRPr="00E22745">
        <w:rPr>
          <w:rFonts w:cstheme="minorHAnsi"/>
          <w:lang w:val="en-US"/>
        </w:rPr>
        <w:t xml:space="preserve"> Fluorescence intensities of RBD-conjugated liposomes</w:t>
      </w:r>
      <w:r w:rsidR="00E87207">
        <w:rPr>
          <w:rFonts w:cstheme="minorHAnsi"/>
          <w:lang w:val="en-US"/>
        </w:rPr>
        <w:t xml:space="preserve"> </w:t>
      </w:r>
      <w:r w:rsidRPr="00E22745">
        <w:rPr>
          <w:rFonts w:cstheme="minorHAnsi"/>
          <w:lang w:val="en-US"/>
        </w:rPr>
        <w:t>(50 mM SRB, 0.5 µM total lipid concentration) tested with non</w:t>
      </w:r>
      <w:r w:rsidRPr="00E22745">
        <w:rPr>
          <w:rFonts w:cstheme="minorHAnsi"/>
          <w:lang w:val="en-US"/>
        </w:rPr>
        <w:noBreakHyphen/>
        <w:t xml:space="preserve">neutralizing </w:t>
      </w:r>
      <w:r w:rsidR="0012243A">
        <w:rPr>
          <w:rFonts w:cstheme="minorHAnsi"/>
          <w:lang w:val="en-US"/>
        </w:rPr>
        <w:t>(</w:t>
      </w:r>
      <w:r w:rsidRPr="00E22745">
        <w:rPr>
          <w:rFonts w:cstheme="minorHAnsi"/>
          <w:lang w:val="en-US"/>
        </w:rPr>
        <w:t>CR3022</w:t>
      </w:r>
      <w:r w:rsidR="0012243A">
        <w:rPr>
          <w:rFonts w:cstheme="minorHAnsi"/>
          <w:lang w:val="en-US"/>
        </w:rPr>
        <w:t xml:space="preserve"> and</w:t>
      </w:r>
      <w:r w:rsidRPr="00E22745">
        <w:rPr>
          <w:rFonts w:cstheme="minorHAnsi"/>
          <w:lang w:val="en-US"/>
        </w:rPr>
        <w:t xml:space="preserve"> S309</w:t>
      </w:r>
      <w:r w:rsidR="0012243A">
        <w:rPr>
          <w:rFonts w:cstheme="minorHAnsi"/>
          <w:lang w:val="en-US"/>
        </w:rPr>
        <w:t>)</w:t>
      </w:r>
      <w:r w:rsidRPr="00E22745">
        <w:rPr>
          <w:rFonts w:cstheme="minorHAnsi"/>
          <w:lang w:val="en-US"/>
        </w:rPr>
        <w:t xml:space="preserve"> and</w:t>
      </w:r>
      <w:r w:rsidR="0012243A">
        <w:rPr>
          <w:rFonts w:cstheme="minorHAnsi"/>
          <w:lang w:val="en-US"/>
        </w:rPr>
        <w:t xml:space="preserve"> neutralizing anti-RBD antibodies (</w:t>
      </w:r>
      <w:r w:rsidRPr="00E22745">
        <w:rPr>
          <w:rFonts w:cstheme="minorHAnsi"/>
          <w:lang w:val="en-US"/>
        </w:rPr>
        <w:t>PA5-114451</w:t>
      </w:r>
      <w:r w:rsidR="0012243A">
        <w:rPr>
          <w:rFonts w:cstheme="minorHAnsi"/>
          <w:lang w:val="en-US"/>
        </w:rPr>
        <w:t>)</w:t>
      </w:r>
      <w:r w:rsidRPr="00E22745">
        <w:rPr>
          <w:rFonts w:cstheme="minorHAnsi"/>
          <w:lang w:val="en-US"/>
        </w:rPr>
        <w:t xml:space="preserve"> (0 µg/mL to 1 µg/mL) immobilized (after 1 h pre-incubation at RT</w:t>
      </w:r>
      <w:r w:rsidR="00E87207">
        <w:rPr>
          <w:rFonts w:cstheme="minorHAnsi"/>
          <w:lang w:val="en-US"/>
        </w:rPr>
        <w:t>,</w:t>
      </w:r>
      <w:r w:rsidRPr="00E22745">
        <w:rPr>
          <w:rFonts w:cstheme="minorHAnsi"/>
          <w:lang w:val="en-US"/>
        </w:rPr>
        <w:t xml:space="preserve"> 300 rpm and 32-fold concentration) for 3 h at RT in a Nunc MaxiSorp high binding </w:t>
      </w:r>
      <w:r w:rsidR="00E87207">
        <w:rPr>
          <w:lang w:val="en-US"/>
        </w:rPr>
        <w:t>microplate</w:t>
      </w:r>
      <w:r w:rsidRPr="00E22745">
        <w:rPr>
          <w:rFonts w:cstheme="minorHAnsi"/>
          <w:lang w:val="en-US"/>
        </w:rPr>
        <w:t xml:space="preserve"> coated with 5 µg/mL ACE2. After washing with HSS (3x, 150 µL) liposomes were lysed by addition of 30 mM OG in bidest. H</w:t>
      </w:r>
      <w:r w:rsidRPr="00E22745">
        <w:rPr>
          <w:rFonts w:cstheme="minorHAnsi"/>
          <w:vertAlign w:val="subscript"/>
          <w:lang w:val="en-US"/>
        </w:rPr>
        <w:t>2</w:t>
      </w:r>
      <w:r w:rsidRPr="00E22745">
        <w:rPr>
          <w:rFonts w:cstheme="minorHAnsi"/>
          <w:lang w:val="en-US"/>
        </w:rPr>
        <w:t>O (100 µL, 10</w:t>
      </w:r>
      <w:r w:rsidR="006C272D">
        <w:rPr>
          <w:rFonts w:cstheme="minorHAnsi"/>
          <w:lang w:val="en-US"/>
        </w:rPr>
        <w:t> </w:t>
      </w:r>
      <w:r w:rsidRPr="00E22745">
        <w:rPr>
          <w:rFonts w:cstheme="minorHAnsi"/>
          <w:lang w:val="en-US"/>
        </w:rPr>
        <w:t>min inc., RT, 300 rpm). The fluorescence was measured using a BioTek SYNERGY neo2 fluorescence reader (</w:t>
      </w:r>
      <w:r w:rsidRPr="00E22745">
        <w:rPr>
          <w:rFonts w:ascii="Cambria Math" w:hAnsi="Cambria Math" w:cs="Cambria Math"/>
          <w:lang w:val="en-US"/>
        </w:rPr>
        <w:t>𝜆</w:t>
      </w:r>
      <w:r w:rsidRPr="00E22745">
        <w:rPr>
          <w:rFonts w:ascii="Cambria Math" w:hAnsi="Cambria Math" w:cs="Cambria Math"/>
          <w:vertAlign w:val="subscript"/>
          <w:lang w:val="en-US"/>
        </w:rPr>
        <w:t>𝐸𝑥</w:t>
      </w:r>
      <w:r w:rsidRPr="00E22745">
        <w:rPr>
          <w:rFonts w:cstheme="minorHAnsi"/>
          <w:lang w:val="en-US"/>
        </w:rPr>
        <w:t xml:space="preserve"> = 560 </w:t>
      </w:r>
      <w:r w:rsidRPr="00E22745">
        <w:rPr>
          <w:rFonts w:ascii="Cambria Math" w:hAnsi="Cambria Math" w:cs="Cambria Math"/>
          <w:lang w:val="en-US"/>
        </w:rPr>
        <w:t>𝑛𝑚</w:t>
      </w:r>
      <w:r w:rsidRPr="00E22745">
        <w:rPr>
          <w:rFonts w:cstheme="minorHAnsi"/>
          <w:lang w:val="en-US"/>
        </w:rPr>
        <w:t xml:space="preserve"> and </w:t>
      </w:r>
      <w:r w:rsidRPr="00E22745">
        <w:rPr>
          <w:rFonts w:ascii="Cambria Math" w:hAnsi="Cambria Math" w:cs="Cambria Math"/>
          <w:lang w:val="en-US"/>
        </w:rPr>
        <w:t>𝜆</w:t>
      </w:r>
      <w:r w:rsidRPr="00E22745">
        <w:rPr>
          <w:rFonts w:ascii="Cambria Math" w:hAnsi="Cambria Math" w:cs="Cambria Math"/>
          <w:vertAlign w:val="subscript"/>
          <w:lang w:val="en-US"/>
        </w:rPr>
        <w:t>𝐸𝑚</w:t>
      </w:r>
      <w:r w:rsidRPr="00E22745">
        <w:rPr>
          <w:rFonts w:cstheme="minorHAnsi"/>
          <w:lang w:val="en-US"/>
        </w:rPr>
        <w:t> = 585 </w:t>
      </w:r>
      <w:r w:rsidRPr="00E22745">
        <w:rPr>
          <w:rFonts w:ascii="Cambria Math" w:hAnsi="Cambria Math" w:cs="Cambria Math"/>
          <w:lang w:val="en-US"/>
        </w:rPr>
        <w:t>𝑛𝑚</w:t>
      </w:r>
      <w:r w:rsidRPr="00E22745">
        <w:rPr>
          <w:rFonts w:cstheme="minorHAnsi"/>
          <w:lang w:val="en-US"/>
        </w:rPr>
        <w:t>, bandwidth 10, gain 150). n = 3. Curves were fitted using Origin’s logistic function.</w:t>
      </w:r>
    </w:p>
    <w:p w14:paraId="7625ADC1" w14:textId="6BB4C758" w:rsidR="0046651F" w:rsidRDefault="0046651F">
      <w:pPr>
        <w:rPr>
          <w:lang w:val="en-US"/>
        </w:rPr>
      </w:pPr>
      <w:r>
        <w:rPr>
          <w:lang w:val="en-US"/>
        </w:rPr>
        <w:br w:type="page"/>
      </w:r>
    </w:p>
    <w:p w14:paraId="0535FB79" w14:textId="673AE3D3" w:rsidR="008006D5" w:rsidRPr="00E22745" w:rsidRDefault="000A26E3" w:rsidP="000A26E3">
      <w:pPr>
        <w:jc w:val="both"/>
        <w:rPr>
          <w:rFonts w:cstheme="minorHAnsi"/>
          <w:lang w:val="en-US"/>
        </w:rPr>
      </w:pPr>
      <w:r>
        <w:rPr>
          <w:rFonts w:cstheme="minorHAnsi"/>
          <w:lang w:val="en-US"/>
        </w:rPr>
        <w:lastRenderedPageBreak/>
        <w:t xml:space="preserve">To improve signal intensities and reduce the effect of serum concentration on the fluorescence intensity </w:t>
      </w:r>
      <w:r w:rsidR="00701143">
        <w:rPr>
          <w:rFonts w:cstheme="minorHAnsi"/>
          <w:lang w:val="en-US"/>
        </w:rPr>
        <w:t>directed immobilization of biotinylated ACE2 in a streptavidin</w:t>
      </w:r>
      <w:r w:rsidR="00114A43">
        <w:rPr>
          <w:rFonts w:cstheme="minorHAnsi"/>
          <w:lang w:val="en-US"/>
        </w:rPr>
        <w:t>-coated</w:t>
      </w:r>
      <w:r w:rsidR="00701143">
        <w:rPr>
          <w:rFonts w:cstheme="minorHAnsi"/>
          <w:lang w:val="en-US"/>
        </w:rPr>
        <w:t xml:space="preserve"> micro</w:t>
      </w:r>
      <w:r w:rsidR="00114A43">
        <w:rPr>
          <w:rFonts w:cstheme="minorHAnsi"/>
          <w:lang w:val="en-US"/>
        </w:rPr>
        <w:t xml:space="preserve">titer </w:t>
      </w:r>
      <w:r w:rsidR="00701143">
        <w:rPr>
          <w:rFonts w:cstheme="minorHAnsi"/>
          <w:lang w:val="en-US"/>
        </w:rPr>
        <w:t xml:space="preserve">plate was investigated. A 4-fold increase of signal intensities was observed compared to </w:t>
      </w:r>
      <w:r w:rsidR="00114A43">
        <w:rPr>
          <w:rFonts w:cstheme="minorHAnsi"/>
          <w:lang w:val="en-US"/>
        </w:rPr>
        <w:t xml:space="preserve">mere </w:t>
      </w:r>
      <w:r w:rsidR="00701143">
        <w:rPr>
          <w:rFonts w:cstheme="minorHAnsi"/>
          <w:lang w:val="en-US"/>
        </w:rPr>
        <w:t xml:space="preserve">adsorption of ACE2 in a </w:t>
      </w:r>
      <w:r w:rsidR="00931904">
        <w:rPr>
          <w:rFonts w:cstheme="minorHAnsi"/>
          <w:lang w:val="en-US"/>
        </w:rPr>
        <w:t xml:space="preserve">Nunc MaxiSorp </w:t>
      </w:r>
      <w:r w:rsidR="00701143">
        <w:rPr>
          <w:rFonts w:cstheme="minorHAnsi"/>
          <w:lang w:val="en-US"/>
        </w:rPr>
        <w:t>high binding micro</w:t>
      </w:r>
      <w:r w:rsidR="00114A43">
        <w:rPr>
          <w:rFonts w:cstheme="minorHAnsi"/>
          <w:lang w:val="en-US"/>
        </w:rPr>
        <w:t xml:space="preserve">titer </w:t>
      </w:r>
      <w:r w:rsidR="00701143">
        <w:rPr>
          <w:rFonts w:cstheme="minorHAnsi"/>
          <w:lang w:val="en-US"/>
        </w:rPr>
        <w:t>plate (Fig</w:t>
      </w:r>
      <w:r w:rsidR="00FC29A7">
        <w:rPr>
          <w:rFonts w:cstheme="minorHAnsi"/>
          <w:lang w:val="en-US"/>
        </w:rPr>
        <w:t>.</w:t>
      </w:r>
      <w:r w:rsidR="00701143">
        <w:rPr>
          <w:rFonts w:cstheme="minorHAnsi"/>
          <w:lang w:val="en-US"/>
        </w:rPr>
        <w:t xml:space="preserve"> S</w:t>
      </w:r>
      <w:r w:rsidR="004E2D62">
        <w:rPr>
          <w:rFonts w:cstheme="minorHAnsi"/>
          <w:lang w:val="en-US"/>
        </w:rPr>
        <w:t xml:space="preserve"> 6</w:t>
      </w:r>
      <w:r w:rsidR="00701143">
        <w:rPr>
          <w:rFonts w:cstheme="minorHAnsi"/>
          <w:lang w:val="en-US"/>
        </w:rPr>
        <w:t>). Further investigations showed that 1</w:t>
      </w:r>
      <w:r w:rsidR="00FE331E">
        <w:rPr>
          <w:rFonts w:cstheme="minorHAnsi"/>
          <w:lang w:val="en-US"/>
        </w:rPr>
        <w:t> </w:t>
      </w:r>
      <w:r w:rsidR="00701143">
        <w:rPr>
          <w:rFonts w:cstheme="minorHAnsi"/>
          <w:lang w:val="en-US"/>
        </w:rPr>
        <w:t>µg/mL ACE2-biotin already produced satisfactory signal intensities, compared to the previously used 5 µ</w:t>
      </w:r>
      <w:r w:rsidR="00931904">
        <w:rPr>
          <w:rFonts w:cstheme="minorHAnsi"/>
          <w:lang w:val="en-US"/>
        </w:rPr>
        <w:t>g</w:t>
      </w:r>
      <w:r w:rsidR="00701143">
        <w:rPr>
          <w:rFonts w:cstheme="minorHAnsi"/>
          <w:lang w:val="en-US"/>
        </w:rPr>
        <w:t>/mL ACE2 (Fig</w:t>
      </w:r>
      <w:r w:rsidR="00FC29A7">
        <w:rPr>
          <w:rFonts w:cstheme="minorHAnsi"/>
          <w:lang w:val="en-US"/>
        </w:rPr>
        <w:t xml:space="preserve">. </w:t>
      </w:r>
      <w:r w:rsidR="00701143">
        <w:rPr>
          <w:rFonts w:cstheme="minorHAnsi"/>
          <w:lang w:val="en-US"/>
        </w:rPr>
        <w:t>S</w:t>
      </w:r>
      <w:r w:rsidR="00FC29A7">
        <w:rPr>
          <w:rFonts w:cstheme="minorHAnsi"/>
          <w:lang w:val="en-US"/>
        </w:rPr>
        <w:t xml:space="preserve"> </w:t>
      </w:r>
      <w:r w:rsidR="004E2D62">
        <w:rPr>
          <w:rFonts w:cstheme="minorHAnsi"/>
          <w:lang w:val="en-US"/>
        </w:rPr>
        <w:t>7</w:t>
      </w:r>
      <w:r w:rsidR="00701143">
        <w:rPr>
          <w:rFonts w:cstheme="minorHAnsi"/>
          <w:lang w:val="en-US"/>
        </w:rPr>
        <w:t xml:space="preserve">). </w:t>
      </w:r>
      <w:r w:rsidR="00114A43">
        <w:rPr>
          <w:rFonts w:cstheme="minorHAnsi"/>
          <w:lang w:val="en-US"/>
        </w:rPr>
        <w:t>Also, n</w:t>
      </w:r>
      <w:r w:rsidR="00701143">
        <w:rPr>
          <w:rFonts w:cstheme="minorHAnsi"/>
          <w:lang w:val="en-US"/>
        </w:rPr>
        <w:t>o additional blocking step was needed. Comparison of 1-3 h incubation time showed that 2 h resulted in significantly better signals compared to 1 h, while 3 h only caused a minor improvement. An incubation time of 2 h was chosen as compromise for high signal intensities and short</w:t>
      </w:r>
      <w:r w:rsidR="00114A43">
        <w:rPr>
          <w:rFonts w:cstheme="minorHAnsi"/>
          <w:lang w:val="en-US"/>
        </w:rPr>
        <w:t>er</w:t>
      </w:r>
      <w:r w:rsidR="00701143">
        <w:rPr>
          <w:rFonts w:cstheme="minorHAnsi"/>
          <w:lang w:val="en-US"/>
        </w:rPr>
        <w:t xml:space="preserve"> assay </w:t>
      </w:r>
      <w:r w:rsidR="002F2B50">
        <w:rPr>
          <w:rFonts w:cstheme="minorHAnsi"/>
          <w:lang w:val="en-US"/>
        </w:rPr>
        <w:t>turn-around time</w:t>
      </w:r>
      <w:r w:rsidR="00114A43">
        <w:rPr>
          <w:rFonts w:cstheme="minorHAnsi"/>
          <w:lang w:val="en-US"/>
        </w:rPr>
        <w:t>s</w:t>
      </w:r>
      <w:r w:rsidR="00701143">
        <w:rPr>
          <w:rFonts w:cstheme="minorHAnsi"/>
          <w:lang w:val="en-US"/>
        </w:rPr>
        <w:t xml:space="preserve">. </w:t>
      </w:r>
      <w:r w:rsidR="00114A43">
        <w:rPr>
          <w:rFonts w:cstheme="minorHAnsi"/>
          <w:lang w:val="en-US"/>
        </w:rPr>
        <w:t>In the end, i</w:t>
      </w:r>
      <w:r w:rsidR="00701143">
        <w:rPr>
          <w:rFonts w:cstheme="minorHAnsi"/>
          <w:lang w:val="en-US"/>
        </w:rPr>
        <w:t xml:space="preserve">t was shown that ACE2-biotin immobilization could be </w:t>
      </w:r>
      <w:r w:rsidR="002F2B50">
        <w:rPr>
          <w:rFonts w:cstheme="minorHAnsi"/>
          <w:lang w:val="en-US"/>
        </w:rPr>
        <w:t>accomplished</w:t>
      </w:r>
      <w:r w:rsidR="00701143">
        <w:rPr>
          <w:rFonts w:cstheme="minorHAnsi"/>
          <w:lang w:val="en-US"/>
        </w:rPr>
        <w:t xml:space="preserve"> within 1 h at RT and 300 rpm or overnight at 4</w:t>
      </w:r>
      <w:r w:rsidR="0012243A">
        <w:rPr>
          <w:rFonts w:cstheme="minorHAnsi"/>
          <w:lang w:val="en-US"/>
        </w:rPr>
        <w:t> </w:t>
      </w:r>
      <w:r w:rsidR="00701143">
        <w:rPr>
          <w:rFonts w:cstheme="minorHAnsi"/>
          <w:lang w:val="en-US"/>
        </w:rPr>
        <w:t>°C. The presence of 0.1 v% non-neutralizing serum did not affect signal intensities, unlike previously observed for non-directed ACE2 immobilization (Fig</w:t>
      </w:r>
      <w:r w:rsidR="00FC29A7">
        <w:rPr>
          <w:rFonts w:cstheme="minorHAnsi"/>
          <w:lang w:val="en-US"/>
        </w:rPr>
        <w:t>.</w:t>
      </w:r>
      <w:r w:rsidR="00701143">
        <w:rPr>
          <w:rFonts w:cstheme="minorHAnsi"/>
          <w:lang w:val="en-US"/>
        </w:rPr>
        <w:t xml:space="preserve"> S</w:t>
      </w:r>
      <w:r w:rsidR="00FC29A7">
        <w:rPr>
          <w:rFonts w:cstheme="minorHAnsi"/>
          <w:lang w:val="en-US"/>
        </w:rPr>
        <w:t xml:space="preserve"> </w:t>
      </w:r>
      <w:r w:rsidR="004E2D62">
        <w:rPr>
          <w:rFonts w:cstheme="minorHAnsi"/>
          <w:lang w:val="en-US"/>
        </w:rPr>
        <w:t>8</w:t>
      </w:r>
      <w:r w:rsidR="00701143">
        <w:rPr>
          <w:rFonts w:cstheme="minorHAnsi"/>
          <w:lang w:val="en-US"/>
        </w:rPr>
        <w:t>).</w:t>
      </w:r>
    </w:p>
    <w:p w14:paraId="5CA4052A" w14:textId="2CF896D5" w:rsidR="00E87207" w:rsidRPr="00F4578F" w:rsidRDefault="00C33F16" w:rsidP="00E87207">
      <w:pPr>
        <w:keepNext/>
        <w:jc w:val="center"/>
        <w:rPr>
          <w:lang w:val="en-US"/>
        </w:rPr>
      </w:pPr>
      <w:r w:rsidRPr="00E22745">
        <w:rPr>
          <w:rFonts w:cstheme="minorHAnsi"/>
          <w:noProof/>
          <w:lang w:val="en-US"/>
        </w:rPr>
        <w:t xml:space="preserve"> </w:t>
      </w:r>
      <w:r w:rsidR="004F012D" w:rsidRPr="004F012D">
        <w:rPr>
          <w:rFonts w:cstheme="minorHAnsi"/>
          <w:noProof/>
          <w:lang w:val="en-US"/>
        </w:rPr>
        <w:drawing>
          <wp:inline distT="0" distB="0" distL="0" distR="0" wp14:anchorId="5788E6F8" wp14:editId="706E2C01">
            <wp:extent cx="2880000" cy="21528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80000" cy="2152800"/>
                    </a:xfrm>
                    <a:prstGeom prst="rect">
                      <a:avLst/>
                    </a:prstGeom>
                    <a:noFill/>
                    <a:ln>
                      <a:noFill/>
                    </a:ln>
                  </pic:spPr>
                </pic:pic>
              </a:graphicData>
            </a:graphic>
          </wp:inline>
        </w:drawing>
      </w:r>
    </w:p>
    <w:p w14:paraId="04C2BB9A" w14:textId="0011EE72" w:rsidR="00044F6E" w:rsidRDefault="00E87207" w:rsidP="00044F6E">
      <w:pPr>
        <w:pStyle w:val="Caption"/>
        <w:jc w:val="both"/>
        <w:rPr>
          <w:lang w:val="en-US"/>
        </w:rPr>
      </w:pPr>
      <w:r w:rsidRPr="007B391D">
        <w:rPr>
          <w:b/>
          <w:bCs/>
          <w:lang w:val="en-US"/>
        </w:rPr>
        <w:t>Fig</w:t>
      </w:r>
      <w:r w:rsidR="007B391D" w:rsidRPr="007B391D">
        <w:rPr>
          <w:b/>
          <w:bCs/>
          <w:lang w:val="en-US"/>
        </w:rPr>
        <w:t>.</w:t>
      </w:r>
      <w:r w:rsidR="000A26E3" w:rsidRPr="007B391D">
        <w:rPr>
          <w:b/>
          <w:bCs/>
          <w:lang w:val="en-US"/>
        </w:rPr>
        <w:t xml:space="preserve"> S</w:t>
      </w:r>
      <w:r w:rsidR="007B391D">
        <w:rPr>
          <w:b/>
          <w:bCs/>
          <w:lang w:val="en-US"/>
        </w:rPr>
        <w:t xml:space="preserve"> </w:t>
      </w:r>
      <w:r w:rsidR="00C531C3">
        <w:rPr>
          <w:b/>
          <w:bCs/>
          <w:lang w:val="en-US"/>
        </w:rPr>
        <w:t>6</w:t>
      </w:r>
      <w:r w:rsidRPr="00F4578F">
        <w:rPr>
          <w:lang w:val="en-US"/>
        </w:rPr>
        <w:t xml:space="preserve"> </w:t>
      </w:r>
      <w:r w:rsidR="00F4578F" w:rsidRPr="001F75E3">
        <w:rPr>
          <w:lang w:val="en-US"/>
        </w:rPr>
        <w:t>Fluorescence intensities of</w:t>
      </w:r>
      <w:r w:rsidR="00F4578F">
        <w:rPr>
          <w:lang w:val="en-US"/>
        </w:rPr>
        <w:t xml:space="preserve"> </w:t>
      </w:r>
      <w:r w:rsidR="00F4578F" w:rsidRPr="00E22745">
        <w:rPr>
          <w:rFonts w:cstheme="minorHAnsi"/>
          <w:lang w:val="en-US"/>
        </w:rPr>
        <w:t>RBD-conjugated liposomes</w:t>
      </w:r>
      <w:r w:rsidR="00F4578F">
        <w:rPr>
          <w:rFonts w:cstheme="minorHAnsi"/>
          <w:lang w:val="en-US"/>
        </w:rPr>
        <w:t xml:space="preserve"> </w:t>
      </w:r>
      <w:r w:rsidR="00F4578F" w:rsidRPr="00E22745">
        <w:rPr>
          <w:rFonts w:cstheme="minorHAnsi"/>
          <w:lang w:val="en-US"/>
        </w:rPr>
        <w:t xml:space="preserve">(50 mM SRB, </w:t>
      </w:r>
      <w:r w:rsidR="00F4578F">
        <w:rPr>
          <w:rFonts w:cstheme="minorHAnsi"/>
          <w:lang w:val="en-US"/>
        </w:rPr>
        <w:t>1</w:t>
      </w:r>
      <w:r w:rsidR="00F4578F" w:rsidRPr="00E22745">
        <w:rPr>
          <w:rFonts w:cstheme="minorHAnsi"/>
          <w:lang w:val="en-US"/>
        </w:rPr>
        <w:t xml:space="preserve"> µM total lipid concentration)</w:t>
      </w:r>
      <w:r w:rsidR="00F4578F">
        <w:rPr>
          <w:lang w:val="en-US"/>
        </w:rPr>
        <w:t xml:space="preserve"> immobilized for 3 h at RT in a Nunc MaxiSorp high binding microplate coated with 5 µg/mL ACE2 in PBS (100 µL) and blocked with 1 w/v% BSA in PBS-T (non-directed) or in a streptavidin microplate coated with 5 µg/mL ACE2-biotin in PBS (100 µL) (site-directed).</w:t>
      </w:r>
      <w:r w:rsidR="00F4578F" w:rsidRPr="001F75E3">
        <w:rPr>
          <w:lang w:val="en-US"/>
        </w:rPr>
        <w:t xml:space="preserve"> </w:t>
      </w:r>
      <w:r w:rsidR="00F4578F">
        <w:rPr>
          <w:lang w:val="en-US"/>
        </w:rPr>
        <w:t>After washing with HSS (3x, 150 µL) liposomes were lysed by addition of 30 mM OG in bidest. H</w:t>
      </w:r>
      <w:r w:rsidR="00F4578F">
        <w:rPr>
          <w:vertAlign w:val="subscript"/>
          <w:lang w:val="en-US"/>
        </w:rPr>
        <w:t>2</w:t>
      </w:r>
      <w:r w:rsidR="00F4578F">
        <w:rPr>
          <w:lang w:val="en-US"/>
        </w:rPr>
        <w:t>O (100 µL, 10 min inc., RT, 300 rpm). The fluorescence was measured using a BioTek SYNERGY neo2 fluorescence reader (</w:t>
      </w:r>
      <w:r w:rsidR="00F4578F" w:rsidRPr="008D7032">
        <w:rPr>
          <w:rFonts w:ascii="Cambria Math" w:hAnsi="Cambria Math" w:cs="Cambria Math"/>
          <w:lang w:val="en-US"/>
        </w:rPr>
        <w:t>𝜆</w:t>
      </w:r>
      <w:r w:rsidR="00F4578F" w:rsidRPr="008D7032">
        <w:rPr>
          <w:rFonts w:ascii="Cambria Math" w:hAnsi="Cambria Math" w:cs="Cambria Math"/>
          <w:vertAlign w:val="subscript"/>
          <w:lang w:val="en-US"/>
        </w:rPr>
        <w:t>𝐸𝑥</w:t>
      </w:r>
      <w:r w:rsidR="00F4578F" w:rsidRPr="008D7032">
        <w:rPr>
          <w:lang w:val="en-US"/>
        </w:rPr>
        <w:t xml:space="preserve"> = 56</w:t>
      </w:r>
      <w:r w:rsidR="00F4578F">
        <w:rPr>
          <w:lang w:val="en-US"/>
        </w:rPr>
        <w:t>0</w:t>
      </w:r>
      <w:r w:rsidR="00F4578F" w:rsidRPr="008D7032">
        <w:rPr>
          <w:lang w:val="en-US"/>
        </w:rPr>
        <w:t xml:space="preserve"> </w:t>
      </w:r>
      <w:r w:rsidR="00F4578F" w:rsidRPr="008D7032">
        <w:rPr>
          <w:rFonts w:ascii="Cambria Math" w:hAnsi="Cambria Math" w:cs="Cambria Math"/>
          <w:lang w:val="en-US"/>
        </w:rPr>
        <w:t>𝑛𝑚</w:t>
      </w:r>
      <w:r w:rsidR="00F4578F" w:rsidRPr="008D7032">
        <w:rPr>
          <w:lang w:val="en-US"/>
        </w:rPr>
        <w:t xml:space="preserve"> and </w:t>
      </w:r>
      <w:r w:rsidR="00F4578F" w:rsidRPr="008D7032">
        <w:rPr>
          <w:rFonts w:ascii="Cambria Math" w:hAnsi="Cambria Math" w:cs="Cambria Math"/>
          <w:lang w:val="en-US"/>
        </w:rPr>
        <w:t>𝜆</w:t>
      </w:r>
      <w:r w:rsidR="00F4578F" w:rsidRPr="008D7032">
        <w:rPr>
          <w:rFonts w:ascii="Cambria Math" w:hAnsi="Cambria Math" w:cs="Cambria Math"/>
          <w:vertAlign w:val="subscript"/>
          <w:lang w:val="en-US"/>
        </w:rPr>
        <w:t>𝐸𝑚</w:t>
      </w:r>
      <w:r w:rsidR="00F4578F">
        <w:rPr>
          <w:lang w:val="en-US"/>
        </w:rPr>
        <w:t> </w:t>
      </w:r>
      <w:r w:rsidR="00F4578F" w:rsidRPr="008D7032">
        <w:rPr>
          <w:lang w:val="en-US"/>
        </w:rPr>
        <w:t>= 585</w:t>
      </w:r>
      <w:r w:rsidR="00F4578F">
        <w:rPr>
          <w:lang w:val="en-US"/>
        </w:rPr>
        <w:t> </w:t>
      </w:r>
      <w:r w:rsidR="00F4578F" w:rsidRPr="008D7032">
        <w:rPr>
          <w:rFonts w:ascii="Cambria Math" w:hAnsi="Cambria Math" w:cs="Cambria Math"/>
          <w:lang w:val="en-US"/>
        </w:rPr>
        <w:t>𝑛𝑚</w:t>
      </w:r>
      <w:r w:rsidR="00F4578F" w:rsidRPr="0098782C">
        <w:rPr>
          <w:lang w:val="en-US"/>
        </w:rPr>
        <w:t xml:space="preserve">, </w:t>
      </w:r>
      <w:r w:rsidR="00F4578F">
        <w:rPr>
          <w:lang w:val="en-US"/>
        </w:rPr>
        <w:t>bandwidth</w:t>
      </w:r>
      <w:r w:rsidR="00F4578F" w:rsidRPr="0098782C">
        <w:rPr>
          <w:lang w:val="en-US"/>
        </w:rPr>
        <w:t xml:space="preserve"> </w:t>
      </w:r>
      <w:r w:rsidR="00F4578F">
        <w:rPr>
          <w:lang w:val="en-US"/>
        </w:rPr>
        <w:t>10</w:t>
      </w:r>
      <w:r w:rsidR="00F4578F" w:rsidRPr="0098782C">
        <w:rPr>
          <w:lang w:val="en-US"/>
        </w:rPr>
        <w:t>, gain</w:t>
      </w:r>
      <w:r w:rsidR="00F4578F" w:rsidRPr="001202A1">
        <w:rPr>
          <w:lang w:val="en-US"/>
        </w:rPr>
        <w:t xml:space="preserve"> </w:t>
      </w:r>
      <w:r w:rsidR="00F4578F">
        <w:rPr>
          <w:lang w:val="en-US"/>
        </w:rPr>
        <w:t>150). n = </w:t>
      </w:r>
      <w:r w:rsidR="0075730E">
        <w:rPr>
          <w:lang w:val="en-US"/>
        </w:rPr>
        <w:t>4</w:t>
      </w:r>
      <w:r w:rsidR="00A9695F">
        <w:rPr>
          <w:lang w:val="en-US"/>
        </w:rPr>
        <w:t>.</w:t>
      </w:r>
    </w:p>
    <w:p w14:paraId="4B7D8BB6" w14:textId="77777777" w:rsidR="00044F6E" w:rsidRPr="00044F6E" w:rsidRDefault="00044F6E" w:rsidP="00044F6E">
      <w:pPr>
        <w:rPr>
          <w:lang w:val="en-US"/>
        </w:rPr>
      </w:pPr>
    </w:p>
    <w:p w14:paraId="26E6BE4B" w14:textId="08EB9D01" w:rsidR="00E87207" w:rsidRDefault="0018644F" w:rsidP="00044F6E">
      <w:pPr>
        <w:pStyle w:val="Caption"/>
        <w:jc w:val="center"/>
      </w:pPr>
      <w:r w:rsidRPr="0018644F">
        <w:rPr>
          <w:noProof/>
        </w:rPr>
        <w:drawing>
          <wp:inline distT="0" distB="0" distL="0" distR="0" wp14:anchorId="3B1CE735" wp14:editId="6EE3B90A">
            <wp:extent cx="2880000" cy="23076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0000" cy="2307600"/>
                    </a:xfrm>
                    <a:prstGeom prst="rect">
                      <a:avLst/>
                    </a:prstGeom>
                    <a:noFill/>
                    <a:ln>
                      <a:noFill/>
                    </a:ln>
                  </pic:spPr>
                </pic:pic>
              </a:graphicData>
            </a:graphic>
          </wp:inline>
        </w:drawing>
      </w:r>
    </w:p>
    <w:p w14:paraId="66A14845" w14:textId="3CD3CA01" w:rsidR="00D16397" w:rsidRDefault="00E87207" w:rsidP="00D16397">
      <w:pPr>
        <w:pStyle w:val="Caption"/>
        <w:jc w:val="both"/>
        <w:rPr>
          <w:lang w:val="en-US"/>
        </w:rPr>
      </w:pPr>
      <w:r w:rsidRPr="007B391D">
        <w:rPr>
          <w:b/>
          <w:bCs/>
          <w:lang w:val="en-US"/>
        </w:rPr>
        <w:t>Fig</w:t>
      </w:r>
      <w:r w:rsidR="007B391D" w:rsidRPr="007B391D">
        <w:rPr>
          <w:b/>
          <w:bCs/>
          <w:lang w:val="en-US"/>
        </w:rPr>
        <w:t>.</w:t>
      </w:r>
      <w:r w:rsidR="000A26E3" w:rsidRPr="007B391D">
        <w:rPr>
          <w:b/>
          <w:bCs/>
          <w:lang w:val="en-US"/>
        </w:rPr>
        <w:t xml:space="preserve"> S</w:t>
      </w:r>
      <w:r w:rsidR="007B391D">
        <w:rPr>
          <w:b/>
          <w:bCs/>
          <w:lang w:val="en-US"/>
        </w:rPr>
        <w:t xml:space="preserve"> </w:t>
      </w:r>
      <w:r w:rsidR="00C531C3">
        <w:rPr>
          <w:b/>
          <w:bCs/>
          <w:lang w:val="en-US"/>
        </w:rPr>
        <w:t>7</w:t>
      </w:r>
      <w:r w:rsidRPr="00D16397">
        <w:rPr>
          <w:lang w:val="en-US"/>
        </w:rPr>
        <w:t xml:space="preserve"> </w:t>
      </w:r>
      <w:r w:rsidR="00D16397" w:rsidRPr="001F75E3">
        <w:rPr>
          <w:lang w:val="en-US"/>
        </w:rPr>
        <w:t>Fluorescence intensities of</w:t>
      </w:r>
      <w:r w:rsidR="00D16397">
        <w:rPr>
          <w:lang w:val="en-US"/>
        </w:rPr>
        <w:t xml:space="preserve"> </w:t>
      </w:r>
      <w:r w:rsidR="00D16397" w:rsidRPr="00E22745">
        <w:rPr>
          <w:rFonts w:cstheme="minorHAnsi"/>
          <w:lang w:val="en-US"/>
        </w:rPr>
        <w:t>RBD-conjugated liposomes</w:t>
      </w:r>
      <w:r w:rsidR="00D16397">
        <w:rPr>
          <w:rFonts w:cstheme="minorHAnsi"/>
          <w:lang w:val="en-US"/>
        </w:rPr>
        <w:t xml:space="preserve"> </w:t>
      </w:r>
      <w:r w:rsidR="00D16397" w:rsidRPr="00E22745">
        <w:rPr>
          <w:rFonts w:cstheme="minorHAnsi"/>
          <w:lang w:val="en-US"/>
        </w:rPr>
        <w:t xml:space="preserve">(50 mM SRB, </w:t>
      </w:r>
      <w:r w:rsidR="00D16397">
        <w:rPr>
          <w:rFonts w:cstheme="minorHAnsi"/>
          <w:lang w:val="en-US"/>
        </w:rPr>
        <w:t>1</w:t>
      </w:r>
      <w:r w:rsidR="00D16397" w:rsidRPr="00E22745">
        <w:rPr>
          <w:rFonts w:cstheme="minorHAnsi"/>
          <w:lang w:val="en-US"/>
        </w:rPr>
        <w:t xml:space="preserve"> µM total lipid concentration)</w:t>
      </w:r>
      <w:r w:rsidR="00D16397">
        <w:rPr>
          <w:rFonts w:cstheme="minorHAnsi"/>
          <w:lang w:val="en-US"/>
        </w:rPr>
        <w:t xml:space="preserve"> </w:t>
      </w:r>
      <w:r w:rsidR="00D16397">
        <w:rPr>
          <w:lang w:val="en-US"/>
        </w:rPr>
        <w:t>immobilized for 3 h at RT in a streptavidin microplate coated with 0, 1, 2 and 5 µg/mL ACE2-biotin in PBS (100 µL) unblocked or blocked with 1 w/v% BSA in PBS-T.</w:t>
      </w:r>
      <w:r w:rsidR="00D16397" w:rsidRPr="001F75E3">
        <w:rPr>
          <w:lang w:val="en-US"/>
        </w:rPr>
        <w:t xml:space="preserve"> </w:t>
      </w:r>
      <w:r w:rsidR="00D16397">
        <w:rPr>
          <w:lang w:val="en-US"/>
        </w:rPr>
        <w:t>After washing with HSS (3x, 150 µL) liposomes were lysed by addition of 30 mM OG in bidest. H</w:t>
      </w:r>
      <w:r w:rsidR="00D16397">
        <w:rPr>
          <w:vertAlign w:val="subscript"/>
          <w:lang w:val="en-US"/>
        </w:rPr>
        <w:t>2</w:t>
      </w:r>
      <w:r w:rsidR="00D16397">
        <w:rPr>
          <w:lang w:val="en-US"/>
        </w:rPr>
        <w:t>O (100</w:t>
      </w:r>
      <w:r w:rsidR="006C272D">
        <w:rPr>
          <w:lang w:val="en-US"/>
        </w:rPr>
        <w:t> </w:t>
      </w:r>
      <w:r w:rsidR="00D16397">
        <w:rPr>
          <w:lang w:val="en-US"/>
        </w:rPr>
        <w:t>µL, 10 min inc., RT, 300 rpm). The fluorescence was measured using a BioTek SYNERGY neo2 fluorescence reader (</w:t>
      </w:r>
      <w:r w:rsidR="00D16397" w:rsidRPr="008D7032">
        <w:rPr>
          <w:rFonts w:ascii="Cambria Math" w:hAnsi="Cambria Math" w:cs="Cambria Math"/>
          <w:lang w:val="en-US"/>
        </w:rPr>
        <w:t>𝜆</w:t>
      </w:r>
      <w:r w:rsidR="00D16397" w:rsidRPr="008D7032">
        <w:rPr>
          <w:rFonts w:ascii="Cambria Math" w:hAnsi="Cambria Math" w:cs="Cambria Math"/>
          <w:vertAlign w:val="subscript"/>
          <w:lang w:val="en-US"/>
        </w:rPr>
        <w:t>𝐸𝑥</w:t>
      </w:r>
      <w:r w:rsidR="006C272D">
        <w:rPr>
          <w:lang w:val="en-US"/>
        </w:rPr>
        <w:t> = </w:t>
      </w:r>
      <w:r w:rsidR="00D16397" w:rsidRPr="008D7032">
        <w:rPr>
          <w:lang w:val="en-US"/>
        </w:rPr>
        <w:t>56</w:t>
      </w:r>
      <w:r w:rsidR="00D16397">
        <w:rPr>
          <w:lang w:val="en-US"/>
        </w:rPr>
        <w:t>0</w:t>
      </w:r>
      <w:r w:rsidR="00D16397" w:rsidRPr="008D7032">
        <w:rPr>
          <w:lang w:val="en-US"/>
        </w:rPr>
        <w:t xml:space="preserve"> </w:t>
      </w:r>
      <w:r w:rsidR="00D16397" w:rsidRPr="008D7032">
        <w:rPr>
          <w:rFonts w:ascii="Cambria Math" w:hAnsi="Cambria Math" w:cs="Cambria Math"/>
          <w:lang w:val="en-US"/>
        </w:rPr>
        <w:t>𝑛𝑚</w:t>
      </w:r>
      <w:r w:rsidR="00D16397" w:rsidRPr="008D7032">
        <w:rPr>
          <w:lang w:val="en-US"/>
        </w:rPr>
        <w:t xml:space="preserve"> and </w:t>
      </w:r>
      <w:r w:rsidR="00D16397" w:rsidRPr="008D7032">
        <w:rPr>
          <w:rFonts w:ascii="Cambria Math" w:hAnsi="Cambria Math" w:cs="Cambria Math"/>
          <w:lang w:val="en-US"/>
        </w:rPr>
        <w:t>𝜆</w:t>
      </w:r>
      <w:r w:rsidR="00D16397" w:rsidRPr="008D7032">
        <w:rPr>
          <w:rFonts w:ascii="Cambria Math" w:hAnsi="Cambria Math" w:cs="Cambria Math"/>
          <w:vertAlign w:val="subscript"/>
          <w:lang w:val="en-US"/>
        </w:rPr>
        <w:t>𝐸𝑚</w:t>
      </w:r>
      <w:r w:rsidR="00D16397">
        <w:rPr>
          <w:lang w:val="en-US"/>
        </w:rPr>
        <w:t> </w:t>
      </w:r>
      <w:r w:rsidR="00D16397" w:rsidRPr="008D7032">
        <w:rPr>
          <w:lang w:val="en-US"/>
        </w:rPr>
        <w:t>= 585</w:t>
      </w:r>
      <w:r w:rsidR="00D16397">
        <w:rPr>
          <w:lang w:val="en-US"/>
        </w:rPr>
        <w:t> </w:t>
      </w:r>
      <w:r w:rsidR="00D16397" w:rsidRPr="008D7032">
        <w:rPr>
          <w:rFonts w:ascii="Cambria Math" w:hAnsi="Cambria Math" w:cs="Cambria Math"/>
          <w:lang w:val="en-US"/>
        </w:rPr>
        <w:t>𝑛𝑚</w:t>
      </w:r>
      <w:r w:rsidR="00D16397" w:rsidRPr="0098782C">
        <w:rPr>
          <w:lang w:val="en-US"/>
        </w:rPr>
        <w:t xml:space="preserve">, </w:t>
      </w:r>
      <w:r w:rsidR="00D16397">
        <w:rPr>
          <w:lang w:val="en-US"/>
        </w:rPr>
        <w:t>bandwidth</w:t>
      </w:r>
      <w:r w:rsidR="00D16397" w:rsidRPr="0098782C">
        <w:rPr>
          <w:lang w:val="en-US"/>
        </w:rPr>
        <w:t xml:space="preserve"> </w:t>
      </w:r>
      <w:r w:rsidR="00D16397">
        <w:rPr>
          <w:lang w:val="en-US"/>
        </w:rPr>
        <w:t>10</w:t>
      </w:r>
      <w:r w:rsidR="00D16397" w:rsidRPr="0098782C">
        <w:rPr>
          <w:lang w:val="en-US"/>
        </w:rPr>
        <w:t>, gain</w:t>
      </w:r>
      <w:r w:rsidR="00D16397" w:rsidRPr="001202A1">
        <w:rPr>
          <w:lang w:val="en-US"/>
        </w:rPr>
        <w:t xml:space="preserve"> </w:t>
      </w:r>
      <w:r w:rsidR="00D16397">
        <w:rPr>
          <w:lang w:val="en-US"/>
        </w:rPr>
        <w:t>150). n = 4.</w:t>
      </w:r>
    </w:p>
    <w:p w14:paraId="7D1F16F0" w14:textId="545E5A54" w:rsidR="00E87207" w:rsidRPr="00D16397" w:rsidRDefault="00E87207" w:rsidP="00D16397">
      <w:pPr>
        <w:pStyle w:val="Caption"/>
        <w:jc w:val="both"/>
        <w:rPr>
          <w:lang w:val="en-US"/>
        </w:rPr>
      </w:pPr>
    </w:p>
    <w:p w14:paraId="71D2993C" w14:textId="187E75D7" w:rsidR="00E87207" w:rsidRDefault="0018644F" w:rsidP="00E87207">
      <w:pPr>
        <w:keepNext/>
        <w:jc w:val="center"/>
      </w:pPr>
      <w:r w:rsidRPr="0018644F">
        <w:rPr>
          <w:noProof/>
        </w:rPr>
        <w:lastRenderedPageBreak/>
        <w:drawing>
          <wp:inline distT="0" distB="0" distL="0" distR="0" wp14:anchorId="58178B48" wp14:editId="09DE8C56">
            <wp:extent cx="2880000" cy="2394000"/>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80000" cy="2394000"/>
                    </a:xfrm>
                    <a:prstGeom prst="rect">
                      <a:avLst/>
                    </a:prstGeom>
                    <a:noFill/>
                    <a:ln>
                      <a:noFill/>
                    </a:ln>
                  </pic:spPr>
                </pic:pic>
              </a:graphicData>
            </a:graphic>
          </wp:inline>
        </w:drawing>
      </w:r>
    </w:p>
    <w:p w14:paraId="18C37462" w14:textId="2EC692C2" w:rsidR="00D16397" w:rsidRDefault="00E87207" w:rsidP="00D16397">
      <w:pPr>
        <w:pStyle w:val="Caption"/>
        <w:jc w:val="both"/>
        <w:rPr>
          <w:lang w:val="en-US"/>
        </w:rPr>
      </w:pPr>
      <w:r w:rsidRPr="007B391D">
        <w:rPr>
          <w:b/>
          <w:bCs/>
          <w:lang w:val="en-US"/>
        </w:rPr>
        <w:t>Fig</w:t>
      </w:r>
      <w:r w:rsidR="007B391D" w:rsidRPr="007B391D">
        <w:rPr>
          <w:b/>
          <w:bCs/>
          <w:lang w:val="en-US"/>
        </w:rPr>
        <w:t>.</w:t>
      </w:r>
      <w:r w:rsidR="000A26E3" w:rsidRPr="007B391D">
        <w:rPr>
          <w:b/>
          <w:bCs/>
          <w:lang w:val="en-US"/>
        </w:rPr>
        <w:t xml:space="preserve"> S</w:t>
      </w:r>
      <w:r w:rsidR="007B391D">
        <w:rPr>
          <w:b/>
          <w:bCs/>
          <w:lang w:val="en-US"/>
        </w:rPr>
        <w:t xml:space="preserve"> </w:t>
      </w:r>
      <w:r w:rsidR="00C531C3">
        <w:rPr>
          <w:b/>
          <w:bCs/>
          <w:lang w:val="en-US"/>
        </w:rPr>
        <w:t>8</w:t>
      </w:r>
      <w:r w:rsidRPr="00E87207">
        <w:rPr>
          <w:lang w:val="en-US"/>
        </w:rPr>
        <w:t xml:space="preserve"> </w:t>
      </w:r>
      <w:r w:rsidR="00D16397" w:rsidRPr="001F75E3">
        <w:rPr>
          <w:lang w:val="en-US"/>
        </w:rPr>
        <w:t>Fluorescence intensities of</w:t>
      </w:r>
      <w:r w:rsidR="00D16397">
        <w:rPr>
          <w:lang w:val="en-US"/>
        </w:rPr>
        <w:t xml:space="preserve"> </w:t>
      </w:r>
      <w:r w:rsidR="00D16397" w:rsidRPr="00E22745">
        <w:rPr>
          <w:rFonts w:cstheme="minorHAnsi"/>
          <w:lang w:val="en-US"/>
        </w:rPr>
        <w:t>RBD-conjugated liposomes</w:t>
      </w:r>
      <w:r w:rsidR="00D16397">
        <w:rPr>
          <w:rFonts w:cstheme="minorHAnsi"/>
          <w:lang w:val="en-US"/>
        </w:rPr>
        <w:t xml:space="preserve"> </w:t>
      </w:r>
      <w:r w:rsidR="00D16397" w:rsidRPr="00E22745">
        <w:rPr>
          <w:rFonts w:cstheme="minorHAnsi"/>
          <w:lang w:val="en-US"/>
        </w:rPr>
        <w:t xml:space="preserve">(50 mM SRB, </w:t>
      </w:r>
      <w:r w:rsidR="00D16397">
        <w:rPr>
          <w:rFonts w:cstheme="minorHAnsi"/>
          <w:lang w:val="en-US"/>
        </w:rPr>
        <w:t>1</w:t>
      </w:r>
      <w:r w:rsidR="00D16397" w:rsidRPr="00E22745">
        <w:rPr>
          <w:rFonts w:cstheme="minorHAnsi"/>
          <w:lang w:val="en-US"/>
        </w:rPr>
        <w:t xml:space="preserve"> µM total lipid concentration)</w:t>
      </w:r>
      <w:r w:rsidR="00D16397">
        <w:rPr>
          <w:rFonts w:cstheme="minorHAnsi"/>
          <w:lang w:val="en-US"/>
        </w:rPr>
        <w:t xml:space="preserve"> </w:t>
      </w:r>
      <w:r w:rsidR="00D16397">
        <w:rPr>
          <w:lang w:val="en-US"/>
        </w:rPr>
        <w:t xml:space="preserve">with and without 0.1 v% seronegative </w:t>
      </w:r>
      <w:r w:rsidR="008807BE">
        <w:rPr>
          <w:lang w:val="en-US"/>
        </w:rPr>
        <w:t>pooled human</w:t>
      </w:r>
      <w:r w:rsidR="00D16397">
        <w:rPr>
          <w:lang w:val="en-US"/>
        </w:rPr>
        <w:t xml:space="preserve"> serum</w:t>
      </w:r>
      <w:r w:rsidR="008807BE">
        <w:rPr>
          <w:lang w:val="en-US"/>
        </w:rPr>
        <w:t xml:space="preserve"> (IR serum)</w:t>
      </w:r>
      <w:r w:rsidR="00D16397">
        <w:rPr>
          <w:lang w:val="en-US"/>
        </w:rPr>
        <w:t xml:space="preserve"> immobilized for 1 h, 2 h or 3 h at RT in a streptavidin microplate coated with 1 µg/mL ACE2-biotin in PBS (100 µL) overnight at 4</w:t>
      </w:r>
      <w:r w:rsidR="002512A5">
        <w:rPr>
          <w:lang w:val="en-US"/>
        </w:rPr>
        <w:t> </w:t>
      </w:r>
      <w:r w:rsidR="00D16397">
        <w:rPr>
          <w:lang w:val="en-US"/>
        </w:rPr>
        <w:t>°C or for 1 h at RT and 300 rpm.</w:t>
      </w:r>
      <w:r w:rsidR="00D16397" w:rsidRPr="001F75E3">
        <w:rPr>
          <w:lang w:val="en-US"/>
        </w:rPr>
        <w:t xml:space="preserve"> </w:t>
      </w:r>
      <w:r w:rsidR="00D16397">
        <w:rPr>
          <w:lang w:val="en-US"/>
        </w:rPr>
        <w:t>After washing with HSS (3x, 150</w:t>
      </w:r>
      <w:r w:rsidR="002512A5">
        <w:rPr>
          <w:lang w:val="en-US"/>
        </w:rPr>
        <w:t> </w:t>
      </w:r>
      <w:r w:rsidR="00D16397">
        <w:rPr>
          <w:lang w:val="en-US"/>
        </w:rPr>
        <w:t>µL) liposomes were lysed by addition of 30 mM OG in bidest. H</w:t>
      </w:r>
      <w:r w:rsidR="00D16397">
        <w:rPr>
          <w:vertAlign w:val="subscript"/>
          <w:lang w:val="en-US"/>
        </w:rPr>
        <w:t>2</w:t>
      </w:r>
      <w:r w:rsidR="00D16397">
        <w:rPr>
          <w:lang w:val="en-US"/>
        </w:rPr>
        <w:t>O (100 µL, 10 min inc., RT, 300 rpm). The fluorescence was measured using a BioTek SYNERGY neo2 fluorescence reader (</w:t>
      </w:r>
      <w:r w:rsidR="00D16397" w:rsidRPr="008D7032">
        <w:rPr>
          <w:rFonts w:ascii="Cambria Math" w:hAnsi="Cambria Math" w:cs="Cambria Math"/>
          <w:lang w:val="en-US"/>
        </w:rPr>
        <w:t>𝜆</w:t>
      </w:r>
      <w:r w:rsidR="00D16397" w:rsidRPr="008D7032">
        <w:rPr>
          <w:rFonts w:ascii="Cambria Math" w:hAnsi="Cambria Math" w:cs="Cambria Math"/>
          <w:vertAlign w:val="subscript"/>
          <w:lang w:val="en-US"/>
        </w:rPr>
        <w:t>𝐸𝑥</w:t>
      </w:r>
      <w:r w:rsidR="00D16397" w:rsidRPr="008D7032">
        <w:rPr>
          <w:lang w:val="en-US"/>
        </w:rPr>
        <w:t xml:space="preserve"> = 56</w:t>
      </w:r>
      <w:r w:rsidR="00D16397">
        <w:rPr>
          <w:lang w:val="en-US"/>
        </w:rPr>
        <w:t>0</w:t>
      </w:r>
      <w:r w:rsidR="00D16397" w:rsidRPr="008D7032">
        <w:rPr>
          <w:lang w:val="en-US"/>
        </w:rPr>
        <w:t xml:space="preserve"> </w:t>
      </w:r>
      <w:r w:rsidR="00D16397" w:rsidRPr="008D7032">
        <w:rPr>
          <w:rFonts w:ascii="Cambria Math" w:hAnsi="Cambria Math" w:cs="Cambria Math"/>
          <w:lang w:val="en-US"/>
        </w:rPr>
        <w:t>𝑛𝑚</w:t>
      </w:r>
      <w:r w:rsidR="00D16397" w:rsidRPr="008D7032">
        <w:rPr>
          <w:lang w:val="en-US"/>
        </w:rPr>
        <w:t xml:space="preserve"> and </w:t>
      </w:r>
      <w:r w:rsidR="00D16397" w:rsidRPr="008D7032">
        <w:rPr>
          <w:rFonts w:ascii="Cambria Math" w:hAnsi="Cambria Math" w:cs="Cambria Math"/>
          <w:lang w:val="en-US"/>
        </w:rPr>
        <w:t>𝜆</w:t>
      </w:r>
      <w:r w:rsidR="00D16397" w:rsidRPr="008D7032">
        <w:rPr>
          <w:rFonts w:ascii="Cambria Math" w:hAnsi="Cambria Math" w:cs="Cambria Math"/>
          <w:vertAlign w:val="subscript"/>
          <w:lang w:val="en-US"/>
        </w:rPr>
        <w:t>𝐸𝑚</w:t>
      </w:r>
      <w:r w:rsidR="00D16397">
        <w:rPr>
          <w:lang w:val="en-US"/>
        </w:rPr>
        <w:t> </w:t>
      </w:r>
      <w:r w:rsidR="00D16397" w:rsidRPr="008D7032">
        <w:rPr>
          <w:lang w:val="en-US"/>
        </w:rPr>
        <w:t>= 585</w:t>
      </w:r>
      <w:r w:rsidR="00D16397">
        <w:rPr>
          <w:lang w:val="en-US"/>
        </w:rPr>
        <w:t> </w:t>
      </w:r>
      <w:r w:rsidR="00D16397" w:rsidRPr="008D7032">
        <w:rPr>
          <w:rFonts w:ascii="Cambria Math" w:hAnsi="Cambria Math" w:cs="Cambria Math"/>
          <w:lang w:val="en-US"/>
        </w:rPr>
        <w:t>𝑛𝑚</w:t>
      </w:r>
      <w:r w:rsidR="00D16397" w:rsidRPr="0098782C">
        <w:rPr>
          <w:lang w:val="en-US"/>
        </w:rPr>
        <w:t xml:space="preserve">, </w:t>
      </w:r>
      <w:r w:rsidR="00D16397">
        <w:rPr>
          <w:lang w:val="en-US"/>
        </w:rPr>
        <w:t>bandwidth</w:t>
      </w:r>
      <w:r w:rsidR="00D16397" w:rsidRPr="0098782C">
        <w:rPr>
          <w:lang w:val="en-US"/>
        </w:rPr>
        <w:t xml:space="preserve"> </w:t>
      </w:r>
      <w:r w:rsidR="00D16397">
        <w:rPr>
          <w:lang w:val="en-US"/>
        </w:rPr>
        <w:t>10</w:t>
      </w:r>
      <w:r w:rsidR="00D16397" w:rsidRPr="0098782C">
        <w:rPr>
          <w:lang w:val="en-US"/>
        </w:rPr>
        <w:t>, gain</w:t>
      </w:r>
      <w:r w:rsidR="00D16397" w:rsidRPr="001202A1">
        <w:rPr>
          <w:lang w:val="en-US"/>
        </w:rPr>
        <w:t xml:space="preserve"> </w:t>
      </w:r>
      <w:r w:rsidR="00D16397">
        <w:rPr>
          <w:lang w:val="en-US"/>
        </w:rPr>
        <w:t>150). n = 4.</w:t>
      </w:r>
    </w:p>
    <w:p w14:paraId="6625B651" w14:textId="1D549817" w:rsidR="00926AD3" w:rsidRPr="00E22745" w:rsidRDefault="00926AD3" w:rsidP="00E87207">
      <w:pPr>
        <w:pStyle w:val="Caption"/>
        <w:jc w:val="center"/>
        <w:rPr>
          <w:rFonts w:cstheme="minorHAnsi"/>
          <w:lang w:val="en-US"/>
        </w:rPr>
      </w:pPr>
    </w:p>
    <w:p w14:paraId="6BB2331D" w14:textId="359B8A5F" w:rsidR="008B0871" w:rsidRPr="00E22745" w:rsidRDefault="008B0871">
      <w:pPr>
        <w:rPr>
          <w:rFonts w:cstheme="minorHAnsi"/>
          <w:lang w:val="en-US"/>
        </w:rPr>
      </w:pPr>
      <w:r w:rsidRPr="00E22745">
        <w:rPr>
          <w:rFonts w:cstheme="minorHAnsi"/>
          <w:lang w:val="en-US"/>
        </w:rPr>
        <w:br w:type="page"/>
      </w:r>
    </w:p>
    <w:p w14:paraId="4B8B7243" w14:textId="7849622D" w:rsidR="00BA18B4" w:rsidRDefault="00BA18B4" w:rsidP="00044F6E">
      <w:pPr>
        <w:pStyle w:val="Heading3"/>
        <w:rPr>
          <w:lang w:val="en-US"/>
        </w:rPr>
      </w:pPr>
      <w:bookmarkStart w:id="10" w:name="_Toc119401728"/>
      <w:r>
        <w:rPr>
          <w:lang w:val="en-US"/>
        </w:rPr>
        <w:lastRenderedPageBreak/>
        <w:t>2.</w:t>
      </w:r>
      <w:r w:rsidR="00C531C3">
        <w:rPr>
          <w:lang w:val="en-US"/>
        </w:rPr>
        <w:t>2</w:t>
      </w:r>
      <w:r>
        <w:rPr>
          <w:lang w:val="en-US"/>
        </w:rPr>
        <w:t>.2 Serum panel screening</w:t>
      </w:r>
      <w:bookmarkEnd w:id="10"/>
    </w:p>
    <w:p w14:paraId="1946AFE8" w14:textId="78191A67" w:rsidR="004E2D62" w:rsidRDefault="004E2D62" w:rsidP="004E2D62">
      <w:pPr>
        <w:jc w:val="both"/>
        <w:rPr>
          <w:lang w:val="en-US"/>
        </w:rPr>
      </w:pPr>
      <w:r>
        <w:rPr>
          <w:lang w:val="en-US"/>
        </w:rPr>
        <w:t xml:space="preserve">8 seronegative samples (as determined with the </w:t>
      </w:r>
      <w:r>
        <w:rPr>
          <w:i/>
          <w:iCs/>
          <w:lang w:val="en-US"/>
        </w:rPr>
        <w:t>recom</w:t>
      </w:r>
      <w:r>
        <w:rPr>
          <w:lang w:val="en-US"/>
        </w:rPr>
        <w:t xml:space="preserve">Line </w:t>
      </w:r>
      <w:r w:rsidRPr="00F26AB3">
        <w:rPr>
          <w:lang w:val="en-US"/>
        </w:rPr>
        <w:t>SARS-CoV-2 IgG assay</w:t>
      </w:r>
      <w:r>
        <w:rPr>
          <w:lang w:val="en-US"/>
        </w:rPr>
        <w:t>, Table S 3) were analyzed with the HTS neutralization test. As expected, no binding inhibition was observed, hence no IC50 values could be obtained (Fig. S 9). Interestingly, a fluorescence enhancing effect was observed for seronegative samples from donors with other respiratory diseases (RSV, Influenza A, Adenovirus, Mycoplasm).</w:t>
      </w:r>
    </w:p>
    <w:p w14:paraId="3689F84E" w14:textId="3E53FC33" w:rsidR="004E2D62" w:rsidRDefault="0018644F" w:rsidP="004E2D62">
      <w:pPr>
        <w:keepNext/>
        <w:ind w:left="360"/>
        <w:jc w:val="center"/>
      </w:pPr>
      <w:r>
        <w:rPr>
          <w:noProof/>
        </w:rPr>
        <w:drawing>
          <wp:inline distT="0" distB="0" distL="0" distR="0" wp14:anchorId="57B14A0C" wp14:editId="36FEF816">
            <wp:extent cx="4680000" cy="1544400"/>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80000" cy="1544400"/>
                    </a:xfrm>
                    <a:prstGeom prst="rect">
                      <a:avLst/>
                    </a:prstGeom>
                    <a:noFill/>
                    <a:ln>
                      <a:noFill/>
                    </a:ln>
                  </pic:spPr>
                </pic:pic>
              </a:graphicData>
            </a:graphic>
          </wp:inline>
        </w:drawing>
      </w:r>
    </w:p>
    <w:p w14:paraId="6607985B" w14:textId="08C7E7ED" w:rsidR="004E2D62" w:rsidRDefault="004E2D62" w:rsidP="004E2D62">
      <w:pPr>
        <w:pStyle w:val="Caption"/>
        <w:jc w:val="both"/>
        <w:rPr>
          <w:lang w:val="en-US"/>
        </w:rPr>
      </w:pPr>
      <w:r w:rsidRPr="00FC29A7">
        <w:rPr>
          <w:b/>
          <w:bCs/>
          <w:lang w:val="en-US"/>
        </w:rPr>
        <w:t xml:space="preserve">Fig. S </w:t>
      </w:r>
      <w:r>
        <w:rPr>
          <w:b/>
          <w:bCs/>
          <w:lang w:val="en-US"/>
        </w:rPr>
        <w:t>9</w:t>
      </w:r>
      <w:r w:rsidRPr="000C2AEA">
        <w:rPr>
          <w:lang w:val="en-US"/>
        </w:rPr>
        <w:t xml:space="preserve"> </w:t>
      </w:r>
      <w:r w:rsidRPr="00666056">
        <w:rPr>
          <w:lang w:val="en-US"/>
        </w:rPr>
        <w:t xml:space="preserve">Best-fit graphs </w:t>
      </w:r>
      <w:r>
        <w:rPr>
          <w:lang w:val="en-US"/>
        </w:rPr>
        <w:t xml:space="preserve">for seronegative sera, as determined with the </w:t>
      </w:r>
      <w:r w:rsidRPr="00622676">
        <w:rPr>
          <w:i/>
          <w:iCs w:val="0"/>
          <w:lang w:val="en-US"/>
        </w:rPr>
        <w:t>recom</w:t>
      </w:r>
      <w:r>
        <w:rPr>
          <w:lang w:val="en-US"/>
        </w:rPr>
        <w:t xml:space="preserve">Line SARS-CoV-2 IgG assay, tested in the HTS neutralization test as </w:t>
      </w:r>
      <w:r w:rsidRPr="00666056">
        <w:rPr>
          <w:lang w:val="en-US"/>
        </w:rPr>
        <w:t>calculated using GraphPad Prism 9</w:t>
      </w:r>
      <w:r>
        <w:rPr>
          <w:lang w:val="en-US"/>
        </w:rPr>
        <w:t>’s ‘</w:t>
      </w:r>
      <w:r w:rsidRPr="00666056">
        <w:rPr>
          <w:lang w:val="en-US"/>
        </w:rPr>
        <w:t>log(inhibitor) vs. normalized response</w:t>
      </w:r>
      <w:r>
        <w:rPr>
          <w:lang w:val="en-US"/>
        </w:rPr>
        <w:t xml:space="preserve"> with v</w:t>
      </w:r>
      <w:r w:rsidRPr="00666056">
        <w:rPr>
          <w:lang w:val="en-US"/>
        </w:rPr>
        <w:t>ariable slope</w:t>
      </w:r>
      <w:r>
        <w:rPr>
          <w:lang w:val="en-US"/>
        </w:rPr>
        <w:t>’ algorithm.</w:t>
      </w:r>
      <w:r w:rsidRPr="00736CD5">
        <w:rPr>
          <w:lang w:val="en-US"/>
        </w:rPr>
        <w:t xml:space="preserve"> </w:t>
      </w:r>
      <w:r>
        <w:rPr>
          <w:lang w:val="en-US"/>
        </w:rPr>
        <w:t xml:space="preserve">Binding inhibition, given as percentage, was calculated as (1 – fluor. int./fluor. int. neg. control)*100. </w:t>
      </w:r>
      <w:r w:rsidRPr="00541B33">
        <w:rPr>
          <w:lang w:val="en-US"/>
        </w:rPr>
        <w:t>2 v% serum, 3-fold series dil.</w:t>
      </w:r>
      <w:r>
        <w:rPr>
          <w:lang w:val="en-US"/>
        </w:rPr>
        <w:t xml:space="preserve"> </w:t>
      </w:r>
      <w:r w:rsidRPr="00541B33">
        <w:rPr>
          <w:lang w:val="en-US"/>
        </w:rPr>
        <w:t>50 mM SRB lipos. (1</w:t>
      </w:r>
      <w:r>
        <w:rPr>
          <w:lang w:val="en-US"/>
        </w:rPr>
        <w:t> </w:t>
      </w:r>
      <w:r w:rsidRPr="00541B33">
        <w:rPr>
          <w:lang w:val="en-US"/>
        </w:rPr>
        <w:t>µM)</w:t>
      </w:r>
      <w:r>
        <w:rPr>
          <w:lang w:val="en-US"/>
        </w:rPr>
        <w:t>.</w:t>
      </w:r>
    </w:p>
    <w:p w14:paraId="32484332" w14:textId="5E7B0B08" w:rsidR="00815C23" w:rsidRDefault="00815C23">
      <w:pPr>
        <w:rPr>
          <w:lang w:val="en-US"/>
        </w:rPr>
      </w:pPr>
      <w:r>
        <w:rPr>
          <w:lang w:val="en-US"/>
        </w:rPr>
        <w:br w:type="page"/>
      </w:r>
    </w:p>
    <w:p w14:paraId="42C04A57" w14:textId="27449F57" w:rsidR="00E87207" w:rsidRPr="0043221F" w:rsidRDefault="00E87207" w:rsidP="0043221F">
      <w:pPr>
        <w:pStyle w:val="Caption"/>
        <w:keepNext/>
        <w:jc w:val="both"/>
        <w:rPr>
          <w:lang w:val="en-US"/>
        </w:rPr>
      </w:pPr>
      <w:r w:rsidRPr="007B391D">
        <w:rPr>
          <w:b/>
          <w:bCs/>
          <w:lang w:val="en-US"/>
        </w:rPr>
        <w:lastRenderedPageBreak/>
        <w:t>Table</w:t>
      </w:r>
      <w:r w:rsidR="000A26E3" w:rsidRPr="007B391D">
        <w:rPr>
          <w:b/>
          <w:bCs/>
          <w:lang w:val="en-US"/>
        </w:rPr>
        <w:t xml:space="preserve"> S</w:t>
      </w:r>
      <w:r w:rsidR="007B391D">
        <w:rPr>
          <w:b/>
          <w:bCs/>
          <w:lang w:val="en-US"/>
        </w:rPr>
        <w:t xml:space="preserve"> </w:t>
      </w:r>
      <w:r w:rsidR="000A26E3" w:rsidRPr="007B391D">
        <w:rPr>
          <w:b/>
          <w:bCs/>
          <w:lang w:val="en-US"/>
        </w:rPr>
        <w:t>2</w:t>
      </w:r>
      <w:r w:rsidRPr="0043221F">
        <w:rPr>
          <w:lang w:val="en-US"/>
        </w:rPr>
        <w:t xml:space="preserve"> </w:t>
      </w:r>
      <w:r w:rsidR="0043221F">
        <w:rPr>
          <w:lang w:val="en-US"/>
        </w:rPr>
        <w:t xml:space="preserve">Summary of IC50 values of </w:t>
      </w:r>
      <w:r w:rsidR="00622676">
        <w:rPr>
          <w:lang w:val="en-US"/>
        </w:rPr>
        <w:t>neutralizing sera</w:t>
      </w:r>
      <w:r w:rsidR="00AE300F">
        <w:rPr>
          <w:lang w:val="en-US"/>
        </w:rPr>
        <w:t xml:space="preserve"> (nS)</w:t>
      </w:r>
      <w:r w:rsidR="00622676">
        <w:rPr>
          <w:lang w:val="en-US"/>
        </w:rPr>
        <w:t xml:space="preserve"> tested in the</w:t>
      </w:r>
      <w:r w:rsidR="0043221F">
        <w:rPr>
          <w:lang w:val="en-US"/>
        </w:rPr>
        <w:t xml:space="preserve"> pseudovirus neutralization test and the liposome-based </w:t>
      </w:r>
      <w:r w:rsidR="00BA18B4">
        <w:rPr>
          <w:lang w:val="en-US"/>
        </w:rPr>
        <w:t>HTS</w:t>
      </w:r>
      <w:r w:rsidR="000C2AEA">
        <w:rPr>
          <w:lang w:val="en-US"/>
        </w:rPr>
        <w:t xml:space="preserve"> </w:t>
      </w:r>
      <w:r w:rsidR="0043221F">
        <w:rPr>
          <w:lang w:val="en-US"/>
        </w:rPr>
        <w:t xml:space="preserve">neutralization test. </w:t>
      </w:r>
      <w:r w:rsidR="0043221F" w:rsidRPr="00666056">
        <w:rPr>
          <w:lang w:val="en-US"/>
        </w:rPr>
        <w:t>Best-fit IC50 va</w:t>
      </w:r>
      <w:r w:rsidR="0043221F">
        <w:rPr>
          <w:lang w:val="en-US"/>
        </w:rPr>
        <w:t>lues</w:t>
      </w:r>
      <w:r w:rsidR="0043221F" w:rsidRPr="00666056">
        <w:rPr>
          <w:lang w:val="en-US"/>
        </w:rPr>
        <w:t xml:space="preserve"> </w:t>
      </w:r>
      <w:r w:rsidR="0043221F">
        <w:rPr>
          <w:lang w:val="en-US"/>
        </w:rPr>
        <w:t xml:space="preserve">including </w:t>
      </w:r>
      <w:r w:rsidR="0043221F" w:rsidRPr="00666056">
        <w:rPr>
          <w:lang w:val="en-US"/>
        </w:rPr>
        <w:t xml:space="preserve">R² </w:t>
      </w:r>
      <w:r w:rsidR="0043221F">
        <w:rPr>
          <w:lang w:val="en-US"/>
        </w:rPr>
        <w:t xml:space="preserve">values were </w:t>
      </w:r>
      <w:r w:rsidR="0043221F" w:rsidRPr="00666056">
        <w:rPr>
          <w:lang w:val="en-US"/>
        </w:rPr>
        <w:t xml:space="preserve">calculated using GraphPad Prism 9 (‘log(inhibitor) vs. normalized response </w:t>
      </w:r>
      <w:r w:rsidR="00BA18B4">
        <w:rPr>
          <w:lang w:val="en-US"/>
        </w:rPr>
        <w:t>–</w:t>
      </w:r>
      <w:r w:rsidR="0043221F" w:rsidRPr="00666056">
        <w:rPr>
          <w:lang w:val="en-US"/>
        </w:rPr>
        <w:t xml:space="preserve"> Variable slope‘ algorithm).</w:t>
      </w:r>
      <w:r w:rsidR="0043221F" w:rsidRPr="003B1B4D">
        <w:rPr>
          <w:lang w:val="en-US"/>
        </w:rPr>
        <w:t xml:space="preserve"> </w:t>
      </w:r>
      <w:r w:rsidR="0043221F" w:rsidRPr="00A40E53">
        <w:rPr>
          <w:lang w:val="en-US"/>
        </w:rPr>
        <w:t xml:space="preserve">IC50 values obtained with </w:t>
      </w:r>
      <w:r w:rsidR="0043221F">
        <w:rPr>
          <w:lang w:val="en-US"/>
        </w:rPr>
        <w:t xml:space="preserve">the liposome-based </w:t>
      </w:r>
      <w:r w:rsidR="00622676">
        <w:rPr>
          <w:lang w:val="en-US"/>
        </w:rPr>
        <w:t xml:space="preserve">HTS </w:t>
      </w:r>
      <w:r w:rsidR="0043221F">
        <w:rPr>
          <w:lang w:val="en-US"/>
        </w:rPr>
        <w:t>neutralization test</w:t>
      </w:r>
      <w:r w:rsidR="0043221F" w:rsidRPr="00A40E53">
        <w:rPr>
          <w:lang w:val="en-US"/>
        </w:rPr>
        <w:t xml:space="preserve"> with R² values </w:t>
      </w:r>
      <w:r w:rsidR="0043221F" w:rsidRPr="00A40E53">
        <w:rPr>
          <w:color w:val="92D050"/>
          <w:lang w:val="en-US"/>
        </w:rPr>
        <w:t>&lt;0.</w:t>
      </w:r>
      <w:r w:rsidR="0043221F">
        <w:rPr>
          <w:color w:val="92D050"/>
          <w:lang w:val="en-US"/>
        </w:rPr>
        <w:t>9</w:t>
      </w:r>
      <w:r w:rsidR="0043221F" w:rsidRPr="00A40E53">
        <w:rPr>
          <w:lang w:val="en-US"/>
        </w:rPr>
        <w:t>,</w:t>
      </w:r>
      <w:r w:rsidR="0043221F" w:rsidRPr="00A40E53">
        <w:rPr>
          <w:color w:val="auto"/>
          <w:lang w:val="en-US"/>
        </w:rPr>
        <w:t xml:space="preserve"> </w:t>
      </w:r>
      <w:r w:rsidR="0043221F" w:rsidRPr="00A40E53">
        <w:rPr>
          <w:color w:val="FFC000"/>
          <w:lang w:val="en-US"/>
        </w:rPr>
        <w:t>&lt;0.</w:t>
      </w:r>
      <w:r w:rsidR="0043221F">
        <w:rPr>
          <w:color w:val="FFC000"/>
          <w:lang w:val="en-US"/>
        </w:rPr>
        <w:t>8</w:t>
      </w:r>
      <w:r w:rsidR="0043221F" w:rsidRPr="00A40E53">
        <w:rPr>
          <w:color w:val="auto"/>
          <w:lang w:val="en-US"/>
        </w:rPr>
        <w:t xml:space="preserve"> </w:t>
      </w:r>
      <w:r w:rsidR="0043221F">
        <w:rPr>
          <w:lang w:val="en-US"/>
        </w:rPr>
        <w:t>an</w:t>
      </w:r>
      <w:r w:rsidR="0043221F" w:rsidRPr="00A40E53">
        <w:rPr>
          <w:lang w:val="en-US"/>
        </w:rPr>
        <w:t>d</w:t>
      </w:r>
      <w:r w:rsidR="0043221F" w:rsidRPr="00A40E53">
        <w:rPr>
          <w:color w:val="auto"/>
          <w:lang w:val="en-US"/>
        </w:rPr>
        <w:t xml:space="preserve"> </w:t>
      </w:r>
      <w:r w:rsidR="0043221F" w:rsidRPr="00A40E53">
        <w:rPr>
          <w:color w:val="FF0000"/>
          <w:lang w:val="en-US"/>
        </w:rPr>
        <w:t>&lt;0.5</w:t>
      </w:r>
      <w:r w:rsidR="0043221F" w:rsidRPr="00A40E53">
        <w:rPr>
          <w:lang w:val="en-US"/>
        </w:rPr>
        <w:t xml:space="preserve"> are marked respectively.</w:t>
      </w:r>
      <w:r w:rsidR="0043221F">
        <w:rPr>
          <w:lang w:val="en-US"/>
        </w:rPr>
        <w:t xml:space="preserve"> Additionally, the binding inhibition values obtained in </w:t>
      </w:r>
      <w:r w:rsidR="00BA18B4">
        <w:rPr>
          <w:lang w:val="en-US"/>
        </w:rPr>
        <w:t>the POC</w:t>
      </w:r>
      <w:r w:rsidR="0043221F">
        <w:rPr>
          <w:lang w:val="en-US"/>
        </w:rPr>
        <w:t xml:space="preserve"> neutralization test </w:t>
      </w:r>
      <w:r w:rsidR="008807BE">
        <w:rPr>
          <w:lang w:val="en-US"/>
        </w:rPr>
        <w:t xml:space="preserve">are </w:t>
      </w:r>
      <w:r w:rsidR="0043221F">
        <w:rPr>
          <w:lang w:val="en-US"/>
        </w:rPr>
        <w:t>listed.</w:t>
      </w:r>
    </w:p>
    <w:tbl>
      <w:tblPr>
        <w:tblStyle w:val="TableGrid"/>
        <w:tblW w:w="5003" w:type="pct"/>
        <w:jc w:val="center"/>
        <w:tblLook w:val="04A0" w:firstRow="1" w:lastRow="0" w:firstColumn="1" w:lastColumn="0" w:noHBand="0" w:noVBand="1"/>
      </w:tblPr>
      <w:tblGrid>
        <w:gridCol w:w="669"/>
        <w:gridCol w:w="1355"/>
        <w:gridCol w:w="1340"/>
        <w:gridCol w:w="1541"/>
        <w:gridCol w:w="1442"/>
        <w:gridCol w:w="1442"/>
        <w:gridCol w:w="1278"/>
      </w:tblGrid>
      <w:tr w:rsidR="00B76857" w:rsidRPr="00E22745" w14:paraId="27567EC8" w14:textId="459CBE0B" w:rsidTr="00B76857">
        <w:trPr>
          <w:trHeight w:val="814"/>
          <w:jc w:val="center"/>
        </w:trPr>
        <w:tc>
          <w:tcPr>
            <w:tcW w:w="369" w:type="pct"/>
            <w:vAlign w:val="bottom"/>
          </w:tcPr>
          <w:p w14:paraId="2722DA39" w14:textId="77777777" w:rsidR="00B76857" w:rsidRPr="00E22745" w:rsidRDefault="00B76857" w:rsidP="00BA04D0">
            <w:pPr>
              <w:rPr>
                <w:rFonts w:eastAsia="Times New Roman" w:cstheme="minorHAnsi"/>
                <w:b/>
                <w:bCs/>
                <w:color w:val="000000"/>
                <w:lang w:val="en-US"/>
              </w:rPr>
            </w:pPr>
          </w:p>
        </w:tc>
        <w:tc>
          <w:tcPr>
            <w:tcW w:w="747" w:type="pct"/>
            <w:vAlign w:val="bottom"/>
          </w:tcPr>
          <w:p w14:paraId="62A93E95" w14:textId="77777777" w:rsidR="00B76857" w:rsidRPr="00E22745" w:rsidRDefault="00B76857" w:rsidP="00844632">
            <w:pPr>
              <w:jc w:val="center"/>
              <w:rPr>
                <w:rFonts w:eastAsia="Times New Roman" w:cstheme="minorHAnsi"/>
                <w:b/>
                <w:bCs/>
                <w:color w:val="000000"/>
                <w:lang w:val="en-US"/>
              </w:rPr>
            </w:pPr>
            <w:r w:rsidRPr="00E22745">
              <w:rPr>
                <w:rFonts w:eastAsia="Times New Roman" w:cstheme="minorHAnsi"/>
                <w:b/>
                <w:bCs/>
                <w:color w:val="000000"/>
                <w:lang w:val="en-US"/>
              </w:rPr>
              <w:t>pseudovirus</w:t>
            </w:r>
          </w:p>
          <w:p w14:paraId="0B46D3EC" w14:textId="2286B539" w:rsidR="00B76857" w:rsidRPr="00E22745" w:rsidRDefault="00B76857" w:rsidP="00844632">
            <w:pPr>
              <w:jc w:val="center"/>
              <w:rPr>
                <w:rFonts w:eastAsia="Times New Roman" w:cstheme="minorHAnsi"/>
                <w:b/>
                <w:bCs/>
                <w:color w:val="000000"/>
                <w:lang w:val="en-US"/>
              </w:rPr>
            </w:pPr>
            <w:r w:rsidRPr="00E22745">
              <w:rPr>
                <w:rFonts w:eastAsia="Times New Roman" w:cstheme="minorHAnsi"/>
                <w:b/>
                <w:bCs/>
                <w:color w:val="000000"/>
                <w:lang w:val="en-US"/>
              </w:rPr>
              <w:t xml:space="preserve">neutr. </w:t>
            </w:r>
            <w:r>
              <w:rPr>
                <w:rFonts w:eastAsia="Times New Roman" w:cstheme="minorHAnsi"/>
                <w:b/>
                <w:bCs/>
                <w:color w:val="000000"/>
                <w:lang w:val="en-US"/>
              </w:rPr>
              <w:t>test</w:t>
            </w:r>
          </w:p>
          <w:p w14:paraId="39FD0B4F" w14:textId="21491211" w:rsidR="00B76857" w:rsidRPr="00E22745" w:rsidRDefault="00B76857" w:rsidP="00BA04D0">
            <w:pPr>
              <w:rPr>
                <w:rFonts w:eastAsia="Times New Roman" w:cstheme="minorHAnsi"/>
                <w:b/>
                <w:bCs/>
                <w:color w:val="000000"/>
                <w:lang w:val="en-US"/>
              </w:rPr>
            </w:pPr>
          </w:p>
        </w:tc>
        <w:tc>
          <w:tcPr>
            <w:tcW w:w="1589" w:type="pct"/>
            <w:gridSpan w:val="2"/>
          </w:tcPr>
          <w:p w14:paraId="012346D2" w14:textId="504FCA10" w:rsidR="00B76857" w:rsidRPr="00BA18B4" w:rsidRDefault="00B76857" w:rsidP="004D1F74">
            <w:pPr>
              <w:jc w:val="center"/>
              <w:rPr>
                <w:rFonts w:cstheme="minorHAnsi"/>
                <w:b/>
                <w:bCs/>
              </w:rPr>
            </w:pPr>
            <w:r w:rsidRPr="00BA18B4">
              <w:rPr>
                <w:rFonts w:cstheme="minorHAnsi"/>
                <w:b/>
                <w:bCs/>
              </w:rPr>
              <w:t>HTS n</w:t>
            </w:r>
            <w:r>
              <w:rPr>
                <w:rFonts w:cstheme="minorHAnsi"/>
                <w:b/>
                <w:bCs/>
              </w:rPr>
              <w:t>eutr. test</w:t>
            </w:r>
          </w:p>
          <w:p w14:paraId="4BE27043" w14:textId="42389ACE" w:rsidR="00B76857" w:rsidRPr="00BA18B4" w:rsidRDefault="00B76857" w:rsidP="004D1F74">
            <w:pPr>
              <w:jc w:val="center"/>
              <w:rPr>
                <w:rFonts w:cstheme="minorHAnsi"/>
              </w:rPr>
            </w:pPr>
            <w:bookmarkStart w:id="11" w:name="_Hlk116481427"/>
            <w:r w:rsidRPr="00BA18B4">
              <w:rPr>
                <w:rFonts w:cstheme="minorHAnsi"/>
              </w:rPr>
              <w:t>2</w:t>
            </w:r>
            <w:r>
              <w:rPr>
                <w:rFonts w:cstheme="minorHAnsi"/>
              </w:rPr>
              <w:t xml:space="preserve"> v</w:t>
            </w:r>
            <w:r w:rsidRPr="00BA18B4">
              <w:rPr>
                <w:rFonts w:cstheme="minorHAnsi"/>
              </w:rPr>
              <w:t>% serum, 3-fold series dil.</w:t>
            </w:r>
          </w:p>
          <w:p w14:paraId="28E9AB1F" w14:textId="6F14995B" w:rsidR="00B76857" w:rsidRPr="00BA18B4" w:rsidRDefault="00B76857" w:rsidP="004D1F74">
            <w:pPr>
              <w:jc w:val="center"/>
              <w:rPr>
                <w:rFonts w:cstheme="minorHAnsi"/>
                <w:b/>
                <w:bCs/>
              </w:rPr>
            </w:pPr>
            <w:r>
              <w:rPr>
                <w:rFonts w:cstheme="minorHAnsi"/>
              </w:rPr>
              <w:t>5</w:t>
            </w:r>
            <w:r w:rsidRPr="00BA18B4">
              <w:rPr>
                <w:rFonts w:cstheme="minorHAnsi"/>
              </w:rPr>
              <w:t>0 mM SRB</w:t>
            </w:r>
            <w:r>
              <w:rPr>
                <w:rFonts w:cstheme="minorHAnsi"/>
              </w:rPr>
              <w:t xml:space="preserve"> lipos. (1 µM)</w:t>
            </w:r>
            <w:bookmarkEnd w:id="11"/>
          </w:p>
        </w:tc>
        <w:tc>
          <w:tcPr>
            <w:tcW w:w="1590" w:type="pct"/>
            <w:gridSpan w:val="2"/>
          </w:tcPr>
          <w:p w14:paraId="3676CB1A" w14:textId="3918F15B" w:rsidR="00B76857" w:rsidRPr="00BA18B4" w:rsidRDefault="00B76857" w:rsidP="004D1F74">
            <w:pPr>
              <w:jc w:val="center"/>
              <w:rPr>
                <w:rFonts w:cstheme="minorHAnsi"/>
                <w:b/>
                <w:bCs/>
              </w:rPr>
            </w:pPr>
            <w:r w:rsidRPr="00BA18B4">
              <w:rPr>
                <w:rFonts w:cstheme="minorHAnsi"/>
                <w:b/>
                <w:bCs/>
              </w:rPr>
              <w:t>H</w:t>
            </w:r>
            <w:r>
              <w:rPr>
                <w:rFonts w:cstheme="minorHAnsi"/>
                <w:b/>
                <w:bCs/>
              </w:rPr>
              <w:t>TS neutr. test</w:t>
            </w:r>
          </w:p>
          <w:p w14:paraId="029AEFD6" w14:textId="2564818E" w:rsidR="00B76857" w:rsidRPr="00BA18B4" w:rsidRDefault="00B76857" w:rsidP="004D1F74">
            <w:pPr>
              <w:jc w:val="center"/>
              <w:rPr>
                <w:rFonts w:cstheme="minorHAnsi"/>
              </w:rPr>
            </w:pPr>
            <w:r w:rsidRPr="00BA18B4">
              <w:rPr>
                <w:rFonts w:cstheme="minorHAnsi"/>
              </w:rPr>
              <w:t>4</w:t>
            </w:r>
            <w:r>
              <w:rPr>
                <w:rFonts w:cstheme="minorHAnsi"/>
              </w:rPr>
              <w:t xml:space="preserve"> v</w:t>
            </w:r>
            <w:r w:rsidRPr="00BA18B4">
              <w:rPr>
                <w:rFonts w:cstheme="minorHAnsi"/>
              </w:rPr>
              <w:t>% serum, 2-fold series dil.</w:t>
            </w:r>
          </w:p>
          <w:p w14:paraId="43EE3979" w14:textId="12D3FF59" w:rsidR="00B76857" w:rsidRPr="00BA18B4" w:rsidRDefault="00B76857" w:rsidP="004D1F74">
            <w:pPr>
              <w:jc w:val="center"/>
              <w:rPr>
                <w:rFonts w:cstheme="minorHAnsi"/>
                <w:b/>
                <w:bCs/>
              </w:rPr>
            </w:pPr>
            <w:r w:rsidRPr="00BA18B4">
              <w:rPr>
                <w:rFonts w:cstheme="minorHAnsi"/>
              </w:rPr>
              <w:t>150 mM SRB</w:t>
            </w:r>
            <w:r>
              <w:rPr>
                <w:rFonts w:cstheme="minorHAnsi"/>
              </w:rPr>
              <w:t xml:space="preserve"> lipos. (0.5 µM)</w:t>
            </w:r>
          </w:p>
        </w:tc>
        <w:tc>
          <w:tcPr>
            <w:tcW w:w="706" w:type="pct"/>
          </w:tcPr>
          <w:p w14:paraId="37F4E11D" w14:textId="77777777" w:rsidR="00B76857" w:rsidRDefault="00B76857" w:rsidP="00844632">
            <w:pPr>
              <w:jc w:val="center"/>
              <w:rPr>
                <w:rFonts w:cstheme="minorHAnsi"/>
                <w:b/>
                <w:bCs/>
                <w:lang w:val="en-US"/>
              </w:rPr>
            </w:pPr>
            <w:r>
              <w:rPr>
                <w:rFonts w:cstheme="minorHAnsi"/>
                <w:b/>
                <w:bCs/>
                <w:lang w:val="en-US"/>
              </w:rPr>
              <w:t>POC</w:t>
            </w:r>
          </w:p>
          <w:p w14:paraId="29337880" w14:textId="594144AF" w:rsidR="00B76857" w:rsidRPr="00E22745" w:rsidRDefault="00B76857" w:rsidP="00844632">
            <w:pPr>
              <w:jc w:val="center"/>
              <w:rPr>
                <w:rFonts w:cstheme="minorHAnsi"/>
                <w:b/>
                <w:bCs/>
                <w:lang w:val="en-US"/>
              </w:rPr>
            </w:pPr>
            <w:r>
              <w:rPr>
                <w:rFonts w:cstheme="minorHAnsi"/>
                <w:b/>
                <w:bCs/>
                <w:lang w:val="en-US"/>
              </w:rPr>
              <w:t>neutr. test</w:t>
            </w:r>
          </w:p>
        </w:tc>
      </w:tr>
      <w:tr w:rsidR="00B76857" w:rsidRPr="00E22745" w14:paraId="04CDA067" w14:textId="36A28B6F" w:rsidTr="00B76857">
        <w:trPr>
          <w:trHeight w:val="446"/>
          <w:jc w:val="center"/>
        </w:trPr>
        <w:tc>
          <w:tcPr>
            <w:tcW w:w="369" w:type="pct"/>
            <w:vAlign w:val="bottom"/>
          </w:tcPr>
          <w:p w14:paraId="7788AEDC" w14:textId="77777777" w:rsidR="00B76857" w:rsidRPr="00E22745" w:rsidRDefault="00B76857" w:rsidP="00A570F6">
            <w:pPr>
              <w:rPr>
                <w:rFonts w:eastAsia="Times New Roman" w:cstheme="minorHAnsi"/>
                <w:b/>
                <w:bCs/>
                <w:color w:val="000000"/>
                <w:lang w:val="en-US"/>
              </w:rPr>
            </w:pPr>
            <w:r w:rsidRPr="00E22745">
              <w:rPr>
                <w:rFonts w:eastAsia="Times New Roman" w:cstheme="minorHAnsi"/>
                <w:b/>
                <w:bCs/>
                <w:color w:val="000000"/>
                <w:lang w:val="en-US"/>
              </w:rPr>
              <w:t>No.</w:t>
            </w:r>
          </w:p>
          <w:p w14:paraId="5D4DF86E" w14:textId="0ED0B3A6" w:rsidR="00B76857" w:rsidRPr="00E22745" w:rsidRDefault="00B76857" w:rsidP="00A570F6">
            <w:pPr>
              <w:rPr>
                <w:rFonts w:cstheme="minorHAnsi"/>
                <w:lang w:val="en-US"/>
              </w:rPr>
            </w:pPr>
          </w:p>
        </w:tc>
        <w:tc>
          <w:tcPr>
            <w:tcW w:w="747" w:type="pct"/>
            <w:vAlign w:val="bottom"/>
          </w:tcPr>
          <w:p w14:paraId="02627B4C" w14:textId="77777777" w:rsidR="00B76857" w:rsidRPr="00E22745" w:rsidRDefault="00B76857" w:rsidP="00A570F6">
            <w:pPr>
              <w:rPr>
                <w:rFonts w:eastAsia="Times New Roman" w:cstheme="minorHAnsi"/>
                <w:b/>
                <w:bCs/>
                <w:color w:val="000000"/>
                <w:lang w:val="en-US"/>
              </w:rPr>
            </w:pPr>
            <w:r w:rsidRPr="00E22745">
              <w:rPr>
                <w:rFonts w:eastAsia="Times New Roman" w:cstheme="minorHAnsi"/>
                <w:b/>
                <w:bCs/>
                <w:color w:val="000000"/>
                <w:lang w:val="en-US"/>
              </w:rPr>
              <w:t>IC50</w:t>
            </w:r>
          </w:p>
          <w:p w14:paraId="2E44AF28" w14:textId="7A3FF337" w:rsidR="00B76857" w:rsidRPr="00E22745" w:rsidRDefault="00B76857" w:rsidP="00A570F6">
            <w:pPr>
              <w:rPr>
                <w:rFonts w:cstheme="minorHAnsi"/>
                <w:b/>
                <w:bCs/>
                <w:lang w:val="en-US"/>
              </w:rPr>
            </w:pPr>
          </w:p>
        </w:tc>
        <w:tc>
          <w:tcPr>
            <w:tcW w:w="739" w:type="pct"/>
          </w:tcPr>
          <w:p w14:paraId="1C0063E1" w14:textId="61738A8E" w:rsidR="00B76857" w:rsidRPr="00E22745" w:rsidRDefault="00B76857" w:rsidP="00A570F6">
            <w:pPr>
              <w:rPr>
                <w:rFonts w:cstheme="minorHAnsi"/>
                <w:b/>
                <w:bCs/>
                <w:lang w:val="en-US"/>
              </w:rPr>
            </w:pPr>
            <w:r w:rsidRPr="00E22745">
              <w:rPr>
                <w:rFonts w:cstheme="minorHAnsi"/>
                <w:b/>
                <w:bCs/>
                <w:lang w:val="en-US"/>
              </w:rPr>
              <w:t>IC50</w:t>
            </w:r>
          </w:p>
        </w:tc>
        <w:tc>
          <w:tcPr>
            <w:tcW w:w="850" w:type="pct"/>
          </w:tcPr>
          <w:p w14:paraId="56047A1D" w14:textId="422F23C5" w:rsidR="00B76857" w:rsidRPr="00E22745" w:rsidRDefault="00B76857" w:rsidP="00A570F6">
            <w:pPr>
              <w:rPr>
                <w:rFonts w:cstheme="minorHAnsi"/>
                <w:b/>
                <w:bCs/>
                <w:lang w:val="en-US"/>
              </w:rPr>
            </w:pPr>
            <w:r w:rsidRPr="00E22745">
              <w:rPr>
                <w:rFonts w:cstheme="minorHAnsi"/>
                <w:b/>
                <w:bCs/>
                <w:lang w:val="en-US"/>
              </w:rPr>
              <w:t>R²</w:t>
            </w:r>
          </w:p>
        </w:tc>
        <w:tc>
          <w:tcPr>
            <w:tcW w:w="795" w:type="pct"/>
          </w:tcPr>
          <w:p w14:paraId="7B901754" w14:textId="306DCA51" w:rsidR="00B76857" w:rsidRPr="00E22745" w:rsidRDefault="00B76857" w:rsidP="00A570F6">
            <w:pPr>
              <w:rPr>
                <w:rFonts w:cstheme="minorHAnsi"/>
                <w:b/>
                <w:bCs/>
                <w:lang w:val="en-US"/>
              </w:rPr>
            </w:pPr>
            <w:r w:rsidRPr="00E22745">
              <w:rPr>
                <w:rFonts w:cstheme="minorHAnsi"/>
                <w:b/>
                <w:bCs/>
                <w:lang w:val="en-US"/>
              </w:rPr>
              <w:t>IC50</w:t>
            </w:r>
          </w:p>
        </w:tc>
        <w:tc>
          <w:tcPr>
            <w:tcW w:w="795" w:type="pct"/>
          </w:tcPr>
          <w:p w14:paraId="4B4459FD" w14:textId="721A305D" w:rsidR="00B76857" w:rsidRPr="00E22745" w:rsidRDefault="00B76857" w:rsidP="00A570F6">
            <w:pPr>
              <w:rPr>
                <w:rFonts w:cstheme="minorHAnsi"/>
                <w:b/>
                <w:bCs/>
                <w:lang w:val="en-US"/>
              </w:rPr>
            </w:pPr>
            <w:r w:rsidRPr="00E22745">
              <w:rPr>
                <w:rFonts w:cstheme="minorHAnsi"/>
                <w:b/>
                <w:bCs/>
                <w:lang w:val="en-US"/>
              </w:rPr>
              <w:t>R²</w:t>
            </w:r>
          </w:p>
        </w:tc>
        <w:tc>
          <w:tcPr>
            <w:tcW w:w="706" w:type="pct"/>
          </w:tcPr>
          <w:p w14:paraId="695D6638" w14:textId="77777777" w:rsidR="00B76857" w:rsidRDefault="00B76857" w:rsidP="00A570F6">
            <w:pPr>
              <w:rPr>
                <w:rFonts w:cstheme="minorHAnsi"/>
                <w:b/>
                <w:bCs/>
                <w:lang w:val="en-US"/>
              </w:rPr>
            </w:pPr>
            <w:r w:rsidRPr="00E22745">
              <w:rPr>
                <w:rFonts w:cstheme="minorHAnsi"/>
                <w:b/>
                <w:bCs/>
                <w:lang w:val="en-US"/>
              </w:rPr>
              <w:t>Binding</w:t>
            </w:r>
          </w:p>
          <w:p w14:paraId="14CBFF5D" w14:textId="16AC419A" w:rsidR="00B76857" w:rsidRPr="00E22745" w:rsidRDefault="00B76857" w:rsidP="00A570F6">
            <w:pPr>
              <w:rPr>
                <w:rFonts w:cstheme="minorHAnsi"/>
                <w:b/>
                <w:bCs/>
                <w:lang w:val="en-US"/>
              </w:rPr>
            </w:pPr>
            <w:r w:rsidRPr="00E22745">
              <w:rPr>
                <w:rFonts w:cstheme="minorHAnsi"/>
                <w:b/>
                <w:bCs/>
                <w:lang w:val="en-US"/>
              </w:rPr>
              <w:t>inhibition</w:t>
            </w:r>
          </w:p>
        </w:tc>
      </w:tr>
      <w:tr w:rsidR="00B76857" w:rsidRPr="00E22745" w14:paraId="35A3AF63" w14:textId="711044AF" w:rsidTr="00B76857">
        <w:trPr>
          <w:trHeight w:val="251"/>
          <w:jc w:val="center"/>
        </w:trPr>
        <w:tc>
          <w:tcPr>
            <w:tcW w:w="369" w:type="pct"/>
            <w:vAlign w:val="bottom"/>
          </w:tcPr>
          <w:p w14:paraId="5F8F382D" w14:textId="1848165B" w:rsidR="00B76857" w:rsidRPr="00E22745" w:rsidRDefault="00B76857" w:rsidP="00A570F6">
            <w:pPr>
              <w:rPr>
                <w:rFonts w:cstheme="minorHAnsi"/>
                <w:lang w:val="en-US"/>
              </w:rPr>
            </w:pPr>
            <w:r>
              <w:rPr>
                <w:rFonts w:eastAsia="Times New Roman" w:cstheme="minorHAnsi"/>
                <w:color w:val="000000"/>
                <w:lang w:val="en-US"/>
              </w:rPr>
              <w:t>nS1</w:t>
            </w:r>
          </w:p>
        </w:tc>
        <w:tc>
          <w:tcPr>
            <w:tcW w:w="747" w:type="pct"/>
            <w:vAlign w:val="bottom"/>
          </w:tcPr>
          <w:p w14:paraId="6A38FD4F" w14:textId="77777777" w:rsidR="00B76857" w:rsidRPr="00E22745" w:rsidRDefault="00B76857" w:rsidP="00A570F6">
            <w:pPr>
              <w:rPr>
                <w:rFonts w:cstheme="minorHAnsi"/>
                <w:lang w:val="en-US"/>
              </w:rPr>
            </w:pPr>
            <w:r w:rsidRPr="00E22745">
              <w:rPr>
                <w:rFonts w:eastAsia="Times New Roman" w:cstheme="minorHAnsi"/>
                <w:color w:val="000000"/>
                <w:lang w:val="en-US"/>
              </w:rPr>
              <w:t>21.32</w:t>
            </w:r>
          </w:p>
        </w:tc>
        <w:tc>
          <w:tcPr>
            <w:tcW w:w="739" w:type="pct"/>
          </w:tcPr>
          <w:p w14:paraId="275AA514" w14:textId="1CF6F97A" w:rsidR="00B76857" w:rsidRPr="00E22745" w:rsidRDefault="00B76857" w:rsidP="00A570F6">
            <w:pPr>
              <w:rPr>
                <w:rFonts w:cstheme="minorHAnsi"/>
                <w:lang w:val="en-US"/>
              </w:rPr>
            </w:pPr>
            <w:r w:rsidRPr="00E22745">
              <w:rPr>
                <w:rFonts w:cstheme="minorHAnsi"/>
                <w:lang w:val="en-US"/>
              </w:rPr>
              <w:t>-</w:t>
            </w:r>
          </w:p>
        </w:tc>
        <w:tc>
          <w:tcPr>
            <w:tcW w:w="850" w:type="pct"/>
          </w:tcPr>
          <w:p w14:paraId="5B7BC0E3" w14:textId="6D0D8A02" w:rsidR="00B76857" w:rsidRPr="00E22745" w:rsidRDefault="00B76857" w:rsidP="00A570F6">
            <w:pPr>
              <w:rPr>
                <w:rFonts w:cstheme="minorHAnsi"/>
                <w:lang w:val="en-US"/>
              </w:rPr>
            </w:pPr>
            <w:r w:rsidRPr="00E22745">
              <w:rPr>
                <w:rFonts w:cstheme="minorHAnsi"/>
                <w:lang w:val="en-US"/>
              </w:rPr>
              <w:t>-</w:t>
            </w:r>
          </w:p>
        </w:tc>
        <w:tc>
          <w:tcPr>
            <w:tcW w:w="795" w:type="pct"/>
          </w:tcPr>
          <w:p w14:paraId="4C22E50B" w14:textId="0F80198B" w:rsidR="00B76857" w:rsidRPr="00E22745" w:rsidRDefault="00B76857" w:rsidP="00A570F6">
            <w:pPr>
              <w:rPr>
                <w:rFonts w:cstheme="minorHAnsi"/>
                <w:lang w:val="en-US"/>
              </w:rPr>
            </w:pPr>
            <w:r w:rsidRPr="00E22745">
              <w:rPr>
                <w:rFonts w:cstheme="minorHAnsi"/>
                <w:color w:val="FFC000"/>
                <w:lang w:val="en-US"/>
              </w:rPr>
              <w:t>17.09</w:t>
            </w:r>
          </w:p>
        </w:tc>
        <w:tc>
          <w:tcPr>
            <w:tcW w:w="795" w:type="pct"/>
          </w:tcPr>
          <w:p w14:paraId="7BC005D9" w14:textId="4060ADFB" w:rsidR="00B76857" w:rsidRPr="00E22745" w:rsidRDefault="00B76857" w:rsidP="00A570F6">
            <w:pPr>
              <w:rPr>
                <w:rFonts w:cstheme="minorHAnsi"/>
                <w:lang w:val="en-US"/>
              </w:rPr>
            </w:pPr>
            <w:r w:rsidRPr="00E22745">
              <w:rPr>
                <w:rFonts w:cstheme="minorHAnsi"/>
                <w:color w:val="FFC000"/>
                <w:lang w:val="en-US"/>
              </w:rPr>
              <w:t>0.6621</w:t>
            </w:r>
          </w:p>
        </w:tc>
        <w:tc>
          <w:tcPr>
            <w:tcW w:w="706" w:type="pct"/>
          </w:tcPr>
          <w:p w14:paraId="1827ECBB" w14:textId="386C4016" w:rsidR="00B76857" w:rsidRPr="00E22745" w:rsidRDefault="00B76857" w:rsidP="00A570F6">
            <w:pPr>
              <w:rPr>
                <w:rFonts w:cstheme="minorHAnsi"/>
                <w:color w:val="FFC000"/>
                <w:lang w:val="en-US"/>
              </w:rPr>
            </w:pPr>
            <w:r w:rsidRPr="00E22745">
              <w:rPr>
                <w:rFonts w:cstheme="minorHAnsi"/>
                <w:lang w:val="en-US"/>
              </w:rPr>
              <w:t>12%</w:t>
            </w:r>
          </w:p>
        </w:tc>
      </w:tr>
      <w:tr w:rsidR="00B76857" w:rsidRPr="00E22745" w14:paraId="5E6E0114" w14:textId="4EB17EDA" w:rsidTr="00B76857">
        <w:trPr>
          <w:trHeight w:val="266"/>
          <w:jc w:val="center"/>
        </w:trPr>
        <w:tc>
          <w:tcPr>
            <w:tcW w:w="369" w:type="pct"/>
          </w:tcPr>
          <w:p w14:paraId="638C4A85" w14:textId="367B9D39" w:rsidR="00B76857" w:rsidRPr="00E22745" w:rsidRDefault="00B76857" w:rsidP="00AE300F">
            <w:pPr>
              <w:rPr>
                <w:rFonts w:cstheme="minorHAnsi"/>
                <w:lang w:val="en-US"/>
              </w:rPr>
            </w:pPr>
            <w:r w:rsidRPr="007D7848">
              <w:rPr>
                <w:rFonts w:eastAsia="Times New Roman" w:cstheme="minorHAnsi"/>
                <w:color w:val="000000"/>
                <w:lang w:val="en-US"/>
              </w:rPr>
              <w:t>nS</w:t>
            </w:r>
            <w:r>
              <w:rPr>
                <w:rFonts w:eastAsia="Times New Roman" w:cstheme="minorHAnsi"/>
                <w:color w:val="000000"/>
                <w:lang w:val="en-US"/>
              </w:rPr>
              <w:t>2</w:t>
            </w:r>
          </w:p>
        </w:tc>
        <w:tc>
          <w:tcPr>
            <w:tcW w:w="747" w:type="pct"/>
            <w:vAlign w:val="bottom"/>
          </w:tcPr>
          <w:p w14:paraId="484DB15B" w14:textId="77777777" w:rsidR="00B76857" w:rsidRPr="00E22745" w:rsidRDefault="00B76857" w:rsidP="00AE300F">
            <w:pPr>
              <w:rPr>
                <w:rFonts w:cstheme="minorHAnsi"/>
                <w:lang w:val="en-US"/>
              </w:rPr>
            </w:pPr>
            <w:r w:rsidRPr="00E22745">
              <w:rPr>
                <w:rFonts w:eastAsia="Times New Roman" w:cstheme="minorHAnsi"/>
                <w:color w:val="000000"/>
                <w:lang w:val="en-US"/>
              </w:rPr>
              <w:t>187.4</w:t>
            </w:r>
          </w:p>
        </w:tc>
        <w:tc>
          <w:tcPr>
            <w:tcW w:w="739" w:type="pct"/>
          </w:tcPr>
          <w:p w14:paraId="6799BE82" w14:textId="78BD0113" w:rsidR="00B76857" w:rsidRPr="00E22745" w:rsidRDefault="00B76857" w:rsidP="00AE300F">
            <w:pPr>
              <w:rPr>
                <w:rFonts w:cstheme="minorHAnsi"/>
                <w:lang w:val="en-US"/>
              </w:rPr>
            </w:pPr>
            <w:r w:rsidRPr="00E22745">
              <w:rPr>
                <w:rFonts w:cstheme="minorHAnsi"/>
                <w:lang w:val="en-US"/>
              </w:rPr>
              <w:t>142.9</w:t>
            </w:r>
          </w:p>
        </w:tc>
        <w:tc>
          <w:tcPr>
            <w:tcW w:w="850" w:type="pct"/>
          </w:tcPr>
          <w:p w14:paraId="102E61E3" w14:textId="5F119CCB" w:rsidR="00B76857" w:rsidRPr="00E22745" w:rsidRDefault="00B76857" w:rsidP="00AE300F">
            <w:pPr>
              <w:rPr>
                <w:rFonts w:cstheme="minorHAnsi"/>
                <w:sz w:val="20"/>
                <w:szCs w:val="20"/>
                <w:lang w:val="en-US"/>
              </w:rPr>
            </w:pPr>
            <w:r w:rsidRPr="00E22745">
              <w:rPr>
                <w:rFonts w:cstheme="minorHAnsi"/>
                <w:lang w:val="en-US"/>
              </w:rPr>
              <w:t>0.9675</w:t>
            </w:r>
          </w:p>
        </w:tc>
        <w:tc>
          <w:tcPr>
            <w:tcW w:w="795" w:type="pct"/>
          </w:tcPr>
          <w:p w14:paraId="7CF56593" w14:textId="57FF50C5" w:rsidR="00B76857" w:rsidRPr="00E22745" w:rsidRDefault="00B76857" w:rsidP="00AE300F">
            <w:pPr>
              <w:rPr>
                <w:rFonts w:cstheme="minorHAnsi"/>
                <w:lang w:val="en-US"/>
              </w:rPr>
            </w:pPr>
            <w:r w:rsidRPr="00E22745">
              <w:rPr>
                <w:rFonts w:cstheme="minorHAnsi"/>
                <w:lang w:val="en-US"/>
              </w:rPr>
              <w:t>229.8</w:t>
            </w:r>
          </w:p>
        </w:tc>
        <w:tc>
          <w:tcPr>
            <w:tcW w:w="795" w:type="pct"/>
          </w:tcPr>
          <w:p w14:paraId="6503E66E" w14:textId="78CA868E" w:rsidR="00B76857" w:rsidRPr="00E22745" w:rsidRDefault="00B76857" w:rsidP="00AE300F">
            <w:pPr>
              <w:rPr>
                <w:rFonts w:cstheme="minorHAnsi"/>
                <w:lang w:val="en-US"/>
              </w:rPr>
            </w:pPr>
            <w:r w:rsidRPr="00E22745">
              <w:rPr>
                <w:rFonts w:cstheme="minorHAnsi"/>
                <w:lang w:val="en-US"/>
              </w:rPr>
              <w:t>0.9809</w:t>
            </w:r>
          </w:p>
        </w:tc>
        <w:tc>
          <w:tcPr>
            <w:tcW w:w="706" w:type="pct"/>
          </w:tcPr>
          <w:p w14:paraId="0A5C3E86" w14:textId="4AF7CE62" w:rsidR="00B76857" w:rsidRPr="00E22745" w:rsidRDefault="00B76857" w:rsidP="00AE300F">
            <w:pPr>
              <w:rPr>
                <w:rFonts w:cstheme="minorHAnsi"/>
                <w:lang w:val="en-US"/>
              </w:rPr>
            </w:pPr>
            <w:r w:rsidRPr="00E22745">
              <w:rPr>
                <w:rFonts w:cstheme="minorHAnsi"/>
                <w:lang w:val="en-US"/>
              </w:rPr>
              <w:t>96%</w:t>
            </w:r>
          </w:p>
        </w:tc>
      </w:tr>
      <w:tr w:rsidR="00B76857" w:rsidRPr="00E22745" w14:paraId="6BEA5CCD" w14:textId="0FD75F8B" w:rsidTr="00B76857">
        <w:trPr>
          <w:trHeight w:val="251"/>
          <w:jc w:val="center"/>
        </w:trPr>
        <w:tc>
          <w:tcPr>
            <w:tcW w:w="369" w:type="pct"/>
          </w:tcPr>
          <w:p w14:paraId="3D2C3E46" w14:textId="3F4B671A" w:rsidR="00B76857" w:rsidRPr="00E22745" w:rsidRDefault="00B76857" w:rsidP="00AE300F">
            <w:pPr>
              <w:rPr>
                <w:rFonts w:cstheme="minorHAnsi"/>
                <w:lang w:val="en-US"/>
              </w:rPr>
            </w:pPr>
            <w:r w:rsidRPr="007D7848">
              <w:rPr>
                <w:rFonts w:eastAsia="Times New Roman" w:cstheme="minorHAnsi"/>
                <w:color w:val="000000"/>
                <w:lang w:val="en-US"/>
              </w:rPr>
              <w:t>nS</w:t>
            </w:r>
            <w:r>
              <w:rPr>
                <w:rFonts w:eastAsia="Times New Roman" w:cstheme="minorHAnsi"/>
                <w:color w:val="000000"/>
                <w:lang w:val="en-US"/>
              </w:rPr>
              <w:t>3</w:t>
            </w:r>
          </w:p>
        </w:tc>
        <w:tc>
          <w:tcPr>
            <w:tcW w:w="747" w:type="pct"/>
            <w:vAlign w:val="bottom"/>
          </w:tcPr>
          <w:p w14:paraId="5A9D0D27" w14:textId="77777777" w:rsidR="00B76857" w:rsidRPr="00E22745" w:rsidRDefault="00B76857" w:rsidP="00AE300F">
            <w:pPr>
              <w:rPr>
                <w:rFonts w:cstheme="minorHAnsi"/>
                <w:lang w:val="en-US"/>
              </w:rPr>
            </w:pPr>
            <w:r w:rsidRPr="00E22745">
              <w:rPr>
                <w:rFonts w:eastAsia="Times New Roman" w:cstheme="minorHAnsi"/>
                <w:color w:val="000000"/>
                <w:lang w:val="en-US"/>
              </w:rPr>
              <w:t>&gt;3000</w:t>
            </w:r>
          </w:p>
        </w:tc>
        <w:tc>
          <w:tcPr>
            <w:tcW w:w="739" w:type="pct"/>
          </w:tcPr>
          <w:p w14:paraId="560E883A" w14:textId="70ED6415" w:rsidR="00B76857" w:rsidRPr="00E22745" w:rsidRDefault="00B76857" w:rsidP="00AE300F">
            <w:pPr>
              <w:rPr>
                <w:rFonts w:cstheme="minorHAnsi"/>
                <w:lang w:val="en-US"/>
              </w:rPr>
            </w:pPr>
            <w:r w:rsidRPr="00E22745">
              <w:rPr>
                <w:rFonts w:cstheme="minorHAnsi"/>
                <w:lang w:val="en-US"/>
              </w:rPr>
              <w:t>3939</w:t>
            </w:r>
          </w:p>
        </w:tc>
        <w:tc>
          <w:tcPr>
            <w:tcW w:w="850" w:type="pct"/>
          </w:tcPr>
          <w:p w14:paraId="068D0AF7" w14:textId="5BC03494" w:rsidR="00B76857" w:rsidRPr="00E22745" w:rsidRDefault="00B76857" w:rsidP="00AE300F">
            <w:pPr>
              <w:rPr>
                <w:rFonts w:cstheme="minorHAnsi"/>
                <w:sz w:val="20"/>
                <w:szCs w:val="20"/>
                <w:lang w:val="en-US"/>
              </w:rPr>
            </w:pPr>
            <w:r w:rsidRPr="00E22745">
              <w:rPr>
                <w:rFonts w:cstheme="minorHAnsi"/>
                <w:lang w:val="en-US"/>
              </w:rPr>
              <w:t>0.9909</w:t>
            </w:r>
          </w:p>
        </w:tc>
        <w:tc>
          <w:tcPr>
            <w:tcW w:w="795" w:type="pct"/>
          </w:tcPr>
          <w:p w14:paraId="4A3F456C" w14:textId="0C98F27F" w:rsidR="00B76857" w:rsidRPr="00E22745" w:rsidRDefault="00B76857" w:rsidP="00AE300F">
            <w:pPr>
              <w:rPr>
                <w:rFonts w:cstheme="minorHAnsi"/>
                <w:lang w:val="en-US"/>
              </w:rPr>
            </w:pPr>
            <w:r w:rsidRPr="00E22745">
              <w:rPr>
                <w:rFonts w:cstheme="minorHAnsi"/>
                <w:lang w:val="en-US"/>
              </w:rPr>
              <w:t>26870</w:t>
            </w:r>
          </w:p>
        </w:tc>
        <w:tc>
          <w:tcPr>
            <w:tcW w:w="795" w:type="pct"/>
          </w:tcPr>
          <w:p w14:paraId="1A6E9FB9" w14:textId="629B9DD1" w:rsidR="00B76857" w:rsidRPr="00E22745" w:rsidRDefault="00B76857" w:rsidP="00AE300F">
            <w:pPr>
              <w:rPr>
                <w:rFonts w:cstheme="minorHAnsi"/>
                <w:lang w:val="en-US"/>
              </w:rPr>
            </w:pPr>
            <w:r w:rsidRPr="00E22745">
              <w:rPr>
                <w:rFonts w:cstheme="minorHAnsi"/>
                <w:lang w:val="en-US"/>
              </w:rPr>
              <w:t>0.9052</w:t>
            </w:r>
          </w:p>
        </w:tc>
        <w:tc>
          <w:tcPr>
            <w:tcW w:w="706" w:type="pct"/>
          </w:tcPr>
          <w:p w14:paraId="54790833" w14:textId="0B354E12" w:rsidR="00B76857" w:rsidRPr="00E22745" w:rsidRDefault="00B76857" w:rsidP="00AE300F">
            <w:pPr>
              <w:rPr>
                <w:rFonts w:cstheme="minorHAnsi"/>
                <w:lang w:val="en-US"/>
              </w:rPr>
            </w:pPr>
            <w:r w:rsidRPr="00E22745">
              <w:rPr>
                <w:rFonts w:cstheme="minorHAnsi"/>
                <w:lang w:val="en-US"/>
              </w:rPr>
              <w:t>103%</w:t>
            </w:r>
          </w:p>
        </w:tc>
      </w:tr>
      <w:tr w:rsidR="00B76857" w:rsidRPr="00E22745" w14:paraId="53DF8493" w14:textId="423C68EA" w:rsidTr="00B76857">
        <w:trPr>
          <w:trHeight w:val="266"/>
          <w:jc w:val="center"/>
        </w:trPr>
        <w:tc>
          <w:tcPr>
            <w:tcW w:w="369" w:type="pct"/>
          </w:tcPr>
          <w:p w14:paraId="18F711B9" w14:textId="4ABF30A7" w:rsidR="00B76857" w:rsidRPr="00E22745" w:rsidRDefault="00B76857" w:rsidP="00AE300F">
            <w:pPr>
              <w:rPr>
                <w:rFonts w:cstheme="minorHAnsi"/>
                <w:lang w:val="en-US"/>
              </w:rPr>
            </w:pPr>
            <w:r w:rsidRPr="007D7848">
              <w:rPr>
                <w:rFonts w:eastAsia="Times New Roman" w:cstheme="minorHAnsi"/>
                <w:color w:val="000000"/>
                <w:lang w:val="en-US"/>
              </w:rPr>
              <w:t>nS</w:t>
            </w:r>
            <w:r>
              <w:rPr>
                <w:rFonts w:eastAsia="Times New Roman" w:cstheme="minorHAnsi"/>
                <w:color w:val="000000"/>
                <w:lang w:val="en-US"/>
              </w:rPr>
              <w:t>4</w:t>
            </w:r>
          </w:p>
        </w:tc>
        <w:tc>
          <w:tcPr>
            <w:tcW w:w="747" w:type="pct"/>
            <w:vAlign w:val="bottom"/>
          </w:tcPr>
          <w:p w14:paraId="28762B1C" w14:textId="77777777" w:rsidR="00B76857" w:rsidRPr="00E22745" w:rsidRDefault="00B76857" w:rsidP="00AE300F">
            <w:pPr>
              <w:rPr>
                <w:rFonts w:cstheme="minorHAnsi"/>
                <w:lang w:val="en-US"/>
              </w:rPr>
            </w:pPr>
            <w:r w:rsidRPr="00E22745">
              <w:rPr>
                <w:rFonts w:eastAsia="Times New Roman" w:cstheme="minorHAnsi"/>
                <w:color w:val="000000"/>
                <w:lang w:val="en-US"/>
              </w:rPr>
              <w:t>57.47</w:t>
            </w:r>
          </w:p>
        </w:tc>
        <w:tc>
          <w:tcPr>
            <w:tcW w:w="739" w:type="pct"/>
          </w:tcPr>
          <w:p w14:paraId="5860AB76" w14:textId="6A0E5E9F" w:rsidR="00B76857" w:rsidRPr="00E22745" w:rsidRDefault="00B76857" w:rsidP="00AE300F">
            <w:pPr>
              <w:rPr>
                <w:rFonts w:cstheme="minorHAnsi"/>
                <w:lang w:val="en-US"/>
              </w:rPr>
            </w:pPr>
            <w:r w:rsidRPr="00E22745">
              <w:rPr>
                <w:rFonts w:cstheme="minorHAnsi"/>
                <w:lang w:val="en-US"/>
              </w:rPr>
              <w:t>-</w:t>
            </w:r>
          </w:p>
        </w:tc>
        <w:tc>
          <w:tcPr>
            <w:tcW w:w="850" w:type="pct"/>
          </w:tcPr>
          <w:p w14:paraId="0F9EA2FD" w14:textId="6CA7430B" w:rsidR="00B76857" w:rsidRPr="00E22745" w:rsidRDefault="00B76857" w:rsidP="00AE300F">
            <w:pPr>
              <w:rPr>
                <w:rFonts w:cstheme="minorHAnsi"/>
                <w:lang w:val="en-US"/>
              </w:rPr>
            </w:pPr>
            <w:r w:rsidRPr="00E22745">
              <w:rPr>
                <w:rFonts w:cstheme="minorHAnsi"/>
                <w:lang w:val="en-US"/>
              </w:rPr>
              <w:t>-</w:t>
            </w:r>
          </w:p>
        </w:tc>
        <w:tc>
          <w:tcPr>
            <w:tcW w:w="795" w:type="pct"/>
          </w:tcPr>
          <w:p w14:paraId="3FE96413" w14:textId="07025729" w:rsidR="00B76857" w:rsidRPr="00E22745" w:rsidRDefault="00B76857" w:rsidP="00AE300F">
            <w:pPr>
              <w:rPr>
                <w:rFonts w:cstheme="minorHAnsi"/>
                <w:lang w:val="en-US"/>
              </w:rPr>
            </w:pPr>
            <w:r w:rsidRPr="00E22745">
              <w:rPr>
                <w:rFonts w:cstheme="minorHAnsi"/>
                <w:color w:val="FFC000"/>
                <w:lang w:val="en-US"/>
              </w:rPr>
              <w:t>19.00</w:t>
            </w:r>
          </w:p>
        </w:tc>
        <w:tc>
          <w:tcPr>
            <w:tcW w:w="795" w:type="pct"/>
          </w:tcPr>
          <w:p w14:paraId="0ABF48D7" w14:textId="7FD67983" w:rsidR="00B76857" w:rsidRPr="00E22745" w:rsidRDefault="00B76857" w:rsidP="00AE300F">
            <w:pPr>
              <w:rPr>
                <w:rFonts w:cstheme="minorHAnsi"/>
                <w:lang w:val="en-US"/>
              </w:rPr>
            </w:pPr>
            <w:r w:rsidRPr="00E22745">
              <w:rPr>
                <w:rFonts w:cstheme="minorHAnsi"/>
                <w:color w:val="FFC000"/>
                <w:lang w:val="en-US"/>
              </w:rPr>
              <w:t>0.7929</w:t>
            </w:r>
          </w:p>
        </w:tc>
        <w:tc>
          <w:tcPr>
            <w:tcW w:w="706" w:type="pct"/>
          </w:tcPr>
          <w:p w14:paraId="2291B16D" w14:textId="15925097" w:rsidR="00B76857" w:rsidRPr="00E22745" w:rsidRDefault="00B76857" w:rsidP="00AE300F">
            <w:pPr>
              <w:rPr>
                <w:rFonts w:cstheme="minorHAnsi"/>
                <w:color w:val="FFC000"/>
                <w:lang w:val="en-US"/>
              </w:rPr>
            </w:pPr>
            <w:r w:rsidRPr="00E22745">
              <w:rPr>
                <w:rFonts w:cstheme="minorHAnsi"/>
                <w:lang w:val="en-US"/>
              </w:rPr>
              <w:t>-3%</w:t>
            </w:r>
          </w:p>
        </w:tc>
      </w:tr>
      <w:tr w:rsidR="00B76857" w:rsidRPr="00E22745" w14:paraId="76593C3F" w14:textId="4A5062F6" w:rsidTr="00B76857">
        <w:trPr>
          <w:trHeight w:val="266"/>
          <w:jc w:val="center"/>
        </w:trPr>
        <w:tc>
          <w:tcPr>
            <w:tcW w:w="369" w:type="pct"/>
          </w:tcPr>
          <w:p w14:paraId="40EDCBE0" w14:textId="23BA5933" w:rsidR="00B76857" w:rsidRPr="00E22745" w:rsidRDefault="00B76857" w:rsidP="00AE300F">
            <w:pPr>
              <w:rPr>
                <w:rFonts w:cstheme="minorHAnsi"/>
                <w:lang w:val="en-US"/>
              </w:rPr>
            </w:pPr>
            <w:r w:rsidRPr="007D7848">
              <w:rPr>
                <w:rFonts w:eastAsia="Times New Roman" w:cstheme="minorHAnsi"/>
                <w:color w:val="000000"/>
                <w:lang w:val="en-US"/>
              </w:rPr>
              <w:t>nS</w:t>
            </w:r>
            <w:r>
              <w:rPr>
                <w:rFonts w:eastAsia="Times New Roman" w:cstheme="minorHAnsi"/>
                <w:color w:val="000000"/>
                <w:lang w:val="en-US"/>
              </w:rPr>
              <w:t>5</w:t>
            </w:r>
          </w:p>
        </w:tc>
        <w:tc>
          <w:tcPr>
            <w:tcW w:w="747" w:type="pct"/>
          </w:tcPr>
          <w:p w14:paraId="5DE00C38" w14:textId="77777777" w:rsidR="00B76857" w:rsidRPr="00E22745" w:rsidRDefault="00B76857" w:rsidP="00AE300F">
            <w:pPr>
              <w:rPr>
                <w:rFonts w:cstheme="minorHAnsi"/>
                <w:lang w:val="en-US"/>
              </w:rPr>
            </w:pPr>
            <w:r w:rsidRPr="00E22745">
              <w:rPr>
                <w:rFonts w:cstheme="minorHAnsi"/>
                <w:lang w:val="en-US"/>
              </w:rPr>
              <w:t>332.3</w:t>
            </w:r>
          </w:p>
        </w:tc>
        <w:tc>
          <w:tcPr>
            <w:tcW w:w="739" w:type="pct"/>
          </w:tcPr>
          <w:p w14:paraId="7741AC76" w14:textId="650EDCB0" w:rsidR="00B76857" w:rsidRPr="00E22745" w:rsidRDefault="00B76857" w:rsidP="00AE300F">
            <w:pPr>
              <w:rPr>
                <w:rFonts w:cstheme="minorHAnsi"/>
                <w:lang w:val="en-US"/>
              </w:rPr>
            </w:pPr>
            <w:r w:rsidRPr="00E22745">
              <w:rPr>
                <w:rFonts w:cstheme="minorHAnsi"/>
                <w:lang w:val="en-US"/>
              </w:rPr>
              <w:t>109.2</w:t>
            </w:r>
          </w:p>
        </w:tc>
        <w:tc>
          <w:tcPr>
            <w:tcW w:w="850" w:type="pct"/>
          </w:tcPr>
          <w:p w14:paraId="2D822F31" w14:textId="4016B38B" w:rsidR="00B76857" w:rsidRPr="00E22745" w:rsidRDefault="00B76857" w:rsidP="00AE300F">
            <w:pPr>
              <w:rPr>
                <w:rFonts w:cstheme="minorHAnsi"/>
                <w:lang w:val="en-US"/>
              </w:rPr>
            </w:pPr>
            <w:r w:rsidRPr="00E22745">
              <w:rPr>
                <w:rFonts w:cstheme="minorHAnsi"/>
                <w:lang w:val="en-US"/>
              </w:rPr>
              <w:t>0.9226</w:t>
            </w:r>
          </w:p>
        </w:tc>
        <w:tc>
          <w:tcPr>
            <w:tcW w:w="795" w:type="pct"/>
          </w:tcPr>
          <w:p w14:paraId="5E9E6A36" w14:textId="62008A94" w:rsidR="00B76857" w:rsidRPr="00E22745" w:rsidRDefault="00B76857" w:rsidP="00AE300F">
            <w:pPr>
              <w:rPr>
                <w:rFonts w:cstheme="minorHAnsi"/>
                <w:lang w:val="en-US"/>
              </w:rPr>
            </w:pPr>
            <w:r w:rsidRPr="00E22745">
              <w:rPr>
                <w:rFonts w:cstheme="minorHAnsi"/>
                <w:lang w:val="en-US"/>
              </w:rPr>
              <w:t>336.6</w:t>
            </w:r>
          </w:p>
        </w:tc>
        <w:tc>
          <w:tcPr>
            <w:tcW w:w="795" w:type="pct"/>
          </w:tcPr>
          <w:p w14:paraId="038345C4" w14:textId="49D1307F" w:rsidR="00B76857" w:rsidRPr="00E22745" w:rsidRDefault="00B76857" w:rsidP="00AE300F">
            <w:pPr>
              <w:rPr>
                <w:rFonts w:cstheme="minorHAnsi"/>
                <w:lang w:val="en-US"/>
              </w:rPr>
            </w:pPr>
            <w:r w:rsidRPr="00E22745">
              <w:rPr>
                <w:rFonts w:cstheme="minorHAnsi"/>
                <w:lang w:val="en-US"/>
              </w:rPr>
              <w:t>0.9726</w:t>
            </w:r>
          </w:p>
        </w:tc>
        <w:tc>
          <w:tcPr>
            <w:tcW w:w="706" w:type="pct"/>
          </w:tcPr>
          <w:p w14:paraId="08F15255" w14:textId="5A35641A" w:rsidR="00B76857" w:rsidRPr="00E22745" w:rsidRDefault="00B76857" w:rsidP="00AE300F">
            <w:pPr>
              <w:rPr>
                <w:rFonts w:cstheme="minorHAnsi"/>
                <w:lang w:val="en-US"/>
              </w:rPr>
            </w:pPr>
            <w:r w:rsidRPr="00E22745">
              <w:rPr>
                <w:rFonts w:cstheme="minorHAnsi"/>
                <w:lang w:val="en-US"/>
              </w:rPr>
              <w:t>83%</w:t>
            </w:r>
          </w:p>
        </w:tc>
      </w:tr>
      <w:tr w:rsidR="00B76857" w:rsidRPr="00E22745" w14:paraId="4FB199B3" w14:textId="2CF04DFD" w:rsidTr="00B76857">
        <w:trPr>
          <w:trHeight w:val="251"/>
          <w:jc w:val="center"/>
        </w:trPr>
        <w:tc>
          <w:tcPr>
            <w:tcW w:w="369" w:type="pct"/>
          </w:tcPr>
          <w:p w14:paraId="586927BC" w14:textId="3EFCCDE6" w:rsidR="00B76857" w:rsidRPr="00E22745" w:rsidRDefault="00B76857" w:rsidP="00AE300F">
            <w:pPr>
              <w:rPr>
                <w:rFonts w:cstheme="minorHAnsi"/>
                <w:lang w:val="en-US"/>
              </w:rPr>
            </w:pPr>
            <w:r w:rsidRPr="007D7848">
              <w:rPr>
                <w:rFonts w:eastAsia="Times New Roman" w:cstheme="minorHAnsi"/>
                <w:color w:val="000000"/>
                <w:lang w:val="en-US"/>
              </w:rPr>
              <w:t>nS</w:t>
            </w:r>
            <w:r>
              <w:rPr>
                <w:rFonts w:eastAsia="Times New Roman" w:cstheme="minorHAnsi"/>
                <w:color w:val="000000"/>
                <w:lang w:val="en-US"/>
              </w:rPr>
              <w:t>6</w:t>
            </w:r>
          </w:p>
        </w:tc>
        <w:tc>
          <w:tcPr>
            <w:tcW w:w="747" w:type="pct"/>
          </w:tcPr>
          <w:p w14:paraId="355A5BD6" w14:textId="77777777" w:rsidR="00B76857" w:rsidRPr="00E22745" w:rsidRDefault="00B76857" w:rsidP="00AE300F">
            <w:pPr>
              <w:rPr>
                <w:rFonts w:cstheme="minorHAnsi"/>
                <w:lang w:val="en-US"/>
              </w:rPr>
            </w:pPr>
            <w:r w:rsidRPr="00E22745">
              <w:rPr>
                <w:rFonts w:cstheme="minorHAnsi"/>
                <w:lang w:val="en-US"/>
              </w:rPr>
              <w:t>194.7</w:t>
            </w:r>
          </w:p>
        </w:tc>
        <w:tc>
          <w:tcPr>
            <w:tcW w:w="739" w:type="pct"/>
          </w:tcPr>
          <w:p w14:paraId="6681EF0A" w14:textId="1606E2B8" w:rsidR="00B76857" w:rsidRPr="00E22745" w:rsidRDefault="00B76857" w:rsidP="00AE300F">
            <w:pPr>
              <w:rPr>
                <w:rFonts w:cstheme="minorHAnsi"/>
                <w:lang w:val="en-US"/>
              </w:rPr>
            </w:pPr>
            <w:r w:rsidRPr="00E22745">
              <w:rPr>
                <w:rFonts w:cstheme="minorHAnsi"/>
                <w:color w:val="92D050"/>
                <w:lang w:val="en-US"/>
              </w:rPr>
              <w:t>47.66</w:t>
            </w:r>
          </w:p>
        </w:tc>
        <w:tc>
          <w:tcPr>
            <w:tcW w:w="850" w:type="pct"/>
          </w:tcPr>
          <w:p w14:paraId="21BC4BB8" w14:textId="74F4F234" w:rsidR="00B76857" w:rsidRPr="00E22745" w:rsidRDefault="00B76857" w:rsidP="00AE300F">
            <w:pPr>
              <w:rPr>
                <w:rFonts w:cstheme="minorHAnsi"/>
                <w:lang w:val="en-US"/>
              </w:rPr>
            </w:pPr>
            <w:r w:rsidRPr="00E22745">
              <w:rPr>
                <w:rFonts w:cstheme="minorHAnsi"/>
                <w:color w:val="92D050"/>
                <w:lang w:val="en-US"/>
              </w:rPr>
              <w:t>0.8813</w:t>
            </w:r>
          </w:p>
        </w:tc>
        <w:tc>
          <w:tcPr>
            <w:tcW w:w="795" w:type="pct"/>
          </w:tcPr>
          <w:p w14:paraId="61E9A3C3" w14:textId="793E6514" w:rsidR="00B76857" w:rsidRPr="00E22745" w:rsidRDefault="00B76857" w:rsidP="00AE300F">
            <w:pPr>
              <w:rPr>
                <w:rFonts w:cstheme="minorHAnsi"/>
                <w:lang w:val="en-US"/>
              </w:rPr>
            </w:pPr>
            <w:r w:rsidRPr="00E22745">
              <w:rPr>
                <w:rFonts w:cstheme="minorHAnsi"/>
                <w:lang w:val="en-US"/>
              </w:rPr>
              <w:t>119.8</w:t>
            </w:r>
          </w:p>
        </w:tc>
        <w:tc>
          <w:tcPr>
            <w:tcW w:w="795" w:type="pct"/>
          </w:tcPr>
          <w:p w14:paraId="5D828E60" w14:textId="69B8B483" w:rsidR="00B76857" w:rsidRPr="00E22745" w:rsidRDefault="00B76857" w:rsidP="00AE300F">
            <w:pPr>
              <w:rPr>
                <w:rFonts w:cstheme="minorHAnsi"/>
                <w:lang w:val="en-US"/>
              </w:rPr>
            </w:pPr>
            <w:r w:rsidRPr="00E22745">
              <w:rPr>
                <w:rFonts w:cstheme="minorHAnsi"/>
                <w:lang w:val="en-US"/>
              </w:rPr>
              <w:t>0.9310</w:t>
            </w:r>
          </w:p>
        </w:tc>
        <w:tc>
          <w:tcPr>
            <w:tcW w:w="706" w:type="pct"/>
          </w:tcPr>
          <w:p w14:paraId="19ECA4DA" w14:textId="48DED6D4" w:rsidR="00B76857" w:rsidRPr="00E22745" w:rsidRDefault="00B76857" w:rsidP="00AE300F">
            <w:pPr>
              <w:rPr>
                <w:rFonts w:cstheme="minorHAnsi"/>
                <w:lang w:val="en-US"/>
              </w:rPr>
            </w:pPr>
            <w:r w:rsidRPr="00E22745">
              <w:rPr>
                <w:rFonts w:cstheme="minorHAnsi"/>
                <w:lang w:val="en-US"/>
              </w:rPr>
              <w:t>25%</w:t>
            </w:r>
          </w:p>
        </w:tc>
      </w:tr>
      <w:tr w:rsidR="00B76857" w:rsidRPr="00E22745" w14:paraId="156E2779" w14:textId="267CECAE" w:rsidTr="00B76857">
        <w:trPr>
          <w:trHeight w:val="266"/>
          <w:jc w:val="center"/>
        </w:trPr>
        <w:tc>
          <w:tcPr>
            <w:tcW w:w="369" w:type="pct"/>
          </w:tcPr>
          <w:p w14:paraId="6B624948" w14:textId="0373B844" w:rsidR="00B76857" w:rsidRPr="00E22745" w:rsidRDefault="00B76857" w:rsidP="00AE300F">
            <w:pPr>
              <w:rPr>
                <w:rFonts w:cstheme="minorHAnsi"/>
                <w:lang w:val="en-US"/>
              </w:rPr>
            </w:pPr>
            <w:r w:rsidRPr="007D7848">
              <w:rPr>
                <w:rFonts w:eastAsia="Times New Roman" w:cstheme="minorHAnsi"/>
                <w:color w:val="000000"/>
                <w:lang w:val="en-US"/>
              </w:rPr>
              <w:t>nS</w:t>
            </w:r>
            <w:r>
              <w:rPr>
                <w:rFonts w:eastAsia="Times New Roman" w:cstheme="minorHAnsi"/>
                <w:color w:val="000000"/>
                <w:lang w:val="en-US"/>
              </w:rPr>
              <w:t>7</w:t>
            </w:r>
          </w:p>
        </w:tc>
        <w:tc>
          <w:tcPr>
            <w:tcW w:w="747" w:type="pct"/>
          </w:tcPr>
          <w:p w14:paraId="50781D6E" w14:textId="77777777" w:rsidR="00B76857" w:rsidRPr="00E22745" w:rsidRDefault="00B76857" w:rsidP="00AE300F">
            <w:pPr>
              <w:rPr>
                <w:rFonts w:cstheme="minorHAnsi"/>
                <w:lang w:val="en-US"/>
              </w:rPr>
            </w:pPr>
            <w:r w:rsidRPr="00E22745">
              <w:rPr>
                <w:rFonts w:cstheme="minorHAnsi"/>
                <w:lang w:val="en-US"/>
              </w:rPr>
              <w:t>40.43</w:t>
            </w:r>
          </w:p>
        </w:tc>
        <w:tc>
          <w:tcPr>
            <w:tcW w:w="739" w:type="pct"/>
          </w:tcPr>
          <w:p w14:paraId="2B0DD8E2" w14:textId="3F211DE2" w:rsidR="00B76857" w:rsidRPr="00E22745" w:rsidRDefault="00B76857" w:rsidP="00AE300F">
            <w:pPr>
              <w:rPr>
                <w:rFonts w:cstheme="minorHAnsi"/>
                <w:color w:val="FFC000"/>
                <w:lang w:val="en-US"/>
              </w:rPr>
            </w:pPr>
            <w:r w:rsidRPr="00E22745">
              <w:rPr>
                <w:rFonts w:cstheme="minorHAnsi"/>
                <w:color w:val="FFC000"/>
                <w:lang w:val="en-US"/>
              </w:rPr>
              <w:t>27.23</w:t>
            </w:r>
          </w:p>
        </w:tc>
        <w:tc>
          <w:tcPr>
            <w:tcW w:w="850" w:type="pct"/>
          </w:tcPr>
          <w:p w14:paraId="4D461A5C" w14:textId="12C197F2" w:rsidR="00B76857" w:rsidRPr="00E22745" w:rsidRDefault="00B76857" w:rsidP="00AE300F">
            <w:pPr>
              <w:rPr>
                <w:rFonts w:cstheme="minorHAnsi"/>
                <w:color w:val="FFC000"/>
                <w:lang w:val="en-US"/>
              </w:rPr>
            </w:pPr>
            <w:r w:rsidRPr="00E22745">
              <w:rPr>
                <w:rFonts w:cstheme="minorHAnsi"/>
                <w:color w:val="FFC000"/>
                <w:lang w:val="en-US"/>
              </w:rPr>
              <w:t>0.6254</w:t>
            </w:r>
          </w:p>
        </w:tc>
        <w:tc>
          <w:tcPr>
            <w:tcW w:w="795" w:type="pct"/>
          </w:tcPr>
          <w:p w14:paraId="33B26093" w14:textId="6DF1F65B" w:rsidR="00B76857" w:rsidRPr="00E22745" w:rsidRDefault="00B76857" w:rsidP="00AE300F">
            <w:pPr>
              <w:rPr>
                <w:rFonts w:cstheme="minorHAnsi"/>
                <w:color w:val="FFC000"/>
                <w:lang w:val="en-US"/>
              </w:rPr>
            </w:pPr>
            <w:r w:rsidRPr="00E22745">
              <w:rPr>
                <w:rFonts w:cstheme="minorHAnsi"/>
                <w:color w:val="92D050"/>
                <w:lang w:val="en-US"/>
              </w:rPr>
              <w:t>60.89</w:t>
            </w:r>
          </w:p>
        </w:tc>
        <w:tc>
          <w:tcPr>
            <w:tcW w:w="795" w:type="pct"/>
          </w:tcPr>
          <w:p w14:paraId="414F1101" w14:textId="7684E90E" w:rsidR="00B76857" w:rsidRPr="00E22745" w:rsidRDefault="00B76857" w:rsidP="00AE300F">
            <w:pPr>
              <w:rPr>
                <w:rFonts w:cstheme="minorHAnsi"/>
                <w:color w:val="FFC000"/>
                <w:lang w:val="en-US"/>
              </w:rPr>
            </w:pPr>
            <w:r w:rsidRPr="00E22745">
              <w:rPr>
                <w:rFonts w:cstheme="minorHAnsi"/>
                <w:color w:val="92D050"/>
                <w:lang w:val="en-US"/>
              </w:rPr>
              <w:t>0.8521</w:t>
            </w:r>
          </w:p>
        </w:tc>
        <w:tc>
          <w:tcPr>
            <w:tcW w:w="706" w:type="pct"/>
          </w:tcPr>
          <w:p w14:paraId="21908C81" w14:textId="7D4420D1" w:rsidR="00B76857" w:rsidRPr="00E22745" w:rsidRDefault="00B76857" w:rsidP="00AE300F">
            <w:pPr>
              <w:rPr>
                <w:rFonts w:cstheme="minorHAnsi"/>
                <w:color w:val="92D050"/>
                <w:lang w:val="en-US"/>
              </w:rPr>
            </w:pPr>
            <w:r w:rsidRPr="00E22745">
              <w:rPr>
                <w:rFonts w:cstheme="minorHAnsi"/>
                <w:lang w:val="en-US"/>
              </w:rPr>
              <w:t>16%</w:t>
            </w:r>
          </w:p>
        </w:tc>
      </w:tr>
      <w:tr w:rsidR="00B76857" w:rsidRPr="00E22745" w14:paraId="795AF152" w14:textId="416AFAAB" w:rsidTr="00B76857">
        <w:trPr>
          <w:trHeight w:val="251"/>
          <w:jc w:val="center"/>
        </w:trPr>
        <w:tc>
          <w:tcPr>
            <w:tcW w:w="369" w:type="pct"/>
          </w:tcPr>
          <w:p w14:paraId="3DECFD96" w14:textId="0970B5AA" w:rsidR="00B76857" w:rsidRPr="00E22745" w:rsidRDefault="00B76857" w:rsidP="00AE300F">
            <w:pPr>
              <w:rPr>
                <w:rFonts w:cstheme="minorHAnsi"/>
                <w:lang w:val="en-US"/>
              </w:rPr>
            </w:pPr>
            <w:r w:rsidRPr="007D7848">
              <w:rPr>
                <w:rFonts w:eastAsia="Times New Roman" w:cstheme="minorHAnsi"/>
                <w:color w:val="000000"/>
                <w:lang w:val="en-US"/>
              </w:rPr>
              <w:t>nS</w:t>
            </w:r>
            <w:r>
              <w:rPr>
                <w:rFonts w:eastAsia="Times New Roman" w:cstheme="minorHAnsi"/>
                <w:color w:val="000000"/>
                <w:lang w:val="en-US"/>
              </w:rPr>
              <w:t>8</w:t>
            </w:r>
          </w:p>
        </w:tc>
        <w:tc>
          <w:tcPr>
            <w:tcW w:w="747" w:type="pct"/>
          </w:tcPr>
          <w:p w14:paraId="0D991F2F" w14:textId="77777777" w:rsidR="00B76857" w:rsidRPr="00E22745" w:rsidRDefault="00B76857" w:rsidP="00AE300F">
            <w:pPr>
              <w:rPr>
                <w:rFonts w:cstheme="minorHAnsi"/>
                <w:lang w:val="en-US"/>
              </w:rPr>
            </w:pPr>
            <w:r w:rsidRPr="00E22745">
              <w:rPr>
                <w:rFonts w:cstheme="minorHAnsi"/>
                <w:lang w:val="en-US"/>
              </w:rPr>
              <w:t>113.7</w:t>
            </w:r>
          </w:p>
        </w:tc>
        <w:tc>
          <w:tcPr>
            <w:tcW w:w="739" w:type="pct"/>
          </w:tcPr>
          <w:p w14:paraId="464E0E10" w14:textId="13CFEC8D" w:rsidR="00B76857" w:rsidRPr="00E22745" w:rsidRDefault="00B76857" w:rsidP="00AE300F">
            <w:pPr>
              <w:rPr>
                <w:rFonts w:cstheme="minorHAnsi"/>
                <w:lang w:val="en-US"/>
              </w:rPr>
            </w:pPr>
            <w:r w:rsidRPr="00E22745">
              <w:rPr>
                <w:rFonts w:cstheme="minorHAnsi"/>
                <w:lang w:val="en-US"/>
              </w:rPr>
              <w:t>163.4</w:t>
            </w:r>
          </w:p>
        </w:tc>
        <w:tc>
          <w:tcPr>
            <w:tcW w:w="850" w:type="pct"/>
          </w:tcPr>
          <w:p w14:paraId="3B7E5A4C" w14:textId="1ECABBAF" w:rsidR="00B76857" w:rsidRPr="00E22745" w:rsidRDefault="00B76857" w:rsidP="00AE300F">
            <w:pPr>
              <w:rPr>
                <w:rFonts w:cstheme="minorHAnsi"/>
                <w:lang w:val="en-US"/>
              </w:rPr>
            </w:pPr>
            <w:r w:rsidRPr="00E22745">
              <w:rPr>
                <w:rFonts w:cstheme="minorHAnsi"/>
                <w:lang w:val="en-US"/>
              </w:rPr>
              <w:t>0.9554</w:t>
            </w:r>
          </w:p>
        </w:tc>
        <w:tc>
          <w:tcPr>
            <w:tcW w:w="795" w:type="pct"/>
          </w:tcPr>
          <w:p w14:paraId="07CB2A9A" w14:textId="63EDC2C8" w:rsidR="00B76857" w:rsidRPr="00E22745" w:rsidRDefault="00B76857" w:rsidP="00AE300F">
            <w:pPr>
              <w:rPr>
                <w:rFonts w:cstheme="minorHAnsi"/>
                <w:lang w:val="en-US"/>
              </w:rPr>
            </w:pPr>
            <w:r w:rsidRPr="00E22745">
              <w:rPr>
                <w:rFonts w:cstheme="minorHAnsi"/>
                <w:lang w:val="en-US"/>
              </w:rPr>
              <w:t>222.9</w:t>
            </w:r>
          </w:p>
        </w:tc>
        <w:tc>
          <w:tcPr>
            <w:tcW w:w="795" w:type="pct"/>
          </w:tcPr>
          <w:p w14:paraId="31104557" w14:textId="335666DF" w:rsidR="00B76857" w:rsidRPr="00E22745" w:rsidRDefault="00B76857" w:rsidP="00AE300F">
            <w:pPr>
              <w:rPr>
                <w:rFonts w:cstheme="minorHAnsi"/>
                <w:lang w:val="en-US"/>
              </w:rPr>
            </w:pPr>
            <w:r w:rsidRPr="00E22745">
              <w:rPr>
                <w:rFonts w:cstheme="minorHAnsi"/>
                <w:lang w:val="en-US"/>
              </w:rPr>
              <w:t>0.9876</w:t>
            </w:r>
          </w:p>
        </w:tc>
        <w:tc>
          <w:tcPr>
            <w:tcW w:w="706" w:type="pct"/>
          </w:tcPr>
          <w:p w14:paraId="401F48BD" w14:textId="12248861" w:rsidR="00B76857" w:rsidRPr="00E22745" w:rsidRDefault="00B76857" w:rsidP="00AE300F">
            <w:pPr>
              <w:rPr>
                <w:rFonts w:cstheme="minorHAnsi"/>
                <w:lang w:val="en-US"/>
              </w:rPr>
            </w:pPr>
            <w:r w:rsidRPr="00E22745">
              <w:rPr>
                <w:rFonts w:cstheme="minorHAnsi"/>
                <w:lang w:val="en-US"/>
              </w:rPr>
              <w:t>92%</w:t>
            </w:r>
          </w:p>
        </w:tc>
      </w:tr>
      <w:tr w:rsidR="00B76857" w:rsidRPr="00E22745" w14:paraId="5B35497D" w14:textId="0B36539B" w:rsidTr="00B76857">
        <w:trPr>
          <w:trHeight w:val="266"/>
          <w:jc w:val="center"/>
        </w:trPr>
        <w:tc>
          <w:tcPr>
            <w:tcW w:w="369" w:type="pct"/>
          </w:tcPr>
          <w:p w14:paraId="30E8BD38" w14:textId="43F5EDA2" w:rsidR="00B76857" w:rsidRPr="00E22745" w:rsidRDefault="00B76857" w:rsidP="00AE300F">
            <w:pPr>
              <w:rPr>
                <w:rFonts w:cstheme="minorHAnsi"/>
                <w:lang w:val="en-US"/>
              </w:rPr>
            </w:pPr>
            <w:r w:rsidRPr="007D7848">
              <w:rPr>
                <w:rFonts w:eastAsia="Times New Roman" w:cstheme="minorHAnsi"/>
                <w:color w:val="000000"/>
                <w:lang w:val="en-US"/>
              </w:rPr>
              <w:t>nS</w:t>
            </w:r>
            <w:r>
              <w:rPr>
                <w:rFonts w:eastAsia="Times New Roman" w:cstheme="minorHAnsi"/>
                <w:color w:val="000000"/>
                <w:lang w:val="en-US"/>
              </w:rPr>
              <w:t>9</w:t>
            </w:r>
          </w:p>
        </w:tc>
        <w:tc>
          <w:tcPr>
            <w:tcW w:w="747" w:type="pct"/>
          </w:tcPr>
          <w:p w14:paraId="524575C9" w14:textId="77777777" w:rsidR="00B76857" w:rsidRPr="00E22745" w:rsidRDefault="00B76857" w:rsidP="00AE300F">
            <w:pPr>
              <w:rPr>
                <w:rFonts w:cstheme="minorHAnsi"/>
                <w:lang w:val="en-US"/>
              </w:rPr>
            </w:pPr>
            <w:r w:rsidRPr="00E22745">
              <w:rPr>
                <w:rFonts w:cstheme="minorHAnsi"/>
                <w:lang w:val="en-US"/>
              </w:rPr>
              <w:t>20</w:t>
            </w:r>
          </w:p>
        </w:tc>
        <w:tc>
          <w:tcPr>
            <w:tcW w:w="739" w:type="pct"/>
          </w:tcPr>
          <w:p w14:paraId="4DC482D9" w14:textId="2225FC26" w:rsidR="00B76857" w:rsidRPr="00E22745" w:rsidRDefault="00B76857" w:rsidP="00AE300F">
            <w:pPr>
              <w:rPr>
                <w:rFonts w:cstheme="minorHAnsi"/>
                <w:lang w:val="en-US"/>
              </w:rPr>
            </w:pPr>
            <w:r w:rsidRPr="00E22745">
              <w:rPr>
                <w:rFonts w:cstheme="minorHAnsi"/>
                <w:lang w:val="en-US"/>
              </w:rPr>
              <w:t>-</w:t>
            </w:r>
          </w:p>
        </w:tc>
        <w:tc>
          <w:tcPr>
            <w:tcW w:w="850" w:type="pct"/>
          </w:tcPr>
          <w:p w14:paraId="06DCAF14" w14:textId="0E0741C6" w:rsidR="00B76857" w:rsidRPr="00E22745" w:rsidRDefault="00B76857" w:rsidP="00AE300F">
            <w:pPr>
              <w:rPr>
                <w:rFonts w:cstheme="minorHAnsi"/>
                <w:lang w:val="en-US"/>
              </w:rPr>
            </w:pPr>
            <w:r w:rsidRPr="00E22745">
              <w:rPr>
                <w:rFonts w:cstheme="minorHAnsi"/>
                <w:lang w:val="en-US"/>
              </w:rPr>
              <w:t>-</w:t>
            </w:r>
          </w:p>
        </w:tc>
        <w:tc>
          <w:tcPr>
            <w:tcW w:w="795" w:type="pct"/>
          </w:tcPr>
          <w:p w14:paraId="394EC45B" w14:textId="14B5484A" w:rsidR="00B76857" w:rsidRPr="00E22745" w:rsidRDefault="00B76857" w:rsidP="00AE300F">
            <w:pPr>
              <w:rPr>
                <w:rFonts w:cstheme="minorHAnsi"/>
                <w:lang w:val="en-US"/>
              </w:rPr>
            </w:pPr>
            <w:r w:rsidRPr="00E22745">
              <w:rPr>
                <w:rFonts w:cstheme="minorHAnsi"/>
                <w:color w:val="FFC000"/>
                <w:lang w:val="en-US"/>
              </w:rPr>
              <w:t>13.21</w:t>
            </w:r>
          </w:p>
        </w:tc>
        <w:tc>
          <w:tcPr>
            <w:tcW w:w="795" w:type="pct"/>
          </w:tcPr>
          <w:p w14:paraId="4F7884E1" w14:textId="09A2F91B" w:rsidR="00B76857" w:rsidRPr="00E22745" w:rsidRDefault="00B76857" w:rsidP="00AE300F">
            <w:pPr>
              <w:rPr>
                <w:rFonts w:cstheme="minorHAnsi"/>
                <w:lang w:val="en-US"/>
              </w:rPr>
            </w:pPr>
            <w:r w:rsidRPr="00E22745">
              <w:rPr>
                <w:rFonts w:cstheme="minorHAnsi"/>
                <w:color w:val="FFC000"/>
                <w:lang w:val="en-US"/>
              </w:rPr>
              <w:t>0.7381</w:t>
            </w:r>
          </w:p>
        </w:tc>
        <w:tc>
          <w:tcPr>
            <w:tcW w:w="706" w:type="pct"/>
          </w:tcPr>
          <w:p w14:paraId="3E3205B9" w14:textId="2FC39E5E" w:rsidR="00B76857" w:rsidRPr="00E22745" w:rsidRDefault="00B76857" w:rsidP="00AE300F">
            <w:pPr>
              <w:rPr>
                <w:rFonts w:cstheme="minorHAnsi"/>
                <w:color w:val="FFC000"/>
                <w:lang w:val="en-US"/>
              </w:rPr>
            </w:pPr>
            <w:r w:rsidRPr="00E22745">
              <w:rPr>
                <w:rFonts w:cstheme="minorHAnsi"/>
                <w:lang w:val="en-US"/>
              </w:rPr>
              <w:t>12%</w:t>
            </w:r>
          </w:p>
        </w:tc>
      </w:tr>
      <w:tr w:rsidR="00B76857" w:rsidRPr="00E22745" w14:paraId="0A74BF87" w14:textId="20126EB0" w:rsidTr="00B76857">
        <w:trPr>
          <w:trHeight w:val="251"/>
          <w:jc w:val="center"/>
        </w:trPr>
        <w:tc>
          <w:tcPr>
            <w:tcW w:w="369" w:type="pct"/>
          </w:tcPr>
          <w:p w14:paraId="2651153B" w14:textId="3B5F96DC" w:rsidR="00B76857" w:rsidRPr="00E22745" w:rsidRDefault="00B76857" w:rsidP="00AE300F">
            <w:pPr>
              <w:rPr>
                <w:rFonts w:cstheme="minorHAnsi"/>
                <w:lang w:val="en-US"/>
              </w:rPr>
            </w:pPr>
            <w:r w:rsidRPr="007D7848">
              <w:rPr>
                <w:rFonts w:eastAsia="Times New Roman" w:cstheme="minorHAnsi"/>
                <w:color w:val="000000"/>
                <w:lang w:val="en-US"/>
              </w:rPr>
              <w:t>nS</w:t>
            </w:r>
            <w:r>
              <w:rPr>
                <w:rFonts w:eastAsia="Times New Roman" w:cstheme="minorHAnsi"/>
                <w:color w:val="000000"/>
                <w:lang w:val="en-US"/>
              </w:rPr>
              <w:t>10</w:t>
            </w:r>
          </w:p>
        </w:tc>
        <w:tc>
          <w:tcPr>
            <w:tcW w:w="747" w:type="pct"/>
          </w:tcPr>
          <w:p w14:paraId="4535B273" w14:textId="77777777" w:rsidR="00B76857" w:rsidRPr="00E22745" w:rsidRDefault="00B76857" w:rsidP="00AE300F">
            <w:pPr>
              <w:rPr>
                <w:rFonts w:cstheme="minorHAnsi"/>
                <w:lang w:val="en-US"/>
              </w:rPr>
            </w:pPr>
            <w:r w:rsidRPr="00E22745">
              <w:rPr>
                <w:rFonts w:cstheme="minorHAnsi"/>
                <w:lang w:val="en-US"/>
              </w:rPr>
              <w:t>25.21</w:t>
            </w:r>
          </w:p>
        </w:tc>
        <w:tc>
          <w:tcPr>
            <w:tcW w:w="739" w:type="pct"/>
          </w:tcPr>
          <w:p w14:paraId="380BC144" w14:textId="246ECF3E" w:rsidR="00B76857" w:rsidRPr="00E22745" w:rsidRDefault="00B76857" w:rsidP="00AE300F">
            <w:pPr>
              <w:rPr>
                <w:rFonts w:cstheme="minorHAnsi"/>
                <w:lang w:val="en-US"/>
              </w:rPr>
            </w:pPr>
            <w:r w:rsidRPr="00E22745">
              <w:rPr>
                <w:rFonts w:cstheme="minorHAnsi"/>
                <w:color w:val="92D050"/>
                <w:lang w:val="en-US"/>
              </w:rPr>
              <w:t>54.30</w:t>
            </w:r>
          </w:p>
        </w:tc>
        <w:tc>
          <w:tcPr>
            <w:tcW w:w="850" w:type="pct"/>
          </w:tcPr>
          <w:p w14:paraId="36021F3A" w14:textId="15CD2269" w:rsidR="00B76857" w:rsidRPr="00E22745" w:rsidRDefault="00B76857" w:rsidP="00AE300F">
            <w:pPr>
              <w:rPr>
                <w:rFonts w:cstheme="minorHAnsi"/>
                <w:lang w:val="en-US"/>
              </w:rPr>
            </w:pPr>
            <w:r w:rsidRPr="00E22745">
              <w:rPr>
                <w:rFonts w:cstheme="minorHAnsi"/>
                <w:color w:val="92D050"/>
                <w:lang w:val="en-US"/>
              </w:rPr>
              <w:t>0.8222</w:t>
            </w:r>
          </w:p>
        </w:tc>
        <w:tc>
          <w:tcPr>
            <w:tcW w:w="795" w:type="pct"/>
          </w:tcPr>
          <w:p w14:paraId="42078D25" w14:textId="4C3B3974" w:rsidR="00B76857" w:rsidRPr="00E22745" w:rsidRDefault="00B76857" w:rsidP="00AE300F">
            <w:pPr>
              <w:rPr>
                <w:rFonts w:cstheme="minorHAnsi"/>
                <w:lang w:val="en-US"/>
              </w:rPr>
            </w:pPr>
            <w:r w:rsidRPr="00E22745">
              <w:rPr>
                <w:rFonts w:cstheme="minorHAnsi"/>
                <w:lang w:val="en-US"/>
              </w:rPr>
              <w:t>107.4</w:t>
            </w:r>
          </w:p>
        </w:tc>
        <w:tc>
          <w:tcPr>
            <w:tcW w:w="795" w:type="pct"/>
          </w:tcPr>
          <w:p w14:paraId="3EB01B8F" w14:textId="1717FD45" w:rsidR="00B76857" w:rsidRPr="00E22745" w:rsidRDefault="00B76857" w:rsidP="00AE300F">
            <w:pPr>
              <w:rPr>
                <w:rFonts w:cstheme="minorHAnsi"/>
                <w:lang w:val="en-US"/>
              </w:rPr>
            </w:pPr>
            <w:r w:rsidRPr="00E22745">
              <w:rPr>
                <w:rFonts w:cstheme="minorHAnsi"/>
                <w:lang w:val="en-US"/>
              </w:rPr>
              <w:t>0.9693</w:t>
            </w:r>
          </w:p>
        </w:tc>
        <w:tc>
          <w:tcPr>
            <w:tcW w:w="706" w:type="pct"/>
          </w:tcPr>
          <w:p w14:paraId="7E2D1FAA" w14:textId="3F205A33" w:rsidR="00B76857" w:rsidRPr="00E22745" w:rsidRDefault="00B76857" w:rsidP="00AE300F">
            <w:pPr>
              <w:rPr>
                <w:rFonts w:cstheme="minorHAnsi"/>
                <w:lang w:val="en-US"/>
              </w:rPr>
            </w:pPr>
            <w:r w:rsidRPr="00E22745">
              <w:rPr>
                <w:rFonts w:cstheme="minorHAnsi"/>
                <w:lang w:val="en-US"/>
              </w:rPr>
              <w:t>51%</w:t>
            </w:r>
          </w:p>
        </w:tc>
      </w:tr>
      <w:tr w:rsidR="00B76857" w:rsidRPr="00E22745" w14:paraId="6F083636" w14:textId="2424B2C6" w:rsidTr="00B76857">
        <w:trPr>
          <w:trHeight w:val="266"/>
          <w:jc w:val="center"/>
        </w:trPr>
        <w:tc>
          <w:tcPr>
            <w:tcW w:w="369" w:type="pct"/>
          </w:tcPr>
          <w:p w14:paraId="3BE44E26" w14:textId="5F6F36BB" w:rsidR="00B76857" w:rsidRPr="00E22745" w:rsidRDefault="00B76857" w:rsidP="00AE300F">
            <w:pPr>
              <w:rPr>
                <w:rFonts w:cstheme="minorHAnsi"/>
                <w:lang w:val="en-US"/>
              </w:rPr>
            </w:pPr>
            <w:r w:rsidRPr="007D7848">
              <w:rPr>
                <w:rFonts w:eastAsia="Times New Roman" w:cstheme="minorHAnsi"/>
                <w:color w:val="000000"/>
                <w:lang w:val="en-US"/>
              </w:rPr>
              <w:t>nS</w:t>
            </w:r>
            <w:r>
              <w:rPr>
                <w:rFonts w:eastAsia="Times New Roman" w:cstheme="minorHAnsi"/>
                <w:color w:val="000000"/>
                <w:lang w:val="en-US"/>
              </w:rPr>
              <w:t>11</w:t>
            </w:r>
          </w:p>
        </w:tc>
        <w:tc>
          <w:tcPr>
            <w:tcW w:w="747" w:type="pct"/>
          </w:tcPr>
          <w:p w14:paraId="75222238" w14:textId="77777777" w:rsidR="00B76857" w:rsidRPr="00E22745" w:rsidRDefault="00B76857" w:rsidP="00AE300F">
            <w:pPr>
              <w:rPr>
                <w:rFonts w:cstheme="minorHAnsi"/>
                <w:lang w:val="en-US"/>
              </w:rPr>
            </w:pPr>
            <w:r w:rsidRPr="00E22745">
              <w:rPr>
                <w:rFonts w:cstheme="minorHAnsi"/>
                <w:lang w:val="en-US"/>
              </w:rPr>
              <w:t>41.45</w:t>
            </w:r>
          </w:p>
        </w:tc>
        <w:tc>
          <w:tcPr>
            <w:tcW w:w="739" w:type="pct"/>
          </w:tcPr>
          <w:p w14:paraId="3987A213" w14:textId="1AB52F18" w:rsidR="00B76857" w:rsidRPr="00E22745" w:rsidRDefault="00B76857" w:rsidP="00AE300F">
            <w:pPr>
              <w:rPr>
                <w:rFonts w:cstheme="minorHAnsi"/>
                <w:color w:val="FF0000"/>
                <w:lang w:val="en-US"/>
              </w:rPr>
            </w:pPr>
            <w:r w:rsidRPr="00E22745">
              <w:rPr>
                <w:rFonts w:cstheme="minorHAnsi"/>
                <w:color w:val="FF0000"/>
                <w:lang w:val="en-US"/>
              </w:rPr>
              <w:t>8.855</w:t>
            </w:r>
          </w:p>
        </w:tc>
        <w:tc>
          <w:tcPr>
            <w:tcW w:w="850" w:type="pct"/>
          </w:tcPr>
          <w:p w14:paraId="236183C1" w14:textId="276DDC26" w:rsidR="00B76857" w:rsidRPr="00E22745" w:rsidRDefault="00B76857" w:rsidP="00AE300F">
            <w:pPr>
              <w:rPr>
                <w:rFonts w:cstheme="minorHAnsi"/>
                <w:color w:val="FF0000"/>
                <w:lang w:val="en-US"/>
              </w:rPr>
            </w:pPr>
            <w:r w:rsidRPr="00E22745">
              <w:rPr>
                <w:rFonts w:cstheme="minorHAnsi"/>
                <w:color w:val="FF0000"/>
                <w:lang w:val="en-US"/>
              </w:rPr>
              <w:t>0.4568</w:t>
            </w:r>
          </w:p>
        </w:tc>
        <w:tc>
          <w:tcPr>
            <w:tcW w:w="795" w:type="pct"/>
          </w:tcPr>
          <w:p w14:paraId="471920DE" w14:textId="0E5C09A6" w:rsidR="00B76857" w:rsidRPr="00E22745" w:rsidRDefault="00B76857" w:rsidP="00AE300F">
            <w:pPr>
              <w:rPr>
                <w:rFonts w:cstheme="minorHAnsi"/>
                <w:color w:val="FF0000"/>
                <w:lang w:val="en-US"/>
              </w:rPr>
            </w:pPr>
            <w:r w:rsidRPr="00E22745">
              <w:rPr>
                <w:rFonts w:cstheme="minorHAnsi"/>
                <w:color w:val="92D050"/>
                <w:lang w:val="en-US"/>
              </w:rPr>
              <w:t>45.72</w:t>
            </w:r>
          </w:p>
        </w:tc>
        <w:tc>
          <w:tcPr>
            <w:tcW w:w="795" w:type="pct"/>
          </w:tcPr>
          <w:p w14:paraId="6FAA860D" w14:textId="7BEAE703" w:rsidR="00B76857" w:rsidRPr="00E22745" w:rsidRDefault="00B76857" w:rsidP="00AE300F">
            <w:pPr>
              <w:rPr>
                <w:rFonts w:cstheme="minorHAnsi"/>
                <w:color w:val="FF0000"/>
                <w:lang w:val="en-US"/>
              </w:rPr>
            </w:pPr>
            <w:r w:rsidRPr="00E22745">
              <w:rPr>
                <w:rFonts w:cstheme="minorHAnsi"/>
                <w:color w:val="92D050"/>
                <w:lang w:val="en-US"/>
              </w:rPr>
              <w:t>0.8881</w:t>
            </w:r>
          </w:p>
        </w:tc>
        <w:tc>
          <w:tcPr>
            <w:tcW w:w="706" w:type="pct"/>
          </w:tcPr>
          <w:p w14:paraId="2EEB0CB4" w14:textId="12BDB2FB" w:rsidR="00B76857" w:rsidRPr="00E22745" w:rsidRDefault="00B76857" w:rsidP="00AE300F">
            <w:pPr>
              <w:rPr>
                <w:rFonts w:cstheme="minorHAnsi"/>
                <w:color w:val="92D050"/>
                <w:lang w:val="en-US"/>
              </w:rPr>
            </w:pPr>
            <w:r w:rsidRPr="00E22745">
              <w:rPr>
                <w:rFonts w:cstheme="minorHAnsi"/>
                <w:lang w:val="en-US"/>
              </w:rPr>
              <w:t>-3%</w:t>
            </w:r>
          </w:p>
        </w:tc>
      </w:tr>
      <w:tr w:rsidR="00B76857" w:rsidRPr="00E22745" w14:paraId="7FAA0375" w14:textId="0A5326C4" w:rsidTr="00B76857">
        <w:trPr>
          <w:trHeight w:val="266"/>
          <w:jc w:val="center"/>
        </w:trPr>
        <w:tc>
          <w:tcPr>
            <w:tcW w:w="369" w:type="pct"/>
          </w:tcPr>
          <w:p w14:paraId="2914B12D" w14:textId="5CEE0ADE" w:rsidR="00B76857" w:rsidRPr="00E22745" w:rsidRDefault="00B76857" w:rsidP="00AE300F">
            <w:pPr>
              <w:rPr>
                <w:rFonts w:cstheme="minorHAnsi"/>
                <w:lang w:val="en-US"/>
              </w:rPr>
            </w:pPr>
            <w:r w:rsidRPr="007D7848">
              <w:rPr>
                <w:rFonts w:eastAsia="Times New Roman" w:cstheme="minorHAnsi"/>
                <w:color w:val="000000"/>
                <w:lang w:val="en-US"/>
              </w:rPr>
              <w:t>nS</w:t>
            </w:r>
            <w:r>
              <w:rPr>
                <w:rFonts w:eastAsia="Times New Roman" w:cstheme="minorHAnsi"/>
                <w:color w:val="000000"/>
                <w:lang w:val="en-US"/>
              </w:rPr>
              <w:t>12</w:t>
            </w:r>
          </w:p>
        </w:tc>
        <w:tc>
          <w:tcPr>
            <w:tcW w:w="747" w:type="pct"/>
          </w:tcPr>
          <w:p w14:paraId="6DF69367" w14:textId="77777777" w:rsidR="00B76857" w:rsidRPr="00E22745" w:rsidRDefault="00B76857" w:rsidP="00AE300F">
            <w:pPr>
              <w:rPr>
                <w:rFonts w:cstheme="minorHAnsi"/>
                <w:lang w:val="en-US"/>
              </w:rPr>
            </w:pPr>
            <w:r w:rsidRPr="00E22745">
              <w:rPr>
                <w:rFonts w:cstheme="minorHAnsi"/>
                <w:lang w:val="en-US"/>
              </w:rPr>
              <w:t>260.6</w:t>
            </w:r>
          </w:p>
        </w:tc>
        <w:tc>
          <w:tcPr>
            <w:tcW w:w="739" w:type="pct"/>
          </w:tcPr>
          <w:p w14:paraId="2781D606" w14:textId="649998FA" w:rsidR="00B76857" w:rsidRPr="00E22745" w:rsidRDefault="00B76857" w:rsidP="00AE300F">
            <w:pPr>
              <w:rPr>
                <w:rFonts w:cstheme="minorHAnsi"/>
                <w:lang w:val="en-US"/>
              </w:rPr>
            </w:pPr>
            <w:r w:rsidRPr="00E22745">
              <w:rPr>
                <w:rFonts w:cstheme="minorHAnsi"/>
                <w:lang w:val="en-US"/>
              </w:rPr>
              <w:t>166.1</w:t>
            </w:r>
          </w:p>
        </w:tc>
        <w:tc>
          <w:tcPr>
            <w:tcW w:w="850" w:type="pct"/>
          </w:tcPr>
          <w:p w14:paraId="3AFC648B" w14:textId="3F81FD08" w:rsidR="00B76857" w:rsidRPr="00E22745" w:rsidRDefault="00B76857" w:rsidP="00AE300F">
            <w:pPr>
              <w:rPr>
                <w:rFonts w:cstheme="minorHAnsi"/>
                <w:lang w:val="en-US"/>
              </w:rPr>
            </w:pPr>
            <w:r w:rsidRPr="00E22745">
              <w:rPr>
                <w:rFonts w:cstheme="minorHAnsi"/>
                <w:lang w:val="en-US"/>
              </w:rPr>
              <w:t>0.9490</w:t>
            </w:r>
          </w:p>
        </w:tc>
        <w:tc>
          <w:tcPr>
            <w:tcW w:w="795" w:type="pct"/>
          </w:tcPr>
          <w:p w14:paraId="115B6258" w14:textId="7DAD69C1" w:rsidR="00B76857" w:rsidRPr="00E22745" w:rsidRDefault="00B76857" w:rsidP="00AE300F">
            <w:pPr>
              <w:rPr>
                <w:rFonts w:cstheme="minorHAnsi"/>
                <w:lang w:val="en-US"/>
              </w:rPr>
            </w:pPr>
            <w:r w:rsidRPr="00E22745">
              <w:rPr>
                <w:rFonts w:cstheme="minorHAnsi"/>
                <w:lang w:val="en-US"/>
              </w:rPr>
              <w:t>249.1</w:t>
            </w:r>
          </w:p>
        </w:tc>
        <w:tc>
          <w:tcPr>
            <w:tcW w:w="795" w:type="pct"/>
          </w:tcPr>
          <w:p w14:paraId="30A3D524" w14:textId="00BF0123" w:rsidR="00B76857" w:rsidRPr="00E22745" w:rsidRDefault="00B76857" w:rsidP="00AE300F">
            <w:pPr>
              <w:rPr>
                <w:rFonts w:cstheme="minorHAnsi"/>
                <w:lang w:val="en-US"/>
              </w:rPr>
            </w:pPr>
            <w:r w:rsidRPr="00E22745">
              <w:rPr>
                <w:rFonts w:cstheme="minorHAnsi"/>
                <w:lang w:val="en-US"/>
              </w:rPr>
              <w:t>0.9849</w:t>
            </w:r>
          </w:p>
        </w:tc>
        <w:tc>
          <w:tcPr>
            <w:tcW w:w="706" w:type="pct"/>
          </w:tcPr>
          <w:p w14:paraId="3302EAB8" w14:textId="08CCD2DC" w:rsidR="00B76857" w:rsidRPr="00E22745" w:rsidRDefault="00B76857" w:rsidP="00AE300F">
            <w:pPr>
              <w:rPr>
                <w:rFonts w:cstheme="minorHAnsi"/>
                <w:lang w:val="en-US"/>
              </w:rPr>
            </w:pPr>
            <w:r w:rsidRPr="00E22745">
              <w:rPr>
                <w:rFonts w:cstheme="minorHAnsi"/>
                <w:lang w:val="en-US"/>
              </w:rPr>
              <w:t>81%</w:t>
            </w:r>
          </w:p>
        </w:tc>
      </w:tr>
      <w:tr w:rsidR="00B76857" w:rsidRPr="00E22745" w14:paraId="40D93C55" w14:textId="11F3738E" w:rsidTr="00B76857">
        <w:trPr>
          <w:trHeight w:val="251"/>
          <w:jc w:val="center"/>
        </w:trPr>
        <w:tc>
          <w:tcPr>
            <w:tcW w:w="369" w:type="pct"/>
          </w:tcPr>
          <w:p w14:paraId="38538CFA" w14:textId="4BAA2D66" w:rsidR="00B76857" w:rsidRPr="00E22745" w:rsidRDefault="00B76857" w:rsidP="00AE300F">
            <w:pPr>
              <w:rPr>
                <w:rFonts w:cstheme="minorHAnsi"/>
                <w:lang w:val="en-US"/>
              </w:rPr>
            </w:pPr>
            <w:r w:rsidRPr="007D7848">
              <w:rPr>
                <w:rFonts w:eastAsia="Times New Roman" w:cstheme="minorHAnsi"/>
                <w:color w:val="000000"/>
                <w:lang w:val="en-US"/>
              </w:rPr>
              <w:t>nS</w:t>
            </w:r>
            <w:r>
              <w:rPr>
                <w:rFonts w:eastAsia="Times New Roman" w:cstheme="minorHAnsi"/>
                <w:color w:val="000000"/>
                <w:lang w:val="en-US"/>
              </w:rPr>
              <w:t>13</w:t>
            </w:r>
          </w:p>
        </w:tc>
        <w:tc>
          <w:tcPr>
            <w:tcW w:w="747" w:type="pct"/>
          </w:tcPr>
          <w:p w14:paraId="4CB00A31" w14:textId="77777777" w:rsidR="00B76857" w:rsidRPr="00E22745" w:rsidRDefault="00B76857" w:rsidP="00AE300F">
            <w:pPr>
              <w:rPr>
                <w:rFonts w:cstheme="minorHAnsi"/>
                <w:lang w:val="en-US"/>
              </w:rPr>
            </w:pPr>
            <w:r w:rsidRPr="00E22745">
              <w:rPr>
                <w:rFonts w:cstheme="minorHAnsi"/>
                <w:lang w:val="en-US"/>
              </w:rPr>
              <w:t>32.41</w:t>
            </w:r>
          </w:p>
        </w:tc>
        <w:tc>
          <w:tcPr>
            <w:tcW w:w="739" w:type="pct"/>
          </w:tcPr>
          <w:p w14:paraId="1883D956" w14:textId="1B0187CA" w:rsidR="00B76857" w:rsidRPr="00E22745" w:rsidRDefault="00B76857" w:rsidP="00AE300F">
            <w:pPr>
              <w:rPr>
                <w:rFonts w:cstheme="minorHAnsi"/>
                <w:color w:val="92D050"/>
                <w:lang w:val="en-US"/>
              </w:rPr>
            </w:pPr>
            <w:r w:rsidRPr="00E22745">
              <w:rPr>
                <w:rFonts w:cstheme="minorHAnsi"/>
                <w:color w:val="FFC000"/>
                <w:lang w:val="en-US"/>
              </w:rPr>
              <w:t>48.64</w:t>
            </w:r>
          </w:p>
        </w:tc>
        <w:tc>
          <w:tcPr>
            <w:tcW w:w="850" w:type="pct"/>
          </w:tcPr>
          <w:p w14:paraId="1535826D" w14:textId="68B15E01" w:rsidR="00B76857" w:rsidRPr="00E22745" w:rsidRDefault="00B76857" w:rsidP="00AE300F">
            <w:pPr>
              <w:rPr>
                <w:rFonts w:cstheme="minorHAnsi"/>
                <w:color w:val="92D050"/>
                <w:lang w:val="en-US"/>
              </w:rPr>
            </w:pPr>
            <w:r w:rsidRPr="00E22745">
              <w:rPr>
                <w:rFonts w:cstheme="minorHAnsi"/>
                <w:color w:val="FFC000"/>
                <w:lang w:val="en-US"/>
              </w:rPr>
              <w:t>0.7657</w:t>
            </w:r>
          </w:p>
        </w:tc>
        <w:tc>
          <w:tcPr>
            <w:tcW w:w="795" w:type="pct"/>
          </w:tcPr>
          <w:p w14:paraId="0522A41E" w14:textId="3A9B3E1C" w:rsidR="00B76857" w:rsidRPr="00E22745" w:rsidRDefault="00B76857" w:rsidP="00AE300F">
            <w:pPr>
              <w:rPr>
                <w:rFonts w:cstheme="minorHAnsi"/>
                <w:color w:val="92D050"/>
                <w:lang w:val="en-US"/>
              </w:rPr>
            </w:pPr>
            <w:r w:rsidRPr="00E22745">
              <w:rPr>
                <w:rFonts w:cstheme="minorHAnsi"/>
                <w:lang w:val="en-US"/>
              </w:rPr>
              <w:t>82.39</w:t>
            </w:r>
          </w:p>
        </w:tc>
        <w:tc>
          <w:tcPr>
            <w:tcW w:w="795" w:type="pct"/>
          </w:tcPr>
          <w:p w14:paraId="36DF00EC" w14:textId="70AA79F5" w:rsidR="00B76857" w:rsidRPr="00E22745" w:rsidRDefault="00B76857" w:rsidP="00AE300F">
            <w:pPr>
              <w:rPr>
                <w:rFonts w:cstheme="minorHAnsi"/>
                <w:color w:val="92D050"/>
                <w:lang w:val="en-US"/>
              </w:rPr>
            </w:pPr>
            <w:r w:rsidRPr="00E22745">
              <w:rPr>
                <w:rFonts w:cstheme="minorHAnsi"/>
                <w:lang w:val="en-US"/>
              </w:rPr>
              <w:t>0.9734</w:t>
            </w:r>
          </w:p>
        </w:tc>
        <w:tc>
          <w:tcPr>
            <w:tcW w:w="706" w:type="pct"/>
          </w:tcPr>
          <w:p w14:paraId="43A4D8D7" w14:textId="0F6BE1AE" w:rsidR="00B76857" w:rsidRPr="00E22745" w:rsidRDefault="00B76857" w:rsidP="00AE300F">
            <w:pPr>
              <w:rPr>
                <w:rFonts w:cstheme="minorHAnsi"/>
                <w:lang w:val="en-US"/>
              </w:rPr>
            </w:pPr>
            <w:r w:rsidRPr="00E22745">
              <w:rPr>
                <w:rFonts w:cstheme="minorHAnsi"/>
                <w:lang w:val="en-US"/>
              </w:rPr>
              <w:t>27%</w:t>
            </w:r>
          </w:p>
        </w:tc>
      </w:tr>
      <w:tr w:rsidR="00B76857" w:rsidRPr="00E22745" w14:paraId="3F1D7733" w14:textId="261F8A2C" w:rsidTr="00B76857">
        <w:trPr>
          <w:trHeight w:val="266"/>
          <w:jc w:val="center"/>
        </w:trPr>
        <w:tc>
          <w:tcPr>
            <w:tcW w:w="369" w:type="pct"/>
          </w:tcPr>
          <w:p w14:paraId="68EC4D36" w14:textId="3F8D8A4C" w:rsidR="00B76857" w:rsidRPr="00E22745" w:rsidRDefault="00B76857" w:rsidP="00AE300F">
            <w:pPr>
              <w:rPr>
                <w:rFonts w:cstheme="minorHAnsi"/>
                <w:lang w:val="en-US"/>
              </w:rPr>
            </w:pPr>
            <w:r w:rsidRPr="007D7848">
              <w:rPr>
                <w:rFonts w:eastAsia="Times New Roman" w:cstheme="minorHAnsi"/>
                <w:color w:val="000000"/>
                <w:lang w:val="en-US"/>
              </w:rPr>
              <w:t>nS</w:t>
            </w:r>
            <w:r>
              <w:rPr>
                <w:rFonts w:eastAsia="Times New Roman" w:cstheme="minorHAnsi"/>
                <w:color w:val="000000"/>
                <w:lang w:val="en-US"/>
              </w:rPr>
              <w:t>14</w:t>
            </w:r>
          </w:p>
        </w:tc>
        <w:tc>
          <w:tcPr>
            <w:tcW w:w="747" w:type="pct"/>
          </w:tcPr>
          <w:p w14:paraId="5AA730B9" w14:textId="77777777" w:rsidR="00B76857" w:rsidRPr="00E22745" w:rsidRDefault="00B76857" w:rsidP="00AE300F">
            <w:pPr>
              <w:rPr>
                <w:rFonts w:cstheme="minorHAnsi"/>
                <w:lang w:val="en-US"/>
              </w:rPr>
            </w:pPr>
            <w:r w:rsidRPr="00E22745">
              <w:rPr>
                <w:rFonts w:cstheme="minorHAnsi"/>
                <w:lang w:val="en-US"/>
              </w:rPr>
              <w:t>56.37</w:t>
            </w:r>
          </w:p>
        </w:tc>
        <w:tc>
          <w:tcPr>
            <w:tcW w:w="739" w:type="pct"/>
          </w:tcPr>
          <w:p w14:paraId="5B04FF00" w14:textId="294A72F4" w:rsidR="00B76857" w:rsidRPr="00E22745" w:rsidRDefault="00B76857" w:rsidP="00AE300F">
            <w:pPr>
              <w:rPr>
                <w:rFonts w:cstheme="minorHAnsi"/>
                <w:lang w:val="en-US"/>
              </w:rPr>
            </w:pPr>
            <w:r w:rsidRPr="00E22745">
              <w:rPr>
                <w:rFonts w:cstheme="minorHAnsi"/>
                <w:lang w:val="en-US"/>
              </w:rPr>
              <w:t>-</w:t>
            </w:r>
          </w:p>
        </w:tc>
        <w:tc>
          <w:tcPr>
            <w:tcW w:w="850" w:type="pct"/>
          </w:tcPr>
          <w:p w14:paraId="69B77C03" w14:textId="404151CE" w:rsidR="00B76857" w:rsidRPr="00E22745" w:rsidRDefault="00B76857" w:rsidP="00AE300F">
            <w:pPr>
              <w:rPr>
                <w:rFonts w:cstheme="minorHAnsi"/>
                <w:lang w:val="en-US"/>
              </w:rPr>
            </w:pPr>
            <w:r w:rsidRPr="00E22745">
              <w:rPr>
                <w:rFonts w:cstheme="minorHAnsi"/>
                <w:lang w:val="en-US"/>
              </w:rPr>
              <w:t>-</w:t>
            </w:r>
          </w:p>
        </w:tc>
        <w:tc>
          <w:tcPr>
            <w:tcW w:w="795" w:type="pct"/>
          </w:tcPr>
          <w:p w14:paraId="77BF0381" w14:textId="5715A3BD" w:rsidR="00B76857" w:rsidRPr="00E22745" w:rsidRDefault="00B76857" w:rsidP="00AE300F">
            <w:pPr>
              <w:rPr>
                <w:rFonts w:cstheme="minorHAnsi"/>
                <w:lang w:val="en-US"/>
              </w:rPr>
            </w:pPr>
            <w:r w:rsidRPr="00E22745">
              <w:rPr>
                <w:rFonts w:cstheme="minorHAnsi"/>
                <w:color w:val="92D050"/>
                <w:lang w:val="en-US"/>
              </w:rPr>
              <w:t>38.28</w:t>
            </w:r>
          </w:p>
        </w:tc>
        <w:tc>
          <w:tcPr>
            <w:tcW w:w="795" w:type="pct"/>
          </w:tcPr>
          <w:p w14:paraId="5A77E4A0" w14:textId="74376DB0" w:rsidR="00B76857" w:rsidRPr="00E22745" w:rsidRDefault="00B76857" w:rsidP="00AE300F">
            <w:pPr>
              <w:rPr>
                <w:rFonts w:cstheme="minorHAnsi"/>
                <w:lang w:val="en-US"/>
              </w:rPr>
            </w:pPr>
            <w:r w:rsidRPr="00E22745">
              <w:rPr>
                <w:rFonts w:cstheme="minorHAnsi"/>
                <w:color w:val="92D050"/>
                <w:lang w:val="en-US"/>
              </w:rPr>
              <w:t>0.8988</w:t>
            </w:r>
          </w:p>
        </w:tc>
        <w:tc>
          <w:tcPr>
            <w:tcW w:w="706" w:type="pct"/>
          </w:tcPr>
          <w:p w14:paraId="23047A33" w14:textId="590A4D44" w:rsidR="00B76857" w:rsidRPr="00E22745" w:rsidRDefault="00B76857" w:rsidP="00AE300F">
            <w:pPr>
              <w:rPr>
                <w:rFonts w:cstheme="minorHAnsi"/>
                <w:color w:val="92D050"/>
                <w:lang w:val="en-US"/>
              </w:rPr>
            </w:pPr>
            <w:r w:rsidRPr="00E22745">
              <w:rPr>
                <w:rFonts w:cstheme="minorHAnsi"/>
                <w:lang w:val="en-US"/>
              </w:rPr>
              <w:t>8%</w:t>
            </w:r>
          </w:p>
        </w:tc>
      </w:tr>
      <w:tr w:rsidR="00B76857" w:rsidRPr="00E22745" w14:paraId="465755E3" w14:textId="7DD0C38D" w:rsidTr="00B76857">
        <w:trPr>
          <w:trHeight w:val="251"/>
          <w:jc w:val="center"/>
        </w:trPr>
        <w:tc>
          <w:tcPr>
            <w:tcW w:w="369" w:type="pct"/>
          </w:tcPr>
          <w:p w14:paraId="6872BFE2" w14:textId="669BD4D8" w:rsidR="00B76857" w:rsidRPr="00E22745" w:rsidRDefault="00B76857" w:rsidP="00AE300F">
            <w:pPr>
              <w:rPr>
                <w:rFonts w:cstheme="minorHAnsi"/>
                <w:lang w:val="en-US"/>
              </w:rPr>
            </w:pPr>
            <w:r w:rsidRPr="007D7848">
              <w:rPr>
                <w:rFonts w:eastAsia="Times New Roman" w:cstheme="minorHAnsi"/>
                <w:color w:val="000000"/>
                <w:lang w:val="en-US"/>
              </w:rPr>
              <w:t>nS</w:t>
            </w:r>
            <w:r>
              <w:rPr>
                <w:rFonts w:eastAsia="Times New Roman" w:cstheme="minorHAnsi"/>
                <w:color w:val="000000"/>
                <w:lang w:val="en-US"/>
              </w:rPr>
              <w:t>15</w:t>
            </w:r>
          </w:p>
        </w:tc>
        <w:tc>
          <w:tcPr>
            <w:tcW w:w="747" w:type="pct"/>
          </w:tcPr>
          <w:p w14:paraId="27D27A2B" w14:textId="77777777" w:rsidR="00B76857" w:rsidRPr="00E22745" w:rsidRDefault="00B76857" w:rsidP="00AE300F">
            <w:pPr>
              <w:rPr>
                <w:rFonts w:cstheme="minorHAnsi"/>
                <w:lang w:val="en-US"/>
              </w:rPr>
            </w:pPr>
            <w:r w:rsidRPr="00E22745">
              <w:rPr>
                <w:rFonts w:cstheme="minorHAnsi"/>
                <w:lang w:val="en-US"/>
              </w:rPr>
              <w:t>403.8</w:t>
            </w:r>
          </w:p>
        </w:tc>
        <w:tc>
          <w:tcPr>
            <w:tcW w:w="739" w:type="pct"/>
          </w:tcPr>
          <w:p w14:paraId="50A58C13" w14:textId="1359E4EB" w:rsidR="00B76857" w:rsidRPr="00E22745" w:rsidRDefault="00B76857" w:rsidP="00AE300F">
            <w:pPr>
              <w:rPr>
                <w:rFonts w:cstheme="minorHAnsi"/>
                <w:lang w:val="en-US"/>
              </w:rPr>
            </w:pPr>
            <w:r w:rsidRPr="00E22745">
              <w:rPr>
                <w:rFonts w:cstheme="minorHAnsi"/>
                <w:lang w:val="en-US"/>
              </w:rPr>
              <w:t>266.9</w:t>
            </w:r>
          </w:p>
        </w:tc>
        <w:tc>
          <w:tcPr>
            <w:tcW w:w="850" w:type="pct"/>
          </w:tcPr>
          <w:p w14:paraId="79FBA78A" w14:textId="4441D09B" w:rsidR="00B76857" w:rsidRPr="00E22745" w:rsidRDefault="00B76857" w:rsidP="00AE300F">
            <w:pPr>
              <w:rPr>
                <w:rFonts w:cstheme="minorHAnsi"/>
                <w:lang w:val="en-US"/>
              </w:rPr>
            </w:pPr>
            <w:r w:rsidRPr="00E22745">
              <w:rPr>
                <w:rFonts w:cstheme="minorHAnsi"/>
                <w:lang w:val="en-US"/>
              </w:rPr>
              <w:t>0.9719</w:t>
            </w:r>
          </w:p>
        </w:tc>
        <w:tc>
          <w:tcPr>
            <w:tcW w:w="795" w:type="pct"/>
          </w:tcPr>
          <w:p w14:paraId="0ACD4C38" w14:textId="0D77E596" w:rsidR="00B76857" w:rsidRPr="00E22745" w:rsidRDefault="00B76857" w:rsidP="00AE300F">
            <w:pPr>
              <w:rPr>
                <w:rFonts w:cstheme="minorHAnsi"/>
                <w:lang w:val="en-US"/>
              </w:rPr>
            </w:pPr>
            <w:r w:rsidRPr="00E22745">
              <w:rPr>
                <w:rFonts w:cstheme="minorHAnsi"/>
                <w:lang w:val="en-US"/>
              </w:rPr>
              <w:t>559.5</w:t>
            </w:r>
          </w:p>
        </w:tc>
        <w:tc>
          <w:tcPr>
            <w:tcW w:w="795" w:type="pct"/>
          </w:tcPr>
          <w:p w14:paraId="1A990F85" w14:textId="4BAF6DA7" w:rsidR="00B76857" w:rsidRPr="00E22745" w:rsidRDefault="00B76857" w:rsidP="00AE300F">
            <w:pPr>
              <w:rPr>
                <w:rFonts w:cstheme="minorHAnsi"/>
                <w:lang w:val="en-US"/>
              </w:rPr>
            </w:pPr>
            <w:r w:rsidRPr="00E22745">
              <w:rPr>
                <w:rFonts w:cstheme="minorHAnsi"/>
                <w:lang w:val="en-US"/>
              </w:rPr>
              <w:t>0.9817</w:t>
            </w:r>
          </w:p>
        </w:tc>
        <w:tc>
          <w:tcPr>
            <w:tcW w:w="706" w:type="pct"/>
          </w:tcPr>
          <w:p w14:paraId="4CEAEDEF" w14:textId="541706BD" w:rsidR="00B76857" w:rsidRPr="00E22745" w:rsidRDefault="00B76857" w:rsidP="00AE300F">
            <w:pPr>
              <w:rPr>
                <w:rFonts w:cstheme="minorHAnsi"/>
                <w:lang w:val="en-US"/>
              </w:rPr>
            </w:pPr>
            <w:r w:rsidRPr="00E22745">
              <w:rPr>
                <w:rFonts w:cstheme="minorHAnsi"/>
                <w:lang w:val="en-US"/>
              </w:rPr>
              <w:t>100%</w:t>
            </w:r>
          </w:p>
        </w:tc>
      </w:tr>
      <w:tr w:rsidR="00B76857" w:rsidRPr="00E22745" w14:paraId="1F501D30" w14:textId="6BB6D173" w:rsidTr="00B76857">
        <w:trPr>
          <w:trHeight w:val="266"/>
          <w:jc w:val="center"/>
        </w:trPr>
        <w:tc>
          <w:tcPr>
            <w:tcW w:w="369" w:type="pct"/>
          </w:tcPr>
          <w:p w14:paraId="1F86CFF1" w14:textId="7C6249F3" w:rsidR="00B76857" w:rsidRPr="00E22745" w:rsidRDefault="00B76857" w:rsidP="00AE300F">
            <w:pPr>
              <w:rPr>
                <w:rFonts w:cstheme="minorHAnsi"/>
                <w:lang w:val="en-US"/>
              </w:rPr>
            </w:pPr>
            <w:r w:rsidRPr="007D7848">
              <w:rPr>
                <w:rFonts w:eastAsia="Times New Roman" w:cstheme="minorHAnsi"/>
                <w:color w:val="000000"/>
                <w:lang w:val="en-US"/>
              </w:rPr>
              <w:t>nS</w:t>
            </w:r>
            <w:r>
              <w:rPr>
                <w:rFonts w:eastAsia="Times New Roman" w:cstheme="minorHAnsi"/>
                <w:color w:val="000000"/>
                <w:lang w:val="en-US"/>
              </w:rPr>
              <w:t>16</w:t>
            </w:r>
          </w:p>
        </w:tc>
        <w:tc>
          <w:tcPr>
            <w:tcW w:w="747" w:type="pct"/>
          </w:tcPr>
          <w:p w14:paraId="741F2AD7" w14:textId="77777777" w:rsidR="00B76857" w:rsidRPr="00E22745" w:rsidRDefault="00B76857" w:rsidP="00AE300F">
            <w:pPr>
              <w:rPr>
                <w:rFonts w:cstheme="minorHAnsi"/>
                <w:lang w:val="en-US"/>
              </w:rPr>
            </w:pPr>
            <w:r w:rsidRPr="00E22745">
              <w:rPr>
                <w:rFonts w:cstheme="minorHAnsi"/>
                <w:lang w:val="en-US"/>
              </w:rPr>
              <w:t>265.9</w:t>
            </w:r>
          </w:p>
        </w:tc>
        <w:tc>
          <w:tcPr>
            <w:tcW w:w="739" w:type="pct"/>
          </w:tcPr>
          <w:p w14:paraId="6ABB7523" w14:textId="3103103C" w:rsidR="00B76857" w:rsidRPr="00E22745" w:rsidRDefault="00B76857" w:rsidP="00AE300F">
            <w:pPr>
              <w:rPr>
                <w:rFonts w:cstheme="minorHAnsi"/>
                <w:lang w:val="en-US"/>
              </w:rPr>
            </w:pPr>
            <w:r w:rsidRPr="00E22745">
              <w:rPr>
                <w:rFonts w:cstheme="minorHAnsi"/>
                <w:lang w:val="en-US"/>
              </w:rPr>
              <w:t>176.8</w:t>
            </w:r>
          </w:p>
        </w:tc>
        <w:tc>
          <w:tcPr>
            <w:tcW w:w="850" w:type="pct"/>
          </w:tcPr>
          <w:p w14:paraId="3489A372" w14:textId="5E0DABB2" w:rsidR="00B76857" w:rsidRPr="00E22745" w:rsidRDefault="00B76857" w:rsidP="00AE300F">
            <w:pPr>
              <w:rPr>
                <w:rFonts w:cstheme="minorHAnsi"/>
                <w:lang w:val="en-US"/>
              </w:rPr>
            </w:pPr>
            <w:r w:rsidRPr="00E22745">
              <w:rPr>
                <w:rFonts w:cstheme="minorHAnsi"/>
                <w:lang w:val="en-US"/>
              </w:rPr>
              <w:t>0.9646</w:t>
            </w:r>
          </w:p>
        </w:tc>
        <w:tc>
          <w:tcPr>
            <w:tcW w:w="795" w:type="pct"/>
          </w:tcPr>
          <w:p w14:paraId="52501F30" w14:textId="240E886B" w:rsidR="00B76857" w:rsidRPr="00E22745" w:rsidRDefault="00B76857" w:rsidP="00AE300F">
            <w:pPr>
              <w:rPr>
                <w:rFonts w:cstheme="minorHAnsi"/>
                <w:lang w:val="en-US"/>
              </w:rPr>
            </w:pPr>
            <w:r w:rsidRPr="00E22745">
              <w:rPr>
                <w:rFonts w:cstheme="minorHAnsi"/>
                <w:lang w:val="en-US"/>
              </w:rPr>
              <w:t>269.8</w:t>
            </w:r>
          </w:p>
        </w:tc>
        <w:tc>
          <w:tcPr>
            <w:tcW w:w="795" w:type="pct"/>
          </w:tcPr>
          <w:p w14:paraId="635EE811" w14:textId="5C944829" w:rsidR="00B76857" w:rsidRPr="00E22745" w:rsidRDefault="00B76857" w:rsidP="00AE300F">
            <w:pPr>
              <w:rPr>
                <w:rFonts w:cstheme="minorHAnsi"/>
                <w:lang w:val="en-US"/>
              </w:rPr>
            </w:pPr>
            <w:r w:rsidRPr="00E22745">
              <w:rPr>
                <w:rFonts w:cstheme="minorHAnsi"/>
                <w:lang w:val="en-US"/>
              </w:rPr>
              <w:t>0.9676</w:t>
            </w:r>
          </w:p>
        </w:tc>
        <w:tc>
          <w:tcPr>
            <w:tcW w:w="706" w:type="pct"/>
          </w:tcPr>
          <w:p w14:paraId="5F8E0AA2" w14:textId="14C2B650" w:rsidR="00B76857" w:rsidRPr="00E22745" w:rsidRDefault="00B76857" w:rsidP="00AE300F">
            <w:pPr>
              <w:rPr>
                <w:rFonts w:cstheme="minorHAnsi"/>
                <w:lang w:val="en-US"/>
              </w:rPr>
            </w:pPr>
            <w:r w:rsidRPr="00E22745">
              <w:rPr>
                <w:rFonts w:cstheme="minorHAnsi"/>
                <w:lang w:val="en-US"/>
              </w:rPr>
              <w:t>93%</w:t>
            </w:r>
          </w:p>
        </w:tc>
      </w:tr>
      <w:tr w:rsidR="00B76857" w:rsidRPr="00E22745" w14:paraId="58B1C1E7" w14:textId="673ACB61" w:rsidTr="00B76857">
        <w:trPr>
          <w:trHeight w:val="251"/>
          <w:jc w:val="center"/>
        </w:trPr>
        <w:tc>
          <w:tcPr>
            <w:tcW w:w="369" w:type="pct"/>
          </w:tcPr>
          <w:p w14:paraId="5F7C8CEF" w14:textId="0074FAA8" w:rsidR="00B76857" w:rsidRPr="00E22745" w:rsidRDefault="00B76857" w:rsidP="00AE300F">
            <w:pPr>
              <w:rPr>
                <w:rFonts w:cstheme="minorHAnsi"/>
                <w:lang w:val="en-US"/>
              </w:rPr>
            </w:pPr>
            <w:r w:rsidRPr="007D7848">
              <w:rPr>
                <w:rFonts w:eastAsia="Times New Roman" w:cstheme="minorHAnsi"/>
                <w:color w:val="000000"/>
                <w:lang w:val="en-US"/>
              </w:rPr>
              <w:t>nS</w:t>
            </w:r>
            <w:r>
              <w:rPr>
                <w:rFonts w:eastAsia="Times New Roman" w:cstheme="minorHAnsi"/>
                <w:color w:val="000000"/>
                <w:lang w:val="en-US"/>
              </w:rPr>
              <w:t>17</w:t>
            </w:r>
          </w:p>
        </w:tc>
        <w:tc>
          <w:tcPr>
            <w:tcW w:w="747" w:type="pct"/>
          </w:tcPr>
          <w:p w14:paraId="1521DA56" w14:textId="77777777" w:rsidR="00B76857" w:rsidRPr="00E22745" w:rsidRDefault="00B76857" w:rsidP="00AE300F">
            <w:pPr>
              <w:rPr>
                <w:rFonts w:cstheme="minorHAnsi"/>
                <w:lang w:val="en-US"/>
              </w:rPr>
            </w:pPr>
            <w:r w:rsidRPr="00E22745">
              <w:rPr>
                <w:rFonts w:cstheme="minorHAnsi"/>
                <w:lang w:val="en-US"/>
              </w:rPr>
              <w:t>22.5</w:t>
            </w:r>
          </w:p>
        </w:tc>
        <w:tc>
          <w:tcPr>
            <w:tcW w:w="739" w:type="pct"/>
          </w:tcPr>
          <w:p w14:paraId="4EC1E51D" w14:textId="5E2E76F2" w:rsidR="00B76857" w:rsidRPr="00E22745" w:rsidRDefault="00B76857" w:rsidP="00AE300F">
            <w:pPr>
              <w:rPr>
                <w:rFonts w:cstheme="minorHAnsi"/>
                <w:lang w:val="en-US"/>
              </w:rPr>
            </w:pPr>
            <w:r w:rsidRPr="00E22745">
              <w:rPr>
                <w:rFonts w:cstheme="minorHAnsi"/>
                <w:lang w:val="en-US"/>
              </w:rPr>
              <w:t>-</w:t>
            </w:r>
          </w:p>
        </w:tc>
        <w:tc>
          <w:tcPr>
            <w:tcW w:w="850" w:type="pct"/>
          </w:tcPr>
          <w:p w14:paraId="7F7F7B7F" w14:textId="0F6F3238" w:rsidR="00B76857" w:rsidRPr="00E22745" w:rsidRDefault="00B76857" w:rsidP="00AE300F">
            <w:pPr>
              <w:rPr>
                <w:rFonts w:cstheme="minorHAnsi"/>
                <w:lang w:val="en-US"/>
              </w:rPr>
            </w:pPr>
            <w:r w:rsidRPr="00E22745">
              <w:rPr>
                <w:rFonts w:cstheme="minorHAnsi"/>
                <w:lang w:val="en-US"/>
              </w:rPr>
              <w:t>-</w:t>
            </w:r>
          </w:p>
        </w:tc>
        <w:tc>
          <w:tcPr>
            <w:tcW w:w="795" w:type="pct"/>
          </w:tcPr>
          <w:p w14:paraId="52AD63DC" w14:textId="3FA13E30" w:rsidR="00B76857" w:rsidRPr="00E22745" w:rsidRDefault="00B76857" w:rsidP="00AE300F">
            <w:pPr>
              <w:rPr>
                <w:rFonts w:cstheme="minorHAnsi"/>
                <w:lang w:val="en-US"/>
              </w:rPr>
            </w:pPr>
            <w:r w:rsidRPr="00E22745">
              <w:rPr>
                <w:rFonts w:cstheme="minorHAnsi"/>
                <w:lang w:val="en-US"/>
              </w:rPr>
              <w:t>41.06</w:t>
            </w:r>
          </w:p>
        </w:tc>
        <w:tc>
          <w:tcPr>
            <w:tcW w:w="795" w:type="pct"/>
          </w:tcPr>
          <w:p w14:paraId="6CF9630C" w14:textId="27DB837E" w:rsidR="00B76857" w:rsidRPr="00E22745" w:rsidRDefault="00B76857" w:rsidP="00AE300F">
            <w:pPr>
              <w:rPr>
                <w:rFonts w:cstheme="minorHAnsi"/>
                <w:lang w:val="en-US"/>
              </w:rPr>
            </w:pPr>
            <w:r w:rsidRPr="00E22745">
              <w:rPr>
                <w:rFonts w:cstheme="minorHAnsi"/>
                <w:lang w:val="en-US"/>
              </w:rPr>
              <w:t>0.9044</w:t>
            </w:r>
          </w:p>
        </w:tc>
        <w:tc>
          <w:tcPr>
            <w:tcW w:w="706" w:type="pct"/>
          </w:tcPr>
          <w:p w14:paraId="559942F8" w14:textId="76EAF99C" w:rsidR="00B76857" w:rsidRPr="00E22745" w:rsidRDefault="00B76857" w:rsidP="00AE300F">
            <w:pPr>
              <w:rPr>
                <w:rFonts w:cstheme="minorHAnsi"/>
                <w:lang w:val="en-US"/>
              </w:rPr>
            </w:pPr>
            <w:r w:rsidRPr="00E22745">
              <w:rPr>
                <w:rFonts w:cstheme="minorHAnsi"/>
                <w:lang w:val="en-US"/>
              </w:rPr>
              <w:t>23%</w:t>
            </w:r>
          </w:p>
        </w:tc>
      </w:tr>
      <w:tr w:rsidR="00B76857" w:rsidRPr="00E22745" w14:paraId="18C57599" w14:textId="73AB1229" w:rsidTr="00B76857">
        <w:trPr>
          <w:trHeight w:val="266"/>
          <w:jc w:val="center"/>
        </w:trPr>
        <w:tc>
          <w:tcPr>
            <w:tcW w:w="369" w:type="pct"/>
          </w:tcPr>
          <w:p w14:paraId="3668A40B" w14:textId="2F17920F" w:rsidR="00B76857" w:rsidRPr="00E22745" w:rsidRDefault="00B76857" w:rsidP="00AE300F">
            <w:pPr>
              <w:rPr>
                <w:rFonts w:cstheme="minorHAnsi"/>
                <w:lang w:val="en-US"/>
              </w:rPr>
            </w:pPr>
            <w:r w:rsidRPr="007D7848">
              <w:rPr>
                <w:rFonts w:eastAsia="Times New Roman" w:cstheme="minorHAnsi"/>
                <w:color w:val="000000"/>
                <w:lang w:val="en-US"/>
              </w:rPr>
              <w:t>nS</w:t>
            </w:r>
            <w:r>
              <w:rPr>
                <w:rFonts w:eastAsia="Times New Roman" w:cstheme="minorHAnsi"/>
                <w:color w:val="000000"/>
                <w:lang w:val="en-US"/>
              </w:rPr>
              <w:t>18</w:t>
            </w:r>
          </w:p>
        </w:tc>
        <w:tc>
          <w:tcPr>
            <w:tcW w:w="747" w:type="pct"/>
          </w:tcPr>
          <w:p w14:paraId="6A9EF4E3" w14:textId="77777777" w:rsidR="00B76857" w:rsidRPr="00E22745" w:rsidRDefault="00B76857" w:rsidP="00AE300F">
            <w:pPr>
              <w:rPr>
                <w:rFonts w:cstheme="minorHAnsi"/>
                <w:lang w:val="en-US"/>
              </w:rPr>
            </w:pPr>
            <w:r w:rsidRPr="00E22745">
              <w:rPr>
                <w:rFonts w:cstheme="minorHAnsi"/>
                <w:lang w:val="en-US"/>
              </w:rPr>
              <w:t>25.23</w:t>
            </w:r>
          </w:p>
        </w:tc>
        <w:tc>
          <w:tcPr>
            <w:tcW w:w="739" w:type="pct"/>
          </w:tcPr>
          <w:p w14:paraId="6F259CC0" w14:textId="1A57C5DB" w:rsidR="00B76857" w:rsidRPr="00E22745" w:rsidRDefault="00B76857" w:rsidP="00AE300F">
            <w:pPr>
              <w:rPr>
                <w:rFonts w:cstheme="minorHAnsi"/>
                <w:color w:val="FFC000"/>
                <w:lang w:val="en-US"/>
              </w:rPr>
            </w:pPr>
            <w:r w:rsidRPr="00E22745">
              <w:rPr>
                <w:rFonts w:cstheme="minorHAnsi"/>
                <w:color w:val="FFC000"/>
                <w:lang w:val="en-US"/>
              </w:rPr>
              <w:t>35.55</w:t>
            </w:r>
          </w:p>
        </w:tc>
        <w:tc>
          <w:tcPr>
            <w:tcW w:w="850" w:type="pct"/>
          </w:tcPr>
          <w:p w14:paraId="10FB6E5C" w14:textId="357EC89C" w:rsidR="00B76857" w:rsidRPr="00E22745" w:rsidRDefault="00B76857" w:rsidP="00AE300F">
            <w:pPr>
              <w:rPr>
                <w:rFonts w:cstheme="minorHAnsi"/>
                <w:color w:val="FFC000"/>
                <w:lang w:val="en-US"/>
              </w:rPr>
            </w:pPr>
            <w:r w:rsidRPr="00E22745">
              <w:rPr>
                <w:rFonts w:cstheme="minorHAnsi"/>
                <w:color w:val="FFC000"/>
                <w:lang w:val="en-US"/>
              </w:rPr>
              <w:t>0.6064</w:t>
            </w:r>
          </w:p>
        </w:tc>
        <w:tc>
          <w:tcPr>
            <w:tcW w:w="795" w:type="pct"/>
          </w:tcPr>
          <w:p w14:paraId="140E2FFC" w14:textId="2B503A43" w:rsidR="00B76857" w:rsidRPr="00E22745" w:rsidRDefault="00B76857" w:rsidP="00AE300F">
            <w:pPr>
              <w:rPr>
                <w:rFonts w:cstheme="minorHAnsi"/>
                <w:color w:val="FFC000"/>
                <w:lang w:val="en-US"/>
              </w:rPr>
            </w:pPr>
            <w:r w:rsidRPr="00E22745">
              <w:rPr>
                <w:rFonts w:cstheme="minorHAnsi"/>
                <w:lang w:val="en-US"/>
              </w:rPr>
              <w:t>68.74</w:t>
            </w:r>
          </w:p>
        </w:tc>
        <w:tc>
          <w:tcPr>
            <w:tcW w:w="795" w:type="pct"/>
          </w:tcPr>
          <w:p w14:paraId="29632315" w14:textId="3FD7ECBD" w:rsidR="00B76857" w:rsidRPr="00E22745" w:rsidRDefault="00B76857" w:rsidP="00AE300F">
            <w:pPr>
              <w:rPr>
                <w:rFonts w:cstheme="minorHAnsi"/>
                <w:color w:val="FFC000"/>
                <w:lang w:val="en-US"/>
              </w:rPr>
            </w:pPr>
            <w:r w:rsidRPr="00E22745">
              <w:rPr>
                <w:rFonts w:cstheme="minorHAnsi"/>
                <w:lang w:val="en-US"/>
              </w:rPr>
              <w:t>0.9264</w:t>
            </w:r>
          </w:p>
        </w:tc>
        <w:tc>
          <w:tcPr>
            <w:tcW w:w="706" w:type="pct"/>
          </w:tcPr>
          <w:p w14:paraId="04E4A895" w14:textId="7A7F6092" w:rsidR="00B76857" w:rsidRPr="00E22745" w:rsidRDefault="00B76857" w:rsidP="00AE300F">
            <w:pPr>
              <w:rPr>
                <w:rFonts w:cstheme="minorHAnsi"/>
                <w:lang w:val="en-US"/>
              </w:rPr>
            </w:pPr>
            <w:r w:rsidRPr="00E22745">
              <w:rPr>
                <w:rFonts w:cstheme="minorHAnsi"/>
                <w:lang w:val="en-US"/>
              </w:rPr>
              <w:t>41%</w:t>
            </w:r>
          </w:p>
        </w:tc>
      </w:tr>
      <w:tr w:rsidR="00B76857" w:rsidRPr="00E22745" w14:paraId="4CDF2644" w14:textId="53240F01" w:rsidTr="00B76857">
        <w:trPr>
          <w:trHeight w:val="266"/>
          <w:jc w:val="center"/>
        </w:trPr>
        <w:tc>
          <w:tcPr>
            <w:tcW w:w="369" w:type="pct"/>
          </w:tcPr>
          <w:p w14:paraId="6A3D2E92" w14:textId="446E8EB3" w:rsidR="00B76857" w:rsidRPr="00E22745" w:rsidRDefault="00B76857" w:rsidP="00AE300F">
            <w:pPr>
              <w:rPr>
                <w:rFonts w:cstheme="minorHAnsi"/>
                <w:lang w:val="en-US"/>
              </w:rPr>
            </w:pPr>
            <w:r w:rsidRPr="007D7848">
              <w:rPr>
                <w:rFonts w:eastAsia="Times New Roman" w:cstheme="minorHAnsi"/>
                <w:color w:val="000000"/>
                <w:lang w:val="en-US"/>
              </w:rPr>
              <w:t>nS</w:t>
            </w:r>
            <w:r>
              <w:rPr>
                <w:rFonts w:eastAsia="Times New Roman" w:cstheme="minorHAnsi"/>
                <w:color w:val="000000"/>
                <w:lang w:val="en-US"/>
              </w:rPr>
              <w:t>19</w:t>
            </w:r>
          </w:p>
        </w:tc>
        <w:tc>
          <w:tcPr>
            <w:tcW w:w="747" w:type="pct"/>
          </w:tcPr>
          <w:p w14:paraId="06197165" w14:textId="77777777" w:rsidR="00B76857" w:rsidRPr="00E22745" w:rsidRDefault="00B76857" w:rsidP="00AE300F">
            <w:pPr>
              <w:rPr>
                <w:rFonts w:cstheme="minorHAnsi"/>
                <w:lang w:val="en-US"/>
              </w:rPr>
            </w:pPr>
            <w:r w:rsidRPr="00E22745">
              <w:rPr>
                <w:rFonts w:cstheme="minorHAnsi"/>
                <w:lang w:val="en-US"/>
              </w:rPr>
              <w:t>40.5</w:t>
            </w:r>
          </w:p>
        </w:tc>
        <w:tc>
          <w:tcPr>
            <w:tcW w:w="739" w:type="pct"/>
          </w:tcPr>
          <w:p w14:paraId="191FEFC2" w14:textId="2ADC0478" w:rsidR="00B76857" w:rsidRPr="00E22745" w:rsidRDefault="00B76857" w:rsidP="00AE300F">
            <w:pPr>
              <w:rPr>
                <w:rFonts w:cstheme="minorHAnsi"/>
                <w:lang w:val="en-US"/>
              </w:rPr>
            </w:pPr>
            <w:r w:rsidRPr="00E22745">
              <w:rPr>
                <w:rFonts w:cstheme="minorHAnsi"/>
                <w:color w:val="92D050"/>
                <w:lang w:val="en-US"/>
              </w:rPr>
              <w:t>45.83</w:t>
            </w:r>
          </w:p>
        </w:tc>
        <w:tc>
          <w:tcPr>
            <w:tcW w:w="850" w:type="pct"/>
          </w:tcPr>
          <w:p w14:paraId="793DA490" w14:textId="18D04DF3" w:rsidR="00B76857" w:rsidRPr="00E22745" w:rsidRDefault="00B76857" w:rsidP="00AE300F">
            <w:pPr>
              <w:rPr>
                <w:rFonts w:cstheme="minorHAnsi"/>
                <w:lang w:val="en-US"/>
              </w:rPr>
            </w:pPr>
            <w:r w:rsidRPr="00E22745">
              <w:rPr>
                <w:rFonts w:cstheme="minorHAnsi"/>
                <w:color w:val="92D050"/>
                <w:lang w:val="en-US"/>
              </w:rPr>
              <w:t>0.8473</w:t>
            </w:r>
          </w:p>
        </w:tc>
        <w:tc>
          <w:tcPr>
            <w:tcW w:w="795" w:type="pct"/>
          </w:tcPr>
          <w:p w14:paraId="44A6258C" w14:textId="59A1E4AD" w:rsidR="00B76857" w:rsidRPr="00E22745" w:rsidRDefault="00B76857" w:rsidP="00AE300F">
            <w:pPr>
              <w:rPr>
                <w:rFonts w:cstheme="minorHAnsi"/>
                <w:lang w:val="en-US"/>
              </w:rPr>
            </w:pPr>
            <w:r w:rsidRPr="00E22745">
              <w:rPr>
                <w:rFonts w:cstheme="minorHAnsi"/>
                <w:lang w:val="en-US"/>
              </w:rPr>
              <w:t>120.7</w:t>
            </w:r>
          </w:p>
        </w:tc>
        <w:tc>
          <w:tcPr>
            <w:tcW w:w="795" w:type="pct"/>
          </w:tcPr>
          <w:p w14:paraId="1B08DBB1" w14:textId="32CEAEC5" w:rsidR="00B76857" w:rsidRPr="00E22745" w:rsidRDefault="00B76857" w:rsidP="00AE300F">
            <w:pPr>
              <w:rPr>
                <w:rFonts w:cstheme="minorHAnsi"/>
                <w:lang w:val="en-US"/>
              </w:rPr>
            </w:pPr>
            <w:r w:rsidRPr="00E22745">
              <w:rPr>
                <w:rFonts w:cstheme="minorHAnsi"/>
                <w:lang w:val="en-US"/>
              </w:rPr>
              <w:t>0.9418</w:t>
            </w:r>
          </w:p>
        </w:tc>
        <w:tc>
          <w:tcPr>
            <w:tcW w:w="706" w:type="pct"/>
          </w:tcPr>
          <w:p w14:paraId="29608004" w14:textId="7AE7E667" w:rsidR="00B76857" w:rsidRPr="00E22745" w:rsidRDefault="00B76857" w:rsidP="00AE300F">
            <w:pPr>
              <w:rPr>
                <w:rFonts w:cstheme="minorHAnsi"/>
                <w:lang w:val="en-US"/>
              </w:rPr>
            </w:pPr>
            <w:r w:rsidRPr="00E22745">
              <w:rPr>
                <w:rFonts w:cstheme="minorHAnsi"/>
                <w:lang w:val="en-US"/>
              </w:rPr>
              <w:t>43%</w:t>
            </w:r>
          </w:p>
        </w:tc>
      </w:tr>
      <w:tr w:rsidR="00B76857" w:rsidRPr="00E22745" w14:paraId="1714FB69" w14:textId="761BED72" w:rsidTr="00B76857">
        <w:trPr>
          <w:trHeight w:val="251"/>
          <w:jc w:val="center"/>
        </w:trPr>
        <w:tc>
          <w:tcPr>
            <w:tcW w:w="369" w:type="pct"/>
          </w:tcPr>
          <w:p w14:paraId="27CBE595" w14:textId="29EDD75D" w:rsidR="00B76857" w:rsidRPr="00E22745" w:rsidRDefault="00B76857" w:rsidP="00AE300F">
            <w:pPr>
              <w:rPr>
                <w:rFonts w:cstheme="minorHAnsi"/>
                <w:lang w:val="en-US"/>
              </w:rPr>
            </w:pPr>
            <w:r w:rsidRPr="007D7848">
              <w:rPr>
                <w:rFonts w:eastAsia="Times New Roman" w:cstheme="minorHAnsi"/>
                <w:color w:val="000000"/>
                <w:lang w:val="en-US"/>
              </w:rPr>
              <w:t>nS</w:t>
            </w:r>
            <w:r>
              <w:rPr>
                <w:rFonts w:eastAsia="Times New Roman" w:cstheme="minorHAnsi"/>
                <w:color w:val="000000"/>
                <w:lang w:val="en-US"/>
              </w:rPr>
              <w:t>20</w:t>
            </w:r>
          </w:p>
        </w:tc>
        <w:tc>
          <w:tcPr>
            <w:tcW w:w="747" w:type="pct"/>
          </w:tcPr>
          <w:p w14:paraId="4E5129FC" w14:textId="77777777" w:rsidR="00B76857" w:rsidRPr="00E22745" w:rsidRDefault="00B76857" w:rsidP="00AE300F">
            <w:pPr>
              <w:rPr>
                <w:rFonts w:cstheme="minorHAnsi"/>
                <w:lang w:val="en-US"/>
              </w:rPr>
            </w:pPr>
            <w:r w:rsidRPr="00E22745">
              <w:rPr>
                <w:rFonts w:cstheme="minorHAnsi"/>
                <w:lang w:val="en-US"/>
              </w:rPr>
              <w:t>23.2</w:t>
            </w:r>
          </w:p>
        </w:tc>
        <w:tc>
          <w:tcPr>
            <w:tcW w:w="739" w:type="pct"/>
          </w:tcPr>
          <w:p w14:paraId="1AC49199" w14:textId="7FF3A1EB" w:rsidR="00B76857" w:rsidRPr="00E22745" w:rsidRDefault="00B76857" w:rsidP="00AE300F">
            <w:pPr>
              <w:rPr>
                <w:rFonts w:cstheme="minorHAnsi"/>
                <w:color w:val="FF0000"/>
                <w:lang w:val="en-US"/>
              </w:rPr>
            </w:pPr>
            <w:r w:rsidRPr="00E22745">
              <w:rPr>
                <w:rFonts w:cstheme="minorHAnsi"/>
                <w:color w:val="FF0000"/>
                <w:lang w:val="en-US"/>
              </w:rPr>
              <w:t>36.01</w:t>
            </w:r>
          </w:p>
        </w:tc>
        <w:tc>
          <w:tcPr>
            <w:tcW w:w="850" w:type="pct"/>
          </w:tcPr>
          <w:p w14:paraId="02126763" w14:textId="141D1E00" w:rsidR="00B76857" w:rsidRPr="00E22745" w:rsidRDefault="00B76857" w:rsidP="00AE300F">
            <w:pPr>
              <w:rPr>
                <w:rFonts w:cstheme="minorHAnsi"/>
                <w:color w:val="FF0000"/>
                <w:lang w:val="en-US"/>
              </w:rPr>
            </w:pPr>
            <w:r w:rsidRPr="00E22745">
              <w:rPr>
                <w:rFonts w:cstheme="minorHAnsi"/>
                <w:color w:val="FF0000"/>
                <w:lang w:val="en-US"/>
              </w:rPr>
              <w:t>0.4296</w:t>
            </w:r>
          </w:p>
        </w:tc>
        <w:tc>
          <w:tcPr>
            <w:tcW w:w="795" w:type="pct"/>
          </w:tcPr>
          <w:p w14:paraId="2765AD6D" w14:textId="3E1380F3" w:rsidR="00B76857" w:rsidRPr="00E22745" w:rsidRDefault="00B76857" w:rsidP="00AE300F">
            <w:pPr>
              <w:rPr>
                <w:rFonts w:cstheme="minorHAnsi"/>
                <w:color w:val="FF0000"/>
                <w:lang w:val="en-US"/>
              </w:rPr>
            </w:pPr>
            <w:r w:rsidRPr="00E22745">
              <w:rPr>
                <w:rFonts w:cstheme="minorHAnsi"/>
                <w:color w:val="92D050"/>
                <w:lang w:val="en-US"/>
              </w:rPr>
              <w:t>16.83</w:t>
            </w:r>
          </w:p>
        </w:tc>
        <w:tc>
          <w:tcPr>
            <w:tcW w:w="795" w:type="pct"/>
          </w:tcPr>
          <w:p w14:paraId="7723C231" w14:textId="0D46CBC3" w:rsidR="00B76857" w:rsidRPr="00E22745" w:rsidRDefault="00B76857" w:rsidP="00AE300F">
            <w:pPr>
              <w:rPr>
                <w:rFonts w:cstheme="minorHAnsi"/>
                <w:color w:val="FF0000"/>
                <w:lang w:val="en-US"/>
              </w:rPr>
            </w:pPr>
            <w:r w:rsidRPr="00E22745">
              <w:rPr>
                <w:rFonts w:cstheme="minorHAnsi"/>
                <w:color w:val="92D050"/>
                <w:lang w:val="en-US"/>
              </w:rPr>
              <w:t>0.8637</w:t>
            </w:r>
          </w:p>
        </w:tc>
        <w:tc>
          <w:tcPr>
            <w:tcW w:w="706" w:type="pct"/>
          </w:tcPr>
          <w:p w14:paraId="28712002" w14:textId="7CFCA142" w:rsidR="00B76857" w:rsidRPr="00E22745" w:rsidRDefault="00B76857" w:rsidP="00AE300F">
            <w:pPr>
              <w:rPr>
                <w:rFonts w:cstheme="minorHAnsi"/>
                <w:color w:val="92D050"/>
                <w:lang w:val="en-US"/>
              </w:rPr>
            </w:pPr>
            <w:r w:rsidRPr="00E22745">
              <w:rPr>
                <w:rFonts w:cstheme="minorHAnsi"/>
                <w:lang w:val="en-US"/>
              </w:rPr>
              <w:t>27%</w:t>
            </w:r>
          </w:p>
        </w:tc>
      </w:tr>
    </w:tbl>
    <w:p w14:paraId="645304EA" w14:textId="0266C023" w:rsidR="00EE027F" w:rsidRDefault="00EE027F" w:rsidP="00BA18B4">
      <w:pPr>
        <w:jc w:val="both"/>
        <w:rPr>
          <w:lang w:val="en-US"/>
        </w:rPr>
      </w:pPr>
    </w:p>
    <w:p w14:paraId="0DE83348" w14:textId="25E99A6E" w:rsidR="004E2D62" w:rsidRPr="00E22745" w:rsidRDefault="00BA18B4" w:rsidP="00BA18B4">
      <w:pPr>
        <w:jc w:val="both"/>
        <w:rPr>
          <w:lang w:val="en-US"/>
        </w:rPr>
      </w:pPr>
      <w:r>
        <w:rPr>
          <w:lang w:val="en-US"/>
        </w:rPr>
        <w:t>Table S</w:t>
      </w:r>
      <w:r w:rsidR="00FC29A7">
        <w:rPr>
          <w:lang w:val="en-US"/>
        </w:rPr>
        <w:t xml:space="preserve"> </w:t>
      </w:r>
      <w:r>
        <w:rPr>
          <w:lang w:val="en-US"/>
        </w:rPr>
        <w:t>2 lists IC50 values for 20 neutralizing sera tested in the pseudovirus neutralization test</w:t>
      </w:r>
      <w:r w:rsidR="00517B12">
        <w:rPr>
          <w:lang w:val="en-US"/>
        </w:rPr>
        <w:t xml:space="preserve"> </w:t>
      </w:r>
      <w:sdt>
        <w:sdtPr>
          <w:rPr>
            <w:lang w:val="en-US"/>
          </w:rPr>
          <w:alias w:val="To edit, see citavi.com/edit"/>
          <w:tag w:val="CitaviPlaceholder#d09831d4-62a7-40fe-b226-aea2e8465544"/>
          <w:id w:val="1735579543"/>
          <w:placeholder>
            <w:docPart w:val="DefaultPlaceholder_-1854013440"/>
          </w:placeholder>
        </w:sdtPr>
        <w:sdtEndPr/>
        <w:sdtContent>
          <w:r w:rsidR="00517B12">
            <w:rPr>
              <w:lang w:val="en-US"/>
            </w:rPr>
            <w:fldChar w:fldCharType="begin"/>
          </w:r>
          <w:r w:rsidR="00517B12">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jZDliZWFmLTM2OGUtNDJjZC04NDhhLTQ5NjhkZWM4YTQzYyIsIlJhbmdlTGVuZ3RoIjozLCJSZWZlcmVuY2VJZCI6IjUwYmMxNDY4LTA1YjUtNDM4NS05ODU3LTU0ZmVkOWM4NTdi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}</w:instrText>
          </w:r>
          <w:r w:rsidR="00517B12">
            <w:rPr>
              <w:lang w:val="en-US"/>
            </w:rPr>
            <w:fldChar w:fldCharType="separate"/>
          </w:r>
          <w:r w:rsidR="00517B12">
            <w:rPr>
              <w:lang w:val="en-US"/>
            </w:rPr>
            <w:t>[1]</w:t>
          </w:r>
          <w:r w:rsidR="00517B12">
            <w:rPr>
              <w:lang w:val="en-US"/>
            </w:rPr>
            <w:fldChar w:fldCharType="end"/>
          </w:r>
        </w:sdtContent>
      </w:sdt>
      <w:r>
        <w:rPr>
          <w:lang w:val="en-US"/>
        </w:rPr>
        <w:t xml:space="preserve"> and the HTS neutralization test (initial format using 50 mM SRB liposomes and optimized format using 150</w:t>
      </w:r>
      <w:r w:rsidR="002512A5">
        <w:rPr>
          <w:lang w:val="en-US"/>
        </w:rPr>
        <w:t> </w:t>
      </w:r>
      <w:r>
        <w:rPr>
          <w:lang w:val="en-US"/>
        </w:rPr>
        <w:t>mM SRB liposomes) as well as binding inhibition values obtained in the POC neutralization test.</w:t>
      </w:r>
      <w:r w:rsidR="00EA467F">
        <w:rPr>
          <w:lang w:val="en-US"/>
        </w:rPr>
        <w:t xml:space="preserve"> Binding inhibition curves obtained in the HTS neutralization test </w:t>
      </w:r>
      <w:r w:rsidR="00114A43">
        <w:rPr>
          <w:lang w:val="en-US"/>
        </w:rPr>
        <w:t>are shown</w:t>
      </w:r>
      <w:r w:rsidR="00EA467F">
        <w:rPr>
          <w:lang w:val="en-US"/>
        </w:rPr>
        <w:t xml:space="preserve"> in Fig</w:t>
      </w:r>
      <w:r w:rsidR="00FC29A7">
        <w:rPr>
          <w:lang w:val="en-US"/>
        </w:rPr>
        <w:t>.</w:t>
      </w:r>
      <w:r w:rsidR="00EA467F">
        <w:rPr>
          <w:lang w:val="en-US"/>
        </w:rPr>
        <w:t xml:space="preserve"> S</w:t>
      </w:r>
      <w:r w:rsidR="00FC29A7">
        <w:rPr>
          <w:lang w:val="en-US"/>
        </w:rPr>
        <w:t xml:space="preserve"> </w:t>
      </w:r>
      <w:r w:rsidR="004E2D62">
        <w:rPr>
          <w:lang w:val="en-US"/>
        </w:rPr>
        <w:t>1</w:t>
      </w:r>
      <w:r w:rsidR="00C76122">
        <w:rPr>
          <w:lang w:val="en-US"/>
        </w:rPr>
        <w:t>0</w:t>
      </w:r>
      <w:r w:rsidR="00EA467F">
        <w:rPr>
          <w:lang w:val="en-US"/>
        </w:rPr>
        <w:t>.</w:t>
      </w:r>
      <w:r w:rsidR="004E2D62">
        <w:rPr>
          <w:lang w:val="en-US"/>
        </w:rPr>
        <w:t xml:space="preserve"> Additional 10 seronegative samples were investigated with the optimized conditions (Fig. S 1</w:t>
      </w:r>
      <w:r w:rsidR="00C76122">
        <w:rPr>
          <w:lang w:val="en-US"/>
        </w:rPr>
        <w:t>1</w:t>
      </w:r>
      <w:r w:rsidR="004E2D62">
        <w:rPr>
          <w:lang w:val="en-US"/>
        </w:rPr>
        <w:t>). No binding inhibition was observed for any of the investigated samples.</w:t>
      </w:r>
    </w:p>
    <w:p w14:paraId="662351C0" w14:textId="740420F7" w:rsidR="0039238E" w:rsidRPr="00E22745" w:rsidRDefault="0039238E">
      <w:pPr>
        <w:rPr>
          <w:rFonts w:cstheme="minorHAnsi"/>
          <w:lang w:val="en-US"/>
        </w:rPr>
      </w:pPr>
      <w:r w:rsidRPr="00E22745">
        <w:rPr>
          <w:rFonts w:cstheme="minorHAnsi"/>
          <w:lang w:val="en-US"/>
        </w:rPr>
        <w:br w:type="page"/>
      </w:r>
    </w:p>
    <w:p w14:paraId="76C93C8D" w14:textId="56444178" w:rsidR="00350696" w:rsidRPr="00BA18B4" w:rsidRDefault="0018644F" w:rsidP="00E87207">
      <w:pPr>
        <w:keepNext/>
        <w:ind w:left="360"/>
        <w:jc w:val="center"/>
        <w:rPr>
          <w:lang w:val="en-US"/>
        </w:rPr>
      </w:pPr>
      <w:r>
        <w:rPr>
          <w:noProof/>
        </w:rPr>
        <w:lastRenderedPageBreak/>
        <w:drawing>
          <wp:inline distT="0" distB="0" distL="0" distR="0" wp14:anchorId="1D2D3147" wp14:editId="13908697">
            <wp:extent cx="5043600" cy="8352000"/>
            <wp:effectExtent l="0" t="0" r="508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43600" cy="8352000"/>
                    </a:xfrm>
                    <a:prstGeom prst="rect">
                      <a:avLst/>
                    </a:prstGeom>
                    <a:noFill/>
                    <a:ln>
                      <a:noFill/>
                    </a:ln>
                  </pic:spPr>
                </pic:pic>
              </a:graphicData>
            </a:graphic>
          </wp:inline>
        </w:drawing>
      </w:r>
    </w:p>
    <w:p w14:paraId="006CF446" w14:textId="60E6A844" w:rsidR="008B0871" w:rsidRDefault="00E87207" w:rsidP="004E2D62">
      <w:pPr>
        <w:pStyle w:val="Caption"/>
        <w:jc w:val="both"/>
        <w:rPr>
          <w:lang w:val="en-US"/>
        </w:rPr>
      </w:pPr>
      <w:r w:rsidRPr="007B391D">
        <w:rPr>
          <w:b/>
          <w:bCs/>
          <w:lang w:val="en-US"/>
        </w:rPr>
        <w:t>Fig</w:t>
      </w:r>
      <w:r w:rsidR="007B391D" w:rsidRPr="007B391D">
        <w:rPr>
          <w:b/>
          <w:bCs/>
          <w:lang w:val="en-US"/>
        </w:rPr>
        <w:t>.</w:t>
      </w:r>
      <w:r w:rsidR="000A26E3" w:rsidRPr="007B391D">
        <w:rPr>
          <w:b/>
          <w:bCs/>
          <w:lang w:val="en-US"/>
        </w:rPr>
        <w:t xml:space="preserve"> S</w:t>
      </w:r>
      <w:r w:rsidR="007B391D">
        <w:rPr>
          <w:b/>
          <w:bCs/>
          <w:lang w:val="en-US"/>
        </w:rPr>
        <w:t xml:space="preserve"> </w:t>
      </w:r>
      <w:r w:rsidR="004E2D62">
        <w:rPr>
          <w:b/>
          <w:bCs/>
          <w:lang w:val="en-US"/>
        </w:rPr>
        <w:t>1</w:t>
      </w:r>
      <w:r w:rsidR="00C76122">
        <w:rPr>
          <w:b/>
          <w:bCs/>
          <w:lang w:val="en-US"/>
        </w:rPr>
        <w:t>0</w:t>
      </w:r>
      <w:r w:rsidRPr="0043221F">
        <w:rPr>
          <w:lang w:val="en-US"/>
        </w:rPr>
        <w:t xml:space="preserve"> </w:t>
      </w:r>
      <w:r w:rsidR="000C2AEA" w:rsidRPr="00666056">
        <w:rPr>
          <w:lang w:val="en-US"/>
        </w:rPr>
        <w:t xml:space="preserve">Best-fit graphs </w:t>
      </w:r>
      <w:r w:rsidR="000C2AEA">
        <w:rPr>
          <w:lang w:val="en-US"/>
        </w:rPr>
        <w:t>for</w:t>
      </w:r>
      <w:r w:rsidR="00AE300F">
        <w:rPr>
          <w:lang w:val="en-US"/>
        </w:rPr>
        <w:t xml:space="preserve"> 20</w:t>
      </w:r>
      <w:r w:rsidR="000C2AEA">
        <w:rPr>
          <w:lang w:val="en-US"/>
        </w:rPr>
        <w:t xml:space="preserve"> </w:t>
      </w:r>
      <w:r w:rsidR="00622676">
        <w:rPr>
          <w:lang w:val="en-US"/>
        </w:rPr>
        <w:t>neutralizing sera</w:t>
      </w:r>
      <w:r w:rsidR="00AE300F">
        <w:rPr>
          <w:lang w:val="en-US"/>
        </w:rPr>
        <w:t xml:space="preserve"> (nS)</w:t>
      </w:r>
      <w:r w:rsidR="00622676">
        <w:rPr>
          <w:lang w:val="en-US"/>
        </w:rPr>
        <w:t xml:space="preserve"> </w:t>
      </w:r>
      <w:r w:rsidR="000C2AEA">
        <w:rPr>
          <w:lang w:val="en-US"/>
        </w:rPr>
        <w:t xml:space="preserve">tested in the </w:t>
      </w:r>
      <w:r w:rsidR="00EA467F">
        <w:rPr>
          <w:lang w:val="en-US"/>
        </w:rPr>
        <w:t xml:space="preserve">HTS </w:t>
      </w:r>
      <w:r w:rsidR="000C2AEA">
        <w:rPr>
          <w:lang w:val="en-US"/>
        </w:rPr>
        <w:t xml:space="preserve">neutralization test as </w:t>
      </w:r>
      <w:r w:rsidR="000C2AEA" w:rsidRPr="00666056">
        <w:rPr>
          <w:lang w:val="en-US"/>
        </w:rPr>
        <w:t>calculated using GraphPad Prism 9</w:t>
      </w:r>
      <w:r w:rsidR="00357854">
        <w:rPr>
          <w:lang w:val="en-US"/>
        </w:rPr>
        <w:t xml:space="preserve">’s </w:t>
      </w:r>
      <w:r w:rsidR="00EA467F">
        <w:rPr>
          <w:lang w:val="en-US"/>
        </w:rPr>
        <w:t>‘</w:t>
      </w:r>
      <w:r w:rsidR="000C2AEA" w:rsidRPr="00666056">
        <w:rPr>
          <w:lang w:val="en-US"/>
        </w:rPr>
        <w:t>log(inhibitor) vs. normalized response</w:t>
      </w:r>
      <w:r w:rsidR="000C2AEA">
        <w:rPr>
          <w:lang w:val="en-US"/>
        </w:rPr>
        <w:t xml:space="preserve"> </w:t>
      </w:r>
      <w:r w:rsidR="00357854">
        <w:rPr>
          <w:lang w:val="en-US"/>
        </w:rPr>
        <w:t>with v</w:t>
      </w:r>
      <w:r w:rsidR="000C2AEA" w:rsidRPr="00666056">
        <w:rPr>
          <w:lang w:val="en-US"/>
        </w:rPr>
        <w:t>ariable slope</w:t>
      </w:r>
      <w:r w:rsidR="00EA467F">
        <w:rPr>
          <w:lang w:val="en-US"/>
        </w:rPr>
        <w:t>’</w:t>
      </w:r>
      <w:r w:rsidR="00357854">
        <w:rPr>
          <w:lang w:val="en-US"/>
        </w:rPr>
        <w:t xml:space="preserve"> </w:t>
      </w:r>
      <w:r w:rsidR="00EA467F">
        <w:rPr>
          <w:lang w:val="en-US"/>
        </w:rPr>
        <w:t>algorithm</w:t>
      </w:r>
      <w:r w:rsidR="00357854">
        <w:rPr>
          <w:lang w:val="en-US"/>
        </w:rPr>
        <w:t>.</w:t>
      </w:r>
      <w:r w:rsidR="000C2AEA" w:rsidRPr="00736CD5">
        <w:rPr>
          <w:lang w:val="en-US"/>
        </w:rPr>
        <w:t xml:space="preserve"> </w:t>
      </w:r>
      <w:r w:rsidR="000C2AEA">
        <w:rPr>
          <w:lang w:val="en-US"/>
        </w:rPr>
        <w:t xml:space="preserve">Binding inhibition, given as percentage, was calculated as (1 – fluor. int./fluor. int. </w:t>
      </w:r>
      <w:r w:rsidR="00357854">
        <w:rPr>
          <w:lang w:val="en-US"/>
        </w:rPr>
        <w:t>neg. control</w:t>
      </w:r>
      <w:r w:rsidR="000C2AEA">
        <w:rPr>
          <w:lang w:val="en-US"/>
        </w:rPr>
        <w:t>)*100.</w:t>
      </w:r>
      <w:r w:rsidR="00541B33">
        <w:rPr>
          <w:lang w:val="en-US"/>
        </w:rPr>
        <w:t xml:space="preserve"> Left graphs - </w:t>
      </w:r>
      <w:r w:rsidR="00541B33" w:rsidRPr="00541B33">
        <w:rPr>
          <w:lang w:val="en-US"/>
        </w:rPr>
        <w:t>2 v% serum, 3-fold series dil.</w:t>
      </w:r>
      <w:r w:rsidR="00541B33">
        <w:rPr>
          <w:lang w:val="en-US"/>
        </w:rPr>
        <w:t xml:space="preserve"> </w:t>
      </w:r>
      <w:r w:rsidR="00541B33" w:rsidRPr="00541B33">
        <w:rPr>
          <w:lang w:val="en-US"/>
        </w:rPr>
        <w:t>50 mM SRB lipos. (1</w:t>
      </w:r>
      <w:r w:rsidR="00541B33">
        <w:rPr>
          <w:lang w:val="en-US"/>
        </w:rPr>
        <w:t> </w:t>
      </w:r>
      <w:r w:rsidR="00541B33" w:rsidRPr="00541B33">
        <w:rPr>
          <w:lang w:val="en-US"/>
        </w:rPr>
        <w:t>µM)</w:t>
      </w:r>
      <w:r w:rsidR="00541B33">
        <w:rPr>
          <w:lang w:val="en-US"/>
        </w:rPr>
        <w:t xml:space="preserve">. Right graphs - </w:t>
      </w:r>
      <w:r w:rsidR="00541B33" w:rsidRPr="00541B33">
        <w:rPr>
          <w:lang w:val="en-US"/>
        </w:rPr>
        <w:t>4 v% serum, 2-fold series dil.</w:t>
      </w:r>
      <w:r w:rsidR="00541B33">
        <w:rPr>
          <w:lang w:val="en-US"/>
        </w:rPr>
        <w:t xml:space="preserve"> </w:t>
      </w:r>
      <w:r w:rsidR="00541B33" w:rsidRPr="00541B33">
        <w:rPr>
          <w:lang w:val="en-US"/>
        </w:rPr>
        <w:t>150 mM SRB lipos. (0.5 µM)</w:t>
      </w:r>
      <w:r w:rsidR="00541B33">
        <w:rPr>
          <w:lang w:val="en-US"/>
        </w:rPr>
        <w:t>.</w:t>
      </w:r>
    </w:p>
    <w:p w14:paraId="714B910A" w14:textId="799ED44C" w:rsidR="00C76122" w:rsidRDefault="0018644F" w:rsidP="00C76122">
      <w:pPr>
        <w:keepNext/>
        <w:jc w:val="center"/>
      </w:pPr>
      <w:bookmarkStart w:id="12" w:name="_Hlk118897124"/>
      <w:r>
        <w:rPr>
          <w:noProof/>
        </w:rPr>
        <w:lastRenderedPageBreak/>
        <w:drawing>
          <wp:inline distT="0" distB="0" distL="0" distR="0" wp14:anchorId="1BAEB295" wp14:editId="5D436E54">
            <wp:extent cx="4680000" cy="3427200"/>
            <wp:effectExtent l="0" t="0" r="6350" b="19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80000" cy="3427200"/>
                    </a:xfrm>
                    <a:prstGeom prst="rect">
                      <a:avLst/>
                    </a:prstGeom>
                    <a:noFill/>
                    <a:ln>
                      <a:noFill/>
                    </a:ln>
                  </pic:spPr>
                </pic:pic>
              </a:graphicData>
            </a:graphic>
          </wp:inline>
        </w:drawing>
      </w:r>
    </w:p>
    <w:bookmarkEnd w:id="12"/>
    <w:p w14:paraId="7B08275D" w14:textId="781C5997" w:rsidR="00C76122" w:rsidRDefault="00C76122" w:rsidP="00C76122">
      <w:pPr>
        <w:pStyle w:val="Caption"/>
        <w:jc w:val="both"/>
        <w:rPr>
          <w:lang w:val="en-US"/>
        </w:rPr>
      </w:pPr>
      <w:r w:rsidRPr="00FC29A7">
        <w:rPr>
          <w:b/>
          <w:bCs/>
          <w:lang w:val="en-US"/>
        </w:rPr>
        <w:t xml:space="preserve">Fig. S </w:t>
      </w:r>
      <w:r>
        <w:rPr>
          <w:b/>
          <w:bCs/>
          <w:lang w:val="en-US"/>
        </w:rPr>
        <w:t>11</w:t>
      </w:r>
      <w:r w:rsidRPr="000C2AEA">
        <w:rPr>
          <w:lang w:val="en-US"/>
        </w:rPr>
        <w:t xml:space="preserve"> </w:t>
      </w:r>
      <w:r w:rsidRPr="00666056">
        <w:rPr>
          <w:lang w:val="en-US"/>
        </w:rPr>
        <w:t xml:space="preserve">Best-fit graphs </w:t>
      </w:r>
      <w:r>
        <w:rPr>
          <w:lang w:val="en-US"/>
        </w:rPr>
        <w:t xml:space="preserve">for seronegative sera, as determined with the </w:t>
      </w:r>
      <w:r w:rsidRPr="00622676">
        <w:rPr>
          <w:i/>
          <w:iCs w:val="0"/>
          <w:lang w:val="en-US"/>
        </w:rPr>
        <w:t>recom</w:t>
      </w:r>
      <w:r>
        <w:rPr>
          <w:lang w:val="en-US"/>
        </w:rPr>
        <w:t xml:space="preserve">Line SARS-CoV-2 IgG assay, tested in the HTS neutralization test as </w:t>
      </w:r>
      <w:r w:rsidRPr="00666056">
        <w:rPr>
          <w:lang w:val="en-US"/>
        </w:rPr>
        <w:t>calculated using GraphPad Prism 9</w:t>
      </w:r>
      <w:r>
        <w:rPr>
          <w:lang w:val="en-US"/>
        </w:rPr>
        <w:t>’s ‘</w:t>
      </w:r>
      <w:r w:rsidRPr="00666056">
        <w:rPr>
          <w:lang w:val="en-US"/>
        </w:rPr>
        <w:t>log(inhibitor) vs. normalized response</w:t>
      </w:r>
      <w:r>
        <w:rPr>
          <w:lang w:val="en-US"/>
        </w:rPr>
        <w:t xml:space="preserve"> with v</w:t>
      </w:r>
      <w:r w:rsidRPr="00666056">
        <w:rPr>
          <w:lang w:val="en-US"/>
        </w:rPr>
        <w:t>ariable slope</w:t>
      </w:r>
      <w:r>
        <w:rPr>
          <w:lang w:val="en-US"/>
        </w:rPr>
        <w:t>’ algorithm.</w:t>
      </w:r>
      <w:r w:rsidRPr="00736CD5">
        <w:rPr>
          <w:lang w:val="en-US"/>
        </w:rPr>
        <w:t xml:space="preserve"> </w:t>
      </w:r>
      <w:r>
        <w:rPr>
          <w:lang w:val="en-US"/>
        </w:rPr>
        <w:t>Binding inhibition, given as percentage, was calculated as (1 – fluor. int./fluor. int. neg. control)*100. 4</w:t>
      </w:r>
      <w:r w:rsidRPr="00541B33">
        <w:rPr>
          <w:lang w:val="en-US"/>
        </w:rPr>
        <w:t xml:space="preserve"> v% serum, </w:t>
      </w:r>
      <w:r>
        <w:rPr>
          <w:lang w:val="en-US"/>
        </w:rPr>
        <w:t>2</w:t>
      </w:r>
      <w:r w:rsidRPr="00541B33">
        <w:rPr>
          <w:lang w:val="en-US"/>
        </w:rPr>
        <w:t>-fold series dil.</w:t>
      </w:r>
      <w:r>
        <w:rPr>
          <w:lang w:val="en-US"/>
        </w:rPr>
        <w:t xml:space="preserve"> 1</w:t>
      </w:r>
      <w:r w:rsidRPr="00541B33">
        <w:rPr>
          <w:lang w:val="en-US"/>
        </w:rPr>
        <w:t>50 mM SRB lipos. (</w:t>
      </w:r>
      <w:r>
        <w:rPr>
          <w:lang w:val="en-US"/>
        </w:rPr>
        <w:t>0.5 </w:t>
      </w:r>
      <w:r w:rsidRPr="00541B33">
        <w:rPr>
          <w:lang w:val="en-US"/>
        </w:rPr>
        <w:t>µM)</w:t>
      </w:r>
      <w:r>
        <w:rPr>
          <w:lang w:val="en-US"/>
        </w:rPr>
        <w:t>.</w:t>
      </w:r>
    </w:p>
    <w:p w14:paraId="00C71A60" w14:textId="77777777" w:rsidR="00C76122" w:rsidRPr="00C76122" w:rsidRDefault="00C76122" w:rsidP="00C76122">
      <w:pPr>
        <w:rPr>
          <w:lang w:val="en-US"/>
        </w:rPr>
      </w:pPr>
    </w:p>
    <w:p w14:paraId="317C6C9F" w14:textId="52145BDC" w:rsidR="00FB7CEA" w:rsidRPr="00E22745" w:rsidRDefault="00E22745" w:rsidP="00044F6E">
      <w:pPr>
        <w:pStyle w:val="Heading2"/>
        <w:rPr>
          <w:lang w:val="en-US"/>
        </w:rPr>
      </w:pPr>
      <w:bookmarkStart w:id="13" w:name="_Toc119401729"/>
      <w:r>
        <w:rPr>
          <w:lang w:val="en-US"/>
        </w:rPr>
        <w:t>2.</w:t>
      </w:r>
      <w:r w:rsidR="00C531C3">
        <w:rPr>
          <w:lang w:val="en-US"/>
        </w:rPr>
        <w:t>3</w:t>
      </w:r>
      <w:r>
        <w:rPr>
          <w:lang w:val="en-US"/>
        </w:rPr>
        <w:t xml:space="preserve"> </w:t>
      </w:r>
      <w:r w:rsidR="00675E59" w:rsidRPr="00E22745">
        <w:rPr>
          <w:lang w:val="en-US"/>
        </w:rPr>
        <w:t>Point-of-care format (POC)</w:t>
      </w:r>
      <w:bookmarkEnd w:id="13"/>
    </w:p>
    <w:p w14:paraId="08785974" w14:textId="7E731AFC" w:rsidR="00E87207" w:rsidRDefault="00D16018" w:rsidP="00747DB3">
      <w:pPr>
        <w:jc w:val="both"/>
        <w:rPr>
          <w:rFonts w:cstheme="minorHAnsi"/>
          <w:lang w:val="en-US"/>
        </w:rPr>
      </w:pPr>
      <w:r>
        <w:rPr>
          <w:lang w:val="en-US"/>
        </w:rPr>
        <w:t>The use of 150 mM SRB liposomes conjugated to 0.2 mol% RBD with 1 equivalent ACE2-biotin and 10 v% non-neutralizing serum on test strips with streptavidin test line was investigated. A linear correlation of signal intensity and liposome concentration was observed between the investigated 5 µM and 20 µM</w:t>
      </w:r>
      <w:r w:rsidR="007A1E4F">
        <w:rPr>
          <w:lang w:val="en-US"/>
        </w:rPr>
        <w:t xml:space="preserve"> (Fig</w:t>
      </w:r>
      <w:r w:rsidR="00FC29A7">
        <w:rPr>
          <w:lang w:val="en-US"/>
        </w:rPr>
        <w:t>.</w:t>
      </w:r>
      <w:r w:rsidR="007A1E4F">
        <w:rPr>
          <w:lang w:val="en-US"/>
        </w:rPr>
        <w:t xml:space="preserve"> S</w:t>
      </w:r>
      <w:r w:rsidR="00FC29A7">
        <w:rPr>
          <w:lang w:val="en-US"/>
        </w:rPr>
        <w:t xml:space="preserve"> </w:t>
      </w:r>
      <w:r w:rsidR="007A1E4F">
        <w:rPr>
          <w:lang w:val="en-US"/>
        </w:rPr>
        <w:t>1</w:t>
      </w:r>
      <w:r w:rsidR="004E2D62">
        <w:rPr>
          <w:lang w:val="en-US"/>
        </w:rPr>
        <w:t>2</w:t>
      </w:r>
      <w:r w:rsidR="007A1E4F">
        <w:rPr>
          <w:lang w:val="en-US"/>
        </w:rPr>
        <w:t>)</w:t>
      </w:r>
      <w:r>
        <w:rPr>
          <w:lang w:val="en-US"/>
        </w:rPr>
        <w:t>.</w:t>
      </w:r>
      <w:r w:rsidR="007A1E4F">
        <w:rPr>
          <w:lang w:val="en-US"/>
        </w:rPr>
        <w:t xml:space="preserve"> For further studies a concentration of 10 µM was chosen</w:t>
      </w:r>
      <w:r w:rsidR="00114A43">
        <w:rPr>
          <w:lang w:val="en-US"/>
        </w:rPr>
        <w:t xml:space="preserve"> as a compromise between low liposome concentration for a highly sensitive assay and </w:t>
      </w:r>
      <w:r w:rsidR="007A1E4F">
        <w:rPr>
          <w:lang w:val="en-US"/>
        </w:rPr>
        <w:t xml:space="preserve">a </w:t>
      </w:r>
      <w:r w:rsidR="00114A43">
        <w:rPr>
          <w:lang w:val="en-US"/>
        </w:rPr>
        <w:t xml:space="preserve">well </w:t>
      </w:r>
      <w:r w:rsidR="007A1E4F">
        <w:rPr>
          <w:lang w:val="en-US"/>
        </w:rPr>
        <w:t>visible signal.</w:t>
      </w:r>
    </w:p>
    <w:p w14:paraId="1BB03C47" w14:textId="65DD4367" w:rsidR="00076A44" w:rsidRDefault="00F23777" w:rsidP="00E87207">
      <w:pPr>
        <w:keepNext/>
        <w:jc w:val="center"/>
      </w:pPr>
      <w:r>
        <w:rPr>
          <w:noProof/>
        </w:rPr>
        <w:drawing>
          <wp:inline distT="0" distB="0" distL="0" distR="0" wp14:anchorId="2ED0C1BA" wp14:editId="746FA426">
            <wp:extent cx="4860000" cy="2512800"/>
            <wp:effectExtent l="0" t="0" r="0"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60000" cy="2512800"/>
                    </a:xfrm>
                    <a:prstGeom prst="rect">
                      <a:avLst/>
                    </a:prstGeom>
                    <a:noFill/>
                    <a:ln>
                      <a:noFill/>
                    </a:ln>
                  </pic:spPr>
                </pic:pic>
              </a:graphicData>
            </a:graphic>
          </wp:inline>
        </w:drawing>
      </w:r>
    </w:p>
    <w:p w14:paraId="0C0C71F6" w14:textId="74493643" w:rsidR="00E87207" w:rsidRPr="000A0DEC" w:rsidRDefault="00E87207" w:rsidP="008F337C">
      <w:pPr>
        <w:pStyle w:val="Caption"/>
        <w:jc w:val="both"/>
        <w:rPr>
          <w:lang w:val="en-US"/>
        </w:rPr>
      </w:pPr>
      <w:r w:rsidRPr="007B391D">
        <w:rPr>
          <w:b/>
          <w:bCs/>
          <w:lang w:val="en-US"/>
        </w:rPr>
        <w:t>Fig</w:t>
      </w:r>
      <w:r w:rsidR="007B391D" w:rsidRPr="007B391D">
        <w:rPr>
          <w:b/>
          <w:bCs/>
          <w:lang w:val="en-US"/>
        </w:rPr>
        <w:t>.</w:t>
      </w:r>
      <w:r w:rsidR="000A26E3" w:rsidRPr="007B391D">
        <w:rPr>
          <w:b/>
          <w:bCs/>
          <w:lang w:val="en-US"/>
        </w:rPr>
        <w:t xml:space="preserve"> S</w:t>
      </w:r>
      <w:r w:rsidR="007B391D" w:rsidRPr="007B391D">
        <w:rPr>
          <w:b/>
          <w:bCs/>
          <w:lang w:val="en-US"/>
        </w:rPr>
        <w:t xml:space="preserve"> </w:t>
      </w:r>
      <w:r w:rsidR="000A26E3" w:rsidRPr="007B391D">
        <w:rPr>
          <w:b/>
          <w:bCs/>
          <w:lang w:val="en-US"/>
        </w:rPr>
        <w:t>1</w:t>
      </w:r>
      <w:r w:rsidR="004E2D62">
        <w:rPr>
          <w:b/>
          <w:bCs/>
          <w:lang w:val="en-US"/>
        </w:rPr>
        <w:t>2</w:t>
      </w:r>
      <w:r w:rsidRPr="008F337C">
        <w:rPr>
          <w:lang w:val="en-US"/>
        </w:rPr>
        <w:t xml:space="preserve"> </w:t>
      </w:r>
      <w:r w:rsidR="008F337C">
        <w:rPr>
          <w:lang w:val="en-US"/>
        </w:rPr>
        <w:t>Test strips (</w:t>
      </w:r>
      <w:r w:rsidR="00076A44">
        <w:rPr>
          <w:lang w:val="en-US"/>
        </w:rPr>
        <w:t>a</w:t>
      </w:r>
      <w:r w:rsidR="008F337C">
        <w:rPr>
          <w:lang w:val="en-US"/>
        </w:rPr>
        <w:t>) and their s</w:t>
      </w:r>
      <w:r w:rsidR="008F337C" w:rsidRPr="00C40BA9">
        <w:rPr>
          <w:lang w:val="en-US"/>
        </w:rPr>
        <w:t>ignal intensities</w:t>
      </w:r>
      <w:r w:rsidR="008F337C">
        <w:rPr>
          <w:lang w:val="en-US"/>
        </w:rPr>
        <w:t xml:space="preserve"> (</w:t>
      </w:r>
      <w:r w:rsidR="00076A44">
        <w:rPr>
          <w:lang w:val="en-US"/>
        </w:rPr>
        <w:t>b</w:t>
      </w:r>
      <w:r w:rsidR="008F337C">
        <w:rPr>
          <w:lang w:val="en-US"/>
        </w:rPr>
        <w:t>)</w:t>
      </w:r>
      <w:r w:rsidR="008F337C" w:rsidRPr="001F75E3">
        <w:rPr>
          <w:lang w:val="en-US"/>
        </w:rPr>
        <w:t xml:space="preserve"> of</w:t>
      </w:r>
      <w:r w:rsidR="008F337C">
        <w:rPr>
          <w:lang w:val="en-US"/>
        </w:rPr>
        <w:t xml:space="preserve"> RBD-conjugated liposomes (</w:t>
      </w:r>
      <w:r w:rsidR="005A6433">
        <w:rPr>
          <w:lang w:val="en-US"/>
        </w:rPr>
        <w:t>1</w:t>
      </w:r>
      <w:r w:rsidR="008F337C">
        <w:rPr>
          <w:lang w:val="en-US"/>
        </w:rPr>
        <w:t xml:space="preserve">50 mM SRB, 5-20 µM total lipid concentration) tested with seronegative </w:t>
      </w:r>
      <w:r w:rsidR="006C272D">
        <w:rPr>
          <w:lang w:val="en-US"/>
        </w:rPr>
        <w:t>pooled human</w:t>
      </w:r>
      <w:r w:rsidR="008F337C">
        <w:rPr>
          <w:lang w:val="en-US"/>
        </w:rPr>
        <w:t xml:space="preserve"> serum (10 v%). Samples were pre-incubated for 15 min at RT and 300</w:t>
      </w:r>
      <w:r w:rsidR="006C272D">
        <w:rPr>
          <w:lang w:val="en-US"/>
        </w:rPr>
        <w:t> </w:t>
      </w:r>
      <w:r w:rsidR="008F337C">
        <w:rPr>
          <w:lang w:val="en-US"/>
        </w:rPr>
        <w:t>rpm in HSS. ACE2-biotin (1 equivalent per RBD) was added to samples before addition to the test strip. Samples were washed after 5 min (25 µL HSS) and pictures were taken after another 20 min</w:t>
      </w:r>
      <w:r w:rsidR="008F337C" w:rsidRPr="00D866BD">
        <w:rPr>
          <w:lang w:val="en-US"/>
        </w:rPr>
        <w:t xml:space="preserve"> </w:t>
      </w:r>
      <w:r w:rsidR="008F337C">
        <w:rPr>
          <w:lang w:val="en-US"/>
        </w:rPr>
        <w:t xml:space="preserve">using a </w:t>
      </w:r>
      <w:r w:rsidR="008F337C" w:rsidRPr="00DC440C">
        <w:rPr>
          <w:lang w:val="en-US"/>
        </w:rPr>
        <w:t>Canon EOS 550D camera with a Canon EFS 18-55mm lens</w:t>
      </w:r>
      <w:r w:rsidR="008F337C">
        <w:rPr>
          <w:lang w:val="en-US"/>
        </w:rPr>
        <w:t>.</w:t>
      </w:r>
      <w:r w:rsidR="008F337C" w:rsidRPr="009C7FEF">
        <w:rPr>
          <w:lang w:val="en-US"/>
        </w:rPr>
        <w:t xml:space="preserve"> </w:t>
      </w:r>
      <w:r w:rsidR="008F337C">
        <w:rPr>
          <w:lang w:val="en-US"/>
        </w:rPr>
        <w:t>Images were analyzed using ImageJ.</w:t>
      </w:r>
      <w:r w:rsidR="008F337C" w:rsidRPr="009C7FEF">
        <w:rPr>
          <w:lang w:val="en-US"/>
        </w:rPr>
        <w:t xml:space="preserve"> </w:t>
      </w:r>
      <w:r w:rsidR="008F337C">
        <w:rPr>
          <w:lang w:val="en-US"/>
        </w:rPr>
        <w:t>n = 3.</w:t>
      </w:r>
    </w:p>
    <w:p w14:paraId="1F4D9691" w14:textId="476DB201" w:rsidR="00616E1C" w:rsidRPr="00E22745" w:rsidRDefault="007A1E4F" w:rsidP="007A1E4F">
      <w:pPr>
        <w:jc w:val="both"/>
        <w:rPr>
          <w:rFonts w:cstheme="minorHAnsi"/>
          <w:lang w:val="en-US"/>
        </w:rPr>
      </w:pPr>
      <w:r>
        <w:rPr>
          <w:rFonts w:cstheme="minorHAnsi"/>
          <w:lang w:val="en-US"/>
        </w:rPr>
        <w:lastRenderedPageBreak/>
        <w:t>Investigation of ACE2-biotin concentration showed no improvement for 2 or more equivalents of ACE2-biotin per RBD molecule (Fig</w:t>
      </w:r>
      <w:r w:rsidR="00FC29A7">
        <w:rPr>
          <w:rFonts w:cstheme="minorHAnsi"/>
          <w:lang w:val="en-US"/>
        </w:rPr>
        <w:t>.</w:t>
      </w:r>
      <w:r>
        <w:rPr>
          <w:rFonts w:cstheme="minorHAnsi"/>
          <w:lang w:val="en-US"/>
        </w:rPr>
        <w:t xml:space="preserve"> S</w:t>
      </w:r>
      <w:r w:rsidR="00FC29A7">
        <w:rPr>
          <w:rFonts w:cstheme="minorHAnsi"/>
          <w:lang w:val="en-US"/>
        </w:rPr>
        <w:t xml:space="preserve"> </w:t>
      </w:r>
      <w:r>
        <w:rPr>
          <w:rFonts w:cstheme="minorHAnsi"/>
          <w:lang w:val="en-US"/>
        </w:rPr>
        <w:t>1</w:t>
      </w:r>
      <w:r w:rsidR="004E2D62">
        <w:rPr>
          <w:rFonts w:cstheme="minorHAnsi"/>
          <w:lang w:val="en-US"/>
        </w:rPr>
        <w:t>3</w:t>
      </w:r>
      <w:r>
        <w:rPr>
          <w:rFonts w:cstheme="minorHAnsi"/>
          <w:lang w:val="en-US"/>
        </w:rPr>
        <w:t>). Repetition of the study showed optimum signal intensity using 3 equivalents (data not shown)</w:t>
      </w:r>
      <w:r w:rsidR="006C272D">
        <w:rPr>
          <w:rFonts w:cstheme="minorHAnsi"/>
          <w:lang w:val="en-US"/>
        </w:rPr>
        <w:t>. T</w:t>
      </w:r>
      <w:r>
        <w:rPr>
          <w:rFonts w:cstheme="minorHAnsi"/>
          <w:lang w:val="en-US"/>
        </w:rPr>
        <w:t>his concentration was hence chosen for all further studies. No additional incubation step was needed after addition of ACE2-biotin to the pre-incubated liposome-serum mixture (Fig</w:t>
      </w:r>
      <w:r w:rsidR="00FC29A7">
        <w:rPr>
          <w:rFonts w:cstheme="minorHAnsi"/>
          <w:lang w:val="en-US"/>
        </w:rPr>
        <w:t>.</w:t>
      </w:r>
      <w:r>
        <w:rPr>
          <w:rFonts w:cstheme="minorHAnsi"/>
          <w:lang w:val="en-US"/>
        </w:rPr>
        <w:t xml:space="preserve"> S</w:t>
      </w:r>
      <w:r w:rsidR="00FC29A7">
        <w:rPr>
          <w:rFonts w:cstheme="minorHAnsi"/>
          <w:lang w:val="en-US"/>
        </w:rPr>
        <w:t xml:space="preserve"> </w:t>
      </w:r>
      <w:r>
        <w:rPr>
          <w:rFonts w:cstheme="minorHAnsi"/>
          <w:lang w:val="en-US"/>
        </w:rPr>
        <w:t>1</w:t>
      </w:r>
      <w:r w:rsidR="004E2D62">
        <w:rPr>
          <w:rFonts w:cstheme="minorHAnsi"/>
          <w:lang w:val="en-US"/>
        </w:rPr>
        <w:t>4</w:t>
      </w:r>
      <w:r>
        <w:rPr>
          <w:rFonts w:cstheme="minorHAnsi"/>
          <w:lang w:val="en-US"/>
        </w:rPr>
        <w:t>).</w:t>
      </w:r>
    </w:p>
    <w:p w14:paraId="4E8B8EB4" w14:textId="6168C645" w:rsidR="00747DB3" w:rsidRPr="00C50824" w:rsidRDefault="00616E1C" w:rsidP="00E87207">
      <w:pPr>
        <w:keepNext/>
        <w:jc w:val="center"/>
        <w:rPr>
          <w:lang w:val="en-US"/>
        </w:rPr>
      </w:pPr>
      <w:r w:rsidRPr="00E22745">
        <w:rPr>
          <w:rFonts w:cstheme="minorHAnsi"/>
          <w:lang w:val="en-US"/>
        </w:rPr>
        <w:t xml:space="preserve">  </w:t>
      </w:r>
      <w:r w:rsidR="00F23777">
        <w:rPr>
          <w:noProof/>
        </w:rPr>
        <w:drawing>
          <wp:inline distT="0" distB="0" distL="0" distR="0" wp14:anchorId="64E0FA39" wp14:editId="0B8B3FF4">
            <wp:extent cx="4860000" cy="23328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60000" cy="2332800"/>
                    </a:xfrm>
                    <a:prstGeom prst="rect">
                      <a:avLst/>
                    </a:prstGeom>
                    <a:noFill/>
                    <a:ln>
                      <a:noFill/>
                    </a:ln>
                  </pic:spPr>
                </pic:pic>
              </a:graphicData>
            </a:graphic>
          </wp:inline>
        </w:drawing>
      </w:r>
    </w:p>
    <w:p w14:paraId="1588A602" w14:textId="7947AAAD" w:rsidR="00E87207" w:rsidRDefault="00E87207" w:rsidP="008F337C">
      <w:pPr>
        <w:pStyle w:val="Caption"/>
        <w:jc w:val="both"/>
        <w:rPr>
          <w:lang w:val="en-US"/>
        </w:rPr>
      </w:pPr>
      <w:r w:rsidRPr="007B391D">
        <w:rPr>
          <w:b/>
          <w:bCs/>
          <w:lang w:val="en-US"/>
        </w:rPr>
        <w:t>Fig</w:t>
      </w:r>
      <w:r w:rsidR="007B391D" w:rsidRPr="007B391D">
        <w:rPr>
          <w:b/>
          <w:bCs/>
          <w:lang w:val="en-US"/>
        </w:rPr>
        <w:t>.</w:t>
      </w:r>
      <w:r w:rsidR="000A26E3" w:rsidRPr="007B391D">
        <w:rPr>
          <w:b/>
          <w:bCs/>
          <w:lang w:val="en-US"/>
        </w:rPr>
        <w:t xml:space="preserve"> S</w:t>
      </w:r>
      <w:r w:rsidR="007B391D" w:rsidRPr="007B391D">
        <w:rPr>
          <w:b/>
          <w:bCs/>
          <w:lang w:val="en-US"/>
        </w:rPr>
        <w:t xml:space="preserve"> </w:t>
      </w:r>
      <w:r w:rsidR="000A26E3" w:rsidRPr="007B391D">
        <w:rPr>
          <w:b/>
          <w:bCs/>
          <w:lang w:val="en-US"/>
        </w:rPr>
        <w:t>1</w:t>
      </w:r>
      <w:r w:rsidR="004E2D62">
        <w:rPr>
          <w:b/>
          <w:bCs/>
          <w:lang w:val="en-US"/>
        </w:rPr>
        <w:t>3</w:t>
      </w:r>
      <w:r w:rsidR="008F337C" w:rsidRPr="008F337C">
        <w:rPr>
          <w:lang w:val="en-US"/>
        </w:rPr>
        <w:t xml:space="preserve"> </w:t>
      </w:r>
      <w:r w:rsidR="008F337C">
        <w:rPr>
          <w:lang w:val="en-US"/>
        </w:rPr>
        <w:t>Test strips (</w:t>
      </w:r>
      <w:r w:rsidR="00747DB3">
        <w:rPr>
          <w:lang w:val="en-US"/>
        </w:rPr>
        <w:t>a</w:t>
      </w:r>
      <w:r w:rsidR="008F337C">
        <w:rPr>
          <w:lang w:val="en-US"/>
        </w:rPr>
        <w:t>) and their s</w:t>
      </w:r>
      <w:r w:rsidR="008F337C" w:rsidRPr="00C40BA9">
        <w:rPr>
          <w:lang w:val="en-US"/>
        </w:rPr>
        <w:t>ignal intensities</w:t>
      </w:r>
      <w:r w:rsidR="008F337C">
        <w:rPr>
          <w:lang w:val="en-US"/>
        </w:rPr>
        <w:t xml:space="preserve"> (</w:t>
      </w:r>
      <w:r w:rsidR="00747DB3">
        <w:rPr>
          <w:lang w:val="en-US"/>
        </w:rPr>
        <w:t>b</w:t>
      </w:r>
      <w:r w:rsidR="008F337C">
        <w:rPr>
          <w:lang w:val="en-US"/>
        </w:rPr>
        <w:t>)</w:t>
      </w:r>
      <w:r w:rsidR="008F337C" w:rsidRPr="001F75E3">
        <w:rPr>
          <w:lang w:val="en-US"/>
        </w:rPr>
        <w:t xml:space="preserve"> of</w:t>
      </w:r>
      <w:r w:rsidR="008F337C">
        <w:rPr>
          <w:lang w:val="en-US"/>
        </w:rPr>
        <w:t xml:space="preserve"> RBD-conjugated liposomes (</w:t>
      </w:r>
      <w:r w:rsidR="005A6433">
        <w:rPr>
          <w:lang w:val="en-US"/>
        </w:rPr>
        <w:t>1</w:t>
      </w:r>
      <w:r w:rsidR="008F337C">
        <w:rPr>
          <w:lang w:val="en-US"/>
        </w:rPr>
        <w:t xml:space="preserve">50 mM SRB, 10 µM total lipid concentration) tested with seronegative </w:t>
      </w:r>
      <w:r w:rsidR="006C272D">
        <w:rPr>
          <w:lang w:val="en-US"/>
        </w:rPr>
        <w:t>pooled human</w:t>
      </w:r>
      <w:r w:rsidR="008F337C">
        <w:rPr>
          <w:lang w:val="en-US"/>
        </w:rPr>
        <w:t xml:space="preserve"> serum (10 v%). Samples were pre-incubated for 15 min at RT and 30</w:t>
      </w:r>
      <w:r w:rsidR="006C272D">
        <w:rPr>
          <w:lang w:val="en-US"/>
        </w:rPr>
        <w:t>0 </w:t>
      </w:r>
      <w:r w:rsidR="008F337C">
        <w:rPr>
          <w:lang w:val="en-US"/>
        </w:rPr>
        <w:t>rpm in HSS. ACE2-biotin (1, 2, 3, 4 or 5 equivalents per RBD) was added to samples before addition to the test strip. Samples were washed after 5 min (25 µL HSS) and pictures were taken after another 20 min</w:t>
      </w:r>
      <w:r w:rsidR="008F337C" w:rsidRPr="00D866BD">
        <w:rPr>
          <w:lang w:val="en-US"/>
        </w:rPr>
        <w:t xml:space="preserve"> </w:t>
      </w:r>
      <w:r w:rsidR="008F337C">
        <w:rPr>
          <w:lang w:val="en-US"/>
        </w:rPr>
        <w:t xml:space="preserve">using a </w:t>
      </w:r>
      <w:r w:rsidR="008F337C" w:rsidRPr="00DC440C">
        <w:rPr>
          <w:lang w:val="en-US"/>
        </w:rPr>
        <w:t>Canon EOS 550D camera with a Canon EFS 18-55mm lens</w:t>
      </w:r>
      <w:r w:rsidR="008F337C">
        <w:rPr>
          <w:lang w:val="en-US"/>
        </w:rPr>
        <w:t>.</w:t>
      </w:r>
      <w:r w:rsidR="008F337C" w:rsidRPr="009C7FEF">
        <w:rPr>
          <w:lang w:val="en-US"/>
        </w:rPr>
        <w:t xml:space="preserve"> </w:t>
      </w:r>
      <w:r w:rsidR="008F337C">
        <w:rPr>
          <w:lang w:val="en-US"/>
        </w:rPr>
        <w:t>Images were analyzed using ImageJ.</w:t>
      </w:r>
      <w:r w:rsidR="008F337C" w:rsidRPr="009C7FEF">
        <w:rPr>
          <w:lang w:val="en-US"/>
        </w:rPr>
        <w:t xml:space="preserve"> </w:t>
      </w:r>
      <w:r w:rsidR="008F337C">
        <w:rPr>
          <w:lang w:val="en-US"/>
        </w:rPr>
        <w:t>n = 1.</w:t>
      </w:r>
    </w:p>
    <w:p w14:paraId="4D6BB737" w14:textId="77777777" w:rsidR="00F23777" w:rsidRPr="00F23777" w:rsidRDefault="00F23777" w:rsidP="00F23777">
      <w:pPr>
        <w:rPr>
          <w:lang w:val="en-US"/>
        </w:rPr>
      </w:pPr>
    </w:p>
    <w:p w14:paraId="165C5B56" w14:textId="568E69AC" w:rsidR="00E87207" w:rsidRDefault="00F23777" w:rsidP="00E87207">
      <w:pPr>
        <w:keepNext/>
        <w:jc w:val="center"/>
      </w:pPr>
      <w:r w:rsidRPr="00F23777">
        <w:rPr>
          <w:noProof/>
        </w:rPr>
        <w:drawing>
          <wp:inline distT="0" distB="0" distL="0" distR="0" wp14:anchorId="0270A394" wp14:editId="2841A445">
            <wp:extent cx="2880000" cy="22104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80000" cy="2210400"/>
                    </a:xfrm>
                    <a:prstGeom prst="rect">
                      <a:avLst/>
                    </a:prstGeom>
                    <a:noFill/>
                    <a:ln>
                      <a:noFill/>
                    </a:ln>
                  </pic:spPr>
                </pic:pic>
              </a:graphicData>
            </a:graphic>
          </wp:inline>
        </w:drawing>
      </w:r>
    </w:p>
    <w:p w14:paraId="0A49D1B0" w14:textId="6D14EE91" w:rsidR="008F337C" w:rsidRPr="00A0482A" w:rsidRDefault="00E87207" w:rsidP="008F337C">
      <w:pPr>
        <w:pStyle w:val="Caption"/>
        <w:jc w:val="both"/>
        <w:rPr>
          <w:lang w:val="en-US"/>
        </w:rPr>
      </w:pPr>
      <w:r w:rsidRPr="007B391D">
        <w:rPr>
          <w:b/>
          <w:bCs/>
          <w:lang w:val="en-US"/>
        </w:rPr>
        <w:t>Fig</w:t>
      </w:r>
      <w:r w:rsidR="007B391D" w:rsidRPr="007B391D">
        <w:rPr>
          <w:b/>
          <w:bCs/>
          <w:lang w:val="en-US"/>
        </w:rPr>
        <w:t>.</w:t>
      </w:r>
      <w:r w:rsidR="000A26E3" w:rsidRPr="007B391D">
        <w:rPr>
          <w:b/>
          <w:bCs/>
          <w:lang w:val="en-US"/>
        </w:rPr>
        <w:t xml:space="preserve"> S</w:t>
      </w:r>
      <w:r w:rsidR="007B391D" w:rsidRPr="007B391D">
        <w:rPr>
          <w:b/>
          <w:bCs/>
          <w:lang w:val="en-US"/>
        </w:rPr>
        <w:t xml:space="preserve"> </w:t>
      </w:r>
      <w:r w:rsidR="000A26E3" w:rsidRPr="007B391D">
        <w:rPr>
          <w:b/>
          <w:bCs/>
          <w:lang w:val="en-US"/>
        </w:rPr>
        <w:t>1</w:t>
      </w:r>
      <w:r w:rsidR="004E2D62">
        <w:rPr>
          <w:b/>
          <w:bCs/>
          <w:lang w:val="en-US"/>
        </w:rPr>
        <w:t>4</w:t>
      </w:r>
      <w:r w:rsidRPr="008F337C">
        <w:rPr>
          <w:lang w:val="en-US"/>
        </w:rPr>
        <w:t xml:space="preserve"> </w:t>
      </w:r>
      <w:r w:rsidR="008F337C">
        <w:rPr>
          <w:lang w:val="en-US"/>
        </w:rPr>
        <w:t>S</w:t>
      </w:r>
      <w:r w:rsidR="008F337C" w:rsidRPr="00C40BA9">
        <w:rPr>
          <w:lang w:val="en-US"/>
        </w:rPr>
        <w:t>ignal intensities</w:t>
      </w:r>
      <w:r w:rsidR="008F337C" w:rsidRPr="001F75E3">
        <w:rPr>
          <w:lang w:val="en-US"/>
        </w:rPr>
        <w:t xml:space="preserve"> of</w:t>
      </w:r>
      <w:r w:rsidR="008F337C">
        <w:rPr>
          <w:lang w:val="en-US"/>
        </w:rPr>
        <w:t xml:space="preserve"> RBD-conjugated liposomes (</w:t>
      </w:r>
      <w:r w:rsidR="005A6433">
        <w:rPr>
          <w:lang w:val="en-US"/>
        </w:rPr>
        <w:t>1</w:t>
      </w:r>
      <w:r w:rsidR="008F337C">
        <w:rPr>
          <w:lang w:val="en-US"/>
        </w:rPr>
        <w:t xml:space="preserve">50 mM SRB, 10 µM total lipid concentration) tested with seronegative </w:t>
      </w:r>
      <w:r w:rsidR="006C272D">
        <w:rPr>
          <w:lang w:val="en-US"/>
        </w:rPr>
        <w:t>pooled human</w:t>
      </w:r>
      <w:r w:rsidR="008F337C">
        <w:rPr>
          <w:lang w:val="en-US"/>
        </w:rPr>
        <w:t xml:space="preserve"> serum (10 v%). Samples were pre-incubated for 15 min at RT and 300 rpm in HSS. ACE2-biotin (3</w:t>
      </w:r>
      <w:r w:rsidR="006C272D">
        <w:rPr>
          <w:lang w:val="en-US"/>
        </w:rPr>
        <w:t> </w:t>
      </w:r>
      <w:r w:rsidR="008F337C">
        <w:rPr>
          <w:lang w:val="en-US"/>
        </w:rPr>
        <w:t>equivalents per RBD) was added to samples and a second incubation step (0-60 min) added before addition to the test strip. Samples were washed after 5 min (25 µL HSS) and pictures were taken after another 20 min</w:t>
      </w:r>
      <w:r w:rsidR="008F337C" w:rsidRPr="00D866BD">
        <w:rPr>
          <w:lang w:val="en-US"/>
        </w:rPr>
        <w:t xml:space="preserve"> </w:t>
      </w:r>
      <w:r w:rsidR="008F337C">
        <w:rPr>
          <w:lang w:val="en-US"/>
        </w:rPr>
        <w:t xml:space="preserve">using a </w:t>
      </w:r>
      <w:r w:rsidR="008F337C" w:rsidRPr="00DC440C">
        <w:rPr>
          <w:lang w:val="en-US"/>
        </w:rPr>
        <w:t>Canon EOS 550D camera with a Canon EFS 18-55mm lens</w:t>
      </w:r>
      <w:r w:rsidR="008F337C">
        <w:rPr>
          <w:lang w:val="en-US"/>
        </w:rPr>
        <w:t>.</w:t>
      </w:r>
      <w:r w:rsidR="008F337C" w:rsidRPr="009C7FEF">
        <w:rPr>
          <w:lang w:val="en-US"/>
        </w:rPr>
        <w:t xml:space="preserve"> </w:t>
      </w:r>
      <w:r w:rsidR="008F337C">
        <w:rPr>
          <w:lang w:val="en-US"/>
        </w:rPr>
        <w:t>Images were analyzed using ImageJ.</w:t>
      </w:r>
      <w:r w:rsidR="008F337C" w:rsidRPr="009C7FEF">
        <w:rPr>
          <w:lang w:val="en-US"/>
        </w:rPr>
        <w:t xml:space="preserve"> </w:t>
      </w:r>
      <w:r w:rsidR="008F337C">
        <w:rPr>
          <w:lang w:val="en-US"/>
        </w:rPr>
        <w:t>n = 1.</w:t>
      </w:r>
    </w:p>
    <w:p w14:paraId="567A64AF" w14:textId="68ACF6F5" w:rsidR="00E87207" w:rsidRDefault="00A0482A" w:rsidP="00025B81">
      <w:pPr>
        <w:jc w:val="both"/>
        <w:rPr>
          <w:rFonts w:cstheme="minorHAnsi"/>
          <w:lang w:val="en-US"/>
        </w:rPr>
      </w:pPr>
      <w:r>
        <w:rPr>
          <w:rFonts w:cstheme="minorHAnsi"/>
          <w:lang w:val="en-US"/>
        </w:rPr>
        <w:t xml:space="preserve">Liposomes conjugated with fluorescein 5(6)-isothiocyanate (FITC) were developed to serve as a control that could be captured on an &lt;anti-FITC&gt; line on the nitrocellulose membrane. </w:t>
      </w:r>
      <w:r w:rsidR="00114A43">
        <w:rPr>
          <w:rFonts w:cstheme="minorHAnsi"/>
          <w:lang w:val="en-US"/>
        </w:rPr>
        <w:t xml:space="preserve">FITC was coupled to </w:t>
      </w:r>
      <w:r w:rsidR="00FE331E">
        <w:rPr>
          <w:rFonts w:cstheme="minorHAnsi"/>
          <w:lang w:val="en-US"/>
        </w:rPr>
        <w:t xml:space="preserve">amine groups on the liposomal surface in carbonate buffer </w:t>
      </w:r>
      <w:r w:rsidR="00FE331E">
        <w:rPr>
          <w:lang w:val="en-US"/>
        </w:rPr>
        <w:t>(100 mM NaHCO</w:t>
      </w:r>
      <w:r w:rsidR="00FE331E">
        <w:rPr>
          <w:vertAlign w:val="subscript"/>
          <w:lang w:val="en-US"/>
        </w:rPr>
        <w:t>3</w:t>
      </w:r>
      <w:r w:rsidR="00FE331E">
        <w:rPr>
          <w:lang w:val="en-US"/>
        </w:rPr>
        <w:t>, 250 mM NaCl, pH 9) overnight</w:t>
      </w:r>
      <w:r w:rsidR="00114A43">
        <w:rPr>
          <w:rFonts w:cstheme="minorHAnsi"/>
          <w:lang w:val="en-US"/>
        </w:rPr>
        <w:t xml:space="preserve"> followed by dialysis. </w:t>
      </w:r>
      <w:r>
        <w:rPr>
          <w:rFonts w:cstheme="minorHAnsi"/>
          <w:lang w:val="en-US"/>
        </w:rPr>
        <w:t>A linear range of signal intensity to liposome concentration was observed between 3 µM and 16.5 µM and a concentration of 12.9 µM FITC-conjugated liposomes was shown to produce an identical signal intensity as 10 µM RBD-conjugated liposomes (Fig</w:t>
      </w:r>
      <w:r w:rsidR="00FC29A7">
        <w:rPr>
          <w:rFonts w:cstheme="minorHAnsi"/>
          <w:lang w:val="en-US"/>
        </w:rPr>
        <w:t>.</w:t>
      </w:r>
      <w:r>
        <w:rPr>
          <w:rFonts w:cstheme="minorHAnsi"/>
          <w:lang w:val="en-US"/>
        </w:rPr>
        <w:t xml:space="preserve"> S</w:t>
      </w:r>
      <w:r w:rsidR="00FC29A7">
        <w:rPr>
          <w:rFonts w:cstheme="minorHAnsi"/>
          <w:lang w:val="en-US"/>
        </w:rPr>
        <w:t xml:space="preserve"> </w:t>
      </w:r>
      <w:r>
        <w:rPr>
          <w:rFonts w:cstheme="minorHAnsi"/>
          <w:lang w:val="en-US"/>
        </w:rPr>
        <w:t>1</w:t>
      </w:r>
      <w:r w:rsidR="004E2D62">
        <w:rPr>
          <w:rFonts w:cstheme="minorHAnsi"/>
          <w:lang w:val="en-US"/>
        </w:rPr>
        <w:t>5</w:t>
      </w:r>
      <w:r>
        <w:rPr>
          <w:rFonts w:cstheme="minorHAnsi"/>
          <w:lang w:val="en-US"/>
        </w:rPr>
        <w:t>).</w:t>
      </w:r>
    </w:p>
    <w:p w14:paraId="4819F843" w14:textId="15D649FC" w:rsidR="00025B81" w:rsidRDefault="00F23777" w:rsidP="00E87207">
      <w:pPr>
        <w:keepNext/>
        <w:jc w:val="center"/>
      </w:pPr>
      <w:r>
        <w:rPr>
          <w:noProof/>
        </w:rPr>
        <w:lastRenderedPageBreak/>
        <w:drawing>
          <wp:inline distT="0" distB="0" distL="0" distR="0" wp14:anchorId="22F71C2C" wp14:editId="4C7029FC">
            <wp:extent cx="2880000" cy="3099600"/>
            <wp:effectExtent l="0" t="0" r="0" b="57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80000" cy="3099600"/>
                    </a:xfrm>
                    <a:prstGeom prst="rect">
                      <a:avLst/>
                    </a:prstGeom>
                    <a:noFill/>
                    <a:ln>
                      <a:noFill/>
                    </a:ln>
                  </pic:spPr>
                </pic:pic>
              </a:graphicData>
            </a:graphic>
          </wp:inline>
        </w:drawing>
      </w:r>
    </w:p>
    <w:p w14:paraId="204D5819" w14:textId="3A5B9574" w:rsidR="008F337C" w:rsidRDefault="00E87207" w:rsidP="008F337C">
      <w:pPr>
        <w:pStyle w:val="Caption"/>
        <w:jc w:val="both"/>
        <w:rPr>
          <w:lang w:val="en-US"/>
        </w:rPr>
      </w:pPr>
      <w:r w:rsidRPr="007B391D">
        <w:rPr>
          <w:b/>
          <w:bCs/>
          <w:lang w:val="en-US"/>
        </w:rPr>
        <w:t>Fig</w:t>
      </w:r>
      <w:r w:rsidR="007B391D" w:rsidRPr="007B391D">
        <w:rPr>
          <w:b/>
          <w:bCs/>
          <w:lang w:val="en-US"/>
        </w:rPr>
        <w:t>.</w:t>
      </w:r>
      <w:r w:rsidR="000A26E3" w:rsidRPr="007B391D">
        <w:rPr>
          <w:b/>
          <w:bCs/>
          <w:lang w:val="en-US"/>
        </w:rPr>
        <w:t xml:space="preserve"> S</w:t>
      </w:r>
      <w:r w:rsidR="007B391D" w:rsidRPr="007B391D">
        <w:rPr>
          <w:b/>
          <w:bCs/>
          <w:lang w:val="en-US"/>
        </w:rPr>
        <w:t xml:space="preserve"> </w:t>
      </w:r>
      <w:r w:rsidR="000A26E3" w:rsidRPr="007B391D">
        <w:rPr>
          <w:b/>
          <w:bCs/>
          <w:lang w:val="en-US"/>
        </w:rPr>
        <w:t>1</w:t>
      </w:r>
      <w:r w:rsidR="004E2D62">
        <w:rPr>
          <w:b/>
          <w:bCs/>
          <w:lang w:val="en-US"/>
        </w:rPr>
        <w:t>5</w:t>
      </w:r>
      <w:r w:rsidRPr="008F337C">
        <w:rPr>
          <w:lang w:val="en-US"/>
        </w:rPr>
        <w:t xml:space="preserve"> </w:t>
      </w:r>
      <w:r w:rsidR="00025B81">
        <w:rPr>
          <w:lang w:val="en-US"/>
        </w:rPr>
        <w:t>Test strips (b) and their s</w:t>
      </w:r>
      <w:r w:rsidR="008F337C" w:rsidRPr="00C40BA9">
        <w:rPr>
          <w:lang w:val="en-US"/>
        </w:rPr>
        <w:t>ignal intensities</w:t>
      </w:r>
      <w:r w:rsidR="00025B81">
        <w:rPr>
          <w:lang w:val="en-US"/>
        </w:rPr>
        <w:t xml:space="preserve"> (a)</w:t>
      </w:r>
      <w:r w:rsidR="008F337C" w:rsidRPr="001F75E3">
        <w:rPr>
          <w:lang w:val="en-US"/>
        </w:rPr>
        <w:t xml:space="preserve"> of</w:t>
      </w:r>
      <w:r w:rsidR="008F337C">
        <w:rPr>
          <w:lang w:val="en-US"/>
        </w:rPr>
        <w:t xml:space="preserve"> </w:t>
      </w:r>
      <w:r w:rsidR="00D27411">
        <w:rPr>
          <w:lang w:val="en-US"/>
        </w:rPr>
        <w:t>RBD-conjugated liposomes (</w:t>
      </w:r>
      <w:r w:rsidR="005A6433">
        <w:rPr>
          <w:lang w:val="en-US"/>
        </w:rPr>
        <w:t>1</w:t>
      </w:r>
      <w:r w:rsidR="00D27411">
        <w:rPr>
          <w:lang w:val="en-US"/>
        </w:rPr>
        <w:t xml:space="preserve">50 mM SRB, 10 µM total lipid concentration) </w:t>
      </w:r>
      <w:r w:rsidR="008F337C">
        <w:rPr>
          <w:lang w:val="en-US"/>
        </w:rPr>
        <w:t>and</w:t>
      </w:r>
      <w:r w:rsidR="008F337C" w:rsidRPr="009C7FEF">
        <w:rPr>
          <w:lang w:val="en-US"/>
        </w:rPr>
        <w:t xml:space="preserve"> </w:t>
      </w:r>
      <w:r w:rsidR="008F337C">
        <w:rPr>
          <w:lang w:val="en-US"/>
        </w:rPr>
        <w:t>control liposomes (</w:t>
      </w:r>
      <w:r w:rsidR="00D27411">
        <w:rPr>
          <w:lang w:val="en-US"/>
        </w:rPr>
        <w:t>100 mM SRB, 50% FITC</w:t>
      </w:r>
      <w:r w:rsidR="008F337C">
        <w:rPr>
          <w:lang w:val="en-US"/>
        </w:rPr>
        <w:t xml:space="preserve">, 0-16.5 µM total lipid concentration) tested with </w:t>
      </w:r>
      <w:r w:rsidR="00D27411">
        <w:rPr>
          <w:lang w:val="en-US"/>
        </w:rPr>
        <w:t xml:space="preserve">seronegative </w:t>
      </w:r>
      <w:r w:rsidR="006C272D">
        <w:rPr>
          <w:lang w:val="en-US"/>
        </w:rPr>
        <w:t>pooled human</w:t>
      </w:r>
      <w:r w:rsidR="008F337C">
        <w:rPr>
          <w:lang w:val="en-US"/>
        </w:rPr>
        <w:t xml:space="preserve"> serum (10</w:t>
      </w:r>
      <w:r w:rsidR="006C272D">
        <w:rPr>
          <w:lang w:val="en-US"/>
        </w:rPr>
        <w:t> </w:t>
      </w:r>
      <w:r w:rsidR="008F337C">
        <w:rPr>
          <w:lang w:val="en-US"/>
        </w:rPr>
        <w:t>v%). Samples were pre-incubated for 15 min at RT and 300 rpm in HSS. ACE2-biotin (3</w:t>
      </w:r>
      <w:r w:rsidR="00D27411">
        <w:rPr>
          <w:lang w:val="en-US"/>
        </w:rPr>
        <w:t xml:space="preserve"> equivalents per RBD</w:t>
      </w:r>
      <w:r w:rsidR="008F337C">
        <w:rPr>
          <w:lang w:val="en-US"/>
        </w:rPr>
        <w:t>) was added to samples before addition to the test strip. Samples were washed after 5 min (25 µL HSS) and pictures were taken after another 20 min</w:t>
      </w:r>
      <w:r w:rsidR="008F337C" w:rsidRPr="00D866BD">
        <w:rPr>
          <w:lang w:val="en-US"/>
        </w:rPr>
        <w:t xml:space="preserve"> </w:t>
      </w:r>
      <w:r w:rsidR="008F337C">
        <w:rPr>
          <w:lang w:val="en-US"/>
        </w:rPr>
        <w:t xml:space="preserve">using a </w:t>
      </w:r>
      <w:r w:rsidR="008F337C" w:rsidRPr="00DC440C">
        <w:rPr>
          <w:lang w:val="en-US"/>
        </w:rPr>
        <w:t>Canon EOS 550D camera with a Canon EFS 18-55mm lens</w:t>
      </w:r>
      <w:r w:rsidR="008F337C">
        <w:rPr>
          <w:lang w:val="en-US"/>
        </w:rPr>
        <w:t>.</w:t>
      </w:r>
      <w:r w:rsidR="008F337C" w:rsidRPr="009C7FEF">
        <w:rPr>
          <w:lang w:val="en-US"/>
        </w:rPr>
        <w:t xml:space="preserve"> </w:t>
      </w:r>
      <w:r w:rsidR="008F337C">
        <w:rPr>
          <w:lang w:val="en-US"/>
        </w:rPr>
        <w:t>Images were analyzed using ImageJ.</w:t>
      </w:r>
      <w:r w:rsidR="008F337C" w:rsidRPr="009C7FEF">
        <w:rPr>
          <w:lang w:val="en-US"/>
        </w:rPr>
        <w:t xml:space="preserve"> </w:t>
      </w:r>
      <w:r w:rsidR="008F337C">
        <w:rPr>
          <w:lang w:val="en-US"/>
        </w:rPr>
        <w:t>n = 1.</w:t>
      </w:r>
    </w:p>
    <w:p w14:paraId="41997B6D" w14:textId="523975F2" w:rsidR="00875EF7" w:rsidRPr="00E22745" w:rsidRDefault="00875EF7" w:rsidP="00E87207">
      <w:pPr>
        <w:pStyle w:val="Caption"/>
        <w:jc w:val="center"/>
        <w:rPr>
          <w:rFonts w:cstheme="minorHAnsi"/>
          <w:lang w:val="en-US"/>
        </w:rPr>
      </w:pPr>
    </w:p>
    <w:p w14:paraId="214A0863" w14:textId="7967A047" w:rsidR="00673750" w:rsidRDefault="00673750" w:rsidP="00673750">
      <w:pPr>
        <w:keepNext/>
        <w:jc w:val="both"/>
        <w:rPr>
          <w:rFonts w:cstheme="minorHAnsi"/>
          <w:lang w:val="en-US"/>
        </w:rPr>
      </w:pPr>
      <w:r>
        <w:rPr>
          <w:rFonts w:cstheme="minorHAnsi"/>
          <w:lang w:val="en-US"/>
        </w:rPr>
        <w:t xml:space="preserve">Reproducibility of the assay was investigated with seronegative pooled human serum. Six test strips were run under identical conditions, resulting in binding inhibition values between -4% and 4%, with a mean of </w:t>
      </w:r>
      <w:r>
        <w:rPr>
          <w:rFonts w:eastAsiaTheme="minorEastAsia"/>
          <w:lang w:val="en-US"/>
        </w:rPr>
        <w:t xml:space="preserve">-2 </w:t>
      </w:r>
      <w:r>
        <w:rPr>
          <w:rFonts w:eastAsiaTheme="minorEastAsia" w:cstheme="minorHAnsi"/>
          <w:lang w:val="en-US"/>
        </w:rPr>
        <w:t>±</w:t>
      </w:r>
      <w:r>
        <w:rPr>
          <w:rFonts w:eastAsiaTheme="minorEastAsia"/>
          <w:lang w:val="en-US"/>
        </w:rPr>
        <w:t xml:space="preserve"> 3% (Fig</w:t>
      </w:r>
      <w:r w:rsidR="00FC29A7">
        <w:rPr>
          <w:rFonts w:eastAsiaTheme="minorEastAsia"/>
          <w:lang w:val="en-US"/>
        </w:rPr>
        <w:t>.</w:t>
      </w:r>
      <w:r>
        <w:rPr>
          <w:rFonts w:eastAsiaTheme="minorEastAsia"/>
          <w:lang w:val="en-US"/>
        </w:rPr>
        <w:t xml:space="preserve"> S</w:t>
      </w:r>
      <w:r w:rsidR="00FC29A7">
        <w:rPr>
          <w:rFonts w:eastAsiaTheme="minorEastAsia"/>
          <w:lang w:val="en-US"/>
        </w:rPr>
        <w:t xml:space="preserve"> </w:t>
      </w:r>
      <w:r>
        <w:rPr>
          <w:rFonts w:eastAsiaTheme="minorEastAsia"/>
          <w:lang w:val="en-US"/>
        </w:rPr>
        <w:t>1</w:t>
      </w:r>
      <w:r w:rsidR="004E2D62">
        <w:rPr>
          <w:rFonts w:eastAsiaTheme="minorEastAsia"/>
          <w:lang w:val="en-US"/>
        </w:rPr>
        <w:t>6</w:t>
      </w:r>
      <w:r>
        <w:rPr>
          <w:rFonts w:eastAsiaTheme="minorEastAsia"/>
          <w:lang w:val="en-US"/>
        </w:rPr>
        <w:t>).</w:t>
      </w:r>
    </w:p>
    <w:p w14:paraId="5AEA0EC5" w14:textId="133576C4" w:rsidR="00896AF1" w:rsidRPr="002D2784" w:rsidRDefault="0037118A" w:rsidP="00896AF1">
      <w:pPr>
        <w:keepNext/>
        <w:jc w:val="center"/>
        <w:rPr>
          <w:lang w:val="en-US"/>
        </w:rPr>
      </w:pPr>
      <w:r>
        <w:rPr>
          <w:noProof/>
        </w:rPr>
        <w:drawing>
          <wp:inline distT="0" distB="0" distL="0" distR="0" wp14:anchorId="64A8AFB9" wp14:editId="0519F82D">
            <wp:extent cx="5040000" cy="2221200"/>
            <wp:effectExtent l="0" t="0" r="0" b="825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40000" cy="2221200"/>
                    </a:xfrm>
                    <a:prstGeom prst="rect">
                      <a:avLst/>
                    </a:prstGeom>
                    <a:noFill/>
                    <a:ln>
                      <a:noFill/>
                    </a:ln>
                  </pic:spPr>
                </pic:pic>
              </a:graphicData>
            </a:graphic>
          </wp:inline>
        </w:drawing>
      </w:r>
    </w:p>
    <w:p w14:paraId="1F7B8F02" w14:textId="518574B4" w:rsidR="0090740C" w:rsidRPr="00E22745" w:rsidRDefault="00E87207" w:rsidP="002D2784">
      <w:pPr>
        <w:pStyle w:val="Caption"/>
        <w:jc w:val="both"/>
        <w:rPr>
          <w:rFonts w:cstheme="minorHAnsi"/>
          <w:lang w:val="en-US"/>
        </w:rPr>
      </w:pPr>
      <w:r w:rsidRPr="007B391D">
        <w:rPr>
          <w:b/>
          <w:bCs/>
          <w:lang w:val="en-US"/>
        </w:rPr>
        <w:t>Fig</w:t>
      </w:r>
      <w:r w:rsidR="007B391D" w:rsidRPr="007B391D">
        <w:rPr>
          <w:b/>
          <w:bCs/>
          <w:lang w:val="en-US"/>
        </w:rPr>
        <w:t>.</w:t>
      </w:r>
      <w:r w:rsidR="000A26E3" w:rsidRPr="007B391D">
        <w:rPr>
          <w:b/>
          <w:bCs/>
          <w:lang w:val="en-US"/>
        </w:rPr>
        <w:t xml:space="preserve"> S</w:t>
      </w:r>
      <w:r w:rsidR="007B391D" w:rsidRPr="007B391D">
        <w:rPr>
          <w:b/>
          <w:bCs/>
          <w:lang w:val="en-US"/>
        </w:rPr>
        <w:t xml:space="preserve"> </w:t>
      </w:r>
      <w:r w:rsidR="000A26E3" w:rsidRPr="007B391D">
        <w:rPr>
          <w:b/>
          <w:bCs/>
          <w:lang w:val="en-US"/>
        </w:rPr>
        <w:t>1</w:t>
      </w:r>
      <w:r w:rsidR="004E2D62">
        <w:rPr>
          <w:b/>
          <w:bCs/>
          <w:lang w:val="en-US"/>
        </w:rPr>
        <w:t>6</w:t>
      </w:r>
      <w:r w:rsidR="00442F50" w:rsidRPr="002D2784">
        <w:rPr>
          <w:lang w:val="en-US"/>
        </w:rPr>
        <w:t xml:space="preserve"> </w:t>
      </w:r>
      <w:r w:rsidR="002D2784">
        <w:rPr>
          <w:lang w:val="en-US"/>
        </w:rPr>
        <w:t>Test strips (</w:t>
      </w:r>
      <w:r w:rsidR="004C0954">
        <w:rPr>
          <w:lang w:val="en-US"/>
        </w:rPr>
        <w:t>a</w:t>
      </w:r>
      <w:r w:rsidR="002D2784">
        <w:rPr>
          <w:lang w:val="en-US"/>
        </w:rPr>
        <w:t>) and binding inhibition values (</w:t>
      </w:r>
      <w:r w:rsidR="004C0954">
        <w:rPr>
          <w:lang w:val="en-US"/>
        </w:rPr>
        <w:t>b</w:t>
      </w:r>
      <w:r w:rsidR="002D2784">
        <w:rPr>
          <w:lang w:val="en-US"/>
        </w:rPr>
        <w:t xml:space="preserve">) </w:t>
      </w:r>
      <w:r w:rsidR="002D2784" w:rsidRPr="001F75E3">
        <w:rPr>
          <w:lang w:val="en-US"/>
        </w:rPr>
        <w:t>of</w:t>
      </w:r>
      <w:r w:rsidR="002D2784">
        <w:rPr>
          <w:lang w:val="en-US"/>
        </w:rPr>
        <w:t xml:space="preserve"> seronegative </w:t>
      </w:r>
      <w:r w:rsidR="00C23E19">
        <w:rPr>
          <w:lang w:val="en-US"/>
        </w:rPr>
        <w:t>pooled human seru</w:t>
      </w:r>
      <w:r w:rsidR="002D2784">
        <w:rPr>
          <w:lang w:val="en-US"/>
        </w:rPr>
        <w:t>m samples. n = 1.</w:t>
      </w:r>
    </w:p>
    <w:p w14:paraId="3306645E" w14:textId="686448AA" w:rsidR="00442F50" w:rsidRDefault="00673750" w:rsidP="00F76853">
      <w:pPr>
        <w:jc w:val="both"/>
        <w:rPr>
          <w:rFonts w:cstheme="minorHAnsi"/>
          <w:lang w:val="en-US"/>
        </w:rPr>
      </w:pPr>
      <w:r>
        <w:rPr>
          <w:rFonts w:cstheme="minorHAnsi"/>
          <w:lang w:val="en-US"/>
        </w:rPr>
        <w:t>Addition of ACE2-biotin before and after pre-incubation of liposomes with serum was investigated for a weakly</w:t>
      </w:r>
      <w:r w:rsidR="004E2D62">
        <w:rPr>
          <w:rFonts w:cstheme="minorHAnsi"/>
          <w:lang w:val="en-US"/>
        </w:rPr>
        <w:t xml:space="preserve">, intermediate and </w:t>
      </w:r>
      <w:r>
        <w:rPr>
          <w:rFonts w:cstheme="minorHAnsi"/>
          <w:lang w:val="en-US"/>
        </w:rPr>
        <w:t>strong</w:t>
      </w:r>
      <w:r w:rsidR="004E2D62">
        <w:rPr>
          <w:rFonts w:cstheme="minorHAnsi"/>
          <w:lang w:val="en-US"/>
        </w:rPr>
        <w:t>ly</w:t>
      </w:r>
      <w:r>
        <w:rPr>
          <w:rFonts w:cstheme="minorHAnsi"/>
          <w:lang w:val="en-US"/>
        </w:rPr>
        <w:t xml:space="preserve"> neutralizing sera. Complete binding inhibition was observed for </w:t>
      </w:r>
      <w:r w:rsidR="004E2D62">
        <w:rPr>
          <w:rFonts w:cstheme="minorHAnsi"/>
          <w:lang w:val="en-US"/>
        </w:rPr>
        <w:t>the strongly neutralizing serum</w:t>
      </w:r>
      <w:r w:rsidR="008F4DF0">
        <w:rPr>
          <w:rFonts w:cstheme="minorHAnsi"/>
          <w:lang w:val="en-US"/>
        </w:rPr>
        <w:t xml:space="preserve"> in both cases</w:t>
      </w:r>
      <w:r w:rsidR="00C23E19">
        <w:rPr>
          <w:rFonts w:cstheme="minorHAnsi"/>
          <w:lang w:val="en-US"/>
        </w:rPr>
        <w:t xml:space="preserve"> due to its </w:t>
      </w:r>
      <w:r w:rsidR="00815C23">
        <w:rPr>
          <w:rFonts w:cstheme="minorHAnsi"/>
          <w:lang w:val="en-US"/>
        </w:rPr>
        <w:t>high</w:t>
      </w:r>
      <w:r w:rsidR="00C23E19">
        <w:rPr>
          <w:rFonts w:cstheme="minorHAnsi"/>
          <w:lang w:val="en-US"/>
        </w:rPr>
        <w:t xml:space="preserve"> neutralization potential</w:t>
      </w:r>
      <w:r w:rsidR="00624425">
        <w:rPr>
          <w:rFonts w:cstheme="minorHAnsi"/>
          <w:lang w:val="en-US"/>
        </w:rPr>
        <w:t xml:space="preserve"> (Fig</w:t>
      </w:r>
      <w:r w:rsidR="00FC29A7">
        <w:rPr>
          <w:rFonts w:cstheme="minorHAnsi"/>
          <w:lang w:val="en-US"/>
        </w:rPr>
        <w:t>.</w:t>
      </w:r>
      <w:r w:rsidR="00624425">
        <w:rPr>
          <w:rFonts w:cstheme="minorHAnsi"/>
          <w:lang w:val="en-US"/>
        </w:rPr>
        <w:t xml:space="preserve"> S</w:t>
      </w:r>
      <w:r w:rsidR="00FC29A7">
        <w:rPr>
          <w:rFonts w:cstheme="minorHAnsi"/>
          <w:lang w:val="en-US"/>
        </w:rPr>
        <w:t xml:space="preserve"> </w:t>
      </w:r>
      <w:r w:rsidR="00624425">
        <w:rPr>
          <w:rFonts w:cstheme="minorHAnsi"/>
          <w:lang w:val="en-US"/>
        </w:rPr>
        <w:t>1</w:t>
      </w:r>
      <w:r w:rsidR="004E2D62">
        <w:rPr>
          <w:rFonts w:cstheme="minorHAnsi"/>
          <w:lang w:val="en-US"/>
        </w:rPr>
        <w:t>7</w:t>
      </w:r>
      <w:r w:rsidR="00624425">
        <w:rPr>
          <w:rFonts w:cstheme="minorHAnsi"/>
          <w:lang w:val="en-US"/>
        </w:rPr>
        <w:t>)</w:t>
      </w:r>
      <w:r w:rsidR="008F4DF0">
        <w:rPr>
          <w:rFonts w:cstheme="minorHAnsi"/>
          <w:lang w:val="en-US"/>
        </w:rPr>
        <w:t xml:space="preserve">. </w:t>
      </w:r>
      <w:r w:rsidR="004E2D62">
        <w:rPr>
          <w:rFonts w:cstheme="minorHAnsi"/>
          <w:lang w:val="en-US"/>
        </w:rPr>
        <w:t>The intermediate neutralizing serum</w:t>
      </w:r>
      <w:r w:rsidR="008F4DF0">
        <w:rPr>
          <w:rFonts w:cstheme="minorHAnsi"/>
          <w:lang w:val="en-US"/>
        </w:rPr>
        <w:t xml:space="preserve"> showed higher binding inhibition in case of ACE2-biotin addition after pre-incubation</w:t>
      </w:r>
      <w:r w:rsidR="00C209C0">
        <w:rPr>
          <w:rFonts w:cstheme="minorHAnsi"/>
          <w:lang w:val="en-US"/>
        </w:rPr>
        <w:t>, as anticipated</w:t>
      </w:r>
      <w:r w:rsidR="008F4DF0">
        <w:rPr>
          <w:rFonts w:cstheme="minorHAnsi"/>
          <w:lang w:val="en-US"/>
        </w:rPr>
        <w:t>.</w:t>
      </w:r>
      <w:r w:rsidR="00C303D0">
        <w:rPr>
          <w:rFonts w:cstheme="minorHAnsi"/>
          <w:lang w:val="en-US"/>
        </w:rPr>
        <w:t xml:space="preserve"> This mimics the realistic interaction of SARS-CoV-2 with the immune system, antibodies present in serum or respiratory fluids being able to neutralize the virus before it reaches potential host cells. </w:t>
      </w:r>
      <w:r w:rsidR="00C209C0">
        <w:rPr>
          <w:rFonts w:cstheme="minorHAnsi"/>
          <w:lang w:val="en-US"/>
        </w:rPr>
        <w:t xml:space="preserve">If ACE2-biotin is added before pre-incubation </w:t>
      </w:r>
      <w:r w:rsidR="00C23E19">
        <w:rPr>
          <w:rFonts w:cstheme="minorHAnsi"/>
          <w:lang w:val="en-US"/>
        </w:rPr>
        <w:t xml:space="preserve">instead, </w:t>
      </w:r>
      <w:r w:rsidR="00C209C0">
        <w:rPr>
          <w:rFonts w:cstheme="minorHAnsi"/>
          <w:lang w:val="en-US"/>
        </w:rPr>
        <w:t xml:space="preserve">it can bind to </w:t>
      </w:r>
      <w:r w:rsidR="006C272D">
        <w:rPr>
          <w:rFonts w:cstheme="minorHAnsi"/>
          <w:lang w:val="en-US"/>
        </w:rPr>
        <w:t>RBD,</w:t>
      </w:r>
      <w:r w:rsidR="00C209C0">
        <w:rPr>
          <w:rFonts w:cstheme="minorHAnsi"/>
          <w:lang w:val="en-US"/>
        </w:rPr>
        <w:t xml:space="preserve"> and neutralization is dependent on its dissociation. For </w:t>
      </w:r>
      <w:r w:rsidR="0017589B">
        <w:rPr>
          <w:rFonts w:cstheme="minorHAnsi"/>
          <w:lang w:val="en-US"/>
        </w:rPr>
        <w:t>the weak</w:t>
      </w:r>
      <w:r w:rsidR="00041FFE">
        <w:rPr>
          <w:rFonts w:cstheme="minorHAnsi"/>
          <w:lang w:val="en-US"/>
        </w:rPr>
        <w:t>ly</w:t>
      </w:r>
      <w:r w:rsidR="0017589B">
        <w:rPr>
          <w:rFonts w:cstheme="minorHAnsi"/>
          <w:lang w:val="en-US"/>
        </w:rPr>
        <w:t xml:space="preserve"> neutr. serum</w:t>
      </w:r>
      <w:r w:rsidR="00C209C0">
        <w:rPr>
          <w:rFonts w:cstheme="minorHAnsi"/>
          <w:lang w:val="en-US"/>
        </w:rPr>
        <w:t xml:space="preserve"> a weaker test line was </w:t>
      </w:r>
      <w:r w:rsidR="00C209C0">
        <w:rPr>
          <w:rFonts w:cstheme="minorHAnsi"/>
          <w:lang w:val="en-US"/>
        </w:rPr>
        <w:lastRenderedPageBreak/>
        <w:t xml:space="preserve">also observed for addition after pre-incubation. However, due to non-specific binding reduced control line intensities were obtained, resulting in </w:t>
      </w:r>
      <w:r w:rsidR="00AE6289">
        <w:rPr>
          <w:rFonts w:cstheme="minorHAnsi"/>
          <w:lang w:val="en-US"/>
        </w:rPr>
        <w:t>false-negatives</w:t>
      </w:r>
      <w:r w:rsidR="00C209C0">
        <w:rPr>
          <w:rFonts w:cstheme="minorHAnsi"/>
          <w:lang w:val="en-US"/>
        </w:rPr>
        <w:t xml:space="preserve">. </w:t>
      </w:r>
      <w:r w:rsidR="00624425">
        <w:rPr>
          <w:rFonts w:cstheme="minorHAnsi"/>
          <w:lang w:val="en-US"/>
        </w:rPr>
        <w:t>Later studies revealed that the non-specific binding is likely caused by formation of agglomerates too large to pass through the pores of the membrane. The use of a membrane with larger pore size (CN95</w:t>
      </w:r>
      <w:r w:rsidR="006C272D">
        <w:rPr>
          <w:rFonts w:cstheme="minorHAnsi"/>
          <w:lang w:val="en-US"/>
        </w:rPr>
        <w:t>, Sartorius</w:t>
      </w:r>
      <w:r w:rsidR="00624425">
        <w:rPr>
          <w:rFonts w:cstheme="minorHAnsi"/>
          <w:lang w:val="en-US"/>
        </w:rPr>
        <w:t>) resulted in reduced non-specific binding compared to the CN150 membrane (Fig</w:t>
      </w:r>
      <w:r w:rsidR="00FC29A7">
        <w:rPr>
          <w:rFonts w:cstheme="minorHAnsi"/>
          <w:lang w:val="en-US"/>
        </w:rPr>
        <w:t>.</w:t>
      </w:r>
      <w:r w:rsidR="00624425">
        <w:rPr>
          <w:rFonts w:cstheme="minorHAnsi"/>
          <w:lang w:val="en-US"/>
        </w:rPr>
        <w:t xml:space="preserve"> S</w:t>
      </w:r>
      <w:r w:rsidR="00FC29A7">
        <w:rPr>
          <w:rFonts w:cstheme="minorHAnsi"/>
          <w:lang w:val="en-US"/>
        </w:rPr>
        <w:t xml:space="preserve"> </w:t>
      </w:r>
      <w:r w:rsidR="009021E6">
        <w:rPr>
          <w:rFonts w:cstheme="minorHAnsi"/>
          <w:lang w:val="en-US"/>
        </w:rPr>
        <w:t>20</w:t>
      </w:r>
      <w:r w:rsidR="00624425">
        <w:rPr>
          <w:rFonts w:cstheme="minorHAnsi"/>
          <w:lang w:val="en-US"/>
        </w:rPr>
        <w:t>).</w:t>
      </w:r>
    </w:p>
    <w:p w14:paraId="22C8307D" w14:textId="49D6E5AE" w:rsidR="00F76853" w:rsidRPr="00894C86" w:rsidRDefault="0037118A" w:rsidP="0017589B">
      <w:pPr>
        <w:spacing w:after="0"/>
        <w:jc w:val="center"/>
        <w:rPr>
          <w:rFonts w:cstheme="minorHAnsi"/>
          <w:lang w:val="en-US"/>
        </w:rPr>
      </w:pPr>
      <w:r>
        <w:rPr>
          <w:noProof/>
        </w:rPr>
        <w:drawing>
          <wp:inline distT="0" distB="0" distL="0" distR="0" wp14:anchorId="1C7C26DC" wp14:editId="543620E6">
            <wp:extent cx="5760720" cy="2532380"/>
            <wp:effectExtent l="0" t="0" r="0" b="127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720" cy="2532380"/>
                    </a:xfrm>
                    <a:prstGeom prst="rect">
                      <a:avLst/>
                    </a:prstGeom>
                    <a:noFill/>
                    <a:ln>
                      <a:noFill/>
                    </a:ln>
                  </pic:spPr>
                </pic:pic>
              </a:graphicData>
            </a:graphic>
          </wp:inline>
        </w:drawing>
      </w:r>
    </w:p>
    <w:p w14:paraId="293214D4" w14:textId="68D97558" w:rsidR="00AF48FB" w:rsidRDefault="00442F50" w:rsidP="0000067C">
      <w:pPr>
        <w:pStyle w:val="Caption"/>
        <w:jc w:val="both"/>
        <w:rPr>
          <w:lang w:val="en-US"/>
        </w:rPr>
      </w:pPr>
      <w:r w:rsidRPr="007B391D">
        <w:rPr>
          <w:b/>
          <w:bCs/>
          <w:lang w:val="en-US"/>
        </w:rPr>
        <w:t>Fig</w:t>
      </w:r>
      <w:r w:rsidR="007B391D" w:rsidRPr="007B391D">
        <w:rPr>
          <w:b/>
          <w:bCs/>
          <w:lang w:val="en-US"/>
        </w:rPr>
        <w:t>.</w:t>
      </w:r>
      <w:r w:rsidR="000A26E3" w:rsidRPr="007B391D">
        <w:rPr>
          <w:b/>
          <w:bCs/>
          <w:lang w:val="en-US"/>
        </w:rPr>
        <w:t xml:space="preserve"> S</w:t>
      </w:r>
      <w:r w:rsidR="007B391D" w:rsidRPr="007B391D">
        <w:rPr>
          <w:b/>
          <w:bCs/>
          <w:lang w:val="en-US"/>
        </w:rPr>
        <w:t xml:space="preserve"> </w:t>
      </w:r>
      <w:r w:rsidR="000A26E3" w:rsidRPr="007B391D">
        <w:rPr>
          <w:b/>
          <w:bCs/>
          <w:lang w:val="en-US"/>
        </w:rPr>
        <w:t>1</w:t>
      </w:r>
      <w:r w:rsidR="004E2D62">
        <w:rPr>
          <w:b/>
          <w:bCs/>
          <w:lang w:val="en-US"/>
        </w:rPr>
        <w:t>7</w:t>
      </w:r>
      <w:r w:rsidRPr="002D2784">
        <w:rPr>
          <w:lang w:val="en-US"/>
        </w:rPr>
        <w:t xml:space="preserve"> </w:t>
      </w:r>
      <w:r w:rsidR="00371F05">
        <w:rPr>
          <w:lang w:val="en-US"/>
        </w:rPr>
        <w:t>Test strips (</w:t>
      </w:r>
      <w:r w:rsidR="00F76853">
        <w:rPr>
          <w:lang w:val="en-US"/>
        </w:rPr>
        <w:t>a</w:t>
      </w:r>
      <w:r w:rsidR="00371F05">
        <w:rPr>
          <w:lang w:val="en-US"/>
        </w:rPr>
        <w:t>) and binding inhibition values (</w:t>
      </w:r>
      <w:r w:rsidR="00F76853">
        <w:rPr>
          <w:lang w:val="en-US"/>
        </w:rPr>
        <w:t>b</w:t>
      </w:r>
      <w:r w:rsidR="00371F05">
        <w:rPr>
          <w:lang w:val="en-US"/>
        </w:rPr>
        <w:t xml:space="preserve">) </w:t>
      </w:r>
      <w:r w:rsidR="002D2784" w:rsidRPr="001F75E3">
        <w:rPr>
          <w:lang w:val="en-US"/>
        </w:rPr>
        <w:t>of</w:t>
      </w:r>
      <w:r w:rsidR="002D2784">
        <w:rPr>
          <w:lang w:val="en-US"/>
        </w:rPr>
        <w:t xml:space="preserve"> </w:t>
      </w:r>
      <w:r w:rsidR="0017589B">
        <w:rPr>
          <w:lang w:val="en-US"/>
        </w:rPr>
        <w:t xml:space="preserve">a </w:t>
      </w:r>
      <w:r w:rsidR="002D2784">
        <w:rPr>
          <w:lang w:val="en-US"/>
        </w:rPr>
        <w:t>weak</w:t>
      </w:r>
      <w:r w:rsidR="00CC30EA">
        <w:rPr>
          <w:lang w:val="en-US"/>
        </w:rPr>
        <w:t xml:space="preserve">, intermediate and a </w:t>
      </w:r>
      <w:r w:rsidR="002D2784">
        <w:rPr>
          <w:lang w:val="en-US"/>
        </w:rPr>
        <w:t>strong</w:t>
      </w:r>
      <w:r w:rsidR="00CC30EA">
        <w:rPr>
          <w:lang w:val="en-US"/>
        </w:rPr>
        <w:t>ly</w:t>
      </w:r>
      <w:r w:rsidR="002D2784">
        <w:rPr>
          <w:lang w:val="en-US"/>
        </w:rPr>
        <w:t xml:space="preserve"> neutralizing ser</w:t>
      </w:r>
      <w:r w:rsidR="00CC30EA">
        <w:rPr>
          <w:lang w:val="en-US"/>
        </w:rPr>
        <w:t>um</w:t>
      </w:r>
      <w:r w:rsidR="002D2784">
        <w:rPr>
          <w:lang w:val="en-US"/>
        </w:rPr>
        <w:t xml:space="preserve"> tested with ACE2-biotin addition before or after the pre-incubation of liposomes with serum. n</w:t>
      </w:r>
      <w:r w:rsidR="006C272D">
        <w:rPr>
          <w:lang w:val="en-US"/>
        </w:rPr>
        <w:t> </w:t>
      </w:r>
      <w:r w:rsidR="002D2784">
        <w:rPr>
          <w:lang w:val="en-US"/>
        </w:rPr>
        <w:t>= 1.</w:t>
      </w:r>
    </w:p>
    <w:p w14:paraId="4EC27D8A" w14:textId="518C3EA0" w:rsidR="005A5F8B" w:rsidRPr="00C23E19" w:rsidRDefault="005A5F8B">
      <w:pPr>
        <w:rPr>
          <w:lang w:val="en-US"/>
        </w:rPr>
      </w:pPr>
    </w:p>
    <w:p w14:paraId="2013F5E2" w14:textId="4DB9200C" w:rsidR="005A5F8B" w:rsidRPr="005A5F8B" w:rsidRDefault="005A5F8B" w:rsidP="005A5F8B">
      <w:pPr>
        <w:jc w:val="both"/>
        <w:rPr>
          <w:lang w:val="en-US"/>
        </w:rPr>
      </w:pPr>
      <w:r w:rsidRPr="005A5F8B">
        <w:rPr>
          <w:lang w:val="en-US"/>
        </w:rPr>
        <w:t>Investigation of the influence o</w:t>
      </w:r>
      <w:r>
        <w:rPr>
          <w:lang w:val="en-US"/>
        </w:rPr>
        <w:t>f the pre-incubation time revealed slightly increased binding inhibition for 15 min over 5 min and 0 min (Fig</w:t>
      </w:r>
      <w:r w:rsidR="00FC29A7">
        <w:rPr>
          <w:lang w:val="en-US"/>
        </w:rPr>
        <w:t>.</w:t>
      </w:r>
      <w:r>
        <w:rPr>
          <w:lang w:val="en-US"/>
        </w:rPr>
        <w:t xml:space="preserve"> S</w:t>
      </w:r>
      <w:r w:rsidR="00FC29A7">
        <w:rPr>
          <w:lang w:val="en-US"/>
        </w:rPr>
        <w:t xml:space="preserve"> </w:t>
      </w:r>
      <w:r>
        <w:rPr>
          <w:lang w:val="en-US"/>
        </w:rPr>
        <w:t>1</w:t>
      </w:r>
      <w:r w:rsidR="009021E6">
        <w:rPr>
          <w:lang w:val="en-US"/>
        </w:rPr>
        <w:t>8</w:t>
      </w:r>
      <w:r>
        <w:rPr>
          <w:lang w:val="en-US"/>
        </w:rPr>
        <w:t>). However, 5 min would make for a good compromise in a final product, shortening turn-around time of the assay.</w:t>
      </w:r>
    </w:p>
    <w:p w14:paraId="3D02901B" w14:textId="123CDF19" w:rsidR="00F76853" w:rsidRDefault="0037118A" w:rsidP="000A0DEC">
      <w:pPr>
        <w:keepNext/>
        <w:jc w:val="center"/>
      </w:pPr>
      <w:r>
        <w:rPr>
          <w:noProof/>
        </w:rPr>
        <w:drawing>
          <wp:inline distT="0" distB="0" distL="0" distR="0" wp14:anchorId="46A8D7DD" wp14:editId="44477BA1">
            <wp:extent cx="5760720" cy="259207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720" cy="2592070"/>
                    </a:xfrm>
                    <a:prstGeom prst="rect">
                      <a:avLst/>
                    </a:prstGeom>
                    <a:noFill/>
                    <a:ln>
                      <a:noFill/>
                    </a:ln>
                  </pic:spPr>
                </pic:pic>
              </a:graphicData>
            </a:graphic>
          </wp:inline>
        </w:drawing>
      </w:r>
    </w:p>
    <w:p w14:paraId="1B0756F2" w14:textId="5C92CD4D" w:rsidR="000A0DEC" w:rsidRDefault="000A0DEC" w:rsidP="000A26E3">
      <w:pPr>
        <w:pStyle w:val="Caption"/>
        <w:jc w:val="both"/>
        <w:rPr>
          <w:lang w:val="en-US"/>
        </w:rPr>
      </w:pPr>
      <w:r w:rsidRPr="007B391D">
        <w:rPr>
          <w:b/>
          <w:bCs/>
          <w:lang w:val="en-US"/>
        </w:rPr>
        <w:t>Fig</w:t>
      </w:r>
      <w:r w:rsidR="007B391D" w:rsidRPr="007B391D">
        <w:rPr>
          <w:b/>
          <w:bCs/>
          <w:lang w:val="en-US"/>
        </w:rPr>
        <w:t>.</w:t>
      </w:r>
      <w:r w:rsidR="000A26E3" w:rsidRPr="007B391D">
        <w:rPr>
          <w:b/>
          <w:bCs/>
          <w:lang w:val="en-US"/>
        </w:rPr>
        <w:t xml:space="preserve"> S</w:t>
      </w:r>
      <w:r w:rsidR="007B391D" w:rsidRPr="007B391D">
        <w:rPr>
          <w:b/>
          <w:bCs/>
          <w:lang w:val="en-US"/>
        </w:rPr>
        <w:t xml:space="preserve"> </w:t>
      </w:r>
      <w:r w:rsidR="000A26E3" w:rsidRPr="007B391D">
        <w:rPr>
          <w:b/>
          <w:bCs/>
          <w:lang w:val="en-US"/>
        </w:rPr>
        <w:t>1</w:t>
      </w:r>
      <w:r w:rsidR="00C76122">
        <w:rPr>
          <w:b/>
          <w:bCs/>
          <w:lang w:val="en-US"/>
        </w:rPr>
        <w:t>8</w:t>
      </w:r>
      <w:r w:rsidRPr="00355EFA">
        <w:rPr>
          <w:lang w:val="en-US"/>
        </w:rPr>
        <w:t xml:space="preserve"> </w:t>
      </w:r>
      <w:r>
        <w:rPr>
          <w:lang w:val="en-US"/>
        </w:rPr>
        <w:t>Test strips (</w:t>
      </w:r>
      <w:r w:rsidR="00F76853">
        <w:rPr>
          <w:lang w:val="en-US"/>
        </w:rPr>
        <w:t>a</w:t>
      </w:r>
      <w:r>
        <w:rPr>
          <w:lang w:val="en-US"/>
        </w:rPr>
        <w:t>) and binding inhibition values (</w:t>
      </w:r>
      <w:r w:rsidR="00F76853">
        <w:rPr>
          <w:lang w:val="en-US"/>
        </w:rPr>
        <w:t>b</w:t>
      </w:r>
      <w:r>
        <w:rPr>
          <w:lang w:val="en-US"/>
        </w:rPr>
        <w:t xml:space="preserve">) </w:t>
      </w:r>
      <w:r w:rsidRPr="001F75E3">
        <w:rPr>
          <w:lang w:val="en-US"/>
        </w:rPr>
        <w:t>of</w:t>
      </w:r>
      <w:r>
        <w:rPr>
          <w:lang w:val="en-US"/>
        </w:rPr>
        <w:t xml:space="preserve"> sera no. 46, 93 and 94 from the serum panel </w:t>
      </w:r>
      <w:r w:rsidR="002A5B68">
        <w:rPr>
          <w:lang w:val="en-US"/>
        </w:rPr>
        <w:t xml:space="preserve">previously tested for binding antibodies against SARS-CoV-2 RBD using the </w:t>
      </w:r>
      <w:r w:rsidR="002A5B68" w:rsidRPr="003705D9">
        <w:rPr>
          <w:i/>
          <w:iCs w:val="0"/>
          <w:lang w:val="en-US"/>
        </w:rPr>
        <w:t>recom</w:t>
      </w:r>
      <w:r w:rsidR="002A5B68">
        <w:rPr>
          <w:lang w:val="en-US"/>
        </w:rPr>
        <w:t xml:space="preserve">Line SARS-CoV-2 IgG assay </w:t>
      </w:r>
      <w:r>
        <w:rPr>
          <w:lang w:val="en-US"/>
        </w:rPr>
        <w:t xml:space="preserve">tested </w:t>
      </w:r>
      <w:r w:rsidR="002A5B68">
        <w:rPr>
          <w:lang w:val="en-US"/>
        </w:rPr>
        <w:t xml:space="preserve">in the lateral flow neutralization test </w:t>
      </w:r>
      <w:r>
        <w:rPr>
          <w:lang w:val="en-US"/>
        </w:rPr>
        <w:t>with 0 min, 5 min and 15 min pre-incubation of liposomes with serum. n = 1.</w:t>
      </w:r>
    </w:p>
    <w:p w14:paraId="59F6E61C" w14:textId="6FE6A52C" w:rsidR="00C76122" w:rsidRDefault="00C76122">
      <w:pPr>
        <w:rPr>
          <w:lang w:val="en-US"/>
        </w:rPr>
      </w:pPr>
      <w:r>
        <w:rPr>
          <w:lang w:val="en-US"/>
        </w:rPr>
        <w:br w:type="page"/>
      </w:r>
    </w:p>
    <w:p w14:paraId="20FABE00" w14:textId="397F0534" w:rsidR="00C76122" w:rsidRDefault="00C76122" w:rsidP="00C76122">
      <w:pPr>
        <w:jc w:val="both"/>
        <w:rPr>
          <w:lang w:val="en-US"/>
        </w:rPr>
      </w:pPr>
      <w:r>
        <w:rPr>
          <w:lang w:val="en-US"/>
        </w:rPr>
        <w:lastRenderedPageBreak/>
        <w:t xml:space="preserve">24 sera from a serum panel previously tested for binding anti-RBD antibodies with the </w:t>
      </w:r>
      <w:r w:rsidRPr="00F147B0">
        <w:rPr>
          <w:i/>
          <w:iCs/>
          <w:lang w:val="en-US"/>
        </w:rPr>
        <w:t>recom</w:t>
      </w:r>
      <w:r>
        <w:rPr>
          <w:lang w:val="en-US"/>
        </w:rPr>
        <w:t xml:space="preserve">Line SARS-CoV-2 assay were analyzed with the established POC neutralization test. Samples included timelines from vaccinated and convalescent donors as well as seronegative samples from patients with other respiratory diseases. The resulting binding inhibition values are displayed in Fig. S </w:t>
      </w:r>
      <w:r w:rsidR="009021E6">
        <w:rPr>
          <w:lang w:val="en-US"/>
        </w:rPr>
        <w:t>19</w:t>
      </w:r>
      <w:r>
        <w:rPr>
          <w:lang w:val="en-US"/>
        </w:rPr>
        <w:t>, details regarding days passed since infection or vaccination can be found in Table S 3.</w:t>
      </w:r>
    </w:p>
    <w:p w14:paraId="4E57C670" w14:textId="176A2C0B" w:rsidR="00C76122" w:rsidRDefault="0026626A" w:rsidP="00C76122">
      <w:pPr>
        <w:keepNext/>
        <w:jc w:val="center"/>
      </w:pPr>
      <w:r>
        <w:rPr>
          <w:noProof/>
        </w:rPr>
        <w:drawing>
          <wp:inline distT="0" distB="0" distL="0" distR="0" wp14:anchorId="6816D8F3" wp14:editId="5D5D5F92">
            <wp:extent cx="5694045" cy="5600065"/>
            <wp:effectExtent l="0" t="0" r="1905" b="63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26">
                      <a:extLst>
                        <a:ext uri="{28A0092B-C50C-407E-A947-70E740481C1C}">
                          <a14:useLocalDpi xmlns:a14="http://schemas.microsoft.com/office/drawing/2010/main" val="0"/>
                        </a:ext>
                      </a:extLst>
                    </a:blip>
                    <a:srcRect l="1157"/>
                    <a:stretch/>
                  </pic:blipFill>
                  <pic:spPr bwMode="auto">
                    <a:xfrm>
                      <a:off x="0" y="0"/>
                      <a:ext cx="5694045" cy="5600065"/>
                    </a:xfrm>
                    <a:prstGeom prst="rect">
                      <a:avLst/>
                    </a:prstGeom>
                    <a:noFill/>
                    <a:ln>
                      <a:noFill/>
                    </a:ln>
                    <a:extLst>
                      <a:ext uri="{53640926-AAD7-44D8-BBD7-CCE9431645EC}">
                        <a14:shadowObscured xmlns:a14="http://schemas.microsoft.com/office/drawing/2010/main"/>
                      </a:ext>
                    </a:extLst>
                  </pic:spPr>
                </pic:pic>
              </a:graphicData>
            </a:graphic>
          </wp:inline>
        </w:drawing>
      </w:r>
    </w:p>
    <w:p w14:paraId="1864989F" w14:textId="4A38EEB3" w:rsidR="00C76122" w:rsidRDefault="00C76122" w:rsidP="00C76122">
      <w:pPr>
        <w:pStyle w:val="Caption"/>
        <w:jc w:val="both"/>
        <w:rPr>
          <w:lang w:val="en-US"/>
        </w:rPr>
      </w:pPr>
      <w:r w:rsidRPr="007B391D">
        <w:rPr>
          <w:b/>
          <w:bCs/>
          <w:lang w:val="en-US"/>
        </w:rPr>
        <w:t xml:space="preserve">Fig. S </w:t>
      </w:r>
      <w:r>
        <w:rPr>
          <w:b/>
          <w:bCs/>
          <w:lang w:val="en-US"/>
        </w:rPr>
        <w:t>19</w:t>
      </w:r>
      <w:r w:rsidRPr="00151567">
        <w:rPr>
          <w:lang w:val="en-US"/>
        </w:rPr>
        <w:t xml:space="preserve"> </w:t>
      </w:r>
      <w:r>
        <w:rPr>
          <w:lang w:val="en-US"/>
        </w:rPr>
        <w:t xml:space="preserve">Test strips (b) and binding inhibition values (a) </w:t>
      </w:r>
      <w:r w:rsidRPr="001F75E3">
        <w:rPr>
          <w:lang w:val="en-US"/>
        </w:rPr>
        <w:t>of</w:t>
      </w:r>
      <w:r>
        <w:rPr>
          <w:lang w:val="en-US"/>
        </w:rPr>
        <w:t xml:space="preserve"> 24 samples from the Munich Cohort serum panel previously tested for binding antibodies against SARS-CoV-2 RBD using the </w:t>
      </w:r>
      <w:r w:rsidRPr="003705D9">
        <w:rPr>
          <w:i/>
          <w:iCs w:val="0"/>
          <w:lang w:val="en-US"/>
        </w:rPr>
        <w:t>recom</w:t>
      </w:r>
      <w:r>
        <w:rPr>
          <w:lang w:val="en-US"/>
        </w:rPr>
        <w:t>Line SARS-CoV-2 IgG assay. n = 1. No binding inhibition values could be determined for sera no. 41 and 42 due to extensive non-specific binding of FITC-conjugated liposomes, resulting in a decreased control line intensity.</w:t>
      </w:r>
    </w:p>
    <w:p w14:paraId="7F9DEC4C" w14:textId="687F171E" w:rsidR="00C76122" w:rsidRDefault="00C76122" w:rsidP="00C76122">
      <w:pPr>
        <w:rPr>
          <w:lang w:val="en-US"/>
        </w:rPr>
      </w:pPr>
    </w:p>
    <w:p w14:paraId="1226A7D4" w14:textId="77777777" w:rsidR="00C76122" w:rsidRDefault="00C76122" w:rsidP="00C76122">
      <w:pPr>
        <w:keepNext/>
        <w:jc w:val="center"/>
      </w:pPr>
      <w:r w:rsidRPr="00E22745">
        <w:rPr>
          <w:rFonts w:cstheme="minorHAnsi"/>
          <w:noProof/>
          <w:lang w:eastAsia="de-DE"/>
        </w:rPr>
        <w:lastRenderedPageBreak/>
        <w:drawing>
          <wp:inline distT="0" distB="0" distL="0" distR="0" wp14:anchorId="763CF022" wp14:editId="1AD53DC4">
            <wp:extent cx="2519045" cy="1021860"/>
            <wp:effectExtent l="5715" t="0" r="127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9555" t="42471" r="18973" b="29704"/>
                    <a:stretch/>
                  </pic:blipFill>
                  <pic:spPr bwMode="auto">
                    <a:xfrm rot="5400000">
                      <a:off x="0" y="0"/>
                      <a:ext cx="2525399" cy="1024437"/>
                    </a:xfrm>
                    <a:prstGeom prst="rect">
                      <a:avLst/>
                    </a:prstGeom>
                    <a:noFill/>
                    <a:ln>
                      <a:noFill/>
                    </a:ln>
                    <a:extLst>
                      <a:ext uri="{53640926-AAD7-44D8-BBD7-CCE9431645EC}">
                        <a14:shadowObscured xmlns:a14="http://schemas.microsoft.com/office/drawing/2010/main"/>
                      </a:ext>
                    </a:extLst>
                  </pic:spPr>
                </pic:pic>
              </a:graphicData>
            </a:graphic>
          </wp:inline>
        </w:drawing>
      </w:r>
    </w:p>
    <w:p w14:paraId="70012031" w14:textId="3873E60C" w:rsidR="00C76122" w:rsidRDefault="00C76122" w:rsidP="00C76122">
      <w:pPr>
        <w:pStyle w:val="Caption"/>
        <w:jc w:val="both"/>
        <w:rPr>
          <w:lang w:val="en-US"/>
        </w:rPr>
      </w:pPr>
      <w:r w:rsidRPr="007B391D">
        <w:rPr>
          <w:b/>
          <w:bCs/>
          <w:lang w:val="en-US"/>
        </w:rPr>
        <w:t xml:space="preserve">Fig. S </w:t>
      </w:r>
      <w:r>
        <w:rPr>
          <w:b/>
          <w:bCs/>
          <w:lang w:val="en-US"/>
        </w:rPr>
        <w:t>20</w:t>
      </w:r>
      <w:r w:rsidRPr="0000067C">
        <w:rPr>
          <w:lang w:val="en-US"/>
        </w:rPr>
        <w:t xml:space="preserve"> Test strips (1-4 from l</w:t>
      </w:r>
      <w:r>
        <w:rPr>
          <w:lang w:val="en-US"/>
        </w:rPr>
        <w:t>eft to right) run with sera no. 41 (strips 1 and 2) and 76 (strips 3 and 4)</w:t>
      </w:r>
      <w:r w:rsidRPr="002A5B68">
        <w:rPr>
          <w:lang w:val="en-US"/>
        </w:rPr>
        <w:t xml:space="preserve"> </w:t>
      </w:r>
      <w:r>
        <w:rPr>
          <w:lang w:val="en-US"/>
        </w:rPr>
        <w:t xml:space="preserve">from the serum panel previously tested for binding antibodies against SARS-CoV-2 RBD using the </w:t>
      </w:r>
      <w:r w:rsidRPr="003705D9">
        <w:rPr>
          <w:i/>
          <w:iCs w:val="0"/>
          <w:lang w:val="en-US"/>
        </w:rPr>
        <w:t>recom</w:t>
      </w:r>
      <w:r>
        <w:rPr>
          <w:lang w:val="en-US"/>
        </w:rPr>
        <w:t>Line SARS-CoV-2 IgG assay. Strips 1 and 3 contained a streptavidin test line and &lt;anti-FITC&gt; control line on CN150 membrane. Strips 2 and 4 contained a streptavidin test line and FITC control line on CN95 membrane.</w:t>
      </w:r>
    </w:p>
    <w:p w14:paraId="75B93E1E" w14:textId="77777777" w:rsidR="00C76122" w:rsidRPr="00C76122" w:rsidRDefault="00C76122" w:rsidP="00C76122">
      <w:pPr>
        <w:rPr>
          <w:lang w:val="en-US"/>
        </w:rPr>
      </w:pPr>
    </w:p>
    <w:p w14:paraId="427B57AA" w14:textId="0F9DAC8A" w:rsidR="00CE57DB" w:rsidRPr="00FE331E" w:rsidRDefault="00E944CE" w:rsidP="00CE57DB">
      <w:pPr>
        <w:jc w:val="both"/>
        <w:rPr>
          <w:rFonts w:eastAsiaTheme="minorEastAsia"/>
          <w:lang w:val="en-US"/>
        </w:rPr>
      </w:pPr>
      <w:r>
        <w:rPr>
          <w:rFonts w:cstheme="minorHAnsi"/>
          <w:lang w:val="en-US"/>
        </w:rPr>
        <w:t>Six seronegative samples were analyzed to determine the threshold</w:t>
      </w:r>
      <w:r w:rsidR="00CE57DB">
        <w:rPr>
          <w:rFonts w:cstheme="minorHAnsi"/>
          <w:lang w:val="en-US"/>
        </w:rPr>
        <w:t xml:space="preserve"> of the assay</w:t>
      </w:r>
      <w:r>
        <w:rPr>
          <w:rFonts w:cstheme="minorHAnsi"/>
          <w:lang w:val="en-US"/>
        </w:rPr>
        <w:t xml:space="preserve">. The experiment was conducted three times on different days with </w:t>
      </w:r>
      <w:r w:rsidR="00CE57DB">
        <w:rPr>
          <w:rFonts w:cstheme="minorHAnsi"/>
          <w:lang w:val="en-US"/>
        </w:rPr>
        <w:t xml:space="preserve">room </w:t>
      </w:r>
      <w:r>
        <w:rPr>
          <w:rFonts w:cstheme="minorHAnsi"/>
          <w:lang w:val="en-US"/>
        </w:rPr>
        <w:t xml:space="preserve">temperature varying between </w:t>
      </w:r>
      <w:r w:rsidR="00CE57DB">
        <w:rPr>
          <w:rFonts w:cstheme="minorHAnsi"/>
          <w:lang w:val="en-US"/>
        </w:rPr>
        <w:t>22 and 26</w:t>
      </w:r>
      <w:r w:rsidR="00371F05">
        <w:rPr>
          <w:rFonts w:cstheme="minorHAnsi"/>
          <w:lang w:val="en-US"/>
        </w:rPr>
        <w:t> </w:t>
      </w:r>
      <w:r w:rsidR="00CE57DB">
        <w:rPr>
          <w:rFonts w:cstheme="minorHAnsi"/>
          <w:lang w:val="en-US"/>
        </w:rPr>
        <w:t xml:space="preserve">°C. </w:t>
      </w:r>
      <w:r w:rsidR="00CE57DB">
        <w:rPr>
          <w:rFonts w:eastAsiaTheme="minorEastAsia"/>
          <w:lang w:val="en-US"/>
        </w:rPr>
        <w:t xml:space="preserve">Samples showed binding inhibition values around 0% in most cases, with exception of </w:t>
      </w:r>
      <w:r w:rsidR="00622676">
        <w:rPr>
          <w:rFonts w:eastAsiaTheme="minorEastAsia"/>
          <w:lang w:val="en-US"/>
        </w:rPr>
        <w:t xml:space="preserve">blood donations </w:t>
      </w:r>
      <w:r w:rsidR="00CE57DB">
        <w:rPr>
          <w:rFonts w:eastAsiaTheme="minorEastAsia"/>
          <w:lang w:val="en-US"/>
        </w:rPr>
        <w:t xml:space="preserve">4498 and 4500 with values of 10 </w:t>
      </w:r>
      <w:r w:rsidR="00CE57DB">
        <w:rPr>
          <w:rFonts w:eastAsiaTheme="minorEastAsia" w:cstheme="minorHAnsi"/>
          <w:lang w:val="en-US"/>
        </w:rPr>
        <w:t>±</w:t>
      </w:r>
      <w:r w:rsidR="00CE57DB">
        <w:rPr>
          <w:rFonts w:eastAsiaTheme="minorEastAsia"/>
          <w:lang w:val="en-US"/>
        </w:rPr>
        <w:t xml:space="preserve"> 7% and -10 </w:t>
      </w:r>
      <w:r w:rsidR="00CE57DB">
        <w:rPr>
          <w:rFonts w:eastAsiaTheme="minorEastAsia" w:cstheme="minorHAnsi"/>
          <w:lang w:val="en-US"/>
        </w:rPr>
        <w:t>±</w:t>
      </w:r>
      <w:r w:rsidR="00CE57DB">
        <w:rPr>
          <w:rFonts w:eastAsiaTheme="minorEastAsia"/>
          <w:lang w:val="en-US"/>
        </w:rPr>
        <w:t xml:space="preserve"> 3% (Fig</w:t>
      </w:r>
      <w:r w:rsidR="00FC29A7">
        <w:rPr>
          <w:rFonts w:eastAsiaTheme="minorEastAsia"/>
          <w:lang w:val="en-US"/>
        </w:rPr>
        <w:t>.</w:t>
      </w:r>
      <w:r w:rsidR="00CE57DB">
        <w:rPr>
          <w:rFonts w:eastAsiaTheme="minorEastAsia"/>
          <w:lang w:val="en-US"/>
        </w:rPr>
        <w:t xml:space="preserve"> S</w:t>
      </w:r>
      <w:r w:rsidR="00FC29A7">
        <w:rPr>
          <w:rFonts w:eastAsiaTheme="minorEastAsia"/>
          <w:lang w:val="en-US"/>
        </w:rPr>
        <w:t xml:space="preserve"> </w:t>
      </w:r>
      <w:r w:rsidR="00995664">
        <w:rPr>
          <w:rFonts w:eastAsiaTheme="minorEastAsia"/>
          <w:lang w:val="en-US"/>
        </w:rPr>
        <w:t>2</w:t>
      </w:r>
      <w:r w:rsidR="009021E6">
        <w:rPr>
          <w:rFonts w:eastAsiaTheme="minorEastAsia"/>
          <w:lang w:val="en-US"/>
        </w:rPr>
        <w:t>1</w:t>
      </w:r>
      <w:r w:rsidR="00CE57DB">
        <w:rPr>
          <w:rFonts w:eastAsiaTheme="minorEastAsia"/>
          <w:lang w:val="en-US"/>
        </w:rPr>
        <w:t xml:space="preserve">). </w:t>
      </w:r>
      <w:r w:rsidR="00995664">
        <w:rPr>
          <w:rFonts w:eastAsiaTheme="minorEastAsia"/>
          <w:lang w:val="en-US"/>
        </w:rPr>
        <w:t xml:space="preserve">The average of all 18 measurements (0%) + 3x the standard deviation (11%) was used as </w:t>
      </w:r>
      <w:r w:rsidR="00815C23">
        <w:rPr>
          <w:rFonts w:eastAsiaTheme="minorEastAsia"/>
          <w:lang w:val="en-US"/>
        </w:rPr>
        <w:t xml:space="preserve">preliminary </w:t>
      </w:r>
      <w:r w:rsidR="00995664">
        <w:rPr>
          <w:rFonts w:eastAsiaTheme="minorEastAsia"/>
          <w:lang w:val="en-US"/>
        </w:rPr>
        <w:t>cut-off (33%) for further experiments.</w:t>
      </w:r>
    </w:p>
    <w:p w14:paraId="274D133C" w14:textId="185F7FD8" w:rsidR="00442F50" w:rsidRDefault="00AD3B15" w:rsidP="00442F50">
      <w:pPr>
        <w:keepNext/>
        <w:jc w:val="center"/>
      </w:pPr>
      <w:r w:rsidRPr="00AD3B15">
        <w:rPr>
          <w:noProof/>
        </w:rPr>
        <w:drawing>
          <wp:inline distT="0" distB="0" distL="0" distR="0" wp14:anchorId="5F704070" wp14:editId="22B847D4">
            <wp:extent cx="4057200" cy="26100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57200" cy="2610000"/>
                    </a:xfrm>
                    <a:prstGeom prst="rect">
                      <a:avLst/>
                    </a:prstGeom>
                    <a:noFill/>
                    <a:ln>
                      <a:noFill/>
                    </a:ln>
                  </pic:spPr>
                </pic:pic>
              </a:graphicData>
            </a:graphic>
          </wp:inline>
        </w:drawing>
      </w:r>
    </w:p>
    <w:p w14:paraId="52E7BA5E" w14:textId="0B0A8121" w:rsidR="00442F50" w:rsidRPr="00187C2D" w:rsidRDefault="00442F50" w:rsidP="000A26E3">
      <w:pPr>
        <w:pStyle w:val="Caption"/>
        <w:jc w:val="both"/>
        <w:rPr>
          <w:lang w:val="en-US"/>
        </w:rPr>
      </w:pPr>
      <w:r w:rsidRPr="007B391D">
        <w:rPr>
          <w:b/>
          <w:bCs/>
          <w:lang w:val="en-US"/>
        </w:rPr>
        <w:t>Fig</w:t>
      </w:r>
      <w:r w:rsidR="007B391D" w:rsidRPr="007B391D">
        <w:rPr>
          <w:b/>
          <w:bCs/>
          <w:lang w:val="en-US"/>
        </w:rPr>
        <w:t>.</w:t>
      </w:r>
      <w:r w:rsidR="000A26E3" w:rsidRPr="007B391D">
        <w:rPr>
          <w:b/>
          <w:bCs/>
          <w:lang w:val="en-US"/>
        </w:rPr>
        <w:t xml:space="preserve"> S</w:t>
      </w:r>
      <w:r w:rsidR="007B391D" w:rsidRPr="007B391D">
        <w:rPr>
          <w:b/>
          <w:bCs/>
          <w:lang w:val="en-US"/>
        </w:rPr>
        <w:t xml:space="preserve"> </w:t>
      </w:r>
      <w:r w:rsidR="00995664">
        <w:rPr>
          <w:b/>
          <w:bCs/>
          <w:lang w:val="en-US"/>
        </w:rPr>
        <w:t>2</w:t>
      </w:r>
      <w:r w:rsidR="00C76122">
        <w:rPr>
          <w:b/>
          <w:bCs/>
          <w:lang w:val="en-US"/>
        </w:rPr>
        <w:t>1</w:t>
      </w:r>
      <w:r w:rsidRPr="00187C2D">
        <w:rPr>
          <w:lang w:val="en-US"/>
        </w:rPr>
        <w:t xml:space="preserve"> </w:t>
      </w:r>
      <w:r w:rsidR="00187C2D">
        <w:rPr>
          <w:lang w:val="en-US"/>
        </w:rPr>
        <w:t xml:space="preserve">Binding inhibition values </w:t>
      </w:r>
      <w:r w:rsidR="00187C2D" w:rsidRPr="001F75E3">
        <w:rPr>
          <w:lang w:val="en-US"/>
        </w:rPr>
        <w:t>of</w:t>
      </w:r>
      <w:r w:rsidR="00187C2D">
        <w:rPr>
          <w:lang w:val="en-US"/>
        </w:rPr>
        <w:t xml:space="preserve"> seronegative samples </w:t>
      </w:r>
      <w:r w:rsidR="00860F13">
        <w:rPr>
          <w:lang w:val="en-US"/>
        </w:rPr>
        <w:t xml:space="preserve">(blood donation 4495-4500) </w:t>
      </w:r>
      <w:r w:rsidR="00187C2D">
        <w:rPr>
          <w:lang w:val="en-US"/>
        </w:rPr>
        <w:t xml:space="preserve">from the serum panel </w:t>
      </w:r>
      <w:r w:rsidR="002A5B68">
        <w:rPr>
          <w:lang w:val="en-US"/>
        </w:rPr>
        <w:t xml:space="preserve">previously tested for binding antibodies against SARS-CoV-2 RBD using the </w:t>
      </w:r>
      <w:r w:rsidR="002A5B68" w:rsidRPr="003705D9">
        <w:rPr>
          <w:i/>
          <w:iCs w:val="0"/>
          <w:lang w:val="en-US"/>
        </w:rPr>
        <w:t>recom</w:t>
      </w:r>
      <w:r w:rsidR="002A5B68">
        <w:rPr>
          <w:lang w:val="en-US"/>
        </w:rPr>
        <w:t>Line SARS-CoV-2 IgG assay</w:t>
      </w:r>
      <w:r w:rsidR="00187C2D">
        <w:rPr>
          <w:lang w:val="en-US"/>
        </w:rPr>
        <w:t>. n</w:t>
      </w:r>
      <w:r w:rsidR="00C23E19">
        <w:rPr>
          <w:lang w:val="en-US"/>
        </w:rPr>
        <w:t> </w:t>
      </w:r>
      <w:r w:rsidR="00187C2D">
        <w:rPr>
          <w:lang w:val="en-US"/>
        </w:rPr>
        <w:t>= 3.</w:t>
      </w:r>
    </w:p>
    <w:p w14:paraId="56F1A0E3" w14:textId="4E8AF24A" w:rsidR="0046651F" w:rsidRDefault="0046651F">
      <w:pPr>
        <w:rPr>
          <w:rFonts w:cstheme="minorHAnsi"/>
          <w:lang w:val="en-US"/>
        </w:rPr>
      </w:pPr>
      <w:r>
        <w:rPr>
          <w:rFonts w:cstheme="minorHAnsi"/>
          <w:lang w:val="en-US"/>
        </w:rPr>
        <w:br w:type="page"/>
      </w:r>
    </w:p>
    <w:p w14:paraId="7AD21B00" w14:textId="27D228E0" w:rsidR="00815C23" w:rsidRDefault="00815C23" w:rsidP="00815C23">
      <w:pPr>
        <w:jc w:val="both"/>
        <w:rPr>
          <w:rFonts w:cstheme="minorHAnsi"/>
          <w:lang w:val="en-US"/>
        </w:rPr>
      </w:pPr>
      <w:r>
        <w:rPr>
          <w:rFonts w:cstheme="minorHAnsi"/>
          <w:lang w:val="en-US"/>
        </w:rPr>
        <w:lastRenderedPageBreak/>
        <w:t>Investigation of additional 10 seronegative samples s</w:t>
      </w:r>
      <w:r w:rsidR="003970D1">
        <w:rPr>
          <w:rFonts w:cstheme="minorHAnsi"/>
          <w:lang w:val="en-US"/>
        </w:rPr>
        <w:t>uggests</w:t>
      </w:r>
      <w:r>
        <w:rPr>
          <w:rFonts w:cstheme="minorHAnsi"/>
          <w:lang w:val="en-US"/>
        </w:rPr>
        <w:t xml:space="preserve"> good sensitivity of the assay</w:t>
      </w:r>
      <w:r w:rsidR="003970D1">
        <w:rPr>
          <w:rFonts w:cstheme="minorHAnsi"/>
          <w:lang w:val="en-US"/>
        </w:rPr>
        <w:t>. No binding inhibition was observed for any sample. However, reduced control line intensities for blood donations 4505 and 4507 resulted in exceptionally low values of -24% and -53%.</w:t>
      </w:r>
    </w:p>
    <w:p w14:paraId="35A9FFDB" w14:textId="21D6DF72" w:rsidR="008A395F" w:rsidRDefault="00AD3B15" w:rsidP="00875EF7">
      <w:pPr>
        <w:jc w:val="center"/>
        <w:rPr>
          <w:rFonts w:cstheme="minorHAnsi"/>
          <w:lang w:val="en-US"/>
        </w:rPr>
      </w:pPr>
      <w:r>
        <w:rPr>
          <w:noProof/>
        </w:rPr>
        <w:drawing>
          <wp:inline distT="0" distB="0" distL="0" distR="0" wp14:anchorId="230615B5" wp14:editId="4B46D6FB">
            <wp:extent cx="4104000" cy="4258800"/>
            <wp:effectExtent l="0" t="0" r="0" b="889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04000" cy="4258800"/>
                    </a:xfrm>
                    <a:prstGeom prst="rect">
                      <a:avLst/>
                    </a:prstGeom>
                    <a:noFill/>
                    <a:ln>
                      <a:noFill/>
                    </a:ln>
                  </pic:spPr>
                </pic:pic>
              </a:graphicData>
            </a:graphic>
          </wp:inline>
        </w:drawing>
      </w:r>
    </w:p>
    <w:p w14:paraId="2EAF3CEF" w14:textId="7180AFB3" w:rsidR="00327171" w:rsidRDefault="008A395F" w:rsidP="00ED64BA">
      <w:pPr>
        <w:pStyle w:val="Caption"/>
        <w:jc w:val="both"/>
        <w:rPr>
          <w:lang w:val="en-US"/>
        </w:rPr>
      </w:pPr>
      <w:r w:rsidRPr="007B391D">
        <w:rPr>
          <w:b/>
          <w:bCs/>
          <w:lang w:val="en-US"/>
        </w:rPr>
        <w:t xml:space="preserve">Fig. S </w:t>
      </w:r>
      <w:r w:rsidR="00995664">
        <w:rPr>
          <w:b/>
          <w:bCs/>
          <w:lang w:val="en-US"/>
        </w:rPr>
        <w:t>2</w:t>
      </w:r>
      <w:r w:rsidR="00C76122">
        <w:rPr>
          <w:b/>
          <w:bCs/>
          <w:lang w:val="en-US"/>
        </w:rPr>
        <w:t>2</w:t>
      </w:r>
      <w:r w:rsidRPr="00187C2D">
        <w:rPr>
          <w:lang w:val="en-US"/>
        </w:rPr>
        <w:t xml:space="preserve"> </w:t>
      </w:r>
      <w:r w:rsidR="00860F13">
        <w:rPr>
          <w:lang w:val="en-US"/>
        </w:rPr>
        <w:t>Test strips (b) and b</w:t>
      </w:r>
      <w:r>
        <w:rPr>
          <w:lang w:val="en-US"/>
        </w:rPr>
        <w:t>inding inhibition values</w:t>
      </w:r>
      <w:r w:rsidR="00860F13">
        <w:rPr>
          <w:lang w:val="en-US"/>
        </w:rPr>
        <w:t xml:space="preserve"> (a)</w:t>
      </w:r>
      <w:r>
        <w:rPr>
          <w:lang w:val="en-US"/>
        </w:rPr>
        <w:t xml:space="preserve"> </w:t>
      </w:r>
      <w:r w:rsidRPr="001F75E3">
        <w:rPr>
          <w:lang w:val="en-US"/>
        </w:rPr>
        <w:t>of</w:t>
      </w:r>
      <w:r>
        <w:rPr>
          <w:lang w:val="en-US"/>
        </w:rPr>
        <w:t xml:space="preserve"> seronegative samples</w:t>
      </w:r>
      <w:r w:rsidR="00860F13">
        <w:rPr>
          <w:lang w:val="en-US"/>
        </w:rPr>
        <w:t xml:space="preserve"> (blood donation 4505-4514)</w:t>
      </w:r>
      <w:r>
        <w:rPr>
          <w:lang w:val="en-US"/>
        </w:rPr>
        <w:t xml:space="preserve"> from the serum panel previously tested for binding antibodies against SARS-CoV-2 RBD using the </w:t>
      </w:r>
      <w:r w:rsidRPr="003705D9">
        <w:rPr>
          <w:i/>
          <w:iCs w:val="0"/>
          <w:lang w:val="en-US"/>
        </w:rPr>
        <w:t>recom</w:t>
      </w:r>
      <w:r>
        <w:rPr>
          <w:lang w:val="en-US"/>
        </w:rPr>
        <w:t>Line SARS-CoV-2 IgG assay. n = 1.</w:t>
      </w:r>
    </w:p>
    <w:p w14:paraId="70E16554" w14:textId="77777777" w:rsidR="00C76122" w:rsidRPr="00C76122" w:rsidRDefault="00C76122" w:rsidP="00C76122">
      <w:pPr>
        <w:rPr>
          <w:lang w:val="en-US"/>
        </w:rPr>
      </w:pPr>
    </w:p>
    <w:p w14:paraId="744FF4BD" w14:textId="39523E50" w:rsidR="00FD49D0" w:rsidRPr="00E22745" w:rsidRDefault="00FD49D0" w:rsidP="005D494B">
      <w:pPr>
        <w:pStyle w:val="Caption"/>
        <w:keepNext/>
        <w:jc w:val="both"/>
        <w:rPr>
          <w:rFonts w:cstheme="minorHAnsi"/>
          <w:lang w:val="en-US"/>
        </w:rPr>
      </w:pPr>
      <w:r w:rsidRPr="007B391D">
        <w:rPr>
          <w:rFonts w:cstheme="minorHAnsi"/>
          <w:b/>
          <w:bCs/>
          <w:lang w:val="en-US"/>
        </w:rPr>
        <w:t>Table</w:t>
      </w:r>
      <w:r w:rsidR="000A26E3" w:rsidRPr="007B391D">
        <w:rPr>
          <w:rFonts w:cstheme="minorHAnsi"/>
          <w:b/>
          <w:bCs/>
          <w:lang w:val="en-US"/>
        </w:rPr>
        <w:t xml:space="preserve"> S</w:t>
      </w:r>
      <w:r w:rsidR="007B391D" w:rsidRPr="007B391D">
        <w:rPr>
          <w:rFonts w:cstheme="minorHAnsi"/>
          <w:b/>
          <w:bCs/>
          <w:lang w:val="en-US"/>
        </w:rPr>
        <w:t xml:space="preserve"> </w:t>
      </w:r>
      <w:r w:rsidR="00E94780">
        <w:rPr>
          <w:rFonts w:cstheme="minorHAnsi"/>
          <w:b/>
          <w:bCs/>
          <w:lang w:val="en-US"/>
        </w:rPr>
        <w:t>3</w:t>
      </w:r>
      <w:r w:rsidRPr="00E22745">
        <w:rPr>
          <w:rFonts w:cstheme="minorHAnsi"/>
          <w:lang w:val="en-US"/>
        </w:rPr>
        <w:t xml:space="preserve"> List of</w:t>
      </w:r>
      <w:r w:rsidR="003705D9">
        <w:rPr>
          <w:rFonts w:cstheme="minorHAnsi"/>
          <w:lang w:val="en-US"/>
        </w:rPr>
        <w:t xml:space="preserve"> used</w:t>
      </w:r>
      <w:r w:rsidRPr="00E22745">
        <w:rPr>
          <w:rFonts w:cstheme="minorHAnsi"/>
          <w:lang w:val="en-US"/>
        </w:rPr>
        <w:t xml:space="preserve"> </w:t>
      </w:r>
      <w:r w:rsidR="003705D9">
        <w:rPr>
          <w:rFonts w:cstheme="minorHAnsi"/>
          <w:lang w:val="en-US"/>
        </w:rPr>
        <w:t xml:space="preserve">serum </w:t>
      </w:r>
      <w:r w:rsidRPr="00E22745">
        <w:rPr>
          <w:rFonts w:cstheme="minorHAnsi"/>
          <w:lang w:val="en-US"/>
        </w:rPr>
        <w:t xml:space="preserve">samples </w:t>
      </w:r>
      <w:r w:rsidR="003705D9">
        <w:rPr>
          <w:rFonts w:cstheme="minorHAnsi"/>
          <w:lang w:val="en-US"/>
        </w:rPr>
        <w:t>tested for binding antibodies against SARS-CoV-2 RBD</w:t>
      </w:r>
      <w:r w:rsidR="005D494B">
        <w:rPr>
          <w:rFonts w:cstheme="minorHAnsi"/>
          <w:lang w:val="en-US"/>
        </w:rPr>
        <w:t xml:space="preserve"> using the </w:t>
      </w:r>
      <w:r w:rsidR="005D494B" w:rsidRPr="005D494B">
        <w:rPr>
          <w:rFonts w:cstheme="minorHAnsi"/>
          <w:i/>
          <w:iCs w:val="0"/>
          <w:lang w:val="en-US"/>
        </w:rPr>
        <w:t>recom</w:t>
      </w:r>
      <w:r w:rsidR="005D494B">
        <w:rPr>
          <w:rFonts w:cstheme="minorHAnsi"/>
          <w:lang w:val="en-US"/>
        </w:rPr>
        <w:t>Line SARS-CoV-2 IgG assay</w:t>
      </w:r>
      <w:r w:rsidR="003705D9">
        <w:rPr>
          <w:rFonts w:cstheme="minorHAnsi"/>
          <w:lang w:val="en-US"/>
        </w:rPr>
        <w:t>. Antibody titers</w:t>
      </w:r>
      <w:r w:rsidR="005D494B">
        <w:rPr>
          <w:rFonts w:cstheme="minorHAnsi"/>
          <w:lang w:val="en-US"/>
        </w:rPr>
        <w:t xml:space="preserve"> are given as binding antibody units per m</w:t>
      </w:r>
      <w:r w:rsidR="00063CF9">
        <w:rPr>
          <w:rFonts w:cstheme="minorHAnsi"/>
          <w:lang w:val="en-US"/>
        </w:rPr>
        <w:t xml:space="preserve">L. </w:t>
      </w:r>
      <w:r w:rsidR="005D494B">
        <w:rPr>
          <w:rFonts w:cstheme="minorHAnsi"/>
          <w:lang w:val="en-US"/>
        </w:rPr>
        <w:t>Vaccinated donor 1 was vaccinated with</w:t>
      </w:r>
      <w:r w:rsidR="005D494B" w:rsidRPr="005D494B">
        <w:rPr>
          <w:lang w:val="en-US"/>
        </w:rPr>
        <w:t xml:space="preserve"> </w:t>
      </w:r>
      <w:r w:rsidR="005D494B" w:rsidRPr="005D494B">
        <w:rPr>
          <w:rFonts w:cstheme="minorHAnsi"/>
          <w:lang w:val="en-US"/>
        </w:rPr>
        <w:t>Spikevax</w:t>
      </w:r>
      <w:r w:rsidR="005D494B" w:rsidRPr="003705D9">
        <w:rPr>
          <w:rFonts w:cstheme="minorHAnsi"/>
          <w:vertAlign w:val="superscript"/>
          <w:lang w:val="en-US"/>
        </w:rPr>
        <w:t>®</w:t>
      </w:r>
      <w:r w:rsidR="005D494B" w:rsidRPr="005D494B">
        <w:rPr>
          <w:rFonts w:cstheme="minorHAnsi"/>
          <w:lang w:val="en-US"/>
        </w:rPr>
        <w:t xml:space="preserve"> vaccine from Moderna</w:t>
      </w:r>
      <w:r w:rsidR="005D494B">
        <w:rPr>
          <w:rFonts w:cstheme="minorHAnsi"/>
          <w:lang w:val="en-US"/>
        </w:rPr>
        <w:t xml:space="preserve">, vaccinated donors 2 and 3 </w:t>
      </w:r>
      <w:r w:rsidR="005D494B" w:rsidRPr="005D494B">
        <w:rPr>
          <w:rFonts w:cstheme="minorHAnsi"/>
          <w:lang w:val="en-US"/>
        </w:rPr>
        <w:t>with Comirnaty</w:t>
      </w:r>
      <w:r w:rsidR="005D494B" w:rsidRPr="003705D9">
        <w:rPr>
          <w:rFonts w:cstheme="minorHAnsi"/>
          <w:vertAlign w:val="superscript"/>
          <w:lang w:val="en-US"/>
        </w:rPr>
        <w:t>®</w:t>
      </w:r>
      <w:r w:rsidR="005D494B" w:rsidRPr="005D494B">
        <w:rPr>
          <w:rFonts w:cstheme="minorHAnsi"/>
          <w:lang w:val="en-US"/>
        </w:rPr>
        <w:t xml:space="preserve"> vaccine from BioNTech/Pfizer</w:t>
      </w:r>
      <w:r w:rsidR="005D494B">
        <w:rPr>
          <w:rFonts w:cstheme="minorHAnsi"/>
          <w:lang w:val="en-US"/>
        </w:rPr>
        <w:t>.</w:t>
      </w:r>
    </w:p>
    <w:tbl>
      <w:tblPr>
        <w:tblW w:w="9338" w:type="dxa"/>
        <w:jc w:val="center"/>
        <w:tblLook w:val="04A0" w:firstRow="1" w:lastRow="0" w:firstColumn="1" w:lastColumn="0" w:noHBand="0" w:noVBand="1"/>
      </w:tblPr>
      <w:tblGrid>
        <w:gridCol w:w="648"/>
        <w:gridCol w:w="2459"/>
        <w:gridCol w:w="1501"/>
        <w:gridCol w:w="3059"/>
        <w:gridCol w:w="1671"/>
      </w:tblGrid>
      <w:tr w:rsidR="00024E1A" w:rsidRPr="00E22745" w14:paraId="551BC0EF" w14:textId="77777777" w:rsidTr="009B25A0">
        <w:trPr>
          <w:trHeight w:val="300"/>
          <w:jc w:val="center"/>
        </w:trPr>
        <w:tc>
          <w:tcPr>
            <w:tcW w:w="648" w:type="dxa"/>
            <w:tcBorders>
              <w:top w:val="single" w:sz="4" w:space="0" w:color="auto"/>
              <w:left w:val="single" w:sz="4" w:space="0" w:color="auto"/>
              <w:bottom w:val="single" w:sz="4" w:space="0" w:color="auto"/>
              <w:right w:val="nil"/>
            </w:tcBorders>
            <w:shd w:val="clear" w:color="auto" w:fill="auto"/>
            <w:noWrap/>
            <w:vAlign w:val="bottom"/>
            <w:hideMark/>
          </w:tcPr>
          <w:p w14:paraId="233B6BBA" w14:textId="77777777" w:rsidR="00024E1A" w:rsidRPr="00E22745" w:rsidRDefault="00024E1A" w:rsidP="00BA04D0">
            <w:pPr>
              <w:spacing w:after="0" w:line="240" w:lineRule="auto"/>
              <w:rPr>
                <w:rFonts w:eastAsia="Times New Roman" w:cstheme="minorHAnsi"/>
                <w:b/>
                <w:bCs/>
                <w:color w:val="000000"/>
                <w:lang w:val="en-US"/>
              </w:rPr>
            </w:pPr>
            <w:r w:rsidRPr="00E22745">
              <w:rPr>
                <w:rFonts w:eastAsia="Times New Roman" w:cstheme="minorHAnsi"/>
                <w:b/>
                <w:bCs/>
                <w:color w:val="000000"/>
                <w:lang w:val="en-US"/>
              </w:rPr>
              <w:t>No.</w:t>
            </w:r>
          </w:p>
        </w:tc>
        <w:tc>
          <w:tcPr>
            <w:tcW w:w="2459" w:type="dxa"/>
            <w:tcBorders>
              <w:top w:val="single" w:sz="4" w:space="0" w:color="auto"/>
              <w:left w:val="nil"/>
              <w:bottom w:val="single" w:sz="4" w:space="0" w:color="auto"/>
              <w:right w:val="nil"/>
            </w:tcBorders>
            <w:shd w:val="clear" w:color="auto" w:fill="auto"/>
            <w:noWrap/>
            <w:vAlign w:val="bottom"/>
            <w:hideMark/>
          </w:tcPr>
          <w:p w14:paraId="39A0786A" w14:textId="77777777" w:rsidR="00024E1A" w:rsidRPr="00E22745" w:rsidRDefault="00024E1A" w:rsidP="00BA04D0">
            <w:pPr>
              <w:spacing w:after="0" w:line="240" w:lineRule="auto"/>
              <w:rPr>
                <w:rFonts w:eastAsia="Times New Roman" w:cstheme="minorHAnsi"/>
                <w:b/>
                <w:bCs/>
                <w:color w:val="000000"/>
                <w:lang w:val="en-US"/>
              </w:rPr>
            </w:pPr>
            <w:r w:rsidRPr="00E22745">
              <w:rPr>
                <w:rFonts w:eastAsia="Times New Roman" w:cstheme="minorHAnsi"/>
                <w:b/>
                <w:bCs/>
                <w:color w:val="000000"/>
                <w:lang w:val="en-US"/>
              </w:rPr>
              <w:t>Sample ID</w:t>
            </w:r>
          </w:p>
        </w:tc>
        <w:tc>
          <w:tcPr>
            <w:tcW w:w="1501" w:type="dxa"/>
            <w:tcBorders>
              <w:top w:val="single" w:sz="4" w:space="0" w:color="auto"/>
              <w:left w:val="nil"/>
              <w:bottom w:val="single" w:sz="4" w:space="0" w:color="auto"/>
              <w:right w:val="nil"/>
            </w:tcBorders>
            <w:shd w:val="clear" w:color="auto" w:fill="auto"/>
            <w:noWrap/>
            <w:vAlign w:val="bottom"/>
            <w:hideMark/>
          </w:tcPr>
          <w:p w14:paraId="5C385D0A" w14:textId="77777777" w:rsidR="00024E1A" w:rsidRPr="00E22745" w:rsidRDefault="00024E1A" w:rsidP="00BA04D0">
            <w:pPr>
              <w:spacing w:after="0" w:line="240" w:lineRule="auto"/>
              <w:rPr>
                <w:rFonts w:eastAsia="Times New Roman" w:cstheme="minorHAnsi"/>
                <w:b/>
                <w:bCs/>
                <w:color w:val="000000"/>
                <w:lang w:val="en-US"/>
              </w:rPr>
            </w:pPr>
            <w:r w:rsidRPr="00E22745">
              <w:rPr>
                <w:rFonts w:eastAsia="Times New Roman" w:cstheme="minorHAnsi"/>
                <w:b/>
                <w:bCs/>
                <w:color w:val="000000"/>
                <w:lang w:val="en-US"/>
              </w:rPr>
              <w:t>classification</w:t>
            </w:r>
          </w:p>
        </w:tc>
        <w:tc>
          <w:tcPr>
            <w:tcW w:w="3059" w:type="dxa"/>
            <w:tcBorders>
              <w:top w:val="single" w:sz="4" w:space="0" w:color="auto"/>
              <w:left w:val="nil"/>
              <w:bottom w:val="single" w:sz="4" w:space="0" w:color="auto"/>
              <w:right w:val="nil"/>
            </w:tcBorders>
            <w:shd w:val="clear" w:color="auto" w:fill="auto"/>
            <w:noWrap/>
            <w:vAlign w:val="bottom"/>
            <w:hideMark/>
          </w:tcPr>
          <w:p w14:paraId="79561D00" w14:textId="77777777" w:rsidR="00024E1A" w:rsidRPr="00E22745" w:rsidRDefault="00024E1A" w:rsidP="00BA04D0">
            <w:pPr>
              <w:spacing w:after="0" w:line="240" w:lineRule="auto"/>
              <w:rPr>
                <w:rFonts w:eastAsia="Times New Roman" w:cstheme="minorHAnsi"/>
                <w:b/>
                <w:bCs/>
                <w:color w:val="000000"/>
                <w:lang w:val="en-US"/>
              </w:rPr>
            </w:pPr>
            <w:r w:rsidRPr="00E22745">
              <w:rPr>
                <w:rFonts w:eastAsia="Times New Roman" w:cstheme="minorHAnsi"/>
                <w:b/>
                <w:bCs/>
                <w:color w:val="000000"/>
                <w:lang w:val="en-US"/>
              </w:rPr>
              <w:t>comment</w:t>
            </w:r>
          </w:p>
        </w:tc>
        <w:tc>
          <w:tcPr>
            <w:tcW w:w="1671" w:type="dxa"/>
            <w:tcBorders>
              <w:top w:val="single" w:sz="4" w:space="0" w:color="auto"/>
              <w:left w:val="nil"/>
              <w:bottom w:val="single" w:sz="4" w:space="0" w:color="auto"/>
              <w:right w:val="single" w:sz="4" w:space="0" w:color="auto"/>
            </w:tcBorders>
            <w:shd w:val="clear" w:color="auto" w:fill="auto"/>
            <w:noWrap/>
            <w:vAlign w:val="bottom"/>
            <w:hideMark/>
          </w:tcPr>
          <w:p w14:paraId="77A37711" w14:textId="77777777" w:rsidR="00024E1A" w:rsidRPr="00E22745" w:rsidRDefault="00024E1A" w:rsidP="00BA04D0">
            <w:pPr>
              <w:spacing w:after="0" w:line="240" w:lineRule="auto"/>
              <w:rPr>
                <w:rFonts w:eastAsia="Times New Roman" w:cstheme="minorHAnsi"/>
                <w:b/>
                <w:bCs/>
                <w:color w:val="000000"/>
                <w:lang w:val="en-US"/>
              </w:rPr>
            </w:pPr>
            <w:r w:rsidRPr="00E22745">
              <w:rPr>
                <w:rFonts w:eastAsia="Times New Roman" w:cstheme="minorHAnsi"/>
                <w:b/>
                <w:bCs/>
                <w:color w:val="000000"/>
                <w:lang w:val="en-US"/>
              </w:rPr>
              <w:t>RBD [BAU/mL]</w:t>
            </w:r>
          </w:p>
        </w:tc>
      </w:tr>
      <w:tr w:rsidR="005D494B" w:rsidRPr="00E22745" w14:paraId="58C60FAF" w14:textId="77777777" w:rsidTr="009B25A0">
        <w:trPr>
          <w:trHeight w:val="300"/>
          <w:jc w:val="center"/>
        </w:trPr>
        <w:tc>
          <w:tcPr>
            <w:tcW w:w="648" w:type="dxa"/>
            <w:tcBorders>
              <w:top w:val="single" w:sz="4" w:space="0" w:color="auto"/>
              <w:left w:val="single" w:sz="4" w:space="0" w:color="auto"/>
              <w:bottom w:val="nil"/>
              <w:right w:val="nil"/>
            </w:tcBorders>
            <w:shd w:val="clear" w:color="auto" w:fill="auto"/>
            <w:noWrap/>
          </w:tcPr>
          <w:p w14:paraId="5F5B744C" w14:textId="6DF14B2D" w:rsidR="005D494B" w:rsidRPr="00E22745" w:rsidRDefault="005D494B" w:rsidP="005D494B">
            <w:pPr>
              <w:spacing w:after="0" w:line="240" w:lineRule="auto"/>
              <w:jc w:val="right"/>
              <w:rPr>
                <w:rFonts w:eastAsia="Times New Roman" w:cstheme="minorHAnsi"/>
                <w:color w:val="000000"/>
                <w:lang w:val="en-US"/>
              </w:rPr>
            </w:pPr>
            <w:r w:rsidRPr="006A327F">
              <w:t>1</w:t>
            </w:r>
          </w:p>
        </w:tc>
        <w:tc>
          <w:tcPr>
            <w:tcW w:w="2459" w:type="dxa"/>
            <w:tcBorders>
              <w:top w:val="single" w:sz="4" w:space="0" w:color="auto"/>
              <w:left w:val="nil"/>
              <w:bottom w:val="nil"/>
              <w:right w:val="nil"/>
            </w:tcBorders>
            <w:shd w:val="clear" w:color="auto" w:fill="auto"/>
            <w:noWrap/>
          </w:tcPr>
          <w:p w14:paraId="52896E1C" w14:textId="5CDE0185" w:rsidR="005D494B" w:rsidRPr="005D494B" w:rsidRDefault="005D494B" w:rsidP="005D494B">
            <w:pPr>
              <w:spacing w:after="0" w:line="240" w:lineRule="auto"/>
              <w:rPr>
                <w:rFonts w:eastAsia="Times New Roman" w:cstheme="minorHAnsi"/>
                <w:b/>
                <w:bCs/>
                <w:color w:val="000000"/>
                <w:lang w:val="en-US"/>
              </w:rPr>
            </w:pPr>
            <w:r w:rsidRPr="005D494B">
              <w:rPr>
                <w:b/>
                <w:bCs/>
              </w:rPr>
              <w:t>blood donation 4495</w:t>
            </w:r>
          </w:p>
        </w:tc>
        <w:tc>
          <w:tcPr>
            <w:tcW w:w="1501" w:type="dxa"/>
            <w:tcBorders>
              <w:top w:val="single" w:sz="4" w:space="0" w:color="auto"/>
              <w:left w:val="nil"/>
              <w:bottom w:val="nil"/>
              <w:right w:val="nil"/>
            </w:tcBorders>
            <w:shd w:val="clear" w:color="auto" w:fill="auto"/>
            <w:noWrap/>
          </w:tcPr>
          <w:p w14:paraId="7D521497" w14:textId="4BED350A" w:rsidR="005D494B" w:rsidRPr="00E22745" w:rsidRDefault="005D494B" w:rsidP="005D494B">
            <w:pPr>
              <w:spacing w:after="0" w:line="240" w:lineRule="auto"/>
              <w:rPr>
                <w:rFonts w:eastAsia="Times New Roman" w:cstheme="minorHAnsi"/>
                <w:color w:val="000000"/>
                <w:lang w:val="en-US"/>
              </w:rPr>
            </w:pPr>
            <w:r w:rsidRPr="006A327F">
              <w:t>seronegative</w:t>
            </w:r>
          </w:p>
        </w:tc>
        <w:tc>
          <w:tcPr>
            <w:tcW w:w="3059" w:type="dxa"/>
            <w:tcBorders>
              <w:top w:val="single" w:sz="4" w:space="0" w:color="auto"/>
              <w:left w:val="nil"/>
              <w:bottom w:val="nil"/>
              <w:right w:val="nil"/>
            </w:tcBorders>
            <w:shd w:val="clear" w:color="auto" w:fill="auto"/>
            <w:noWrap/>
          </w:tcPr>
          <w:p w14:paraId="50ECDEB0" w14:textId="1737528C" w:rsidR="005D494B" w:rsidRPr="00E22745" w:rsidRDefault="005D494B" w:rsidP="005D494B">
            <w:pPr>
              <w:spacing w:after="0" w:line="240" w:lineRule="auto"/>
              <w:rPr>
                <w:rFonts w:eastAsia="Times New Roman" w:cstheme="minorHAnsi"/>
                <w:color w:val="000000"/>
                <w:lang w:val="en-US"/>
              </w:rPr>
            </w:pPr>
          </w:p>
        </w:tc>
        <w:tc>
          <w:tcPr>
            <w:tcW w:w="1671" w:type="dxa"/>
            <w:tcBorders>
              <w:top w:val="single" w:sz="4" w:space="0" w:color="auto"/>
              <w:left w:val="nil"/>
              <w:bottom w:val="nil"/>
              <w:right w:val="single" w:sz="4" w:space="0" w:color="auto"/>
            </w:tcBorders>
            <w:shd w:val="clear" w:color="auto" w:fill="auto"/>
            <w:noWrap/>
          </w:tcPr>
          <w:p w14:paraId="2A27ED44" w14:textId="6618A5C9" w:rsidR="005D494B" w:rsidRPr="00E22745" w:rsidRDefault="005D494B" w:rsidP="005D494B">
            <w:pPr>
              <w:spacing w:after="0" w:line="240" w:lineRule="auto"/>
              <w:jc w:val="right"/>
              <w:rPr>
                <w:rFonts w:eastAsia="Times New Roman" w:cstheme="minorHAnsi"/>
                <w:color w:val="000000"/>
                <w:lang w:val="en-US"/>
              </w:rPr>
            </w:pPr>
            <w:r w:rsidRPr="006A327F">
              <w:t>0</w:t>
            </w:r>
          </w:p>
        </w:tc>
      </w:tr>
      <w:tr w:rsidR="005D494B" w:rsidRPr="00E22745" w14:paraId="69D10B35" w14:textId="77777777" w:rsidTr="009B25A0">
        <w:trPr>
          <w:trHeight w:val="300"/>
          <w:jc w:val="center"/>
        </w:trPr>
        <w:tc>
          <w:tcPr>
            <w:tcW w:w="648" w:type="dxa"/>
            <w:tcBorders>
              <w:left w:val="single" w:sz="4" w:space="0" w:color="auto"/>
              <w:bottom w:val="nil"/>
              <w:right w:val="nil"/>
            </w:tcBorders>
            <w:shd w:val="clear" w:color="auto" w:fill="auto"/>
            <w:noWrap/>
          </w:tcPr>
          <w:p w14:paraId="7B71428F" w14:textId="5A9CF219" w:rsidR="005D494B" w:rsidRPr="00E22745" w:rsidRDefault="005D494B" w:rsidP="005D494B">
            <w:pPr>
              <w:spacing w:after="0" w:line="240" w:lineRule="auto"/>
              <w:jc w:val="right"/>
              <w:rPr>
                <w:rFonts w:eastAsia="Times New Roman" w:cstheme="minorHAnsi"/>
                <w:color w:val="000000"/>
                <w:lang w:val="en-US"/>
              </w:rPr>
            </w:pPr>
            <w:r w:rsidRPr="006A327F">
              <w:t>2</w:t>
            </w:r>
          </w:p>
        </w:tc>
        <w:tc>
          <w:tcPr>
            <w:tcW w:w="2459" w:type="dxa"/>
            <w:tcBorders>
              <w:left w:val="nil"/>
              <w:bottom w:val="nil"/>
              <w:right w:val="nil"/>
            </w:tcBorders>
            <w:shd w:val="clear" w:color="auto" w:fill="auto"/>
            <w:noWrap/>
          </w:tcPr>
          <w:p w14:paraId="4313750A" w14:textId="5200A05E" w:rsidR="005D494B" w:rsidRPr="005D494B" w:rsidRDefault="005D494B" w:rsidP="005D494B">
            <w:pPr>
              <w:spacing w:after="0" w:line="240" w:lineRule="auto"/>
              <w:rPr>
                <w:rFonts w:eastAsia="Times New Roman" w:cstheme="minorHAnsi"/>
                <w:b/>
                <w:bCs/>
                <w:color w:val="000000"/>
                <w:lang w:val="en-US"/>
              </w:rPr>
            </w:pPr>
            <w:r w:rsidRPr="005D494B">
              <w:rPr>
                <w:b/>
                <w:bCs/>
              </w:rPr>
              <w:t>blood donation 4496</w:t>
            </w:r>
          </w:p>
        </w:tc>
        <w:tc>
          <w:tcPr>
            <w:tcW w:w="1501" w:type="dxa"/>
            <w:tcBorders>
              <w:left w:val="nil"/>
              <w:bottom w:val="nil"/>
              <w:right w:val="nil"/>
            </w:tcBorders>
            <w:shd w:val="clear" w:color="auto" w:fill="auto"/>
            <w:noWrap/>
          </w:tcPr>
          <w:p w14:paraId="5C7DDBAB" w14:textId="7D151694" w:rsidR="005D494B" w:rsidRPr="00E22745" w:rsidRDefault="005D494B" w:rsidP="005D494B">
            <w:pPr>
              <w:spacing w:after="0" w:line="240" w:lineRule="auto"/>
              <w:rPr>
                <w:rFonts w:eastAsia="Times New Roman" w:cstheme="minorHAnsi"/>
                <w:color w:val="000000"/>
                <w:lang w:val="en-US"/>
              </w:rPr>
            </w:pPr>
            <w:r w:rsidRPr="006A327F">
              <w:t>seronegative</w:t>
            </w:r>
          </w:p>
        </w:tc>
        <w:tc>
          <w:tcPr>
            <w:tcW w:w="3059" w:type="dxa"/>
            <w:tcBorders>
              <w:left w:val="nil"/>
              <w:bottom w:val="nil"/>
              <w:right w:val="nil"/>
            </w:tcBorders>
            <w:shd w:val="clear" w:color="auto" w:fill="auto"/>
            <w:noWrap/>
          </w:tcPr>
          <w:p w14:paraId="6361238F" w14:textId="77777777" w:rsidR="005D494B" w:rsidRPr="00E22745" w:rsidRDefault="005D494B" w:rsidP="005D494B">
            <w:pPr>
              <w:spacing w:after="0" w:line="240" w:lineRule="auto"/>
              <w:rPr>
                <w:rFonts w:eastAsia="Times New Roman" w:cstheme="minorHAnsi"/>
                <w:color w:val="000000"/>
                <w:lang w:val="en-US"/>
              </w:rPr>
            </w:pPr>
          </w:p>
        </w:tc>
        <w:tc>
          <w:tcPr>
            <w:tcW w:w="1671" w:type="dxa"/>
            <w:tcBorders>
              <w:left w:val="nil"/>
              <w:bottom w:val="nil"/>
              <w:right w:val="single" w:sz="4" w:space="0" w:color="auto"/>
            </w:tcBorders>
            <w:shd w:val="clear" w:color="auto" w:fill="auto"/>
            <w:noWrap/>
          </w:tcPr>
          <w:p w14:paraId="209E0921" w14:textId="2D102334" w:rsidR="005D494B" w:rsidRPr="00E22745" w:rsidRDefault="005D494B" w:rsidP="005D494B">
            <w:pPr>
              <w:spacing w:after="0" w:line="240" w:lineRule="auto"/>
              <w:jc w:val="right"/>
              <w:rPr>
                <w:rFonts w:eastAsia="Times New Roman" w:cstheme="minorHAnsi"/>
                <w:color w:val="000000"/>
                <w:lang w:val="en-US"/>
              </w:rPr>
            </w:pPr>
            <w:r w:rsidRPr="006A327F">
              <w:t>0</w:t>
            </w:r>
          </w:p>
        </w:tc>
      </w:tr>
      <w:tr w:rsidR="005D494B" w:rsidRPr="00E22745" w14:paraId="10D8BE68" w14:textId="77777777" w:rsidTr="009B25A0">
        <w:trPr>
          <w:trHeight w:val="300"/>
          <w:jc w:val="center"/>
        </w:trPr>
        <w:tc>
          <w:tcPr>
            <w:tcW w:w="648" w:type="dxa"/>
            <w:tcBorders>
              <w:left w:val="single" w:sz="4" w:space="0" w:color="auto"/>
              <w:bottom w:val="nil"/>
              <w:right w:val="nil"/>
            </w:tcBorders>
            <w:shd w:val="clear" w:color="auto" w:fill="auto"/>
            <w:noWrap/>
          </w:tcPr>
          <w:p w14:paraId="3BAEADAF" w14:textId="5F234A0C" w:rsidR="005D494B" w:rsidRPr="00E22745" w:rsidRDefault="005D494B" w:rsidP="005D494B">
            <w:pPr>
              <w:spacing w:after="0" w:line="240" w:lineRule="auto"/>
              <w:jc w:val="right"/>
              <w:rPr>
                <w:rFonts w:eastAsia="Times New Roman" w:cstheme="minorHAnsi"/>
                <w:color w:val="000000"/>
                <w:lang w:val="en-US"/>
              </w:rPr>
            </w:pPr>
            <w:r w:rsidRPr="006A327F">
              <w:t>3</w:t>
            </w:r>
          </w:p>
        </w:tc>
        <w:tc>
          <w:tcPr>
            <w:tcW w:w="2459" w:type="dxa"/>
            <w:tcBorders>
              <w:left w:val="nil"/>
              <w:bottom w:val="nil"/>
              <w:right w:val="nil"/>
            </w:tcBorders>
            <w:shd w:val="clear" w:color="auto" w:fill="auto"/>
            <w:noWrap/>
          </w:tcPr>
          <w:p w14:paraId="3749ED77" w14:textId="67DC8520" w:rsidR="005D494B" w:rsidRPr="005D494B" w:rsidRDefault="005D494B" w:rsidP="005D494B">
            <w:pPr>
              <w:spacing w:after="0" w:line="240" w:lineRule="auto"/>
              <w:rPr>
                <w:rFonts w:eastAsia="Times New Roman" w:cstheme="minorHAnsi"/>
                <w:b/>
                <w:bCs/>
                <w:color w:val="000000"/>
                <w:lang w:val="en-US"/>
              </w:rPr>
            </w:pPr>
            <w:r w:rsidRPr="005D494B">
              <w:rPr>
                <w:b/>
                <w:bCs/>
              </w:rPr>
              <w:t>blood donation 4497</w:t>
            </w:r>
          </w:p>
        </w:tc>
        <w:tc>
          <w:tcPr>
            <w:tcW w:w="1501" w:type="dxa"/>
            <w:tcBorders>
              <w:left w:val="nil"/>
              <w:bottom w:val="nil"/>
              <w:right w:val="nil"/>
            </w:tcBorders>
            <w:shd w:val="clear" w:color="auto" w:fill="auto"/>
            <w:noWrap/>
          </w:tcPr>
          <w:p w14:paraId="2A27AE5F" w14:textId="11EC0381" w:rsidR="005D494B" w:rsidRPr="00E22745" w:rsidRDefault="005D494B" w:rsidP="005D494B">
            <w:pPr>
              <w:spacing w:after="0" w:line="240" w:lineRule="auto"/>
              <w:rPr>
                <w:rFonts w:eastAsia="Times New Roman" w:cstheme="minorHAnsi"/>
                <w:color w:val="000000"/>
                <w:lang w:val="en-US"/>
              </w:rPr>
            </w:pPr>
            <w:r w:rsidRPr="006A327F">
              <w:t>seronegative</w:t>
            </w:r>
          </w:p>
        </w:tc>
        <w:tc>
          <w:tcPr>
            <w:tcW w:w="3059" w:type="dxa"/>
            <w:tcBorders>
              <w:left w:val="nil"/>
              <w:bottom w:val="nil"/>
              <w:right w:val="nil"/>
            </w:tcBorders>
            <w:shd w:val="clear" w:color="auto" w:fill="auto"/>
            <w:noWrap/>
          </w:tcPr>
          <w:p w14:paraId="4F593892" w14:textId="77777777" w:rsidR="005D494B" w:rsidRPr="00E22745" w:rsidRDefault="005D494B" w:rsidP="005D494B">
            <w:pPr>
              <w:spacing w:after="0" w:line="240" w:lineRule="auto"/>
              <w:rPr>
                <w:rFonts w:eastAsia="Times New Roman" w:cstheme="minorHAnsi"/>
                <w:color w:val="000000"/>
                <w:lang w:val="en-US"/>
              </w:rPr>
            </w:pPr>
          </w:p>
        </w:tc>
        <w:tc>
          <w:tcPr>
            <w:tcW w:w="1671" w:type="dxa"/>
            <w:tcBorders>
              <w:left w:val="nil"/>
              <w:bottom w:val="nil"/>
              <w:right w:val="single" w:sz="4" w:space="0" w:color="auto"/>
            </w:tcBorders>
            <w:shd w:val="clear" w:color="auto" w:fill="auto"/>
            <w:noWrap/>
          </w:tcPr>
          <w:p w14:paraId="2CDC0C83" w14:textId="264F2E67" w:rsidR="005D494B" w:rsidRPr="00E22745" w:rsidRDefault="005D494B" w:rsidP="005D494B">
            <w:pPr>
              <w:spacing w:after="0" w:line="240" w:lineRule="auto"/>
              <w:jc w:val="right"/>
              <w:rPr>
                <w:rFonts w:eastAsia="Times New Roman" w:cstheme="minorHAnsi"/>
                <w:color w:val="000000"/>
                <w:lang w:val="en-US"/>
              </w:rPr>
            </w:pPr>
            <w:r w:rsidRPr="006A327F">
              <w:t>0</w:t>
            </w:r>
          </w:p>
        </w:tc>
      </w:tr>
      <w:tr w:rsidR="005D494B" w:rsidRPr="00E22745" w14:paraId="5B985F6D" w14:textId="77777777" w:rsidTr="009B25A0">
        <w:trPr>
          <w:trHeight w:val="300"/>
          <w:jc w:val="center"/>
        </w:trPr>
        <w:tc>
          <w:tcPr>
            <w:tcW w:w="648" w:type="dxa"/>
            <w:tcBorders>
              <w:left w:val="single" w:sz="4" w:space="0" w:color="auto"/>
              <w:bottom w:val="nil"/>
              <w:right w:val="nil"/>
            </w:tcBorders>
            <w:shd w:val="clear" w:color="auto" w:fill="auto"/>
            <w:noWrap/>
          </w:tcPr>
          <w:p w14:paraId="550BB418" w14:textId="46B3E448" w:rsidR="005D494B" w:rsidRPr="00E22745" w:rsidRDefault="005D494B" w:rsidP="005D494B">
            <w:pPr>
              <w:spacing w:after="0" w:line="240" w:lineRule="auto"/>
              <w:jc w:val="right"/>
              <w:rPr>
                <w:rFonts w:eastAsia="Times New Roman" w:cstheme="minorHAnsi"/>
                <w:color w:val="000000"/>
                <w:lang w:val="en-US"/>
              </w:rPr>
            </w:pPr>
            <w:r w:rsidRPr="006A327F">
              <w:t>4</w:t>
            </w:r>
          </w:p>
        </w:tc>
        <w:tc>
          <w:tcPr>
            <w:tcW w:w="2459" w:type="dxa"/>
            <w:tcBorders>
              <w:left w:val="nil"/>
              <w:bottom w:val="nil"/>
              <w:right w:val="nil"/>
            </w:tcBorders>
            <w:shd w:val="clear" w:color="auto" w:fill="auto"/>
            <w:noWrap/>
          </w:tcPr>
          <w:p w14:paraId="3D08CD6B" w14:textId="7E498734" w:rsidR="005D494B" w:rsidRPr="005D494B" w:rsidRDefault="005D494B" w:rsidP="005D494B">
            <w:pPr>
              <w:spacing w:after="0" w:line="240" w:lineRule="auto"/>
              <w:rPr>
                <w:rFonts w:eastAsia="Times New Roman" w:cstheme="minorHAnsi"/>
                <w:b/>
                <w:bCs/>
                <w:color w:val="000000"/>
                <w:lang w:val="en-US"/>
              </w:rPr>
            </w:pPr>
            <w:r w:rsidRPr="005D494B">
              <w:rPr>
                <w:b/>
                <w:bCs/>
              </w:rPr>
              <w:t>blood donation 4498</w:t>
            </w:r>
          </w:p>
        </w:tc>
        <w:tc>
          <w:tcPr>
            <w:tcW w:w="1501" w:type="dxa"/>
            <w:tcBorders>
              <w:left w:val="nil"/>
              <w:bottom w:val="nil"/>
              <w:right w:val="nil"/>
            </w:tcBorders>
            <w:shd w:val="clear" w:color="auto" w:fill="auto"/>
            <w:noWrap/>
          </w:tcPr>
          <w:p w14:paraId="15BD4D67" w14:textId="65D4C90E" w:rsidR="005D494B" w:rsidRPr="00E22745" w:rsidRDefault="005D494B" w:rsidP="005D494B">
            <w:pPr>
              <w:spacing w:after="0" w:line="240" w:lineRule="auto"/>
              <w:rPr>
                <w:rFonts w:eastAsia="Times New Roman" w:cstheme="minorHAnsi"/>
                <w:color w:val="000000"/>
                <w:lang w:val="en-US"/>
              </w:rPr>
            </w:pPr>
            <w:r w:rsidRPr="006A327F">
              <w:t>seronegative</w:t>
            </w:r>
          </w:p>
        </w:tc>
        <w:tc>
          <w:tcPr>
            <w:tcW w:w="3059" w:type="dxa"/>
            <w:tcBorders>
              <w:left w:val="nil"/>
              <w:bottom w:val="nil"/>
              <w:right w:val="nil"/>
            </w:tcBorders>
            <w:shd w:val="clear" w:color="auto" w:fill="auto"/>
            <w:noWrap/>
          </w:tcPr>
          <w:p w14:paraId="1A4F1F7E" w14:textId="77777777" w:rsidR="005D494B" w:rsidRPr="00E22745" w:rsidRDefault="005D494B" w:rsidP="005D494B">
            <w:pPr>
              <w:spacing w:after="0" w:line="240" w:lineRule="auto"/>
              <w:rPr>
                <w:rFonts w:eastAsia="Times New Roman" w:cstheme="minorHAnsi"/>
                <w:color w:val="000000"/>
                <w:lang w:val="en-US"/>
              </w:rPr>
            </w:pPr>
          </w:p>
        </w:tc>
        <w:tc>
          <w:tcPr>
            <w:tcW w:w="1671" w:type="dxa"/>
            <w:tcBorders>
              <w:left w:val="nil"/>
              <w:bottom w:val="nil"/>
              <w:right w:val="single" w:sz="4" w:space="0" w:color="auto"/>
            </w:tcBorders>
            <w:shd w:val="clear" w:color="auto" w:fill="auto"/>
            <w:noWrap/>
          </w:tcPr>
          <w:p w14:paraId="6877EBA7" w14:textId="2F31FEF8" w:rsidR="005D494B" w:rsidRPr="00E22745" w:rsidRDefault="005D494B" w:rsidP="005D494B">
            <w:pPr>
              <w:spacing w:after="0" w:line="240" w:lineRule="auto"/>
              <w:jc w:val="right"/>
              <w:rPr>
                <w:rFonts w:eastAsia="Times New Roman" w:cstheme="minorHAnsi"/>
                <w:color w:val="000000"/>
                <w:lang w:val="en-US"/>
              </w:rPr>
            </w:pPr>
            <w:r w:rsidRPr="006A327F">
              <w:t>0</w:t>
            </w:r>
          </w:p>
        </w:tc>
      </w:tr>
      <w:tr w:rsidR="005D494B" w:rsidRPr="00E22745" w14:paraId="1261D7E1" w14:textId="77777777" w:rsidTr="009B25A0">
        <w:trPr>
          <w:trHeight w:val="300"/>
          <w:jc w:val="center"/>
        </w:trPr>
        <w:tc>
          <w:tcPr>
            <w:tcW w:w="648" w:type="dxa"/>
            <w:tcBorders>
              <w:left w:val="single" w:sz="4" w:space="0" w:color="auto"/>
              <w:bottom w:val="nil"/>
              <w:right w:val="nil"/>
            </w:tcBorders>
            <w:shd w:val="clear" w:color="auto" w:fill="auto"/>
            <w:noWrap/>
          </w:tcPr>
          <w:p w14:paraId="58B84D69" w14:textId="2C0F449D" w:rsidR="005D494B" w:rsidRPr="00E22745" w:rsidRDefault="005D494B" w:rsidP="005D494B">
            <w:pPr>
              <w:spacing w:after="0" w:line="240" w:lineRule="auto"/>
              <w:jc w:val="right"/>
              <w:rPr>
                <w:rFonts w:eastAsia="Times New Roman" w:cstheme="minorHAnsi"/>
                <w:color w:val="000000"/>
                <w:lang w:val="en-US"/>
              </w:rPr>
            </w:pPr>
            <w:r w:rsidRPr="006A327F">
              <w:t>5</w:t>
            </w:r>
          </w:p>
        </w:tc>
        <w:tc>
          <w:tcPr>
            <w:tcW w:w="2459" w:type="dxa"/>
            <w:tcBorders>
              <w:left w:val="nil"/>
              <w:bottom w:val="nil"/>
              <w:right w:val="nil"/>
            </w:tcBorders>
            <w:shd w:val="clear" w:color="auto" w:fill="auto"/>
            <w:noWrap/>
          </w:tcPr>
          <w:p w14:paraId="317E8B03" w14:textId="60C810AD" w:rsidR="005D494B" w:rsidRPr="005D494B" w:rsidRDefault="005D494B" w:rsidP="005D494B">
            <w:pPr>
              <w:spacing w:after="0" w:line="240" w:lineRule="auto"/>
              <w:rPr>
                <w:rFonts w:eastAsia="Times New Roman" w:cstheme="minorHAnsi"/>
                <w:b/>
                <w:bCs/>
                <w:color w:val="000000"/>
                <w:lang w:val="en-US"/>
              </w:rPr>
            </w:pPr>
            <w:r w:rsidRPr="005D494B">
              <w:rPr>
                <w:b/>
                <w:bCs/>
              </w:rPr>
              <w:t>blood donation 4499</w:t>
            </w:r>
          </w:p>
        </w:tc>
        <w:tc>
          <w:tcPr>
            <w:tcW w:w="1501" w:type="dxa"/>
            <w:tcBorders>
              <w:left w:val="nil"/>
              <w:bottom w:val="nil"/>
              <w:right w:val="nil"/>
            </w:tcBorders>
            <w:shd w:val="clear" w:color="auto" w:fill="auto"/>
            <w:noWrap/>
          </w:tcPr>
          <w:p w14:paraId="5EA7D212" w14:textId="7634AE49" w:rsidR="005D494B" w:rsidRPr="00E22745" w:rsidRDefault="005D494B" w:rsidP="005D494B">
            <w:pPr>
              <w:spacing w:after="0" w:line="240" w:lineRule="auto"/>
              <w:rPr>
                <w:rFonts w:eastAsia="Times New Roman" w:cstheme="minorHAnsi"/>
                <w:color w:val="000000"/>
                <w:lang w:val="en-US"/>
              </w:rPr>
            </w:pPr>
            <w:r w:rsidRPr="006A327F">
              <w:t>seronegative</w:t>
            </w:r>
          </w:p>
        </w:tc>
        <w:tc>
          <w:tcPr>
            <w:tcW w:w="3059" w:type="dxa"/>
            <w:tcBorders>
              <w:left w:val="nil"/>
              <w:bottom w:val="nil"/>
              <w:right w:val="nil"/>
            </w:tcBorders>
            <w:shd w:val="clear" w:color="auto" w:fill="auto"/>
            <w:noWrap/>
          </w:tcPr>
          <w:p w14:paraId="6732F087" w14:textId="77777777" w:rsidR="005D494B" w:rsidRPr="00E22745" w:rsidRDefault="005D494B" w:rsidP="005D494B">
            <w:pPr>
              <w:spacing w:after="0" w:line="240" w:lineRule="auto"/>
              <w:rPr>
                <w:rFonts w:eastAsia="Times New Roman" w:cstheme="minorHAnsi"/>
                <w:color w:val="000000"/>
                <w:lang w:val="en-US"/>
              </w:rPr>
            </w:pPr>
          </w:p>
        </w:tc>
        <w:tc>
          <w:tcPr>
            <w:tcW w:w="1671" w:type="dxa"/>
            <w:tcBorders>
              <w:left w:val="nil"/>
              <w:bottom w:val="nil"/>
              <w:right w:val="single" w:sz="4" w:space="0" w:color="auto"/>
            </w:tcBorders>
            <w:shd w:val="clear" w:color="auto" w:fill="auto"/>
            <w:noWrap/>
          </w:tcPr>
          <w:p w14:paraId="28424BC7" w14:textId="5E0F26DF" w:rsidR="005D494B" w:rsidRPr="00E22745" w:rsidRDefault="005D494B" w:rsidP="005D494B">
            <w:pPr>
              <w:spacing w:after="0" w:line="240" w:lineRule="auto"/>
              <w:jc w:val="right"/>
              <w:rPr>
                <w:rFonts w:eastAsia="Times New Roman" w:cstheme="minorHAnsi"/>
                <w:color w:val="000000"/>
                <w:lang w:val="en-US"/>
              </w:rPr>
            </w:pPr>
            <w:r w:rsidRPr="006A327F">
              <w:t>0</w:t>
            </w:r>
          </w:p>
        </w:tc>
      </w:tr>
      <w:tr w:rsidR="005D494B" w:rsidRPr="00E22745" w14:paraId="57436A27" w14:textId="77777777" w:rsidTr="009B25A0">
        <w:trPr>
          <w:trHeight w:val="300"/>
          <w:jc w:val="center"/>
        </w:trPr>
        <w:tc>
          <w:tcPr>
            <w:tcW w:w="648" w:type="dxa"/>
            <w:tcBorders>
              <w:left w:val="single" w:sz="4" w:space="0" w:color="auto"/>
              <w:right w:val="nil"/>
            </w:tcBorders>
            <w:shd w:val="clear" w:color="auto" w:fill="auto"/>
            <w:noWrap/>
          </w:tcPr>
          <w:p w14:paraId="2A7B97A2" w14:textId="261F1290" w:rsidR="005D494B" w:rsidRPr="00E22745" w:rsidRDefault="005D494B" w:rsidP="005D494B">
            <w:pPr>
              <w:spacing w:after="0" w:line="240" w:lineRule="auto"/>
              <w:jc w:val="right"/>
              <w:rPr>
                <w:rFonts w:eastAsia="Times New Roman" w:cstheme="minorHAnsi"/>
                <w:color w:val="000000"/>
                <w:lang w:val="en-US"/>
              </w:rPr>
            </w:pPr>
            <w:r w:rsidRPr="00603E66">
              <w:t>6</w:t>
            </w:r>
          </w:p>
        </w:tc>
        <w:tc>
          <w:tcPr>
            <w:tcW w:w="2459" w:type="dxa"/>
            <w:tcBorders>
              <w:left w:val="nil"/>
              <w:right w:val="nil"/>
            </w:tcBorders>
            <w:shd w:val="clear" w:color="auto" w:fill="auto"/>
            <w:noWrap/>
          </w:tcPr>
          <w:p w14:paraId="6274EE47" w14:textId="1117D58A" w:rsidR="005D494B" w:rsidRPr="005D494B" w:rsidRDefault="005D494B" w:rsidP="005D494B">
            <w:pPr>
              <w:spacing w:after="0" w:line="240" w:lineRule="auto"/>
              <w:rPr>
                <w:rFonts w:eastAsia="Times New Roman" w:cstheme="minorHAnsi"/>
                <w:b/>
                <w:bCs/>
                <w:color w:val="000000"/>
                <w:lang w:val="en-US"/>
              </w:rPr>
            </w:pPr>
            <w:r w:rsidRPr="005D494B">
              <w:rPr>
                <w:b/>
                <w:bCs/>
              </w:rPr>
              <w:t>blood donation 4500</w:t>
            </w:r>
          </w:p>
        </w:tc>
        <w:tc>
          <w:tcPr>
            <w:tcW w:w="1501" w:type="dxa"/>
            <w:tcBorders>
              <w:left w:val="nil"/>
              <w:right w:val="nil"/>
            </w:tcBorders>
            <w:shd w:val="clear" w:color="auto" w:fill="auto"/>
            <w:noWrap/>
          </w:tcPr>
          <w:p w14:paraId="3AE5FE1F" w14:textId="5A67BD96" w:rsidR="005D494B" w:rsidRPr="00E22745" w:rsidRDefault="005D494B" w:rsidP="005D494B">
            <w:pPr>
              <w:spacing w:after="0" w:line="240" w:lineRule="auto"/>
              <w:rPr>
                <w:rFonts w:eastAsia="Times New Roman" w:cstheme="minorHAnsi"/>
                <w:color w:val="000000"/>
                <w:lang w:val="en-US"/>
              </w:rPr>
            </w:pPr>
            <w:r w:rsidRPr="00603E66">
              <w:t>seronegative</w:t>
            </w:r>
          </w:p>
        </w:tc>
        <w:tc>
          <w:tcPr>
            <w:tcW w:w="3059" w:type="dxa"/>
            <w:tcBorders>
              <w:left w:val="nil"/>
              <w:right w:val="nil"/>
            </w:tcBorders>
            <w:shd w:val="clear" w:color="auto" w:fill="auto"/>
            <w:noWrap/>
          </w:tcPr>
          <w:p w14:paraId="2452CD6B" w14:textId="77777777" w:rsidR="005D494B" w:rsidRPr="00E22745" w:rsidRDefault="005D494B" w:rsidP="005D494B">
            <w:pPr>
              <w:spacing w:after="0" w:line="240" w:lineRule="auto"/>
              <w:rPr>
                <w:rFonts w:eastAsia="Times New Roman" w:cstheme="minorHAnsi"/>
                <w:color w:val="000000"/>
                <w:lang w:val="en-US"/>
              </w:rPr>
            </w:pPr>
          </w:p>
        </w:tc>
        <w:tc>
          <w:tcPr>
            <w:tcW w:w="1671" w:type="dxa"/>
            <w:tcBorders>
              <w:left w:val="nil"/>
              <w:right w:val="single" w:sz="4" w:space="0" w:color="auto"/>
            </w:tcBorders>
            <w:shd w:val="clear" w:color="auto" w:fill="auto"/>
            <w:noWrap/>
          </w:tcPr>
          <w:p w14:paraId="179F59C4" w14:textId="58E11502" w:rsidR="005D494B" w:rsidRPr="00E22745" w:rsidRDefault="005D494B" w:rsidP="005D494B">
            <w:pPr>
              <w:spacing w:after="0" w:line="240" w:lineRule="auto"/>
              <w:jc w:val="right"/>
              <w:rPr>
                <w:rFonts w:eastAsia="Times New Roman" w:cstheme="minorHAnsi"/>
                <w:color w:val="000000"/>
                <w:lang w:val="en-US"/>
              </w:rPr>
            </w:pPr>
            <w:r w:rsidRPr="00603E66">
              <w:t>0</w:t>
            </w:r>
          </w:p>
        </w:tc>
      </w:tr>
      <w:tr w:rsidR="005D494B" w:rsidRPr="00E22745" w14:paraId="45520FC0" w14:textId="77777777" w:rsidTr="009B25A0">
        <w:trPr>
          <w:trHeight w:val="300"/>
          <w:jc w:val="center"/>
        </w:trPr>
        <w:tc>
          <w:tcPr>
            <w:tcW w:w="648" w:type="dxa"/>
            <w:tcBorders>
              <w:left w:val="single" w:sz="4" w:space="0" w:color="auto"/>
              <w:right w:val="nil"/>
            </w:tcBorders>
            <w:shd w:val="clear" w:color="auto" w:fill="auto"/>
            <w:noWrap/>
          </w:tcPr>
          <w:p w14:paraId="0C590197" w14:textId="78332398" w:rsidR="005D494B" w:rsidRPr="00603E66" w:rsidRDefault="005D494B" w:rsidP="005D494B">
            <w:pPr>
              <w:spacing w:after="0" w:line="240" w:lineRule="auto"/>
              <w:jc w:val="right"/>
            </w:pPr>
            <w:r>
              <w:t>7</w:t>
            </w:r>
          </w:p>
        </w:tc>
        <w:tc>
          <w:tcPr>
            <w:tcW w:w="2459" w:type="dxa"/>
            <w:tcBorders>
              <w:left w:val="nil"/>
              <w:right w:val="nil"/>
            </w:tcBorders>
            <w:shd w:val="clear" w:color="auto" w:fill="auto"/>
            <w:noWrap/>
          </w:tcPr>
          <w:p w14:paraId="4D9EBBD2" w14:textId="72CC61A6" w:rsidR="005D494B" w:rsidRPr="005D494B" w:rsidRDefault="005D494B" w:rsidP="005D494B">
            <w:pPr>
              <w:spacing w:after="0" w:line="240" w:lineRule="auto"/>
              <w:rPr>
                <w:b/>
                <w:bCs/>
              </w:rPr>
            </w:pPr>
            <w:r w:rsidRPr="005D494B">
              <w:rPr>
                <w:b/>
                <w:bCs/>
              </w:rPr>
              <w:t>blood donation 450</w:t>
            </w:r>
            <w:r>
              <w:rPr>
                <w:b/>
                <w:bCs/>
              </w:rPr>
              <w:t>1</w:t>
            </w:r>
          </w:p>
        </w:tc>
        <w:tc>
          <w:tcPr>
            <w:tcW w:w="1501" w:type="dxa"/>
            <w:tcBorders>
              <w:left w:val="nil"/>
              <w:right w:val="nil"/>
            </w:tcBorders>
            <w:shd w:val="clear" w:color="auto" w:fill="auto"/>
            <w:noWrap/>
          </w:tcPr>
          <w:p w14:paraId="5D984972" w14:textId="618A98ED" w:rsidR="005D494B" w:rsidRPr="00603E66" w:rsidRDefault="005D494B" w:rsidP="005D494B">
            <w:pPr>
              <w:spacing w:after="0" w:line="240" w:lineRule="auto"/>
            </w:pPr>
            <w:r w:rsidRPr="00603E66">
              <w:t>seronegative</w:t>
            </w:r>
          </w:p>
        </w:tc>
        <w:tc>
          <w:tcPr>
            <w:tcW w:w="3059" w:type="dxa"/>
            <w:tcBorders>
              <w:left w:val="nil"/>
              <w:right w:val="nil"/>
            </w:tcBorders>
            <w:shd w:val="clear" w:color="auto" w:fill="auto"/>
            <w:noWrap/>
          </w:tcPr>
          <w:p w14:paraId="3646724E" w14:textId="77777777" w:rsidR="005D494B" w:rsidRPr="00E22745" w:rsidRDefault="005D494B" w:rsidP="005D494B">
            <w:pPr>
              <w:spacing w:after="0" w:line="240" w:lineRule="auto"/>
              <w:rPr>
                <w:rFonts w:eastAsia="Times New Roman" w:cstheme="minorHAnsi"/>
                <w:color w:val="000000"/>
                <w:lang w:val="en-US"/>
              </w:rPr>
            </w:pPr>
          </w:p>
        </w:tc>
        <w:tc>
          <w:tcPr>
            <w:tcW w:w="1671" w:type="dxa"/>
            <w:tcBorders>
              <w:left w:val="nil"/>
              <w:right w:val="single" w:sz="4" w:space="0" w:color="auto"/>
            </w:tcBorders>
            <w:shd w:val="clear" w:color="auto" w:fill="auto"/>
            <w:noWrap/>
          </w:tcPr>
          <w:p w14:paraId="479BF6A6" w14:textId="1D19975D" w:rsidR="005D494B" w:rsidRPr="00603E66" w:rsidRDefault="005D494B" w:rsidP="005D494B">
            <w:pPr>
              <w:spacing w:after="0" w:line="240" w:lineRule="auto"/>
              <w:jc w:val="right"/>
            </w:pPr>
            <w:r w:rsidRPr="00603E66">
              <w:t>0</w:t>
            </w:r>
          </w:p>
        </w:tc>
      </w:tr>
      <w:tr w:rsidR="005D494B" w:rsidRPr="00E22745" w14:paraId="2CCB0331" w14:textId="77777777" w:rsidTr="009B25A0">
        <w:trPr>
          <w:trHeight w:val="300"/>
          <w:jc w:val="center"/>
        </w:trPr>
        <w:tc>
          <w:tcPr>
            <w:tcW w:w="648" w:type="dxa"/>
            <w:tcBorders>
              <w:left w:val="single" w:sz="4" w:space="0" w:color="auto"/>
              <w:right w:val="nil"/>
            </w:tcBorders>
            <w:shd w:val="clear" w:color="auto" w:fill="auto"/>
            <w:noWrap/>
          </w:tcPr>
          <w:p w14:paraId="683DFF0F" w14:textId="5CE97F2B" w:rsidR="005D494B" w:rsidRPr="00603E66" w:rsidRDefault="005D494B" w:rsidP="005D494B">
            <w:pPr>
              <w:spacing w:after="0" w:line="240" w:lineRule="auto"/>
              <w:jc w:val="right"/>
            </w:pPr>
            <w:r>
              <w:t>8</w:t>
            </w:r>
          </w:p>
        </w:tc>
        <w:tc>
          <w:tcPr>
            <w:tcW w:w="2459" w:type="dxa"/>
            <w:tcBorders>
              <w:left w:val="nil"/>
              <w:right w:val="nil"/>
            </w:tcBorders>
            <w:shd w:val="clear" w:color="auto" w:fill="auto"/>
            <w:noWrap/>
          </w:tcPr>
          <w:p w14:paraId="2D6ED444" w14:textId="0B6BAF6A" w:rsidR="005D494B" w:rsidRPr="005D494B" w:rsidRDefault="005D494B" w:rsidP="005D494B">
            <w:pPr>
              <w:spacing w:after="0" w:line="240" w:lineRule="auto"/>
              <w:rPr>
                <w:b/>
                <w:bCs/>
              </w:rPr>
            </w:pPr>
            <w:r w:rsidRPr="005D494B">
              <w:rPr>
                <w:b/>
                <w:bCs/>
              </w:rPr>
              <w:t>blood donation 450</w:t>
            </w:r>
            <w:r>
              <w:rPr>
                <w:b/>
                <w:bCs/>
              </w:rPr>
              <w:t>2</w:t>
            </w:r>
          </w:p>
        </w:tc>
        <w:tc>
          <w:tcPr>
            <w:tcW w:w="1501" w:type="dxa"/>
            <w:tcBorders>
              <w:left w:val="nil"/>
              <w:right w:val="nil"/>
            </w:tcBorders>
            <w:shd w:val="clear" w:color="auto" w:fill="auto"/>
            <w:noWrap/>
          </w:tcPr>
          <w:p w14:paraId="0FD20B2C" w14:textId="79D08766" w:rsidR="005D494B" w:rsidRPr="00603E66" w:rsidRDefault="005D494B" w:rsidP="005D494B">
            <w:pPr>
              <w:spacing w:after="0" w:line="240" w:lineRule="auto"/>
            </w:pPr>
            <w:r w:rsidRPr="00603E66">
              <w:t>seronegative</w:t>
            </w:r>
          </w:p>
        </w:tc>
        <w:tc>
          <w:tcPr>
            <w:tcW w:w="3059" w:type="dxa"/>
            <w:tcBorders>
              <w:left w:val="nil"/>
              <w:right w:val="nil"/>
            </w:tcBorders>
            <w:shd w:val="clear" w:color="auto" w:fill="auto"/>
            <w:noWrap/>
          </w:tcPr>
          <w:p w14:paraId="080361FE" w14:textId="77777777" w:rsidR="005D494B" w:rsidRPr="00E22745" w:rsidRDefault="005D494B" w:rsidP="005D494B">
            <w:pPr>
              <w:spacing w:after="0" w:line="240" w:lineRule="auto"/>
              <w:rPr>
                <w:rFonts w:eastAsia="Times New Roman" w:cstheme="minorHAnsi"/>
                <w:color w:val="000000"/>
                <w:lang w:val="en-US"/>
              </w:rPr>
            </w:pPr>
          </w:p>
        </w:tc>
        <w:tc>
          <w:tcPr>
            <w:tcW w:w="1671" w:type="dxa"/>
            <w:tcBorders>
              <w:left w:val="nil"/>
              <w:right w:val="single" w:sz="4" w:space="0" w:color="auto"/>
            </w:tcBorders>
            <w:shd w:val="clear" w:color="auto" w:fill="auto"/>
            <w:noWrap/>
          </w:tcPr>
          <w:p w14:paraId="04D2F9EF" w14:textId="4FE7523C" w:rsidR="005D494B" w:rsidRPr="00603E66" w:rsidRDefault="005D494B" w:rsidP="005D494B">
            <w:pPr>
              <w:spacing w:after="0" w:line="240" w:lineRule="auto"/>
              <w:jc w:val="right"/>
            </w:pPr>
            <w:r w:rsidRPr="00603E66">
              <w:t>0</w:t>
            </w:r>
          </w:p>
        </w:tc>
      </w:tr>
      <w:tr w:rsidR="005D494B" w:rsidRPr="00E22745" w14:paraId="1884DE14" w14:textId="77777777" w:rsidTr="009B25A0">
        <w:trPr>
          <w:trHeight w:val="300"/>
          <w:jc w:val="center"/>
        </w:trPr>
        <w:tc>
          <w:tcPr>
            <w:tcW w:w="648" w:type="dxa"/>
            <w:tcBorders>
              <w:left w:val="single" w:sz="4" w:space="0" w:color="auto"/>
              <w:right w:val="nil"/>
            </w:tcBorders>
            <w:shd w:val="clear" w:color="auto" w:fill="auto"/>
            <w:noWrap/>
          </w:tcPr>
          <w:p w14:paraId="2431DECC" w14:textId="04C085B1" w:rsidR="005D494B" w:rsidRPr="00603E66" w:rsidRDefault="005D494B" w:rsidP="005D494B">
            <w:pPr>
              <w:spacing w:after="0" w:line="240" w:lineRule="auto"/>
              <w:jc w:val="right"/>
            </w:pPr>
            <w:r>
              <w:t>9</w:t>
            </w:r>
          </w:p>
        </w:tc>
        <w:tc>
          <w:tcPr>
            <w:tcW w:w="2459" w:type="dxa"/>
            <w:tcBorders>
              <w:left w:val="nil"/>
              <w:right w:val="nil"/>
            </w:tcBorders>
            <w:shd w:val="clear" w:color="auto" w:fill="auto"/>
            <w:noWrap/>
          </w:tcPr>
          <w:p w14:paraId="283CF241" w14:textId="1F8D8A2E" w:rsidR="005D494B" w:rsidRPr="005D494B" w:rsidRDefault="005D494B" w:rsidP="005D494B">
            <w:pPr>
              <w:spacing w:after="0" w:line="240" w:lineRule="auto"/>
              <w:rPr>
                <w:b/>
                <w:bCs/>
              </w:rPr>
            </w:pPr>
            <w:r w:rsidRPr="005D494B">
              <w:rPr>
                <w:b/>
                <w:bCs/>
              </w:rPr>
              <w:t>blood donation 450</w:t>
            </w:r>
            <w:r>
              <w:rPr>
                <w:b/>
                <w:bCs/>
              </w:rPr>
              <w:t>3</w:t>
            </w:r>
          </w:p>
        </w:tc>
        <w:tc>
          <w:tcPr>
            <w:tcW w:w="1501" w:type="dxa"/>
            <w:tcBorders>
              <w:left w:val="nil"/>
              <w:right w:val="nil"/>
            </w:tcBorders>
            <w:shd w:val="clear" w:color="auto" w:fill="auto"/>
            <w:noWrap/>
          </w:tcPr>
          <w:p w14:paraId="45267FA7" w14:textId="784A9D23" w:rsidR="005D494B" w:rsidRPr="00603E66" w:rsidRDefault="005D494B" w:rsidP="005D494B">
            <w:pPr>
              <w:spacing w:after="0" w:line="240" w:lineRule="auto"/>
            </w:pPr>
            <w:r w:rsidRPr="00603E66">
              <w:t>seronegative</w:t>
            </w:r>
          </w:p>
        </w:tc>
        <w:tc>
          <w:tcPr>
            <w:tcW w:w="3059" w:type="dxa"/>
            <w:tcBorders>
              <w:left w:val="nil"/>
              <w:right w:val="nil"/>
            </w:tcBorders>
            <w:shd w:val="clear" w:color="auto" w:fill="auto"/>
            <w:noWrap/>
          </w:tcPr>
          <w:p w14:paraId="70FC13EA" w14:textId="77777777" w:rsidR="005D494B" w:rsidRPr="00E22745" w:rsidRDefault="005D494B" w:rsidP="005D494B">
            <w:pPr>
              <w:spacing w:after="0" w:line="240" w:lineRule="auto"/>
              <w:rPr>
                <w:rFonts w:eastAsia="Times New Roman" w:cstheme="minorHAnsi"/>
                <w:color w:val="000000"/>
                <w:lang w:val="en-US"/>
              </w:rPr>
            </w:pPr>
          </w:p>
        </w:tc>
        <w:tc>
          <w:tcPr>
            <w:tcW w:w="1671" w:type="dxa"/>
            <w:tcBorders>
              <w:left w:val="nil"/>
              <w:right w:val="single" w:sz="4" w:space="0" w:color="auto"/>
            </w:tcBorders>
            <w:shd w:val="clear" w:color="auto" w:fill="auto"/>
            <w:noWrap/>
          </w:tcPr>
          <w:p w14:paraId="1194E794" w14:textId="617B43A5" w:rsidR="005D494B" w:rsidRPr="00603E66" w:rsidRDefault="005D494B" w:rsidP="005D494B">
            <w:pPr>
              <w:spacing w:after="0" w:line="240" w:lineRule="auto"/>
              <w:jc w:val="right"/>
            </w:pPr>
            <w:r w:rsidRPr="00603E66">
              <w:t>0</w:t>
            </w:r>
          </w:p>
        </w:tc>
      </w:tr>
      <w:tr w:rsidR="005D494B" w:rsidRPr="00E22745" w14:paraId="21281674" w14:textId="77777777" w:rsidTr="009B25A0">
        <w:trPr>
          <w:trHeight w:val="300"/>
          <w:jc w:val="center"/>
        </w:trPr>
        <w:tc>
          <w:tcPr>
            <w:tcW w:w="648" w:type="dxa"/>
            <w:tcBorders>
              <w:left w:val="single" w:sz="4" w:space="0" w:color="auto"/>
              <w:right w:val="nil"/>
            </w:tcBorders>
            <w:shd w:val="clear" w:color="auto" w:fill="auto"/>
            <w:noWrap/>
          </w:tcPr>
          <w:p w14:paraId="6DF5B55D" w14:textId="63C69FA0" w:rsidR="005D494B" w:rsidRPr="00603E66" w:rsidRDefault="005D494B" w:rsidP="005D494B">
            <w:pPr>
              <w:spacing w:after="0" w:line="240" w:lineRule="auto"/>
              <w:jc w:val="right"/>
            </w:pPr>
            <w:r>
              <w:t>10</w:t>
            </w:r>
          </w:p>
        </w:tc>
        <w:tc>
          <w:tcPr>
            <w:tcW w:w="2459" w:type="dxa"/>
            <w:tcBorders>
              <w:left w:val="nil"/>
              <w:right w:val="nil"/>
            </w:tcBorders>
            <w:shd w:val="clear" w:color="auto" w:fill="auto"/>
            <w:noWrap/>
          </w:tcPr>
          <w:p w14:paraId="063BB410" w14:textId="140D18B7" w:rsidR="005D494B" w:rsidRPr="005D494B" w:rsidRDefault="005D494B" w:rsidP="005D494B">
            <w:pPr>
              <w:spacing w:after="0" w:line="240" w:lineRule="auto"/>
              <w:rPr>
                <w:b/>
                <w:bCs/>
              </w:rPr>
            </w:pPr>
            <w:r w:rsidRPr="005D494B">
              <w:rPr>
                <w:b/>
                <w:bCs/>
              </w:rPr>
              <w:t>blood donation 450</w:t>
            </w:r>
            <w:r>
              <w:rPr>
                <w:b/>
                <w:bCs/>
              </w:rPr>
              <w:t>4</w:t>
            </w:r>
          </w:p>
        </w:tc>
        <w:tc>
          <w:tcPr>
            <w:tcW w:w="1501" w:type="dxa"/>
            <w:tcBorders>
              <w:left w:val="nil"/>
              <w:right w:val="nil"/>
            </w:tcBorders>
            <w:shd w:val="clear" w:color="auto" w:fill="auto"/>
            <w:noWrap/>
          </w:tcPr>
          <w:p w14:paraId="3B778648" w14:textId="50DEFB90" w:rsidR="005D494B" w:rsidRPr="00603E66" w:rsidRDefault="005D494B" w:rsidP="005D494B">
            <w:pPr>
              <w:spacing w:after="0" w:line="240" w:lineRule="auto"/>
            </w:pPr>
            <w:r w:rsidRPr="00603E66">
              <w:t>seronegative</w:t>
            </w:r>
          </w:p>
        </w:tc>
        <w:tc>
          <w:tcPr>
            <w:tcW w:w="3059" w:type="dxa"/>
            <w:tcBorders>
              <w:left w:val="nil"/>
              <w:right w:val="nil"/>
            </w:tcBorders>
            <w:shd w:val="clear" w:color="auto" w:fill="auto"/>
            <w:noWrap/>
          </w:tcPr>
          <w:p w14:paraId="73674208" w14:textId="77777777" w:rsidR="005D494B" w:rsidRPr="00E22745" w:rsidRDefault="005D494B" w:rsidP="005D494B">
            <w:pPr>
              <w:spacing w:after="0" w:line="240" w:lineRule="auto"/>
              <w:rPr>
                <w:rFonts w:eastAsia="Times New Roman" w:cstheme="minorHAnsi"/>
                <w:color w:val="000000"/>
                <w:lang w:val="en-US"/>
              </w:rPr>
            </w:pPr>
          </w:p>
        </w:tc>
        <w:tc>
          <w:tcPr>
            <w:tcW w:w="1671" w:type="dxa"/>
            <w:tcBorders>
              <w:left w:val="nil"/>
              <w:right w:val="single" w:sz="4" w:space="0" w:color="auto"/>
            </w:tcBorders>
            <w:shd w:val="clear" w:color="auto" w:fill="auto"/>
            <w:noWrap/>
          </w:tcPr>
          <w:p w14:paraId="5B5D30DB" w14:textId="1565AF5D" w:rsidR="005D494B" w:rsidRPr="00603E66" w:rsidRDefault="005D494B" w:rsidP="005D494B">
            <w:pPr>
              <w:spacing w:after="0" w:line="240" w:lineRule="auto"/>
              <w:jc w:val="right"/>
            </w:pPr>
            <w:r w:rsidRPr="00603E66">
              <w:t>0</w:t>
            </w:r>
          </w:p>
        </w:tc>
      </w:tr>
      <w:tr w:rsidR="009B25A0" w:rsidRPr="00E22745" w14:paraId="1DEA816C" w14:textId="77777777" w:rsidTr="009B25A0">
        <w:trPr>
          <w:trHeight w:val="300"/>
          <w:jc w:val="center"/>
        </w:trPr>
        <w:tc>
          <w:tcPr>
            <w:tcW w:w="648" w:type="dxa"/>
            <w:tcBorders>
              <w:left w:val="single" w:sz="4" w:space="0" w:color="auto"/>
              <w:right w:val="nil"/>
            </w:tcBorders>
            <w:shd w:val="clear" w:color="auto" w:fill="auto"/>
            <w:noWrap/>
          </w:tcPr>
          <w:p w14:paraId="7990A3B9" w14:textId="717E7586" w:rsidR="009B25A0" w:rsidRDefault="009B25A0" w:rsidP="009B25A0">
            <w:pPr>
              <w:spacing w:after="0" w:line="240" w:lineRule="auto"/>
              <w:jc w:val="right"/>
            </w:pPr>
            <w:r>
              <w:t>11</w:t>
            </w:r>
          </w:p>
        </w:tc>
        <w:tc>
          <w:tcPr>
            <w:tcW w:w="2459" w:type="dxa"/>
            <w:tcBorders>
              <w:left w:val="nil"/>
              <w:right w:val="nil"/>
            </w:tcBorders>
            <w:shd w:val="clear" w:color="auto" w:fill="auto"/>
            <w:noWrap/>
          </w:tcPr>
          <w:p w14:paraId="3CE5E266" w14:textId="306832D8" w:rsidR="009B25A0" w:rsidRPr="005D494B" w:rsidRDefault="009B25A0" w:rsidP="009B25A0">
            <w:pPr>
              <w:spacing w:after="0" w:line="240" w:lineRule="auto"/>
              <w:rPr>
                <w:b/>
                <w:bCs/>
              </w:rPr>
            </w:pPr>
            <w:r w:rsidRPr="005D494B">
              <w:rPr>
                <w:b/>
                <w:bCs/>
              </w:rPr>
              <w:t>blood donation 450</w:t>
            </w:r>
            <w:r>
              <w:rPr>
                <w:b/>
                <w:bCs/>
              </w:rPr>
              <w:t>5</w:t>
            </w:r>
          </w:p>
        </w:tc>
        <w:tc>
          <w:tcPr>
            <w:tcW w:w="1501" w:type="dxa"/>
            <w:tcBorders>
              <w:left w:val="nil"/>
              <w:right w:val="nil"/>
            </w:tcBorders>
            <w:shd w:val="clear" w:color="auto" w:fill="auto"/>
            <w:noWrap/>
          </w:tcPr>
          <w:p w14:paraId="5A2B3600" w14:textId="439974F8" w:rsidR="009B25A0" w:rsidRPr="00603E66" w:rsidRDefault="009B25A0" w:rsidP="009B25A0">
            <w:pPr>
              <w:spacing w:after="0" w:line="240" w:lineRule="auto"/>
            </w:pPr>
            <w:r w:rsidRPr="00603E66">
              <w:t>seronegative</w:t>
            </w:r>
          </w:p>
        </w:tc>
        <w:tc>
          <w:tcPr>
            <w:tcW w:w="3059" w:type="dxa"/>
            <w:tcBorders>
              <w:left w:val="nil"/>
              <w:right w:val="nil"/>
            </w:tcBorders>
            <w:shd w:val="clear" w:color="auto" w:fill="auto"/>
            <w:noWrap/>
          </w:tcPr>
          <w:p w14:paraId="46C37AC3" w14:textId="77777777" w:rsidR="009B25A0" w:rsidRPr="00E22745" w:rsidRDefault="009B25A0" w:rsidP="009B25A0">
            <w:pPr>
              <w:spacing w:after="0" w:line="240" w:lineRule="auto"/>
              <w:rPr>
                <w:rFonts w:eastAsia="Times New Roman" w:cstheme="minorHAnsi"/>
                <w:color w:val="000000"/>
                <w:lang w:val="en-US"/>
              </w:rPr>
            </w:pPr>
          </w:p>
        </w:tc>
        <w:tc>
          <w:tcPr>
            <w:tcW w:w="1671" w:type="dxa"/>
            <w:tcBorders>
              <w:left w:val="nil"/>
              <w:right w:val="single" w:sz="4" w:space="0" w:color="auto"/>
            </w:tcBorders>
            <w:shd w:val="clear" w:color="auto" w:fill="auto"/>
            <w:noWrap/>
          </w:tcPr>
          <w:p w14:paraId="54495FBC" w14:textId="71293724" w:rsidR="009B25A0" w:rsidRPr="00603E66" w:rsidRDefault="009B25A0" w:rsidP="009B25A0">
            <w:pPr>
              <w:spacing w:after="0" w:line="240" w:lineRule="auto"/>
              <w:jc w:val="right"/>
            </w:pPr>
            <w:r w:rsidRPr="00603E66">
              <w:t>0</w:t>
            </w:r>
          </w:p>
        </w:tc>
      </w:tr>
      <w:tr w:rsidR="009B25A0" w:rsidRPr="00E22745" w14:paraId="7F75F4D7" w14:textId="77777777" w:rsidTr="009B25A0">
        <w:trPr>
          <w:trHeight w:val="300"/>
          <w:jc w:val="center"/>
        </w:trPr>
        <w:tc>
          <w:tcPr>
            <w:tcW w:w="648" w:type="dxa"/>
            <w:tcBorders>
              <w:left w:val="single" w:sz="4" w:space="0" w:color="auto"/>
              <w:right w:val="nil"/>
            </w:tcBorders>
            <w:shd w:val="clear" w:color="auto" w:fill="auto"/>
            <w:noWrap/>
          </w:tcPr>
          <w:p w14:paraId="47298381" w14:textId="20BF28E8" w:rsidR="009B25A0" w:rsidRDefault="009B25A0" w:rsidP="009B25A0">
            <w:pPr>
              <w:spacing w:after="0" w:line="240" w:lineRule="auto"/>
              <w:jc w:val="right"/>
            </w:pPr>
            <w:r>
              <w:t>12</w:t>
            </w:r>
          </w:p>
        </w:tc>
        <w:tc>
          <w:tcPr>
            <w:tcW w:w="2459" w:type="dxa"/>
            <w:tcBorders>
              <w:left w:val="nil"/>
              <w:right w:val="nil"/>
            </w:tcBorders>
            <w:shd w:val="clear" w:color="auto" w:fill="auto"/>
            <w:noWrap/>
          </w:tcPr>
          <w:p w14:paraId="1EA6C5E4" w14:textId="28736023" w:rsidR="009B25A0" w:rsidRPr="005D494B" w:rsidRDefault="009B25A0" w:rsidP="009B25A0">
            <w:pPr>
              <w:spacing w:after="0" w:line="240" w:lineRule="auto"/>
              <w:rPr>
                <w:b/>
                <w:bCs/>
              </w:rPr>
            </w:pPr>
            <w:r w:rsidRPr="005D494B">
              <w:rPr>
                <w:b/>
                <w:bCs/>
              </w:rPr>
              <w:t>blood donation 450</w:t>
            </w:r>
            <w:r>
              <w:rPr>
                <w:b/>
                <w:bCs/>
              </w:rPr>
              <w:t>6</w:t>
            </w:r>
          </w:p>
        </w:tc>
        <w:tc>
          <w:tcPr>
            <w:tcW w:w="1501" w:type="dxa"/>
            <w:tcBorders>
              <w:left w:val="nil"/>
              <w:right w:val="nil"/>
            </w:tcBorders>
            <w:shd w:val="clear" w:color="auto" w:fill="auto"/>
            <w:noWrap/>
          </w:tcPr>
          <w:p w14:paraId="7F028BB3" w14:textId="5535533E" w:rsidR="009B25A0" w:rsidRPr="00603E66" w:rsidRDefault="009B25A0" w:rsidP="009B25A0">
            <w:pPr>
              <w:spacing w:after="0" w:line="240" w:lineRule="auto"/>
            </w:pPr>
            <w:r w:rsidRPr="00603E66">
              <w:t>seronegative</w:t>
            </w:r>
          </w:p>
        </w:tc>
        <w:tc>
          <w:tcPr>
            <w:tcW w:w="3059" w:type="dxa"/>
            <w:tcBorders>
              <w:left w:val="nil"/>
              <w:right w:val="nil"/>
            </w:tcBorders>
            <w:shd w:val="clear" w:color="auto" w:fill="auto"/>
            <w:noWrap/>
          </w:tcPr>
          <w:p w14:paraId="1FB643FF" w14:textId="77777777" w:rsidR="009B25A0" w:rsidRPr="00E22745" w:rsidRDefault="009B25A0" w:rsidP="009B25A0">
            <w:pPr>
              <w:spacing w:after="0" w:line="240" w:lineRule="auto"/>
              <w:rPr>
                <w:rFonts w:eastAsia="Times New Roman" w:cstheme="minorHAnsi"/>
                <w:color w:val="000000"/>
                <w:lang w:val="en-US"/>
              </w:rPr>
            </w:pPr>
          </w:p>
        </w:tc>
        <w:tc>
          <w:tcPr>
            <w:tcW w:w="1671" w:type="dxa"/>
            <w:tcBorders>
              <w:left w:val="nil"/>
              <w:right w:val="single" w:sz="4" w:space="0" w:color="auto"/>
            </w:tcBorders>
            <w:shd w:val="clear" w:color="auto" w:fill="auto"/>
            <w:noWrap/>
          </w:tcPr>
          <w:p w14:paraId="2E5B4BC1" w14:textId="79C75267" w:rsidR="009B25A0" w:rsidRPr="00603E66" w:rsidRDefault="009B25A0" w:rsidP="009B25A0">
            <w:pPr>
              <w:spacing w:after="0" w:line="240" w:lineRule="auto"/>
              <w:jc w:val="right"/>
            </w:pPr>
            <w:r w:rsidRPr="00603E66">
              <w:t>0</w:t>
            </w:r>
          </w:p>
        </w:tc>
      </w:tr>
      <w:tr w:rsidR="009B25A0" w:rsidRPr="00E22745" w14:paraId="41F5D2B7" w14:textId="77777777" w:rsidTr="009B25A0">
        <w:trPr>
          <w:trHeight w:val="300"/>
          <w:jc w:val="center"/>
        </w:trPr>
        <w:tc>
          <w:tcPr>
            <w:tcW w:w="648" w:type="dxa"/>
            <w:tcBorders>
              <w:left w:val="single" w:sz="4" w:space="0" w:color="auto"/>
              <w:right w:val="nil"/>
            </w:tcBorders>
            <w:shd w:val="clear" w:color="auto" w:fill="auto"/>
            <w:noWrap/>
          </w:tcPr>
          <w:p w14:paraId="02D9357F" w14:textId="368DDD31" w:rsidR="009B25A0" w:rsidRDefault="009B25A0" w:rsidP="009B25A0">
            <w:pPr>
              <w:spacing w:after="0" w:line="240" w:lineRule="auto"/>
              <w:jc w:val="right"/>
            </w:pPr>
            <w:r>
              <w:lastRenderedPageBreak/>
              <w:t>13</w:t>
            </w:r>
          </w:p>
        </w:tc>
        <w:tc>
          <w:tcPr>
            <w:tcW w:w="2459" w:type="dxa"/>
            <w:tcBorders>
              <w:left w:val="nil"/>
              <w:right w:val="nil"/>
            </w:tcBorders>
            <w:shd w:val="clear" w:color="auto" w:fill="auto"/>
            <w:noWrap/>
          </w:tcPr>
          <w:p w14:paraId="61E5FAAA" w14:textId="6D3BE61E" w:rsidR="009B25A0" w:rsidRPr="005D494B" w:rsidRDefault="009B25A0" w:rsidP="009B25A0">
            <w:pPr>
              <w:spacing w:after="0" w:line="240" w:lineRule="auto"/>
              <w:rPr>
                <w:b/>
                <w:bCs/>
              </w:rPr>
            </w:pPr>
            <w:r w:rsidRPr="005D494B">
              <w:rPr>
                <w:b/>
                <w:bCs/>
              </w:rPr>
              <w:t>blood donation 450</w:t>
            </w:r>
            <w:r>
              <w:rPr>
                <w:b/>
                <w:bCs/>
              </w:rPr>
              <w:t>7</w:t>
            </w:r>
          </w:p>
        </w:tc>
        <w:tc>
          <w:tcPr>
            <w:tcW w:w="1501" w:type="dxa"/>
            <w:tcBorders>
              <w:left w:val="nil"/>
              <w:right w:val="nil"/>
            </w:tcBorders>
            <w:shd w:val="clear" w:color="auto" w:fill="auto"/>
            <w:noWrap/>
          </w:tcPr>
          <w:p w14:paraId="4ECE2812" w14:textId="6EB1344C" w:rsidR="009B25A0" w:rsidRPr="00603E66" w:rsidRDefault="009B25A0" w:rsidP="009B25A0">
            <w:pPr>
              <w:spacing w:after="0" w:line="240" w:lineRule="auto"/>
            </w:pPr>
            <w:r w:rsidRPr="00603E66">
              <w:t>seronegative</w:t>
            </w:r>
          </w:p>
        </w:tc>
        <w:tc>
          <w:tcPr>
            <w:tcW w:w="3059" w:type="dxa"/>
            <w:tcBorders>
              <w:left w:val="nil"/>
              <w:right w:val="nil"/>
            </w:tcBorders>
            <w:shd w:val="clear" w:color="auto" w:fill="auto"/>
            <w:noWrap/>
          </w:tcPr>
          <w:p w14:paraId="55E422FD" w14:textId="77777777" w:rsidR="009B25A0" w:rsidRPr="00E22745" w:rsidRDefault="009B25A0" w:rsidP="009B25A0">
            <w:pPr>
              <w:spacing w:after="0" w:line="240" w:lineRule="auto"/>
              <w:rPr>
                <w:rFonts w:eastAsia="Times New Roman" w:cstheme="minorHAnsi"/>
                <w:color w:val="000000"/>
                <w:lang w:val="en-US"/>
              </w:rPr>
            </w:pPr>
          </w:p>
        </w:tc>
        <w:tc>
          <w:tcPr>
            <w:tcW w:w="1671" w:type="dxa"/>
            <w:tcBorders>
              <w:left w:val="nil"/>
              <w:right w:val="single" w:sz="4" w:space="0" w:color="auto"/>
            </w:tcBorders>
            <w:shd w:val="clear" w:color="auto" w:fill="auto"/>
            <w:noWrap/>
          </w:tcPr>
          <w:p w14:paraId="2C1F25B1" w14:textId="1F30439E" w:rsidR="009B25A0" w:rsidRPr="00603E66" w:rsidRDefault="009B25A0" w:rsidP="009B25A0">
            <w:pPr>
              <w:spacing w:after="0" w:line="240" w:lineRule="auto"/>
              <w:jc w:val="right"/>
            </w:pPr>
            <w:r w:rsidRPr="00603E66">
              <w:t>0</w:t>
            </w:r>
          </w:p>
        </w:tc>
      </w:tr>
      <w:tr w:rsidR="009B25A0" w:rsidRPr="00E22745" w14:paraId="057A0969" w14:textId="77777777" w:rsidTr="009B25A0">
        <w:trPr>
          <w:trHeight w:val="300"/>
          <w:jc w:val="center"/>
        </w:trPr>
        <w:tc>
          <w:tcPr>
            <w:tcW w:w="648" w:type="dxa"/>
            <w:tcBorders>
              <w:left w:val="single" w:sz="4" w:space="0" w:color="auto"/>
              <w:right w:val="nil"/>
            </w:tcBorders>
            <w:shd w:val="clear" w:color="auto" w:fill="auto"/>
            <w:noWrap/>
          </w:tcPr>
          <w:p w14:paraId="5E50D952" w14:textId="63ABEA00" w:rsidR="009B25A0" w:rsidRDefault="009B25A0" w:rsidP="009B25A0">
            <w:pPr>
              <w:spacing w:after="0" w:line="240" w:lineRule="auto"/>
              <w:jc w:val="right"/>
            </w:pPr>
            <w:r>
              <w:t>14</w:t>
            </w:r>
          </w:p>
        </w:tc>
        <w:tc>
          <w:tcPr>
            <w:tcW w:w="2459" w:type="dxa"/>
            <w:tcBorders>
              <w:left w:val="nil"/>
              <w:right w:val="nil"/>
            </w:tcBorders>
            <w:shd w:val="clear" w:color="auto" w:fill="auto"/>
            <w:noWrap/>
          </w:tcPr>
          <w:p w14:paraId="5EAE0032" w14:textId="2DF81113" w:rsidR="009B25A0" w:rsidRPr="005D494B" w:rsidRDefault="009B25A0" w:rsidP="009B25A0">
            <w:pPr>
              <w:spacing w:after="0" w:line="240" w:lineRule="auto"/>
              <w:rPr>
                <w:b/>
                <w:bCs/>
              </w:rPr>
            </w:pPr>
            <w:r w:rsidRPr="005D494B">
              <w:rPr>
                <w:b/>
                <w:bCs/>
              </w:rPr>
              <w:t>blood donation 450</w:t>
            </w:r>
            <w:r>
              <w:rPr>
                <w:b/>
                <w:bCs/>
              </w:rPr>
              <w:t>8</w:t>
            </w:r>
          </w:p>
        </w:tc>
        <w:tc>
          <w:tcPr>
            <w:tcW w:w="1501" w:type="dxa"/>
            <w:tcBorders>
              <w:left w:val="nil"/>
              <w:right w:val="nil"/>
            </w:tcBorders>
            <w:shd w:val="clear" w:color="auto" w:fill="auto"/>
            <w:noWrap/>
          </w:tcPr>
          <w:p w14:paraId="544A5D19" w14:textId="199ECF8E" w:rsidR="009B25A0" w:rsidRPr="00603E66" w:rsidRDefault="009B25A0" w:rsidP="009B25A0">
            <w:pPr>
              <w:spacing w:after="0" w:line="240" w:lineRule="auto"/>
            </w:pPr>
            <w:r w:rsidRPr="00603E66">
              <w:t>seronegative</w:t>
            </w:r>
          </w:p>
        </w:tc>
        <w:tc>
          <w:tcPr>
            <w:tcW w:w="3059" w:type="dxa"/>
            <w:tcBorders>
              <w:left w:val="nil"/>
              <w:right w:val="nil"/>
            </w:tcBorders>
            <w:shd w:val="clear" w:color="auto" w:fill="auto"/>
            <w:noWrap/>
          </w:tcPr>
          <w:p w14:paraId="43E2673E" w14:textId="77777777" w:rsidR="009B25A0" w:rsidRPr="00E22745" w:rsidRDefault="009B25A0" w:rsidP="009B25A0">
            <w:pPr>
              <w:spacing w:after="0" w:line="240" w:lineRule="auto"/>
              <w:rPr>
                <w:rFonts w:eastAsia="Times New Roman" w:cstheme="minorHAnsi"/>
                <w:color w:val="000000"/>
                <w:lang w:val="en-US"/>
              </w:rPr>
            </w:pPr>
          </w:p>
        </w:tc>
        <w:tc>
          <w:tcPr>
            <w:tcW w:w="1671" w:type="dxa"/>
            <w:tcBorders>
              <w:left w:val="nil"/>
              <w:right w:val="single" w:sz="4" w:space="0" w:color="auto"/>
            </w:tcBorders>
            <w:shd w:val="clear" w:color="auto" w:fill="auto"/>
            <w:noWrap/>
          </w:tcPr>
          <w:p w14:paraId="5F9F8339" w14:textId="7C8D352D" w:rsidR="009B25A0" w:rsidRPr="00603E66" w:rsidRDefault="009B25A0" w:rsidP="009B25A0">
            <w:pPr>
              <w:spacing w:after="0" w:line="240" w:lineRule="auto"/>
              <w:jc w:val="right"/>
            </w:pPr>
            <w:r w:rsidRPr="00603E66">
              <w:t>0</w:t>
            </w:r>
          </w:p>
        </w:tc>
      </w:tr>
      <w:tr w:rsidR="009B25A0" w:rsidRPr="00E22745" w14:paraId="29F4A721" w14:textId="77777777" w:rsidTr="009B25A0">
        <w:trPr>
          <w:trHeight w:val="300"/>
          <w:jc w:val="center"/>
        </w:trPr>
        <w:tc>
          <w:tcPr>
            <w:tcW w:w="648" w:type="dxa"/>
            <w:tcBorders>
              <w:left w:val="single" w:sz="4" w:space="0" w:color="auto"/>
              <w:right w:val="nil"/>
            </w:tcBorders>
            <w:shd w:val="clear" w:color="auto" w:fill="auto"/>
            <w:noWrap/>
          </w:tcPr>
          <w:p w14:paraId="150C6092" w14:textId="1E0C3346" w:rsidR="009B25A0" w:rsidRDefault="009B25A0" w:rsidP="009B25A0">
            <w:pPr>
              <w:spacing w:after="0" w:line="240" w:lineRule="auto"/>
              <w:jc w:val="right"/>
            </w:pPr>
            <w:r>
              <w:t>15</w:t>
            </w:r>
          </w:p>
        </w:tc>
        <w:tc>
          <w:tcPr>
            <w:tcW w:w="2459" w:type="dxa"/>
            <w:tcBorders>
              <w:left w:val="nil"/>
              <w:right w:val="nil"/>
            </w:tcBorders>
            <w:shd w:val="clear" w:color="auto" w:fill="auto"/>
            <w:noWrap/>
          </w:tcPr>
          <w:p w14:paraId="16E178B7" w14:textId="20B3C944" w:rsidR="009B25A0" w:rsidRPr="005D494B" w:rsidRDefault="009B25A0" w:rsidP="009B25A0">
            <w:pPr>
              <w:spacing w:after="0" w:line="240" w:lineRule="auto"/>
              <w:rPr>
                <w:b/>
                <w:bCs/>
              </w:rPr>
            </w:pPr>
            <w:r w:rsidRPr="005D494B">
              <w:rPr>
                <w:b/>
                <w:bCs/>
              </w:rPr>
              <w:t>blood donation 450</w:t>
            </w:r>
            <w:r>
              <w:rPr>
                <w:b/>
                <w:bCs/>
              </w:rPr>
              <w:t>9</w:t>
            </w:r>
          </w:p>
        </w:tc>
        <w:tc>
          <w:tcPr>
            <w:tcW w:w="1501" w:type="dxa"/>
            <w:tcBorders>
              <w:left w:val="nil"/>
              <w:right w:val="nil"/>
            </w:tcBorders>
            <w:shd w:val="clear" w:color="auto" w:fill="auto"/>
            <w:noWrap/>
          </w:tcPr>
          <w:p w14:paraId="62E0B662" w14:textId="503E0133" w:rsidR="009B25A0" w:rsidRPr="00603E66" w:rsidRDefault="009B25A0" w:rsidP="009B25A0">
            <w:pPr>
              <w:spacing w:after="0" w:line="240" w:lineRule="auto"/>
            </w:pPr>
            <w:r w:rsidRPr="00603E66">
              <w:t>seronegative</w:t>
            </w:r>
          </w:p>
        </w:tc>
        <w:tc>
          <w:tcPr>
            <w:tcW w:w="3059" w:type="dxa"/>
            <w:tcBorders>
              <w:left w:val="nil"/>
              <w:right w:val="nil"/>
            </w:tcBorders>
            <w:shd w:val="clear" w:color="auto" w:fill="auto"/>
            <w:noWrap/>
          </w:tcPr>
          <w:p w14:paraId="61C1A664" w14:textId="77777777" w:rsidR="009B25A0" w:rsidRPr="00E22745" w:rsidRDefault="009B25A0" w:rsidP="009B25A0">
            <w:pPr>
              <w:spacing w:after="0" w:line="240" w:lineRule="auto"/>
              <w:rPr>
                <w:rFonts w:eastAsia="Times New Roman" w:cstheme="minorHAnsi"/>
                <w:color w:val="000000"/>
                <w:lang w:val="en-US"/>
              </w:rPr>
            </w:pPr>
          </w:p>
        </w:tc>
        <w:tc>
          <w:tcPr>
            <w:tcW w:w="1671" w:type="dxa"/>
            <w:tcBorders>
              <w:left w:val="nil"/>
              <w:right w:val="single" w:sz="4" w:space="0" w:color="auto"/>
            </w:tcBorders>
            <w:shd w:val="clear" w:color="auto" w:fill="auto"/>
            <w:noWrap/>
          </w:tcPr>
          <w:p w14:paraId="5D192D88" w14:textId="75C0D31F" w:rsidR="009B25A0" w:rsidRPr="00603E66" w:rsidRDefault="009B25A0" w:rsidP="009B25A0">
            <w:pPr>
              <w:spacing w:after="0" w:line="240" w:lineRule="auto"/>
              <w:jc w:val="right"/>
            </w:pPr>
            <w:r w:rsidRPr="00603E66">
              <w:t>0</w:t>
            </w:r>
          </w:p>
        </w:tc>
      </w:tr>
      <w:tr w:rsidR="009B25A0" w:rsidRPr="00E22745" w14:paraId="7209E06F" w14:textId="77777777" w:rsidTr="009B25A0">
        <w:trPr>
          <w:trHeight w:val="300"/>
          <w:jc w:val="center"/>
        </w:trPr>
        <w:tc>
          <w:tcPr>
            <w:tcW w:w="648" w:type="dxa"/>
            <w:tcBorders>
              <w:left w:val="single" w:sz="4" w:space="0" w:color="auto"/>
              <w:right w:val="nil"/>
            </w:tcBorders>
            <w:shd w:val="clear" w:color="auto" w:fill="auto"/>
            <w:noWrap/>
          </w:tcPr>
          <w:p w14:paraId="3304BFB8" w14:textId="0EC5599B" w:rsidR="009B25A0" w:rsidRDefault="009B25A0" w:rsidP="009B25A0">
            <w:pPr>
              <w:spacing w:after="0" w:line="240" w:lineRule="auto"/>
              <w:jc w:val="right"/>
            </w:pPr>
            <w:r>
              <w:t>16</w:t>
            </w:r>
          </w:p>
        </w:tc>
        <w:tc>
          <w:tcPr>
            <w:tcW w:w="2459" w:type="dxa"/>
            <w:tcBorders>
              <w:left w:val="nil"/>
              <w:right w:val="nil"/>
            </w:tcBorders>
            <w:shd w:val="clear" w:color="auto" w:fill="auto"/>
            <w:noWrap/>
          </w:tcPr>
          <w:p w14:paraId="583BD6F3" w14:textId="74A90D7A" w:rsidR="009B25A0" w:rsidRPr="005D494B" w:rsidRDefault="009B25A0" w:rsidP="009B25A0">
            <w:pPr>
              <w:spacing w:after="0" w:line="240" w:lineRule="auto"/>
              <w:rPr>
                <w:b/>
                <w:bCs/>
              </w:rPr>
            </w:pPr>
            <w:r w:rsidRPr="005D494B">
              <w:rPr>
                <w:b/>
                <w:bCs/>
              </w:rPr>
              <w:t>blood donation 45</w:t>
            </w:r>
            <w:r>
              <w:rPr>
                <w:b/>
                <w:bCs/>
              </w:rPr>
              <w:t>10</w:t>
            </w:r>
          </w:p>
        </w:tc>
        <w:tc>
          <w:tcPr>
            <w:tcW w:w="1501" w:type="dxa"/>
            <w:tcBorders>
              <w:left w:val="nil"/>
              <w:right w:val="nil"/>
            </w:tcBorders>
            <w:shd w:val="clear" w:color="auto" w:fill="auto"/>
            <w:noWrap/>
          </w:tcPr>
          <w:p w14:paraId="0AB211B4" w14:textId="0170450D" w:rsidR="009B25A0" w:rsidRPr="00603E66" w:rsidRDefault="009B25A0" w:rsidP="009B25A0">
            <w:pPr>
              <w:spacing w:after="0" w:line="240" w:lineRule="auto"/>
            </w:pPr>
            <w:r w:rsidRPr="00603E66">
              <w:t>seronegative</w:t>
            </w:r>
          </w:p>
        </w:tc>
        <w:tc>
          <w:tcPr>
            <w:tcW w:w="3059" w:type="dxa"/>
            <w:tcBorders>
              <w:left w:val="nil"/>
              <w:right w:val="nil"/>
            </w:tcBorders>
            <w:shd w:val="clear" w:color="auto" w:fill="auto"/>
            <w:noWrap/>
          </w:tcPr>
          <w:p w14:paraId="6C5DEFAB" w14:textId="77777777" w:rsidR="009B25A0" w:rsidRPr="00E22745" w:rsidRDefault="009B25A0" w:rsidP="009B25A0">
            <w:pPr>
              <w:spacing w:after="0" w:line="240" w:lineRule="auto"/>
              <w:rPr>
                <w:rFonts w:eastAsia="Times New Roman" w:cstheme="minorHAnsi"/>
                <w:color w:val="000000"/>
                <w:lang w:val="en-US"/>
              </w:rPr>
            </w:pPr>
          </w:p>
        </w:tc>
        <w:tc>
          <w:tcPr>
            <w:tcW w:w="1671" w:type="dxa"/>
            <w:tcBorders>
              <w:left w:val="nil"/>
              <w:right w:val="single" w:sz="4" w:space="0" w:color="auto"/>
            </w:tcBorders>
            <w:shd w:val="clear" w:color="auto" w:fill="auto"/>
            <w:noWrap/>
          </w:tcPr>
          <w:p w14:paraId="6AC065AF" w14:textId="4B15AFB5" w:rsidR="009B25A0" w:rsidRPr="00603E66" w:rsidRDefault="009B25A0" w:rsidP="009B25A0">
            <w:pPr>
              <w:spacing w:after="0" w:line="240" w:lineRule="auto"/>
              <w:jc w:val="right"/>
            </w:pPr>
            <w:r w:rsidRPr="00603E66">
              <w:t>0</w:t>
            </w:r>
          </w:p>
        </w:tc>
      </w:tr>
      <w:tr w:rsidR="009B25A0" w:rsidRPr="00E22745" w14:paraId="165361DF" w14:textId="77777777" w:rsidTr="009B25A0">
        <w:trPr>
          <w:trHeight w:val="300"/>
          <w:jc w:val="center"/>
        </w:trPr>
        <w:tc>
          <w:tcPr>
            <w:tcW w:w="648" w:type="dxa"/>
            <w:tcBorders>
              <w:left w:val="single" w:sz="4" w:space="0" w:color="auto"/>
              <w:right w:val="nil"/>
            </w:tcBorders>
            <w:shd w:val="clear" w:color="auto" w:fill="auto"/>
            <w:noWrap/>
          </w:tcPr>
          <w:p w14:paraId="1A3A02D8" w14:textId="7F1F29E9" w:rsidR="009B25A0" w:rsidRDefault="009B25A0" w:rsidP="009B25A0">
            <w:pPr>
              <w:spacing w:after="0" w:line="240" w:lineRule="auto"/>
              <w:jc w:val="right"/>
            </w:pPr>
            <w:r>
              <w:t>17</w:t>
            </w:r>
          </w:p>
        </w:tc>
        <w:tc>
          <w:tcPr>
            <w:tcW w:w="2459" w:type="dxa"/>
            <w:tcBorders>
              <w:left w:val="nil"/>
              <w:right w:val="nil"/>
            </w:tcBorders>
            <w:shd w:val="clear" w:color="auto" w:fill="auto"/>
            <w:noWrap/>
          </w:tcPr>
          <w:p w14:paraId="3E8BC799" w14:textId="6C95F355" w:rsidR="009B25A0" w:rsidRPr="005D494B" w:rsidRDefault="009B25A0" w:rsidP="009B25A0">
            <w:pPr>
              <w:spacing w:after="0" w:line="240" w:lineRule="auto"/>
              <w:rPr>
                <w:b/>
                <w:bCs/>
              </w:rPr>
            </w:pPr>
            <w:r w:rsidRPr="005D494B">
              <w:rPr>
                <w:b/>
                <w:bCs/>
              </w:rPr>
              <w:t>blood donation 45</w:t>
            </w:r>
            <w:r>
              <w:rPr>
                <w:b/>
                <w:bCs/>
              </w:rPr>
              <w:t>11</w:t>
            </w:r>
          </w:p>
        </w:tc>
        <w:tc>
          <w:tcPr>
            <w:tcW w:w="1501" w:type="dxa"/>
            <w:tcBorders>
              <w:left w:val="nil"/>
              <w:right w:val="nil"/>
            </w:tcBorders>
            <w:shd w:val="clear" w:color="auto" w:fill="auto"/>
            <w:noWrap/>
          </w:tcPr>
          <w:p w14:paraId="13751C17" w14:textId="1A027E23" w:rsidR="009B25A0" w:rsidRPr="00603E66" w:rsidRDefault="009B25A0" w:rsidP="009B25A0">
            <w:pPr>
              <w:spacing w:after="0" w:line="240" w:lineRule="auto"/>
            </w:pPr>
            <w:r w:rsidRPr="00603E66">
              <w:t>seronegative</w:t>
            </w:r>
          </w:p>
        </w:tc>
        <w:tc>
          <w:tcPr>
            <w:tcW w:w="3059" w:type="dxa"/>
            <w:tcBorders>
              <w:left w:val="nil"/>
              <w:right w:val="nil"/>
            </w:tcBorders>
            <w:shd w:val="clear" w:color="auto" w:fill="auto"/>
            <w:noWrap/>
          </w:tcPr>
          <w:p w14:paraId="0EC35A3A" w14:textId="77777777" w:rsidR="009B25A0" w:rsidRPr="00E22745" w:rsidRDefault="009B25A0" w:rsidP="009B25A0">
            <w:pPr>
              <w:spacing w:after="0" w:line="240" w:lineRule="auto"/>
              <w:rPr>
                <w:rFonts w:eastAsia="Times New Roman" w:cstheme="minorHAnsi"/>
                <w:color w:val="000000"/>
                <w:lang w:val="en-US"/>
              </w:rPr>
            </w:pPr>
          </w:p>
        </w:tc>
        <w:tc>
          <w:tcPr>
            <w:tcW w:w="1671" w:type="dxa"/>
            <w:tcBorders>
              <w:left w:val="nil"/>
              <w:right w:val="single" w:sz="4" w:space="0" w:color="auto"/>
            </w:tcBorders>
            <w:shd w:val="clear" w:color="auto" w:fill="auto"/>
            <w:noWrap/>
          </w:tcPr>
          <w:p w14:paraId="77691B90" w14:textId="6CADB950" w:rsidR="009B25A0" w:rsidRPr="00603E66" w:rsidRDefault="009B25A0" w:rsidP="009B25A0">
            <w:pPr>
              <w:spacing w:after="0" w:line="240" w:lineRule="auto"/>
              <w:jc w:val="right"/>
            </w:pPr>
            <w:r w:rsidRPr="00603E66">
              <w:t>0</w:t>
            </w:r>
          </w:p>
        </w:tc>
      </w:tr>
      <w:tr w:rsidR="009B25A0" w:rsidRPr="00E22745" w14:paraId="5B144C95" w14:textId="77777777" w:rsidTr="009B25A0">
        <w:trPr>
          <w:trHeight w:val="300"/>
          <w:jc w:val="center"/>
        </w:trPr>
        <w:tc>
          <w:tcPr>
            <w:tcW w:w="648" w:type="dxa"/>
            <w:tcBorders>
              <w:left w:val="single" w:sz="4" w:space="0" w:color="auto"/>
              <w:right w:val="nil"/>
            </w:tcBorders>
            <w:shd w:val="clear" w:color="auto" w:fill="auto"/>
            <w:noWrap/>
          </w:tcPr>
          <w:p w14:paraId="5B649A06" w14:textId="020772D2" w:rsidR="009B25A0" w:rsidRDefault="009B25A0" w:rsidP="009B25A0">
            <w:pPr>
              <w:spacing w:after="0" w:line="240" w:lineRule="auto"/>
              <w:jc w:val="right"/>
            </w:pPr>
            <w:r>
              <w:t>18</w:t>
            </w:r>
          </w:p>
        </w:tc>
        <w:tc>
          <w:tcPr>
            <w:tcW w:w="2459" w:type="dxa"/>
            <w:tcBorders>
              <w:left w:val="nil"/>
              <w:right w:val="nil"/>
            </w:tcBorders>
            <w:shd w:val="clear" w:color="auto" w:fill="auto"/>
            <w:noWrap/>
          </w:tcPr>
          <w:p w14:paraId="3D75CEDE" w14:textId="45F028FD" w:rsidR="009B25A0" w:rsidRPr="005D494B" w:rsidRDefault="009B25A0" w:rsidP="009B25A0">
            <w:pPr>
              <w:spacing w:after="0" w:line="240" w:lineRule="auto"/>
              <w:rPr>
                <w:b/>
                <w:bCs/>
              </w:rPr>
            </w:pPr>
            <w:r w:rsidRPr="005D494B">
              <w:rPr>
                <w:b/>
                <w:bCs/>
              </w:rPr>
              <w:t>blood donation 45</w:t>
            </w:r>
            <w:r>
              <w:rPr>
                <w:b/>
                <w:bCs/>
              </w:rPr>
              <w:t>12</w:t>
            </w:r>
          </w:p>
        </w:tc>
        <w:tc>
          <w:tcPr>
            <w:tcW w:w="1501" w:type="dxa"/>
            <w:tcBorders>
              <w:left w:val="nil"/>
              <w:right w:val="nil"/>
            </w:tcBorders>
            <w:shd w:val="clear" w:color="auto" w:fill="auto"/>
            <w:noWrap/>
          </w:tcPr>
          <w:p w14:paraId="6B8DE9B2" w14:textId="5FAB1F88" w:rsidR="009B25A0" w:rsidRPr="00603E66" w:rsidRDefault="009B25A0" w:rsidP="009B25A0">
            <w:pPr>
              <w:spacing w:after="0" w:line="240" w:lineRule="auto"/>
            </w:pPr>
            <w:r w:rsidRPr="00603E66">
              <w:t>seronegative</w:t>
            </w:r>
          </w:p>
        </w:tc>
        <w:tc>
          <w:tcPr>
            <w:tcW w:w="3059" w:type="dxa"/>
            <w:tcBorders>
              <w:left w:val="nil"/>
              <w:right w:val="nil"/>
            </w:tcBorders>
            <w:shd w:val="clear" w:color="auto" w:fill="auto"/>
            <w:noWrap/>
          </w:tcPr>
          <w:p w14:paraId="3E4B43B5" w14:textId="77777777" w:rsidR="009B25A0" w:rsidRPr="00E22745" w:rsidRDefault="009B25A0" w:rsidP="009B25A0">
            <w:pPr>
              <w:spacing w:after="0" w:line="240" w:lineRule="auto"/>
              <w:rPr>
                <w:rFonts w:eastAsia="Times New Roman" w:cstheme="minorHAnsi"/>
                <w:color w:val="000000"/>
                <w:lang w:val="en-US"/>
              </w:rPr>
            </w:pPr>
          </w:p>
        </w:tc>
        <w:tc>
          <w:tcPr>
            <w:tcW w:w="1671" w:type="dxa"/>
            <w:tcBorders>
              <w:left w:val="nil"/>
              <w:right w:val="single" w:sz="4" w:space="0" w:color="auto"/>
            </w:tcBorders>
            <w:shd w:val="clear" w:color="auto" w:fill="auto"/>
            <w:noWrap/>
          </w:tcPr>
          <w:p w14:paraId="68713BE9" w14:textId="42E58CC8" w:rsidR="009B25A0" w:rsidRPr="00603E66" w:rsidRDefault="009B25A0" w:rsidP="009B25A0">
            <w:pPr>
              <w:spacing w:after="0" w:line="240" w:lineRule="auto"/>
              <w:jc w:val="right"/>
            </w:pPr>
            <w:r w:rsidRPr="00603E66">
              <w:t>0</w:t>
            </w:r>
          </w:p>
        </w:tc>
      </w:tr>
      <w:tr w:rsidR="009B25A0" w:rsidRPr="00E22745" w14:paraId="599F3C84" w14:textId="77777777" w:rsidTr="009B25A0">
        <w:trPr>
          <w:trHeight w:val="300"/>
          <w:jc w:val="center"/>
        </w:trPr>
        <w:tc>
          <w:tcPr>
            <w:tcW w:w="648" w:type="dxa"/>
            <w:tcBorders>
              <w:left w:val="single" w:sz="4" w:space="0" w:color="auto"/>
              <w:right w:val="nil"/>
            </w:tcBorders>
            <w:shd w:val="clear" w:color="auto" w:fill="auto"/>
            <w:noWrap/>
          </w:tcPr>
          <w:p w14:paraId="54863965" w14:textId="14D65F62" w:rsidR="009B25A0" w:rsidRDefault="009B25A0" w:rsidP="009B25A0">
            <w:pPr>
              <w:spacing w:after="0" w:line="240" w:lineRule="auto"/>
              <w:jc w:val="right"/>
            </w:pPr>
            <w:r>
              <w:t>19</w:t>
            </w:r>
          </w:p>
        </w:tc>
        <w:tc>
          <w:tcPr>
            <w:tcW w:w="2459" w:type="dxa"/>
            <w:tcBorders>
              <w:left w:val="nil"/>
              <w:right w:val="nil"/>
            </w:tcBorders>
            <w:shd w:val="clear" w:color="auto" w:fill="auto"/>
            <w:noWrap/>
          </w:tcPr>
          <w:p w14:paraId="3C54BF18" w14:textId="5E9915BF" w:rsidR="009B25A0" w:rsidRPr="005D494B" w:rsidRDefault="009B25A0" w:rsidP="009B25A0">
            <w:pPr>
              <w:spacing w:after="0" w:line="240" w:lineRule="auto"/>
              <w:rPr>
                <w:b/>
                <w:bCs/>
              </w:rPr>
            </w:pPr>
            <w:r w:rsidRPr="005D494B">
              <w:rPr>
                <w:b/>
                <w:bCs/>
              </w:rPr>
              <w:t>blood donation 45</w:t>
            </w:r>
            <w:r>
              <w:rPr>
                <w:b/>
                <w:bCs/>
              </w:rPr>
              <w:t>13</w:t>
            </w:r>
          </w:p>
        </w:tc>
        <w:tc>
          <w:tcPr>
            <w:tcW w:w="1501" w:type="dxa"/>
            <w:tcBorders>
              <w:left w:val="nil"/>
              <w:right w:val="nil"/>
            </w:tcBorders>
            <w:shd w:val="clear" w:color="auto" w:fill="auto"/>
            <w:noWrap/>
          </w:tcPr>
          <w:p w14:paraId="1A33C8AC" w14:textId="7B56AF77" w:rsidR="009B25A0" w:rsidRPr="00603E66" w:rsidRDefault="009B25A0" w:rsidP="009B25A0">
            <w:pPr>
              <w:spacing w:after="0" w:line="240" w:lineRule="auto"/>
            </w:pPr>
            <w:r w:rsidRPr="00603E66">
              <w:t>seronegative</w:t>
            </w:r>
          </w:p>
        </w:tc>
        <w:tc>
          <w:tcPr>
            <w:tcW w:w="3059" w:type="dxa"/>
            <w:tcBorders>
              <w:left w:val="nil"/>
              <w:right w:val="nil"/>
            </w:tcBorders>
            <w:shd w:val="clear" w:color="auto" w:fill="auto"/>
            <w:noWrap/>
          </w:tcPr>
          <w:p w14:paraId="4FA636DD" w14:textId="77777777" w:rsidR="009B25A0" w:rsidRPr="00E22745" w:rsidRDefault="009B25A0" w:rsidP="009B25A0">
            <w:pPr>
              <w:spacing w:after="0" w:line="240" w:lineRule="auto"/>
              <w:rPr>
                <w:rFonts w:eastAsia="Times New Roman" w:cstheme="minorHAnsi"/>
                <w:color w:val="000000"/>
                <w:lang w:val="en-US"/>
              </w:rPr>
            </w:pPr>
          </w:p>
        </w:tc>
        <w:tc>
          <w:tcPr>
            <w:tcW w:w="1671" w:type="dxa"/>
            <w:tcBorders>
              <w:left w:val="nil"/>
              <w:right w:val="single" w:sz="4" w:space="0" w:color="auto"/>
            </w:tcBorders>
            <w:shd w:val="clear" w:color="auto" w:fill="auto"/>
            <w:noWrap/>
          </w:tcPr>
          <w:p w14:paraId="3693A7F5" w14:textId="47966E21" w:rsidR="009B25A0" w:rsidRPr="00603E66" w:rsidRDefault="009B25A0" w:rsidP="009B25A0">
            <w:pPr>
              <w:spacing w:after="0" w:line="240" w:lineRule="auto"/>
              <w:jc w:val="right"/>
            </w:pPr>
            <w:r w:rsidRPr="00603E66">
              <w:t>0</w:t>
            </w:r>
          </w:p>
        </w:tc>
      </w:tr>
      <w:tr w:rsidR="009B25A0" w:rsidRPr="00E22745" w14:paraId="012C96BC" w14:textId="77777777" w:rsidTr="009B25A0">
        <w:trPr>
          <w:trHeight w:val="300"/>
          <w:jc w:val="center"/>
        </w:trPr>
        <w:tc>
          <w:tcPr>
            <w:tcW w:w="648" w:type="dxa"/>
            <w:tcBorders>
              <w:left w:val="single" w:sz="4" w:space="0" w:color="auto"/>
              <w:bottom w:val="single" w:sz="4" w:space="0" w:color="auto"/>
              <w:right w:val="nil"/>
            </w:tcBorders>
            <w:shd w:val="clear" w:color="auto" w:fill="auto"/>
            <w:noWrap/>
          </w:tcPr>
          <w:p w14:paraId="44FC8CC1" w14:textId="0816C8B2" w:rsidR="009B25A0" w:rsidRDefault="009B25A0" w:rsidP="009B25A0">
            <w:pPr>
              <w:spacing w:after="0" w:line="240" w:lineRule="auto"/>
              <w:jc w:val="right"/>
            </w:pPr>
            <w:r>
              <w:t>20</w:t>
            </w:r>
          </w:p>
        </w:tc>
        <w:tc>
          <w:tcPr>
            <w:tcW w:w="2459" w:type="dxa"/>
            <w:tcBorders>
              <w:left w:val="nil"/>
              <w:bottom w:val="single" w:sz="4" w:space="0" w:color="auto"/>
              <w:right w:val="nil"/>
            </w:tcBorders>
            <w:shd w:val="clear" w:color="auto" w:fill="auto"/>
            <w:noWrap/>
          </w:tcPr>
          <w:p w14:paraId="27B0A733" w14:textId="1FC22D02" w:rsidR="009B25A0" w:rsidRPr="005D494B" w:rsidRDefault="009B25A0" w:rsidP="009B25A0">
            <w:pPr>
              <w:spacing w:after="0" w:line="240" w:lineRule="auto"/>
              <w:rPr>
                <w:b/>
                <w:bCs/>
              </w:rPr>
            </w:pPr>
            <w:r w:rsidRPr="005D494B">
              <w:rPr>
                <w:b/>
                <w:bCs/>
              </w:rPr>
              <w:t>blood donation 45</w:t>
            </w:r>
            <w:r>
              <w:rPr>
                <w:b/>
                <w:bCs/>
              </w:rPr>
              <w:t>14</w:t>
            </w:r>
          </w:p>
        </w:tc>
        <w:tc>
          <w:tcPr>
            <w:tcW w:w="1501" w:type="dxa"/>
            <w:tcBorders>
              <w:left w:val="nil"/>
              <w:bottom w:val="single" w:sz="4" w:space="0" w:color="auto"/>
              <w:right w:val="nil"/>
            </w:tcBorders>
            <w:shd w:val="clear" w:color="auto" w:fill="auto"/>
            <w:noWrap/>
          </w:tcPr>
          <w:p w14:paraId="3F0B1643" w14:textId="710BB23D" w:rsidR="009B25A0" w:rsidRPr="00603E66" w:rsidRDefault="009B25A0" w:rsidP="009B25A0">
            <w:pPr>
              <w:spacing w:after="0" w:line="240" w:lineRule="auto"/>
            </w:pPr>
            <w:r w:rsidRPr="00603E66">
              <w:t>seronegative</w:t>
            </w:r>
          </w:p>
        </w:tc>
        <w:tc>
          <w:tcPr>
            <w:tcW w:w="3059" w:type="dxa"/>
            <w:tcBorders>
              <w:left w:val="nil"/>
              <w:bottom w:val="single" w:sz="4" w:space="0" w:color="auto"/>
              <w:right w:val="nil"/>
            </w:tcBorders>
            <w:shd w:val="clear" w:color="auto" w:fill="auto"/>
            <w:noWrap/>
          </w:tcPr>
          <w:p w14:paraId="2761CDCD" w14:textId="77777777" w:rsidR="009B25A0" w:rsidRPr="00E22745" w:rsidRDefault="009B25A0" w:rsidP="009B25A0">
            <w:pPr>
              <w:spacing w:after="0" w:line="240" w:lineRule="auto"/>
              <w:rPr>
                <w:rFonts w:eastAsia="Times New Roman" w:cstheme="minorHAnsi"/>
                <w:color w:val="000000"/>
                <w:lang w:val="en-US"/>
              </w:rPr>
            </w:pPr>
          </w:p>
        </w:tc>
        <w:tc>
          <w:tcPr>
            <w:tcW w:w="1671" w:type="dxa"/>
            <w:tcBorders>
              <w:left w:val="nil"/>
              <w:bottom w:val="single" w:sz="4" w:space="0" w:color="auto"/>
              <w:right w:val="single" w:sz="4" w:space="0" w:color="auto"/>
            </w:tcBorders>
            <w:shd w:val="clear" w:color="auto" w:fill="auto"/>
            <w:noWrap/>
          </w:tcPr>
          <w:p w14:paraId="6E20F38F" w14:textId="68C1CE96" w:rsidR="009B25A0" w:rsidRPr="00603E66" w:rsidRDefault="009B25A0" w:rsidP="009B25A0">
            <w:pPr>
              <w:spacing w:after="0" w:line="240" w:lineRule="auto"/>
              <w:jc w:val="right"/>
            </w:pPr>
            <w:r w:rsidRPr="00603E66">
              <w:t>0</w:t>
            </w:r>
          </w:p>
        </w:tc>
      </w:tr>
      <w:tr w:rsidR="005D494B" w:rsidRPr="00E22745" w14:paraId="25F5E54B" w14:textId="77777777" w:rsidTr="009B25A0">
        <w:trPr>
          <w:trHeight w:val="300"/>
          <w:jc w:val="center"/>
        </w:trPr>
        <w:tc>
          <w:tcPr>
            <w:tcW w:w="648" w:type="dxa"/>
            <w:tcBorders>
              <w:top w:val="single" w:sz="4" w:space="0" w:color="auto"/>
              <w:left w:val="single" w:sz="4" w:space="0" w:color="auto"/>
              <w:bottom w:val="nil"/>
              <w:right w:val="nil"/>
            </w:tcBorders>
            <w:shd w:val="clear" w:color="auto" w:fill="auto"/>
            <w:noWrap/>
            <w:vAlign w:val="bottom"/>
          </w:tcPr>
          <w:p w14:paraId="7DF9A15C" w14:textId="2A415741"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26</w:t>
            </w:r>
          </w:p>
        </w:tc>
        <w:tc>
          <w:tcPr>
            <w:tcW w:w="2459" w:type="dxa"/>
            <w:tcBorders>
              <w:top w:val="single" w:sz="4" w:space="0" w:color="auto"/>
              <w:left w:val="nil"/>
              <w:bottom w:val="nil"/>
              <w:right w:val="nil"/>
            </w:tcBorders>
            <w:shd w:val="clear" w:color="auto" w:fill="auto"/>
            <w:noWrap/>
            <w:vAlign w:val="bottom"/>
          </w:tcPr>
          <w:p w14:paraId="6CB05190" w14:textId="27BD15E8" w:rsidR="005D494B" w:rsidRDefault="005D494B" w:rsidP="005D494B">
            <w:pPr>
              <w:spacing w:after="0" w:line="240" w:lineRule="auto"/>
              <w:rPr>
                <w:rFonts w:eastAsia="Times New Roman" w:cstheme="minorHAnsi"/>
                <w:b/>
                <w:bCs/>
                <w:color w:val="000000"/>
                <w:lang w:val="en-US"/>
              </w:rPr>
            </w:pPr>
            <w:r>
              <w:rPr>
                <w:rFonts w:eastAsia="Times New Roman" w:cstheme="minorHAnsi"/>
                <w:b/>
                <w:bCs/>
                <w:color w:val="000000"/>
                <w:lang w:val="en-US"/>
              </w:rPr>
              <w:t>RSV 1</w:t>
            </w:r>
          </w:p>
        </w:tc>
        <w:tc>
          <w:tcPr>
            <w:tcW w:w="1501" w:type="dxa"/>
            <w:tcBorders>
              <w:top w:val="single" w:sz="4" w:space="0" w:color="auto"/>
              <w:left w:val="nil"/>
              <w:bottom w:val="nil"/>
              <w:right w:val="nil"/>
            </w:tcBorders>
            <w:shd w:val="clear" w:color="auto" w:fill="auto"/>
            <w:noWrap/>
            <w:vAlign w:val="bottom"/>
          </w:tcPr>
          <w:p w14:paraId="4335E6FE" w14:textId="1BFE2F17"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seronegative</w:t>
            </w:r>
          </w:p>
        </w:tc>
        <w:tc>
          <w:tcPr>
            <w:tcW w:w="3059" w:type="dxa"/>
            <w:tcBorders>
              <w:top w:val="single" w:sz="4" w:space="0" w:color="auto"/>
              <w:left w:val="nil"/>
              <w:bottom w:val="nil"/>
              <w:right w:val="nil"/>
            </w:tcBorders>
            <w:shd w:val="clear" w:color="auto" w:fill="auto"/>
            <w:noWrap/>
            <w:vAlign w:val="bottom"/>
          </w:tcPr>
          <w:p w14:paraId="05EB647C" w14:textId="0161359D"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RSV</w:t>
            </w:r>
            <w:r>
              <w:rPr>
                <w:rFonts w:eastAsia="Times New Roman" w:cstheme="minorHAnsi"/>
                <w:color w:val="000000"/>
                <w:lang w:val="en-US"/>
              </w:rPr>
              <w:t xml:space="preserve"> infection</w:t>
            </w:r>
          </w:p>
        </w:tc>
        <w:tc>
          <w:tcPr>
            <w:tcW w:w="1671" w:type="dxa"/>
            <w:tcBorders>
              <w:top w:val="single" w:sz="4" w:space="0" w:color="auto"/>
              <w:left w:val="nil"/>
              <w:bottom w:val="nil"/>
              <w:right w:val="single" w:sz="4" w:space="0" w:color="auto"/>
            </w:tcBorders>
            <w:shd w:val="clear" w:color="auto" w:fill="auto"/>
            <w:noWrap/>
            <w:vAlign w:val="bottom"/>
          </w:tcPr>
          <w:p w14:paraId="327AA417" w14:textId="09527A9E"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0</w:t>
            </w:r>
          </w:p>
        </w:tc>
      </w:tr>
      <w:tr w:rsidR="005D494B" w:rsidRPr="00E22745" w14:paraId="26C987E4" w14:textId="77777777" w:rsidTr="002E463C">
        <w:trPr>
          <w:trHeight w:val="300"/>
          <w:jc w:val="center"/>
        </w:trPr>
        <w:tc>
          <w:tcPr>
            <w:tcW w:w="648" w:type="dxa"/>
            <w:tcBorders>
              <w:top w:val="nil"/>
              <w:left w:val="single" w:sz="4" w:space="0" w:color="auto"/>
              <w:bottom w:val="nil"/>
              <w:right w:val="nil"/>
            </w:tcBorders>
            <w:shd w:val="clear" w:color="auto" w:fill="auto"/>
            <w:noWrap/>
            <w:vAlign w:val="bottom"/>
            <w:hideMark/>
          </w:tcPr>
          <w:p w14:paraId="41549F71"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27</w:t>
            </w:r>
          </w:p>
        </w:tc>
        <w:tc>
          <w:tcPr>
            <w:tcW w:w="2459" w:type="dxa"/>
            <w:tcBorders>
              <w:top w:val="nil"/>
              <w:left w:val="nil"/>
              <w:bottom w:val="nil"/>
              <w:right w:val="nil"/>
            </w:tcBorders>
            <w:shd w:val="clear" w:color="auto" w:fill="auto"/>
            <w:noWrap/>
            <w:vAlign w:val="bottom"/>
            <w:hideMark/>
          </w:tcPr>
          <w:p w14:paraId="667576FC" w14:textId="1FAA78C1" w:rsidR="005D494B" w:rsidRPr="00E22745" w:rsidRDefault="005D494B" w:rsidP="005D494B">
            <w:pPr>
              <w:spacing w:after="0" w:line="240" w:lineRule="auto"/>
              <w:rPr>
                <w:rFonts w:eastAsia="Times New Roman" w:cstheme="minorHAnsi"/>
                <w:b/>
                <w:bCs/>
                <w:color w:val="000000"/>
                <w:lang w:val="en-US"/>
              </w:rPr>
            </w:pPr>
            <w:r>
              <w:rPr>
                <w:rFonts w:eastAsia="Times New Roman" w:cstheme="minorHAnsi"/>
                <w:b/>
                <w:bCs/>
                <w:color w:val="000000"/>
                <w:lang w:val="en-US"/>
              </w:rPr>
              <w:t>RSV 2</w:t>
            </w:r>
          </w:p>
        </w:tc>
        <w:tc>
          <w:tcPr>
            <w:tcW w:w="1501" w:type="dxa"/>
            <w:tcBorders>
              <w:top w:val="nil"/>
              <w:left w:val="nil"/>
              <w:bottom w:val="nil"/>
              <w:right w:val="nil"/>
            </w:tcBorders>
            <w:shd w:val="clear" w:color="auto" w:fill="auto"/>
            <w:noWrap/>
            <w:vAlign w:val="bottom"/>
            <w:hideMark/>
          </w:tcPr>
          <w:p w14:paraId="43627F95" w14:textId="77777777"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seronegative</w:t>
            </w:r>
          </w:p>
        </w:tc>
        <w:tc>
          <w:tcPr>
            <w:tcW w:w="3059" w:type="dxa"/>
            <w:tcBorders>
              <w:top w:val="nil"/>
              <w:left w:val="nil"/>
              <w:bottom w:val="nil"/>
              <w:right w:val="nil"/>
            </w:tcBorders>
            <w:shd w:val="clear" w:color="auto" w:fill="auto"/>
            <w:noWrap/>
            <w:vAlign w:val="bottom"/>
            <w:hideMark/>
          </w:tcPr>
          <w:p w14:paraId="34C54F65" w14:textId="4F7A1151"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RSV</w:t>
            </w:r>
            <w:r>
              <w:rPr>
                <w:rFonts w:eastAsia="Times New Roman" w:cstheme="minorHAnsi"/>
                <w:color w:val="000000"/>
                <w:lang w:val="en-US"/>
              </w:rPr>
              <w:t xml:space="preserve"> infection</w:t>
            </w:r>
          </w:p>
        </w:tc>
        <w:tc>
          <w:tcPr>
            <w:tcW w:w="1671" w:type="dxa"/>
            <w:tcBorders>
              <w:top w:val="nil"/>
              <w:left w:val="nil"/>
              <w:bottom w:val="nil"/>
              <w:right w:val="single" w:sz="4" w:space="0" w:color="auto"/>
            </w:tcBorders>
            <w:shd w:val="clear" w:color="auto" w:fill="auto"/>
            <w:noWrap/>
            <w:vAlign w:val="bottom"/>
            <w:hideMark/>
          </w:tcPr>
          <w:p w14:paraId="1083AE7C"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0</w:t>
            </w:r>
          </w:p>
        </w:tc>
      </w:tr>
      <w:tr w:rsidR="005D494B" w:rsidRPr="00E22745" w14:paraId="6E6E9D58" w14:textId="77777777" w:rsidTr="002E463C">
        <w:trPr>
          <w:trHeight w:val="300"/>
          <w:jc w:val="center"/>
        </w:trPr>
        <w:tc>
          <w:tcPr>
            <w:tcW w:w="648" w:type="dxa"/>
            <w:tcBorders>
              <w:top w:val="nil"/>
              <w:left w:val="single" w:sz="4" w:space="0" w:color="auto"/>
              <w:bottom w:val="nil"/>
              <w:right w:val="nil"/>
            </w:tcBorders>
            <w:shd w:val="clear" w:color="auto" w:fill="auto"/>
            <w:noWrap/>
            <w:vAlign w:val="bottom"/>
          </w:tcPr>
          <w:p w14:paraId="427DD9F5" w14:textId="428F7966"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2</w:t>
            </w:r>
            <w:r>
              <w:rPr>
                <w:rFonts w:eastAsia="Times New Roman" w:cstheme="minorHAnsi"/>
                <w:color w:val="000000"/>
                <w:lang w:val="en-US"/>
              </w:rPr>
              <w:t>8</w:t>
            </w:r>
          </w:p>
        </w:tc>
        <w:tc>
          <w:tcPr>
            <w:tcW w:w="2459" w:type="dxa"/>
            <w:tcBorders>
              <w:top w:val="nil"/>
              <w:left w:val="nil"/>
              <w:bottom w:val="nil"/>
              <w:right w:val="nil"/>
            </w:tcBorders>
            <w:shd w:val="clear" w:color="auto" w:fill="auto"/>
            <w:noWrap/>
            <w:vAlign w:val="bottom"/>
          </w:tcPr>
          <w:p w14:paraId="711F6B63" w14:textId="3BDCF264" w:rsidR="005D494B" w:rsidRDefault="005D494B" w:rsidP="005D494B">
            <w:pPr>
              <w:spacing w:after="0" w:line="240" w:lineRule="auto"/>
              <w:rPr>
                <w:rFonts w:eastAsia="Times New Roman" w:cstheme="minorHAnsi"/>
                <w:b/>
                <w:bCs/>
                <w:color w:val="000000"/>
                <w:lang w:val="en-US"/>
              </w:rPr>
            </w:pPr>
            <w:r>
              <w:rPr>
                <w:rFonts w:eastAsia="Times New Roman" w:cstheme="minorHAnsi"/>
                <w:b/>
                <w:bCs/>
                <w:color w:val="000000"/>
                <w:lang w:val="en-US"/>
              </w:rPr>
              <w:t>RSV 3</w:t>
            </w:r>
          </w:p>
        </w:tc>
        <w:tc>
          <w:tcPr>
            <w:tcW w:w="1501" w:type="dxa"/>
            <w:tcBorders>
              <w:top w:val="nil"/>
              <w:left w:val="nil"/>
              <w:bottom w:val="nil"/>
              <w:right w:val="nil"/>
            </w:tcBorders>
            <w:shd w:val="clear" w:color="auto" w:fill="auto"/>
            <w:noWrap/>
            <w:vAlign w:val="bottom"/>
          </w:tcPr>
          <w:p w14:paraId="5D679792" w14:textId="6519EC4A"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seronegative</w:t>
            </w:r>
          </w:p>
        </w:tc>
        <w:tc>
          <w:tcPr>
            <w:tcW w:w="3059" w:type="dxa"/>
            <w:tcBorders>
              <w:top w:val="nil"/>
              <w:left w:val="nil"/>
              <w:bottom w:val="nil"/>
              <w:right w:val="nil"/>
            </w:tcBorders>
            <w:shd w:val="clear" w:color="auto" w:fill="auto"/>
            <w:noWrap/>
            <w:vAlign w:val="bottom"/>
          </w:tcPr>
          <w:p w14:paraId="6A2E9760" w14:textId="2E8AC91F"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RSV</w:t>
            </w:r>
            <w:r>
              <w:rPr>
                <w:rFonts w:eastAsia="Times New Roman" w:cstheme="minorHAnsi"/>
                <w:color w:val="000000"/>
                <w:lang w:val="en-US"/>
              </w:rPr>
              <w:t xml:space="preserve"> infection</w:t>
            </w:r>
          </w:p>
        </w:tc>
        <w:tc>
          <w:tcPr>
            <w:tcW w:w="1671" w:type="dxa"/>
            <w:tcBorders>
              <w:top w:val="nil"/>
              <w:left w:val="nil"/>
              <w:bottom w:val="nil"/>
              <w:right w:val="single" w:sz="4" w:space="0" w:color="auto"/>
            </w:tcBorders>
            <w:shd w:val="clear" w:color="auto" w:fill="auto"/>
            <w:noWrap/>
            <w:vAlign w:val="bottom"/>
          </w:tcPr>
          <w:p w14:paraId="187227D4" w14:textId="1D5275DE"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0</w:t>
            </w:r>
          </w:p>
        </w:tc>
      </w:tr>
      <w:tr w:rsidR="005D494B" w:rsidRPr="00E22745" w14:paraId="490D16A3" w14:textId="77777777" w:rsidTr="002E463C">
        <w:trPr>
          <w:trHeight w:val="300"/>
          <w:jc w:val="center"/>
        </w:trPr>
        <w:tc>
          <w:tcPr>
            <w:tcW w:w="648" w:type="dxa"/>
            <w:tcBorders>
              <w:top w:val="nil"/>
              <w:left w:val="single" w:sz="4" w:space="0" w:color="auto"/>
              <w:bottom w:val="nil"/>
              <w:right w:val="nil"/>
            </w:tcBorders>
            <w:shd w:val="clear" w:color="auto" w:fill="auto"/>
            <w:noWrap/>
            <w:vAlign w:val="bottom"/>
            <w:hideMark/>
          </w:tcPr>
          <w:p w14:paraId="1C6EFC30"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31</w:t>
            </w:r>
          </w:p>
        </w:tc>
        <w:tc>
          <w:tcPr>
            <w:tcW w:w="2459" w:type="dxa"/>
            <w:tcBorders>
              <w:top w:val="nil"/>
              <w:left w:val="nil"/>
              <w:bottom w:val="nil"/>
              <w:right w:val="nil"/>
            </w:tcBorders>
            <w:shd w:val="clear" w:color="auto" w:fill="auto"/>
            <w:noWrap/>
            <w:vAlign w:val="bottom"/>
            <w:hideMark/>
          </w:tcPr>
          <w:p w14:paraId="68CD866A" w14:textId="16822E7B" w:rsidR="005D494B" w:rsidRPr="00E22745" w:rsidRDefault="005D494B" w:rsidP="005D494B">
            <w:pPr>
              <w:spacing w:after="0" w:line="240" w:lineRule="auto"/>
              <w:rPr>
                <w:rFonts w:eastAsia="Times New Roman" w:cstheme="minorHAnsi"/>
                <w:b/>
                <w:bCs/>
                <w:color w:val="000000"/>
                <w:lang w:val="en-US"/>
              </w:rPr>
            </w:pPr>
            <w:r>
              <w:rPr>
                <w:rFonts w:eastAsia="Times New Roman" w:cstheme="minorHAnsi"/>
                <w:b/>
                <w:bCs/>
                <w:color w:val="000000"/>
                <w:lang w:val="en-US"/>
              </w:rPr>
              <w:t>Influenza A 1</w:t>
            </w:r>
          </w:p>
        </w:tc>
        <w:tc>
          <w:tcPr>
            <w:tcW w:w="1501" w:type="dxa"/>
            <w:tcBorders>
              <w:top w:val="nil"/>
              <w:left w:val="nil"/>
              <w:bottom w:val="nil"/>
              <w:right w:val="nil"/>
            </w:tcBorders>
            <w:shd w:val="clear" w:color="auto" w:fill="auto"/>
            <w:noWrap/>
            <w:vAlign w:val="bottom"/>
            <w:hideMark/>
          </w:tcPr>
          <w:p w14:paraId="2FAA8D90" w14:textId="77777777"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seronegative</w:t>
            </w:r>
          </w:p>
        </w:tc>
        <w:tc>
          <w:tcPr>
            <w:tcW w:w="3059" w:type="dxa"/>
            <w:tcBorders>
              <w:top w:val="nil"/>
              <w:left w:val="nil"/>
              <w:bottom w:val="nil"/>
              <w:right w:val="nil"/>
            </w:tcBorders>
            <w:shd w:val="clear" w:color="auto" w:fill="auto"/>
            <w:noWrap/>
            <w:vAlign w:val="bottom"/>
            <w:hideMark/>
          </w:tcPr>
          <w:p w14:paraId="3D05AD39" w14:textId="5CBE68A4"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Influenza A</w:t>
            </w:r>
            <w:r>
              <w:rPr>
                <w:rFonts w:eastAsia="Times New Roman" w:cstheme="minorHAnsi"/>
                <w:color w:val="000000"/>
                <w:lang w:val="en-US"/>
              </w:rPr>
              <w:t xml:space="preserve"> infection</w:t>
            </w:r>
          </w:p>
        </w:tc>
        <w:tc>
          <w:tcPr>
            <w:tcW w:w="1671" w:type="dxa"/>
            <w:tcBorders>
              <w:top w:val="nil"/>
              <w:left w:val="nil"/>
              <w:bottom w:val="nil"/>
              <w:right w:val="single" w:sz="4" w:space="0" w:color="auto"/>
            </w:tcBorders>
            <w:shd w:val="clear" w:color="auto" w:fill="auto"/>
            <w:noWrap/>
            <w:vAlign w:val="bottom"/>
            <w:hideMark/>
          </w:tcPr>
          <w:p w14:paraId="1DD32A5E"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0</w:t>
            </w:r>
          </w:p>
        </w:tc>
      </w:tr>
      <w:tr w:rsidR="005D494B" w:rsidRPr="00E22745" w14:paraId="0CDECB57" w14:textId="77777777" w:rsidTr="002E463C">
        <w:trPr>
          <w:trHeight w:val="300"/>
          <w:jc w:val="center"/>
        </w:trPr>
        <w:tc>
          <w:tcPr>
            <w:tcW w:w="648" w:type="dxa"/>
            <w:tcBorders>
              <w:top w:val="nil"/>
              <w:left w:val="single" w:sz="4" w:space="0" w:color="auto"/>
              <w:bottom w:val="nil"/>
              <w:right w:val="nil"/>
            </w:tcBorders>
            <w:shd w:val="clear" w:color="auto" w:fill="auto"/>
            <w:noWrap/>
            <w:vAlign w:val="bottom"/>
            <w:hideMark/>
          </w:tcPr>
          <w:p w14:paraId="162A57CA"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32</w:t>
            </w:r>
          </w:p>
        </w:tc>
        <w:tc>
          <w:tcPr>
            <w:tcW w:w="2459" w:type="dxa"/>
            <w:tcBorders>
              <w:top w:val="nil"/>
              <w:left w:val="nil"/>
              <w:bottom w:val="nil"/>
              <w:right w:val="nil"/>
            </w:tcBorders>
            <w:shd w:val="clear" w:color="auto" w:fill="auto"/>
            <w:noWrap/>
            <w:vAlign w:val="bottom"/>
            <w:hideMark/>
          </w:tcPr>
          <w:p w14:paraId="71769B6C" w14:textId="7450E1BB" w:rsidR="005D494B" w:rsidRPr="00E22745" w:rsidRDefault="005D494B" w:rsidP="005D494B">
            <w:pPr>
              <w:spacing w:after="0" w:line="240" w:lineRule="auto"/>
              <w:rPr>
                <w:rFonts w:eastAsia="Times New Roman" w:cstheme="minorHAnsi"/>
                <w:b/>
                <w:bCs/>
                <w:color w:val="000000"/>
                <w:lang w:val="en-US"/>
              </w:rPr>
            </w:pPr>
            <w:r>
              <w:rPr>
                <w:rFonts w:eastAsia="Times New Roman" w:cstheme="minorHAnsi"/>
                <w:b/>
                <w:bCs/>
                <w:color w:val="000000"/>
                <w:lang w:val="en-US"/>
              </w:rPr>
              <w:t>Influenza A 2</w:t>
            </w:r>
          </w:p>
        </w:tc>
        <w:tc>
          <w:tcPr>
            <w:tcW w:w="1501" w:type="dxa"/>
            <w:tcBorders>
              <w:top w:val="nil"/>
              <w:left w:val="nil"/>
              <w:bottom w:val="nil"/>
              <w:right w:val="nil"/>
            </w:tcBorders>
            <w:shd w:val="clear" w:color="auto" w:fill="auto"/>
            <w:noWrap/>
            <w:vAlign w:val="bottom"/>
            <w:hideMark/>
          </w:tcPr>
          <w:p w14:paraId="6E358388" w14:textId="77777777"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seronegative</w:t>
            </w:r>
          </w:p>
        </w:tc>
        <w:tc>
          <w:tcPr>
            <w:tcW w:w="3059" w:type="dxa"/>
            <w:tcBorders>
              <w:top w:val="nil"/>
              <w:left w:val="nil"/>
              <w:bottom w:val="nil"/>
              <w:right w:val="nil"/>
            </w:tcBorders>
            <w:shd w:val="clear" w:color="auto" w:fill="auto"/>
            <w:noWrap/>
            <w:vAlign w:val="bottom"/>
            <w:hideMark/>
          </w:tcPr>
          <w:p w14:paraId="1603D7A5" w14:textId="053BD83E"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Influenza A</w:t>
            </w:r>
            <w:r>
              <w:rPr>
                <w:rFonts w:eastAsia="Times New Roman" w:cstheme="minorHAnsi"/>
                <w:color w:val="000000"/>
                <w:lang w:val="en-US"/>
              </w:rPr>
              <w:t xml:space="preserve"> infection</w:t>
            </w:r>
          </w:p>
        </w:tc>
        <w:tc>
          <w:tcPr>
            <w:tcW w:w="1671" w:type="dxa"/>
            <w:tcBorders>
              <w:top w:val="nil"/>
              <w:left w:val="nil"/>
              <w:bottom w:val="nil"/>
              <w:right w:val="single" w:sz="4" w:space="0" w:color="auto"/>
            </w:tcBorders>
            <w:shd w:val="clear" w:color="auto" w:fill="auto"/>
            <w:noWrap/>
            <w:vAlign w:val="bottom"/>
            <w:hideMark/>
          </w:tcPr>
          <w:p w14:paraId="2C748353"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0</w:t>
            </w:r>
          </w:p>
        </w:tc>
      </w:tr>
      <w:tr w:rsidR="005D494B" w:rsidRPr="00E22745" w14:paraId="524CCC70" w14:textId="77777777" w:rsidTr="002E463C">
        <w:trPr>
          <w:trHeight w:val="300"/>
          <w:jc w:val="center"/>
        </w:trPr>
        <w:tc>
          <w:tcPr>
            <w:tcW w:w="648" w:type="dxa"/>
            <w:tcBorders>
              <w:top w:val="nil"/>
              <w:left w:val="single" w:sz="4" w:space="0" w:color="auto"/>
              <w:bottom w:val="nil"/>
              <w:right w:val="nil"/>
            </w:tcBorders>
            <w:shd w:val="clear" w:color="auto" w:fill="auto"/>
            <w:noWrap/>
            <w:vAlign w:val="bottom"/>
          </w:tcPr>
          <w:p w14:paraId="4547D2E3" w14:textId="54FD3B5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3</w:t>
            </w:r>
            <w:r>
              <w:rPr>
                <w:rFonts w:eastAsia="Times New Roman" w:cstheme="minorHAnsi"/>
                <w:color w:val="000000"/>
                <w:lang w:val="en-US"/>
              </w:rPr>
              <w:t>3</w:t>
            </w:r>
          </w:p>
        </w:tc>
        <w:tc>
          <w:tcPr>
            <w:tcW w:w="2459" w:type="dxa"/>
            <w:tcBorders>
              <w:top w:val="nil"/>
              <w:left w:val="nil"/>
              <w:bottom w:val="nil"/>
              <w:right w:val="nil"/>
            </w:tcBorders>
            <w:shd w:val="clear" w:color="auto" w:fill="auto"/>
            <w:noWrap/>
            <w:vAlign w:val="bottom"/>
          </w:tcPr>
          <w:p w14:paraId="6F72150B" w14:textId="01124026" w:rsidR="005D494B" w:rsidRDefault="005D494B" w:rsidP="005D494B">
            <w:pPr>
              <w:spacing w:after="0" w:line="240" w:lineRule="auto"/>
              <w:rPr>
                <w:rFonts w:eastAsia="Times New Roman" w:cstheme="minorHAnsi"/>
                <w:b/>
                <w:bCs/>
                <w:color w:val="000000"/>
                <w:lang w:val="en-US"/>
              </w:rPr>
            </w:pPr>
            <w:r>
              <w:rPr>
                <w:rFonts w:eastAsia="Times New Roman" w:cstheme="minorHAnsi"/>
                <w:b/>
                <w:bCs/>
                <w:color w:val="000000"/>
                <w:lang w:val="en-US"/>
              </w:rPr>
              <w:t>Influenza A 3</w:t>
            </w:r>
          </w:p>
        </w:tc>
        <w:tc>
          <w:tcPr>
            <w:tcW w:w="1501" w:type="dxa"/>
            <w:tcBorders>
              <w:top w:val="nil"/>
              <w:left w:val="nil"/>
              <w:bottom w:val="nil"/>
              <w:right w:val="nil"/>
            </w:tcBorders>
            <w:shd w:val="clear" w:color="auto" w:fill="auto"/>
            <w:noWrap/>
            <w:vAlign w:val="bottom"/>
          </w:tcPr>
          <w:p w14:paraId="069E4B40" w14:textId="50BAE78B"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seronegative</w:t>
            </w:r>
          </w:p>
        </w:tc>
        <w:tc>
          <w:tcPr>
            <w:tcW w:w="3059" w:type="dxa"/>
            <w:tcBorders>
              <w:top w:val="nil"/>
              <w:left w:val="nil"/>
              <w:bottom w:val="nil"/>
              <w:right w:val="nil"/>
            </w:tcBorders>
            <w:shd w:val="clear" w:color="auto" w:fill="auto"/>
            <w:noWrap/>
            <w:vAlign w:val="bottom"/>
          </w:tcPr>
          <w:p w14:paraId="01B97A4B" w14:textId="2D518DB9"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Influenza A</w:t>
            </w:r>
            <w:r>
              <w:rPr>
                <w:rFonts w:eastAsia="Times New Roman" w:cstheme="minorHAnsi"/>
                <w:color w:val="000000"/>
                <w:lang w:val="en-US"/>
              </w:rPr>
              <w:t xml:space="preserve"> infection</w:t>
            </w:r>
          </w:p>
        </w:tc>
        <w:tc>
          <w:tcPr>
            <w:tcW w:w="1671" w:type="dxa"/>
            <w:tcBorders>
              <w:top w:val="nil"/>
              <w:left w:val="nil"/>
              <w:bottom w:val="nil"/>
              <w:right w:val="single" w:sz="4" w:space="0" w:color="auto"/>
            </w:tcBorders>
            <w:shd w:val="clear" w:color="auto" w:fill="auto"/>
            <w:noWrap/>
            <w:vAlign w:val="bottom"/>
          </w:tcPr>
          <w:p w14:paraId="439550E2" w14:textId="2CB6BDF6"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0</w:t>
            </w:r>
          </w:p>
        </w:tc>
      </w:tr>
      <w:tr w:rsidR="005D494B" w:rsidRPr="00E22745" w14:paraId="5DEE7469" w14:textId="77777777" w:rsidTr="002E463C">
        <w:trPr>
          <w:trHeight w:val="300"/>
          <w:jc w:val="center"/>
        </w:trPr>
        <w:tc>
          <w:tcPr>
            <w:tcW w:w="648" w:type="dxa"/>
            <w:tcBorders>
              <w:top w:val="nil"/>
              <w:left w:val="single" w:sz="4" w:space="0" w:color="auto"/>
              <w:bottom w:val="nil"/>
              <w:right w:val="nil"/>
            </w:tcBorders>
            <w:shd w:val="clear" w:color="auto" w:fill="auto"/>
            <w:noWrap/>
            <w:vAlign w:val="bottom"/>
            <w:hideMark/>
          </w:tcPr>
          <w:p w14:paraId="5A2B8752"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36</w:t>
            </w:r>
          </w:p>
        </w:tc>
        <w:tc>
          <w:tcPr>
            <w:tcW w:w="2459" w:type="dxa"/>
            <w:tcBorders>
              <w:top w:val="nil"/>
              <w:left w:val="nil"/>
              <w:bottom w:val="nil"/>
              <w:right w:val="nil"/>
            </w:tcBorders>
            <w:shd w:val="clear" w:color="auto" w:fill="auto"/>
            <w:noWrap/>
            <w:vAlign w:val="bottom"/>
            <w:hideMark/>
          </w:tcPr>
          <w:p w14:paraId="52F32FE7" w14:textId="400BE5C3" w:rsidR="005D494B" w:rsidRPr="00E22745" w:rsidRDefault="005D494B" w:rsidP="005D494B">
            <w:pPr>
              <w:spacing w:after="0" w:line="240" w:lineRule="auto"/>
              <w:rPr>
                <w:rFonts w:eastAsia="Times New Roman" w:cstheme="minorHAnsi"/>
                <w:b/>
                <w:bCs/>
                <w:color w:val="000000"/>
                <w:lang w:val="en-US"/>
              </w:rPr>
            </w:pPr>
            <w:r>
              <w:rPr>
                <w:rFonts w:eastAsia="Times New Roman" w:cstheme="minorHAnsi"/>
                <w:b/>
                <w:bCs/>
                <w:color w:val="000000"/>
                <w:lang w:val="en-US"/>
              </w:rPr>
              <w:t>Adenovirus 1</w:t>
            </w:r>
          </w:p>
        </w:tc>
        <w:tc>
          <w:tcPr>
            <w:tcW w:w="1501" w:type="dxa"/>
            <w:tcBorders>
              <w:top w:val="nil"/>
              <w:left w:val="nil"/>
              <w:bottom w:val="nil"/>
              <w:right w:val="nil"/>
            </w:tcBorders>
            <w:shd w:val="clear" w:color="auto" w:fill="auto"/>
            <w:noWrap/>
            <w:vAlign w:val="bottom"/>
            <w:hideMark/>
          </w:tcPr>
          <w:p w14:paraId="568185F6" w14:textId="77777777"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seronegative</w:t>
            </w:r>
          </w:p>
        </w:tc>
        <w:tc>
          <w:tcPr>
            <w:tcW w:w="3059" w:type="dxa"/>
            <w:tcBorders>
              <w:top w:val="nil"/>
              <w:left w:val="nil"/>
              <w:bottom w:val="nil"/>
              <w:right w:val="nil"/>
            </w:tcBorders>
            <w:shd w:val="clear" w:color="auto" w:fill="auto"/>
            <w:noWrap/>
            <w:vAlign w:val="bottom"/>
            <w:hideMark/>
          </w:tcPr>
          <w:p w14:paraId="41FD0E6D" w14:textId="2641660C"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Adenovirus</w:t>
            </w:r>
            <w:r>
              <w:rPr>
                <w:rFonts w:eastAsia="Times New Roman" w:cstheme="minorHAnsi"/>
                <w:color w:val="000000"/>
                <w:lang w:val="en-US"/>
              </w:rPr>
              <w:t xml:space="preserve"> infection</w:t>
            </w:r>
          </w:p>
        </w:tc>
        <w:tc>
          <w:tcPr>
            <w:tcW w:w="1671" w:type="dxa"/>
            <w:tcBorders>
              <w:top w:val="nil"/>
              <w:left w:val="nil"/>
              <w:bottom w:val="nil"/>
              <w:right w:val="single" w:sz="4" w:space="0" w:color="auto"/>
            </w:tcBorders>
            <w:shd w:val="clear" w:color="auto" w:fill="auto"/>
            <w:noWrap/>
            <w:vAlign w:val="bottom"/>
            <w:hideMark/>
          </w:tcPr>
          <w:p w14:paraId="241F4032"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0</w:t>
            </w:r>
          </w:p>
        </w:tc>
      </w:tr>
      <w:tr w:rsidR="005D494B" w:rsidRPr="00E22745" w14:paraId="18A526FB" w14:textId="77777777" w:rsidTr="002E463C">
        <w:trPr>
          <w:trHeight w:val="300"/>
          <w:jc w:val="center"/>
        </w:trPr>
        <w:tc>
          <w:tcPr>
            <w:tcW w:w="648" w:type="dxa"/>
            <w:tcBorders>
              <w:top w:val="nil"/>
              <w:left w:val="single" w:sz="4" w:space="0" w:color="auto"/>
              <w:bottom w:val="nil"/>
              <w:right w:val="nil"/>
            </w:tcBorders>
            <w:shd w:val="clear" w:color="auto" w:fill="auto"/>
            <w:noWrap/>
            <w:vAlign w:val="bottom"/>
            <w:hideMark/>
          </w:tcPr>
          <w:p w14:paraId="1FF4CD78"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37</w:t>
            </w:r>
          </w:p>
        </w:tc>
        <w:tc>
          <w:tcPr>
            <w:tcW w:w="2459" w:type="dxa"/>
            <w:tcBorders>
              <w:top w:val="nil"/>
              <w:left w:val="nil"/>
              <w:bottom w:val="nil"/>
              <w:right w:val="nil"/>
            </w:tcBorders>
            <w:shd w:val="clear" w:color="auto" w:fill="auto"/>
            <w:noWrap/>
            <w:vAlign w:val="bottom"/>
            <w:hideMark/>
          </w:tcPr>
          <w:p w14:paraId="0D7B2899" w14:textId="486A62A3" w:rsidR="005D494B" w:rsidRPr="00E22745" w:rsidRDefault="005D494B" w:rsidP="005D494B">
            <w:pPr>
              <w:spacing w:after="0" w:line="240" w:lineRule="auto"/>
              <w:rPr>
                <w:rFonts w:eastAsia="Times New Roman" w:cstheme="minorHAnsi"/>
                <w:b/>
                <w:bCs/>
                <w:color w:val="000000"/>
                <w:lang w:val="en-US"/>
              </w:rPr>
            </w:pPr>
            <w:r>
              <w:rPr>
                <w:rFonts w:eastAsia="Times New Roman" w:cstheme="minorHAnsi"/>
                <w:b/>
                <w:bCs/>
                <w:color w:val="000000"/>
                <w:lang w:val="en-US"/>
              </w:rPr>
              <w:t>Adenovirus 2</w:t>
            </w:r>
          </w:p>
        </w:tc>
        <w:tc>
          <w:tcPr>
            <w:tcW w:w="1501" w:type="dxa"/>
            <w:tcBorders>
              <w:top w:val="nil"/>
              <w:left w:val="nil"/>
              <w:bottom w:val="nil"/>
              <w:right w:val="nil"/>
            </w:tcBorders>
            <w:shd w:val="clear" w:color="auto" w:fill="auto"/>
            <w:noWrap/>
            <w:vAlign w:val="bottom"/>
            <w:hideMark/>
          </w:tcPr>
          <w:p w14:paraId="48D12B4E" w14:textId="77777777"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seronegative</w:t>
            </w:r>
          </w:p>
        </w:tc>
        <w:tc>
          <w:tcPr>
            <w:tcW w:w="3059" w:type="dxa"/>
            <w:tcBorders>
              <w:top w:val="nil"/>
              <w:left w:val="nil"/>
              <w:bottom w:val="nil"/>
              <w:right w:val="nil"/>
            </w:tcBorders>
            <w:shd w:val="clear" w:color="auto" w:fill="auto"/>
            <w:noWrap/>
            <w:vAlign w:val="bottom"/>
            <w:hideMark/>
          </w:tcPr>
          <w:p w14:paraId="1B77323E" w14:textId="053C5687"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Adenovirus</w:t>
            </w:r>
            <w:r>
              <w:rPr>
                <w:rFonts w:eastAsia="Times New Roman" w:cstheme="minorHAnsi"/>
                <w:color w:val="000000"/>
                <w:lang w:val="en-US"/>
              </w:rPr>
              <w:t xml:space="preserve"> infection</w:t>
            </w:r>
          </w:p>
        </w:tc>
        <w:tc>
          <w:tcPr>
            <w:tcW w:w="1671" w:type="dxa"/>
            <w:tcBorders>
              <w:top w:val="nil"/>
              <w:left w:val="nil"/>
              <w:bottom w:val="nil"/>
              <w:right w:val="single" w:sz="4" w:space="0" w:color="auto"/>
            </w:tcBorders>
            <w:shd w:val="clear" w:color="auto" w:fill="auto"/>
            <w:noWrap/>
            <w:vAlign w:val="bottom"/>
            <w:hideMark/>
          </w:tcPr>
          <w:p w14:paraId="46CF455F"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0</w:t>
            </w:r>
          </w:p>
        </w:tc>
      </w:tr>
      <w:tr w:rsidR="005D494B" w:rsidRPr="00E22745" w14:paraId="1CFF581B" w14:textId="77777777" w:rsidTr="002E463C">
        <w:trPr>
          <w:trHeight w:val="300"/>
          <w:jc w:val="center"/>
        </w:trPr>
        <w:tc>
          <w:tcPr>
            <w:tcW w:w="648" w:type="dxa"/>
            <w:tcBorders>
              <w:top w:val="nil"/>
              <w:left w:val="single" w:sz="4" w:space="0" w:color="auto"/>
              <w:bottom w:val="nil"/>
              <w:right w:val="nil"/>
            </w:tcBorders>
            <w:shd w:val="clear" w:color="auto" w:fill="auto"/>
            <w:noWrap/>
            <w:vAlign w:val="bottom"/>
          </w:tcPr>
          <w:p w14:paraId="2F7AA454" w14:textId="7034436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3</w:t>
            </w:r>
            <w:r>
              <w:rPr>
                <w:rFonts w:eastAsia="Times New Roman" w:cstheme="minorHAnsi"/>
                <w:color w:val="000000"/>
                <w:lang w:val="en-US"/>
              </w:rPr>
              <w:t>8</w:t>
            </w:r>
          </w:p>
        </w:tc>
        <w:tc>
          <w:tcPr>
            <w:tcW w:w="2459" w:type="dxa"/>
            <w:tcBorders>
              <w:top w:val="nil"/>
              <w:left w:val="nil"/>
              <w:bottom w:val="nil"/>
              <w:right w:val="nil"/>
            </w:tcBorders>
            <w:shd w:val="clear" w:color="auto" w:fill="auto"/>
            <w:noWrap/>
            <w:vAlign w:val="bottom"/>
          </w:tcPr>
          <w:p w14:paraId="0EFEE9FC" w14:textId="61D31A9D" w:rsidR="005D494B" w:rsidRDefault="005D494B" w:rsidP="005D494B">
            <w:pPr>
              <w:spacing w:after="0" w:line="240" w:lineRule="auto"/>
              <w:rPr>
                <w:rFonts w:eastAsia="Times New Roman" w:cstheme="minorHAnsi"/>
                <w:b/>
                <w:bCs/>
                <w:color w:val="000000"/>
                <w:lang w:val="en-US"/>
              </w:rPr>
            </w:pPr>
            <w:r>
              <w:rPr>
                <w:rFonts w:eastAsia="Times New Roman" w:cstheme="minorHAnsi"/>
                <w:b/>
                <w:bCs/>
                <w:color w:val="000000"/>
                <w:lang w:val="en-US"/>
              </w:rPr>
              <w:t>Adenovirus 3</w:t>
            </w:r>
          </w:p>
        </w:tc>
        <w:tc>
          <w:tcPr>
            <w:tcW w:w="1501" w:type="dxa"/>
            <w:tcBorders>
              <w:top w:val="nil"/>
              <w:left w:val="nil"/>
              <w:bottom w:val="nil"/>
              <w:right w:val="nil"/>
            </w:tcBorders>
            <w:shd w:val="clear" w:color="auto" w:fill="auto"/>
            <w:noWrap/>
            <w:vAlign w:val="bottom"/>
          </w:tcPr>
          <w:p w14:paraId="64631640" w14:textId="779BF066"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seronegative</w:t>
            </w:r>
          </w:p>
        </w:tc>
        <w:tc>
          <w:tcPr>
            <w:tcW w:w="3059" w:type="dxa"/>
            <w:tcBorders>
              <w:top w:val="nil"/>
              <w:left w:val="nil"/>
              <w:bottom w:val="nil"/>
              <w:right w:val="nil"/>
            </w:tcBorders>
            <w:shd w:val="clear" w:color="auto" w:fill="auto"/>
            <w:noWrap/>
            <w:vAlign w:val="bottom"/>
          </w:tcPr>
          <w:p w14:paraId="48598DCF" w14:textId="34628266"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Adenovirus</w:t>
            </w:r>
            <w:r>
              <w:rPr>
                <w:rFonts w:eastAsia="Times New Roman" w:cstheme="minorHAnsi"/>
                <w:color w:val="000000"/>
                <w:lang w:val="en-US"/>
              </w:rPr>
              <w:t xml:space="preserve"> infection</w:t>
            </w:r>
          </w:p>
        </w:tc>
        <w:tc>
          <w:tcPr>
            <w:tcW w:w="1671" w:type="dxa"/>
            <w:tcBorders>
              <w:top w:val="nil"/>
              <w:left w:val="nil"/>
              <w:bottom w:val="nil"/>
              <w:right w:val="single" w:sz="4" w:space="0" w:color="auto"/>
            </w:tcBorders>
            <w:shd w:val="clear" w:color="auto" w:fill="auto"/>
            <w:noWrap/>
            <w:vAlign w:val="bottom"/>
          </w:tcPr>
          <w:p w14:paraId="2EA22201" w14:textId="42315AF2"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0</w:t>
            </w:r>
          </w:p>
        </w:tc>
      </w:tr>
      <w:tr w:rsidR="005D494B" w:rsidRPr="00E22745" w14:paraId="064CFF02" w14:textId="77777777" w:rsidTr="002E463C">
        <w:trPr>
          <w:trHeight w:val="300"/>
          <w:jc w:val="center"/>
        </w:trPr>
        <w:tc>
          <w:tcPr>
            <w:tcW w:w="648" w:type="dxa"/>
            <w:tcBorders>
              <w:top w:val="nil"/>
              <w:left w:val="single" w:sz="4" w:space="0" w:color="auto"/>
              <w:bottom w:val="nil"/>
              <w:right w:val="nil"/>
            </w:tcBorders>
            <w:shd w:val="clear" w:color="auto" w:fill="auto"/>
            <w:noWrap/>
            <w:vAlign w:val="bottom"/>
            <w:hideMark/>
          </w:tcPr>
          <w:p w14:paraId="12D51A04"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41</w:t>
            </w:r>
          </w:p>
        </w:tc>
        <w:tc>
          <w:tcPr>
            <w:tcW w:w="2459" w:type="dxa"/>
            <w:tcBorders>
              <w:top w:val="nil"/>
              <w:left w:val="nil"/>
              <w:bottom w:val="nil"/>
              <w:right w:val="nil"/>
            </w:tcBorders>
            <w:shd w:val="clear" w:color="auto" w:fill="auto"/>
            <w:noWrap/>
            <w:vAlign w:val="bottom"/>
            <w:hideMark/>
          </w:tcPr>
          <w:p w14:paraId="1453D316" w14:textId="65DBD1E6" w:rsidR="005D494B" w:rsidRPr="00E22745" w:rsidRDefault="005D494B" w:rsidP="005D494B">
            <w:pPr>
              <w:spacing w:after="0" w:line="240" w:lineRule="auto"/>
              <w:rPr>
                <w:rFonts w:eastAsia="Times New Roman" w:cstheme="minorHAnsi"/>
                <w:b/>
                <w:bCs/>
                <w:color w:val="000000"/>
                <w:lang w:val="en-US"/>
              </w:rPr>
            </w:pPr>
            <w:r>
              <w:rPr>
                <w:rFonts w:eastAsia="Times New Roman" w:cstheme="minorHAnsi"/>
                <w:b/>
                <w:bCs/>
                <w:color w:val="000000"/>
                <w:lang w:val="en-US"/>
              </w:rPr>
              <w:t>Mycoplasm 1</w:t>
            </w:r>
          </w:p>
        </w:tc>
        <w:tc>
          <w:tcPr>
            <w:tcW w:w="1501" w:type="dxa"/>
            <w:tcBorders>
              <w:top w:val="nil"/>
              <w:left w:val="nil"/>
              <w:bottom w:val="nil"/>
              <w:right w:val="nil"/>
            </w:tcBorders>
            <w:shd w:val="clear" w:color="auto" w:fill="auto"/>
            <w:noWrap/>
            <w:vAlign w:val="bottom"/>
            <w:hideMark/>
          </w:tcPr>
          <w:p w14:paraId="6ED5BF57" w14:textId="77777777"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seronegative</w:t>
            </w:r>
          </w:p>
        </w:tc>
        <w:tc>
          <w:tcPr>
            <w:tcW w:w="3059" w:type="dxa"/>
            <w:tcBorders>
              <w:top w:val="nil"/>
              <w:left w:val="nil"/>
              <w:bottom w:val="nil"/>
              <w:right w:val="nil"/>
            </w:tcBorders>
            <w:shd w:val="clear" w:color="auto" w:fill="auto"/>
            <w:noWrap/>
            <w:vAlign w:val="bottom"/>
            <w:hideMark/>
          </w:tcPr>
          <w:p w14:paraId="191A7055" w14:textId="287CFC31"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Mycoplasm</w:t>
            </w:r>
            <w:r>
              <w:rPr>
                <w:rFonts w:eastAsia="Times New Roman" w:cstheme="minorHAnsi"/>
                <w:color w:val="000000"/>
                <w:lang w:val="en-US"/>
              </w:rPr>
              <w:t xml:space="preserve"> infection</w:t>
            </w:r>
          </w:p>
        </w:tc>
        <w:tc>
          <w:tcPr>
            <w:tcW w:w="1671" w:type="dxa"/>
            <w:tcBorders>
              <w:top w:val="nil"/>
              <w:left w:val="nil"/>
              <w:bottom w:val="nil"/>
              <w:right w:val="single" w:sz="4" w:space="0" w:color="auto"/>
            </w:tcBorders>
            <w:shd w:val="clear" w:color="auto" w:fill="auto"/>
            <w:noWrap/>
            <w:vAlign w:val="bottom"/>
            <w:hideMark/>
          </w:tcPr>
          <w:p w14:paraId="26542CF2"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0</w:t>
            </w:r>
          </w:p>
        </w:tc>
      </w:tr>
      <w:tr w:rsidR="005D494B" w:rsidRPr="00E22745" w14:paraId="1393379D" w14:textId="77777777" w:rsidTr="002E463C">
        <w:trPr>
          <w:trHeight w:val="300"/>
          <w:jc w:val="center"/>
        </w:trPr>
        <w:tc>
          <w:tcPr>
            <w:tcW w:w="648" w:type="dxa"/>
            <w:tcBorders>
              <w:top w:val="nil"/>
              <w:left w:val="single" w:sz="4" w:space="0" w:color="auto"/>
              <w:bottom w:val="nil"/>
              <w:right w:val="nil"/>
            </w:tcBorders>
            <w:shd w:val="clear" w:color="auto" w:fill="auto"/>
            <w:noWrap/>
            <w:vAlign w:val="bottom"/>
          </w:tcPr>
          <w:p w14:paraId="3A85E191" w14:textId="182D670B"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42</w:t>
            </w:r>
          </w:p>
        </w:tc>
        <w:tc>
          <w:tcPr>
            <w:tcW w:w="2459" w:type="dxa"/>
            <w:tcBorders>
              <w:top w:val="nil"/>
              <w:left w:val="nil"/>
              <w:bottom w:val="nil"/>
              <w:right w:val="nil"/>
            </w:tcBorders>
            <w:shd w:val="clear" w:color="auto" w:fill="auto"/>
            <w:noWrap/>
            <w:vAlign w:val="bottom"/>
          </w:tcPr>
          <w:p w14:paraId="3D2B3F75" w14:textId="17ABCFA4" w:rsidR="005D494B" w:rsidRDefault="005D494B" w:rsidP="005D494B">
            <w:pPr>
              <w:spacing w:after="0" w:line="240" w:lineRule="auto"/>
              <w:rPr>
                <w:rFonts w:eastAsia="Times New Roman" w:cstheme="minorHAnsi"/>
                <w:b/>
                <w:bCs/>
                <w:color w:val="000000"/>
                <w:lang w:val="en-US"/>
              </w:rPr>
            </w:pPr>
            <w:r>
              <w:rPr>
                <w:rFonts w:eastAsia="Times New Roman" w:cstheme="minorHAnsi"/>
                <w:b/>
                <w:bCs/>
                <w:color w:val="000000"/>
                <w:lang w:val="en-US"/>
              </w:rPr>
              <w:t>Mycoplasm 2</w:t>
            </w:r>
          </w:p>
        </w:tc>
        <w:tc>
          <w:tcPr>
            <w:tcW w:w="1501" w:type="dxa"/>
            <w:tcBorders>
              <w:top w:val="nil"/>
              <w:left w:val="nil"/>
              <w:bottom w:val="nil"/>
              <w:right w:val="nil"/>
            </w:tcBorders>
            <w:shd w:val="clear" w:color="auto" w:fill="auto"/>
            <w:noWrap/>
            <w:vAlign w:val="bottom"/>
          </w:tcPr>
          <w:p w14:paraId="3F2E45CB" w14:textId="698FAF63"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seronegative</w:t>
            </w:r>
          </w:p>
        </w:tc>
        <w:tc>
          <w:tcPr>
            <w:tcW w:w="3059" w:type="dxa"/>
            <w:tcBorders>
              <w:top w:val="nil"/>
              <w:left w:val="nil"/>
              <w:bottom w:val="nil"/>
              <w:right w:val="nil"/>
            </w:tcBorders>
            <w:shd w:val="clear" w:color="auto" w:fill="auto"/>
            <w:noWrap/>
            <w:vAlign w:val="bottom"/>
          </w:tcPr>
          <w:p w14:paraId="6D3851DD" w14:textId="48485370"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Mycoplasm</w:t>
            </w:r>
            <w:r>
              <w:rPr>
                <w:rFonts w:eastAsia="Times New Roman" w:cstheme="minorHAnsi"/>
                <w:color w:val="000000"/>
                <w:lang w:val="en-US"/>
              </w:rPr>
              <w:t xml:space="preserve"> infection</w:t>
            </w:r>
          </w:p>
        </w:tc>
        <w:tc>
          <w:tcPr>
            <w:tcW w:w="1671" w:type="dxa"/>
            <w:tcBorders>
              <w:top w:val="nil"/>
              <w:left w:val="nil"/>
              <w:bottom w:val="nil"/>
              <w:right w:val="single" w:sz="4" w:space="0" w:color="auto"/>
            </w:tcBorders>
            <w:shd w:val="clear" w:color="auto" w:fill="auto"/>
            <w:noWrap/>
            <w:vAlign w:val="bottom"/>
          </w:tcPr>
          <w:p w14:paraId="24A97250" w14:textId="19B5CDCD"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0</w:t>
            </w:r>
          </w:p>
        </w:tc>
      </w:tr>
      <w:tr w:rsidR="005D494B" w:rsidRPr="00E22745" w14:paraId="779C64F3" w14:textId="77777777" w:rsidTr="002E463C">
        <w:trPr>
          <w:trHeight w:val="300"/>
          <w:jc w:val="center"/>
        </w:trPr>
        <w:tc>
          <w:tcPr>
            <w:tcW w:w="648" w:type="dxa"/>
            <w:tcBorders>
              <w:top w:val="nil"/>
              <w:left w:val="single" w:sz="4" w:space="0" w:color="auto"/>
              <w:bottom w:val="single" w:sz="4" w:space="0" w:color="auto"/>
              <w:right w:val="nil"/>
            </w:tcBorders>
            <w:shd w:val="clear" w:color="auto" w:fill="auto"/>
            <w:noWrap/>
            <w:vAlign w:val="bottom"/>
            <w:hideMark/>
          </w:tcPr>
          <w:p w14:paraId="52DFA0F4" w14:textId="47BF06A3"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4</w:t>
            </w:r>
            <w:r>
              <w:rPr>
                <w:rFonts w:eastAsia="Times New Roman" w:cstheme="minorHAnsi"/>
                <w:color w:val="000000"/>
                <w:lang w:val="en-US"/>
              </w:rPr>
              <w:t>3</w:t>
            </w:r>
          </w:p>
        </w:tc>
        <w:tc>
          <w:tcPr>
            <w:tcW w:w="2459" w:type="dxa"/>
            <w:tcBorders>
              <w:top w:val="nil"/>
              <w:left w:val="nil"/>
              <w:bottom w:val="single" w:sz="4" w:space="0" w:color="auto"/>
              <w:right w:val="nil"/>
            </w:tcBorders>
            <w:shd w:val="clear" w:color="auto" w:fill="auto"/>
            <w:noWrap/>
            <w:vAlign w:val="bottom"/>
            <w:hideMark/>
          </w:tcPr>
          <w:p w14:paraId="682E9771" w14:textId="5808DAB0" w:rsidR="005D494B" w:rsidRPr="00E22745" w:rsidRDefault="005D494B" w:rsidP="005D494B">
            <w:pPr>
              <w:spacing w:after="0" w:line="240" w:lineRule="auto"/>
              <w:rPr>
                <w:rFonts w:eastAsia="Times New Roman" w:cstheme="minorHAnsi"/>
                <w:b/>
                <w:bCs/>
                <w:color w:val="000000"/>
                <w:lang w:val="en-US"/>
              </w:rPr>
            </w:pPr>
            <w:r>
              <w:rPr>
                <w:rFonts w:eastAsia="Times New Roman" w:cstheme="minorHAnsi"/>
                <w:b/>
                <w:bCs/>
                <w:color w:val="000000"/>
                <w:lang w:val="en-US"/>
              </w:rPr>
              <w:t>Mycoplasm 3</w:t>
            </w:r>
          </w:p>
        </w:tc>
        <w:tc>
          <w:tcPr>
            <w:tcW w:w="1501" w:type="dxa"/>
            <w:tcBorders>
              <w:top w:val="nil"/>
              <w:left w:val="nil"/>
              <w:bottom w:val="single" w:sz="4" w:space="0" w:color="auto"/>
              <w:right w:val="nil"/>
            </w:tcBorders>
            <w:shd w:val="clear" w:color="auto" w:fill="auto"/>
            <w:noWrap/>
            <w:vAlign w:val="bottom"/>
            <w:hideMark/>
          </w:tcPr>
          <w:p w14:paraId="5E74ABFB" w14:textId="77777777"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seronegative</w:t>
            </w:r>
          </w:p>
        </w:tc>
        <w:tc>
          <w:tcPr>
            <w:tcW w:w="3059" w:type="dxa"/>
            <w:tcBorders>
              <w:top w:val="nil"/>
              <w:left w:val="nil"/>
              <w:bottom w:val="single" w:sz="4" w:space="0" w:color="auto"/>
              <w:right w:val="nil"/>
            </w:tcBorders>
            <w:shd w:val="clear" w:color="auto" w:fill="auto"/>
            <w:noWrap/>
            <w:vAlign w:val="bottom"/>
            <w:hideMark/>
          </w:tcPr>
          <w:p w14:paraId="3CF6A589" w14:textId="036DDF95"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Mycoplasm</w:t>
            </w:r>
            <w:r>
              <w:rPr>
                <w:rFonts w:eastAsia="Times New Roman" w:cstheme="minorHAnsi"/>
                <w:color w:val="000000"/>
                <w:lang w:val="en-US"/>
              </w:rPr>
              <w:t xml:space="preserve"> infection</w:t>
            </w:r>
          </w:p>
        </w:tc>
        <w:tc>
          <w:tcPr>
            <w:tcW w:w="1671" w:type="dxa"/>
            <w:tcBorders>
              <w:top w:val="nil"/>
              <w:left w:val="nil"/>
              <w:bottom w:val="single" w:sz="4" w:space="0" w:color="auto"/>
              <w:right w:val="single" w:sz="4" w:space="0" w:color="auto"/>
            </w:tcBorders>
            <w:shd w:val="clear" w:color="auto" w:fill="auto"/>
            <w:noWrap/>
            <w:vAlign w:val="bottom"/>
            <w:hideMark/>
          </w:tcPr>
          <w:p w14:paraId="5D393B14"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0</w:t>
            </w:r>
          </w:p>
        </w:tc>
      </w:tr>
      <w:tr w:rsidR="005D494B" w:rsidRPr="00E22745" w14:paraId="6F8BB596" w14:textId="77777777" w:rsidTr="002E463C">
        <w:trPr>
          <w:trHeight w:val="300"/>
          <w:jc w:val="center"/>
        </w:trPr>
        <w:tc>
          <w:tcPr>
            <w:tcW w:w="648" w:type="dxa"/>
            <w:tcBorders>
              <w:top w:val="nil"/>
              <w:left w:val="single" w:sz="4" w:space="0" w:color="auto"/>
              <w:bottom w:val="nil"/>
              <w:right w:val="nil"/>
            </w:tcBorders>
            <w:shd w:val="clear" w:color="auto" w:fill="auto"/>
            <w:noWrap/>
            <w:vAlign w:val="bottom"/>
            <w:hideMark/>
          </w:tcPr>
          <w:p w14:paraId="45D9B3B1"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46</w:t>
            </w:r>
          </w:p>
        </w:tc>
        <w:tc>
          <w:tcPr>
            <w:tcW w:w="2459" w:type="dxa"/>
            <w:tcBorders>
              <w:top w:val="nil"/>
              <w:left w:val="nil"/>
              <w:bottom w:val="nil"/>
              <w:right w:val="nil"/>
            </w:tcBorders>
            <w:shd w:val="clear" w:color="auto" w:fill="auto"/>
            <w:noWrap/>
            <w:vAlign w:val="bottom"/>
            <w:hideMark/>
          </w:tcPr>
          <w:p w14:paraId="4BCF590E" w14:textId="7C6ABF2B" w:rsidR="005D494B" w:rsidRPr="00E22745" w:rsidRDefault="005D494B" w:rsidP="005D494B">
            <w:pPr>
              <w:spacing w:after="0" w:line="240" w:lineRule="auto"/>
              <w:rPr>
                <w:rFonts w:eastAsia="Times New Roman" w:cstheme="minorHAnsi"/>
                <w:b/>
                <w:bCs/>
                <w:color w:val="000000"/>
                <w:lang w:val="en-US"/>
              </w:rPr>
            </w:pPr>
            <w:r>
              <w:rPr>
                <w:rFonts w:eastAsia="Times New Roman" w:cstheme="minorHAnsi"/>
                <w:b/>
                <w:bCs/>
                <w:color w:val="000000"/>
                <w:lang w:val="en-US"/>
              </w:rPr>
              <w:t>convalescent donor 1.1</w:t>
            </w:r>
          </w:p>
        </w:tc>
        <w:tc>
          <w:tcPr>
            <w:tcW w:w="1501" w:type="dxa"/>
            <w:tcBorders>
              <w:top w:val="nil"/>
              <w:left w:val="nil"/>
              <w:bottom w:val="nil"/>
              <w:right w:val="nil"/>
            </w:tcBorders>
            <w:shd w:val="clear" w:color="auto" w:fill="auto"/>
            <w:noWrap/>
            <w:vAlign w:val="bottom"/>
            <w:hideMark/>
          </w:tcPr>
          <w:p w14:paraId="6C983A10" w14:textId="77777777"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convalescent</w:t>
            </w:r>
          </w:p>
        </w:tc>
        <w:tc>
          <w:tcPr>
            <w:tcW w:w="3059" w:type="dxa"/>
            <w:tcBorders>
              <w:top w:val="nil"/>
              <w:left w:val="nil"/>
              <w:bottom w:val="nil"/>
              <w:right w:val="nil"/>
            </w:tcBorders>
            <w:shd w:val="clear" w:color="auto" w:fill="auto"/>
            <w:noWrap/>
            <w:vAlign w:val="bottom"/>
            <w:hideMark/>
          </w:tcPr>
          <w:p w14:paraId="26F858B2" w14:textId="77777777"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27 days after symptom onset</w:t>
            </w:r>
          </w:p>
        </w:tc>
        <w:tc>
          <w:tcPr>
            <w:tcW w:w="1671" w:type="dxa"/>
            <w:tcBorders>
              <w:top w:val="nil"/>
              <w:left w:val="nil"/>
              <w:bottom w:val="nil"/>
              <w:right w:val="single" w:sz="4" w:space="0" w:color="auto"/>
            </w:tcBorders>
            <w:shd w:val="clear" w:color="auto" w:fill="auto"/>
            <w:noWrap/>
            <w:vAlign w:val="bottom"/>
            <w:hideMark/>
          </w:tcPr>
          <w:p w14:paraId="206F7943"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139.6</w:t>
            </w:r>
          </w:p>
        </w:tc>
      </w:tr>
      <w:tr w:rsidR="005D494B" w:rsidRPr="00E22745" w14:paraId="3183BF86" w14:textId="77777777" w:rsidTr="002E463C">
        <w:trPr>
          <w:trHeight w:val="300"/>
          <w:jc w:val="center"/>
        </w:trPr>
        <w:tc>
          <w:tcPr>
            <w:tcW w:w="648" w:type="dxa"/>
            <w:tcBorders>
              <w:top w:val="nil"/>
              <w:left w:val="single" w:sz="4" w:space="0" w:color="auto"/>
              <w:bottom w:val="nil"/>
              <w:right w:val="nil"/>
            </w:tcBorders>
            <w:shd w:val="clear" w:color="auto" w:fill="auto"/>
            <w:noWrap/>
            <w:vAlign w:val="bottom"/>
            <w:hideMark/>
          </w:tcPr>
          <w:p w14:paraId="5DC228D0"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47</w:t>
            </w:r>
          </w:p>
        </w:tc>
        <w:tc>
          <w:tcPr>
            <w:tcW w:w="2459" w:type="dxa"/>
            <w:tcBorders>
              <w:top w:val="nil"/>
              <w:left w:val="nil"/>
              <w:bottom w:val="nil"/>
              <w:right w:val="nil"/>
            </w:tcBorders>
            <w:shd w:val="clear" w:color="auto" w:fill="auto"/>
            <w:noWrap/>
            <w:vAlign w:val="bottom"/>
            <w:hideMark/>
          </w:tcPr>
          <w:p w14:paraId="7CA48DFF" w14:textId="054B6CE1" w:rsidR="005D494B" w:rsidRPr="00E22745" w:rsidRDefault="005D494B" w:rsidP="005D494B">
            <w:pPr>
              <w:spacing w:after="0" w:line="240" w:lineRule="auto"/>
              <w:rPr>
                <w:rFonts w:eastAsia="Times New Roman" w:cstheme="minorHAnsi"/>
                <w:b/>
                <w:bCs/>
                <w:color w:val="000000"/>
                <w:lang w:val="en-US"/>
              </w:rPr>
            </w:pPr>
            <w:r>
              <w:rPr>
                <w:rFonts w:eastAsia="Times New Roman" w:cstheme="minorHAnsi"/>
                <w:b/>
                <w:bCs/>
                <w:color w:val="000000"/>
                <w:lang w:val="en-US"/>
              </w:rPr>
              <w:t>convalescent donor 1.2</w:t>
            </w:r>
          </w:p>
        </w:tc>
        <w:tc>
          <w:tcPr>
            <w:tcW w:w="1501" w:type="dxa"/>
            <w:tcBorders>
              <w:top w:val="nil"/>
              <w:left w:val="nil"/>
              <w:bottom w:val="nil"/>
              <w:right w:val="nil"/>
            </w:tcBorders>
            <w:shd w:val="clear" w:color="auto" w:fill="auto"/>
            <w:noWrap/>
            <w:vAlign w:val="bottom"/>
            <w:hideMark/>
          </w:tcPr>
          <w:p w14:paraId="4FE8790E" w14:textId="77777777"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convalescent</w:t>
            </w:r>
          </w:p>
        </w:tc>
        <w:tc>
          <w:tcPr>
            <w:tcW w:w="3059" w:type="dxa"/>
            <w:tcBorders>
              <w:top w:val="nil"/>
              <w:left w:val="nil"/>
              <w:bottom w:val="nil"/>
              <w:right w:val="nil"/>
            </w:tcBorders>
            <w:shd w:val="clear" w:color="auto" w:fill="auto"/>
            <w:noWrap/>
            <w:vAlign w:val="bottom"/>
            <w:hideMark/>
          </w:tcPr>
          <w:p w14:paraId="2478ED06" w14:textId="77777777"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34 days after symptom onset</w:t>
            </w:r>
          </w:p>
        </w:tc>
        <w:tc>
          <w:tcPr>
            <w:tcW w:w="1671" w:type="dxa"/>
            <w:tcBorders>
              <w:top w:val="nil"/>
              <w:left w:val="nil"/>
              <w:bottom w:val="nil"/>
              <w:right w:val="single" w:sz="4" w:space="0" w:color="auto"/>
            </w:tcBorders>
            <w:shd w:val="clear" w:color="auto" w:fill="auto"/>
            <w:noWrap/>
            <w:vAlign w:val="bottom"/>
            <w:hideMark/>
          </w:tcPr>
          <w:p w14:paraId="4E29B7FA"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182.2</w:t>
            </w:r>
          </w:p>
        </w:tc>
      </w:tr>
      <w:tr w:rsidR="005D494B" w:rsidRPr="00E22745" w14:paraId="0B665662" w14:textId="77777777" w:rsidTr="002E463C">
        <w:trPr>
          <w:trHeight w:val="300"/>
          <w:jc w:val="center"/>
        </w:trPr>
        <w:tc>
          <w:tcPr>
            <w:tcW w:w="648" w:type="dxa"/>
            <w:tcBorders>
              <w:top w:val="nil"/>
              <w:left w:val="single" w:sz="4" w:space="0" w:color="auto"/>
              <w:bottom w:val="nil"/>
              <w:right w:val="nil"/>
            </w:tcBorders>
            <w:shd w:val="clear" w:color="auto" w:fill="auto"/>
            <w:noWrap/>
            <w:vAlign w:val="bottom"/>
            <w:hideMark/>
          </w:tcPr>
          <w:p w14:paraId="26573905"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48</w:t>
            </w:r>
          </w:p>
        </w:tc>
        <w:tc>
          <w:tcPr>
            <w:tcW w:w="2459" w:type="dxa"/>
            <w:tcBorders>
              <w:top w:val="nil"/>
              <w:left w:val="nil"/>
              <w:bottom w:val="nil"/>
              <w:right w:val="nil"/>
            </w:tcBorders>
            <w:shd w:val="clear" w:color="auto" w:fill="auto"/>
            <w:noWrap/>
            <w:vAlign w:val="bottom"/>
            <w:hideMark/>
          </w:tcPr>
          <w:p w14:paraId="7B333746" w14:textId="48DEE521" w:rsidR="005D494B" w:rsidRPr="00E22745" w:rsidRDefault="005D494B" w:rsidP="005D494B">
            <w:pPr>
              <w:spacing w:after="0" w:line="240" w:lineRule="auto"/>
              <w:rPr>
                <w:rFonts w:eastAsia="Times New Roman" w:cstheme="minorHAnsi"/>
                <w:b/>
                <w:bCs/>
                <w:color w:val="000000"/>
                <w:lang w:val="en-US"/>
              </w:rPr>
            </w:pPr>
            <w:r>
              <w:rPr>
                <w:rFonts w:eastAsia="Times New Roman" w:cstheme="minorHAnsi"/>
                <w:b/>
                <w:bCs/>
                <w:color w:val="000000"/>
                <w:lang w:val="en-US"/>
              </w:rPr>
              <w:t>convalescent donor 1.3</w:t>
            </w:r>
          </w:p>
        </w:tc>
        <w:tc>
          <w:tcPr>
            <w:tcW w:w="1501" w:type="dxa"/>
            <w:tcBorders>
              <w:top w:val="nil"/>
              <w:left w:val="nil"/>
              <w:bottom w:val="nil"/>
              <w:right w:val="nil"/>
            </w:tcBorders>
            <w:shd w:val="clear" w:color="auto" w:fill="auto"/>
            <w:noWrap/>
            <w:vAlign w:val="bottom"/>
            <w:hideMark/>
          </w:tcPr>
          <w:p w14:paraId="76DC7D0D" w14:textId="77777777"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convalescent</w:t>
            </w:r>
          </w:p>
        </w:tc>
        <w:tc>
          <w:tcPr>
            <w:tcW w:w="3059" w:type="dxa"/>
            <w:tcBorders>
              <w:top w:val="nil"/>
              <w:left w:val="nil"/>
              <w:bottom w:val="nil"/>
              <w:right w:val="nil"/>
            </w:tcBorders>
            <w:shd w:val="clear" w:color="auto" w:fill="auto"/>
            <w:noWrap/>
            <w:vAlign w:val="bottom"/>
            <w:hideMark/>
          </w:tcPr>
          <w:p w14:paraId="03B6490C" w14:textId="77777777"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41 days after symptom onset</w:t>
            </w:r>
          </w:p>
        </w:tc>
        <w:tc>
          <w:tcPr>
            <w:tcW w:w="1671" w:type="dxa"/>
            <w:tcBorders>
              <w:top w:val="nil"/>
              <w:left w:val="nil"/>
              <w:bottom w:val="nil"/>
              <w:right w:val="single" w:sz="4" w:space="0" w:color="auto"/>
            </w:tcBorders>
            <w:shd w:val="clear" w:color="auto" w:fill="auto"/>
            <w:noWrap/>
            <w:vAlign w:val="bottom"/>
            <w:hideMark/>
          </w:tcPr>
          <w:p w14:paraId="031D0570"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162.2</w:t>
            </w:r>
          </w:p>
        </w:tc>
      </w:tr>
      <w:tr w:rsidR="005D494B" w:rsidRPr="00E22745" w14:paraId="3D6AE1D5" w14:textId="77777777" w:rsidTr="002E463C">
        <w:trPr>
          <w:trHeight w:val="300"/>
          <w:jc w:val="center"/>
        </w:trPr>
        <w:tc>
          <w:tcPr>
            <w:tcW w:w="648" w:type="dxa"/>
            <w:tcBorders>
              <w:top w:val="nil"/>
              <w:left w:val="single" w:sz="4" w:space="0" w:color="auto"/>
              <w:bottom w:val="nil"/>
              <w:right w:val="nil"/>
            </w:tcBorders>
            <w:shd w:val="clear" w:color="auto" w:fill="auto"/>
            <w:noWrap/>
            <w:vAlign w:val="bottom"/>
            <w:hideMark/>
          </w:tcPr>
          <w:p w14:paraId="700CA606"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49</w:t>
            </w:r>
          </w:p>
        </w:tc>
        <w:tc>
          <w:tcPr>
            <w:tcW w:w="2459" w:type="dxa"/>
            <w:tcBorders>
              <w:top w:val="nil"/>
              <w:left w:val="nil"/>
              <w:bottom w:val="nil"/>
              <w:right w:val="nil"/>
            </w:tcBorders>
            <w:shd w:val="clear" w:color="auto" w:fill="auto"/>
            <w:noWrap/>
            <w:vAlign w:val="bottom"/>
            <w:hideMark/>
          </w:tcPr>
          <w:p w14:paraId="304A1C66" w14:textId="340F1740" w:rsidR="005D494B" w:rsidRPr="00E22745" w:rsidRDefault="005D494B" w:rsidP="005D494B">
            <w:pPr>
              <w:spacing w:after="0" w:line="240" w:lineRule="auto"/>
              <w:rPr>
                <w:rFonts w:eastAsia="Times New Roman" w:cstheme="minorHAnsi"/>
                <w:b/>
                <w:bCs/>
                <w:color w:val="000000"/>
                <w:lang w:val="en-US"/>
              </w:rPr>
            </w:pPr>
            <w:r>
              <w:rPr>
                <w:rFonts w:eastAsia="Times New Roman" w:cstheme="minorHAnsi"/>
                <w:b/>
                <w:bCs/>
                <w:color w:val="000000"/>
                <w:lang w:val="en-US"/>
              </w:rPr>
              <w:t>convalescent donor 1.4</w:t>
            </w:r>
          </w:p>
        </w:tc>
        <w:tc>
          <w:tcPr>
            <w:tcW w:w="1501" w:type="dxa"/>
            <w:tcBorders>
              <w:top w:val="nil"/>
              <w:left w:val="nil"/>
              <w:bottom w:val="nil"/>
              <w:right w:val="nil"/>
            </w:tcBorders>
            <w:shd w:val="clear" w:color="auto" w:fill="auto"/>
            <w:noWrap/>
            <w:vAlign w:val="bottom"/>
            <w:hideMark/>
          </w:tcPr>
          <w:p w14:paraId="263032B9" w14:textId="77777777"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convalescent</w:t>
            </w:r>
          </w:p>
        </w:tc>
        <w:tc>
          <w:tcPr>
            <w:tcW w:w="3059" w:type="dxa"/>
            <w:tcBorders>
              <w:top w:val="nil"/>
              <w:left w:val="nil"/>
              <w:bottom w:val="nil"/>
              <w:right w:val="nil"/>
            </w:tcBorders>
            <w:shd w:val="clear" w:color="auto" w:fill="auto"/>
            <w:noWrap/>
            <w:vAlign w:val="bottom"/>
            <w:hideMark/>
          </w:tcPr>
          <w:p w14:paraId="2216A97E" w14:textId="77777777"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50 days after symptom onset</w:t>
            </w:r>
          </w:p>
        </w:tc>
        <w:tc>
          <w:tcPr>
            <w:tcW w:w="1671" w:type="dxa"/>
            <w:tcBorders>
              <w:top w:val="nil"/>
              <w:left w:val="nil"/>
              <w:bottom w:val="nil"/>
              <w:right w:val="single" w:sz="4" w:space="0" w:color="auto"/>
            </w:tcBorders>
            <w:shd w:val="clear" w:color="auto" w:fill="auto"/>
            <w:noWrap/>
            <w:vAlign w:val="bottom"/>
            <w:hideMark/>
          </w:tcPr>
          <w:p w14:paraId="5A7108C9"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162.2</w:t>
            </w:r>
          </w:p>
        </w:tc>
      </w:tr>
      <w:tr w:rsidR="005D494B" w:rsidRPr="00E22745" w14:paraId="644F7FBC" w14:textId="77777777" w:rsidTr="002E463C">
        <w:trPr>
          <w:trHeight w:val="300"/>
          <w:jc w:val="center"/>
        </w:trPr>
        <w:tc>
          <w:tcPr>
            <w:tcW w:w="648" w:type="dxa"/>
            <w:tcBorders>
              <w:top w:val="nil"/>
              <w:left w:val="single" w:sz="4" w:space="0" w:color="auto"/>
              <w:bottom w:val="nil"/>
              <w:right w:val="nil"/>
            </w:tcBorders>
            <w:shd w:val="clear" w:color="auto" w:fill="auto"/>
            <w:noWrap/>
            <w:vAlign w:val="bottom"/>
            <w:hideMark/>
          </w:tcPr>
          <w:p w14:paraId="486687EA"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50</w:t>
            </w:r>
          </w:p>
        </w:tc>
        <w:tc>
          <w:tcPr>
            <w:tcW w:w="2459" w:type="dxa"/>
            <w:tcBorders>
              <w:top w:val="nil"/>
              <w:left w:val="nil"/>
              <w:bottom w:val="nil"/>
              <w:right w:val="nil"/>
            </w:tcBorders>
            <w:shd w:val="clear" w:color="auto" w:fill="auto"/>
            <w:noWrap/>
            <w:vAlign w:val="bottom"/>
            <w:hideMark/>
          </w:tcPr>
          <w:p w14:paraId="2078E630" w14:textId="7435FB7F" w:rsidR="005D494B" w:rsidRPr="00E22745" w:rsidRDefault="005D494B" w:rsidP="005D494B">
            <w:pPr>
              <w:spacing w:after="0" w:line="240" w:lineRule="auto"/>
              <w:rPr>
                <w:rFonts w:eastAsia="Times New Roman" w:cstheme="minorHAnsi"/>
                <w:b/>
                <w:bCs/>
                <w:color w:val="000000"/>
                <w:lang w:val="en-US"/>
              </w:rPr>
            </w:pPr>
            <w:r>
              <w:rPr>
                <w:rFonts w:eastAsia="Times New Roman" w:cstheme="minorHAnsi"/>
                <w:b/>
                <w:bCs/>
                <w:color w:val="000000"/>
                <w:lang w:val="en-US"/>
              </w:rPr>
              <w:t>convalescent donor 1.5</w:t>
            </w:r>
          </w:p>
        </w:tc>
        <w:tc>
          <w:tcPr>
            <w:tcW w:w="1501" w:type="dxa"/>
            <w:tcBorders>
              <w:top w:val="nil"/>
              <w:left w:val="nil"/>
              <w:bottom w:val="nil"/>
              <w:right w:val="nil"/>
            </w:tcBorders>
            <w:shd w:val="clear" w:color="auto" w:fill="auto"/>
            <w:noWrap/>
            <w:vAlign w:val="bottom"/>
            <w:hideMark/>
          </w:tcPr>
          <w:p w14:paraId="59239288" w14:textId="77777777"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convalescent</w:t>
            </w:r>
          </w:p>
        </w:tc>
        <w:tc>
          <w:tcPr>
            <w:tcW w:w="3059" w:type="dxa"/>
            <w:tcBorders>
              <w:top w:val="nil"/>
              <w:left w:val="nil"/>
              <w:bottom w:val="nil"/>
              <w:right w:val="nil"/>
            </w:tcBorders>
            <w:shd w:val="clear" w:color="auto" w:fill="auto"/>
            <w:noWrap/>
            <w:vAlign w:val="bottom"/>
            <w:hideMark/>
          </w:tcPr>
          <w:p w14:paraId="44B9561B" w14:textId="77777777"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62 days after symptom onset</w:t>
            </w:r>
          </w:p>
        </w:tc>
        <w:tc>
          <w:tcPr>
            <w:tcW w:w="1671" w:type="dxa"/>
            <w:tcBorders>
              <w:top w:val="nil"/>
              <w:left w:val="nil"/>
              <w:bottom w:val="nil"/>
              <w:right w:val="single" w:sz="4" w:space="0" w:color="auto"/>
            </w:tcBorders>
            <w:shd w:val="clear" w:color="auto" w:fill="auto"/>
            <w:noWrap/>
            <w:vAlign w:val="bottom"/>
            <w:hideMark/>
          </w:tcPr>
          <w:p w14:paraId="15291677"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162.2</w:t>
            </w:r>
          </w:p>
        </w:tc>
      </w:tr>
      <w:tr w:rsidR="005D494B" w:rsidRPr="00E22745" w14:paraId="1689718F" w14:textId="77777777" w:rsidTr="002E463C">
        <w:trPr>
          <w:trHeight w:val="300"/>
          <w:jc w:val="center"/>
        </w:trPr>
        <w:tc>
          <w:tcPr>
            <w:tcW w:w="648" w:type="dxa"/>
            <w:tcBorders>
              <w:top w:val="nil"/>
              <w:left w:val="single" w:sz="4" w:space="0" w:color="auto"/>
              <w:bottom w:val="nil"/>
              <w:right w:val="nil"/>
            </w:tcBorders>
            <w:shd w:val="clear" w:color="auto" w:fill="auto"/>
            <w:noWrap/>
            <w:vAlign w:val="bottom"/>
            <w:hideMark/>
          </w:tcPr>
          <w:p w14:paraId="58E44B74"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51</w:t>
            </w:r>
          </w:p>
        </w:tc>
        <w:tc>
          <w:tcPr>
            <w:tcW w:w="2459" w:type="dxa"/>
            <w:tcBorders>
              <w:top w:val="nil"/>
              <w:left w:val="nil"/>
              <w:bottom w:val="nil"/>
              <w:right w:val="nil"/>
            </w:tcBorders>
            <w:shd w:val="clear" w:color="auto" w:fill="auto"/>
            <w:noWrap/>
            <w:vAlign w:val="bottom"/>
            <w:hideMark/>
          </w:tcPr>
          <w:p w14:paraId="492F7A28" w14:textId="15EE2726" w:rsidR="005D494B" w:rsidRPr="00E22745" w:rsidRDefault="005D494B" w:rsidP="005D494B">
            <w:pPr>
              <w:spacing w:after="0" w:line="240" w:lineRule="auto"/>
              <w:rPr>
                <w:rFonts w:eastAsia="Times New Roman" w:cstheme="minorHAnsi"/>
                <w:b/>
                <w:bCs/>
                <w:color w:val="000000"/>
                <w:lang w:val="en-US"/>
              </w:rPr>
            </w:pPr>
            <w:r>
              <w:rPr>
                <w:rFonts w:eastAsia="Times New Roman" w:cstheme="minorHAnsi"/>
                <w:b/>
                <w:bCs/>
                <w:color w:val="000000"/>
                <w:lang w:val="en-US"/>
              </w:rPr>
              <w:t>convalescent donor 1.6</w:t>
            </w:r>
          </w:p>
        </w:tc>
        <w:tc>
          <w:tcPr>
            <w:tcW w:w="1501" w:type="dxa"/>
            <w:tcBorders>
              <w:top w:val="nil"/>
              <w:left w:val="nil"/>
              <w:bottom w:val="nil"/>
              <w:right w:val="nil"/>
            </w:tcBorders>
            <w:shd w:val="clear" w:color="auto" w:fill="auto"/>
            <w:noWrap/>
            <w:vAlign w:val="bottom"/>
            <w:hideMark/>
          </w:tcPr>
          <w:p w14:paraId="3D6E2247" w14:textId="77777777"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convalescent</w:t>
            </w:r>
          </w:p>
        </w:tc>
        <w:tc>
          <w:tcPr>
            <w:tcW w:w="3059" w:type="dxa"/>
            <w:tcBorders>
              <w:top w:val="nil"/>
              <w:left w:val="nil"/>
              <w:bottom w:val="nil"/>
              <w:right w:val="nil"/>
            </w:tcBorders>
            <w:shd w:val="clear" w:color="auto" w:fill="auto"/>
            <w:noWrap/>
            <w:vAlign w:val="bottom"/>
            <w:hideMark/>
          </w:tcPr>
          <w:p w14:paraId="4525DE27" w14:textId="77777777"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90 days after symptom onset</w:t>
            </w:r>
          </w:p>
        </w:tc>
        <w:tc>
          <w:tcPr>
            <w:tcW w:w="1671" w:type="dxa"/>
            <w:tcBorders>
              <w:top w:val="nil"/>
              <w:left w:val="nil"/>
              <w:bottom w:val="nil"/>
              <w:right w:val="single" w:sz="4" w:space="0" w:color="auto"/>
            </w:tcBorders>
            <w:shd w:val="clear" w:color="auto" w:fill="auto"/>
            <w:noWrap/>
            <w:vAlign w:val="bottom"/>
            <w:hideMark/>
          </w:tcPr>
          <w:p w14:paraId="58C84845"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146.9</w:t>
            </w:r>
          </w:p>
        </w:tc>
      </w:tr>
      <w:tr w:rsidR="005D494B" w:rsidRPr="00E22745" w14:paraId="35AC29B8" w14:textId="77777777" w:rsidTr="002E463C">
        <w:trPr>
          <w:trHeight w:val="300"/>
          <w:jc w:val="center"/>
        </w:trPr>
        <w:tc>
          <w:tcPr>
            <w:tcW w:w="648" w:type="dxa"/>
            <w:tcBorders>
              <w:top w:val="nil"/>
              <w:left w:val="single" w:sz="4" w:space="0" w:color="auto"/>
              <w:bottom w:val="single" w:sz="4" w:space="0" w:color="auto"/>
              <w:right w:val="nil"/>
            </w:tcBorders>
            <w:shd w:val="clear" w:color="auto" w:fill="auto"/>
            <w:noWrap/>
            <w:vAlign w:val="bottom"/>
            <w:hideMark/>
          </w:tcPr>
          <w:p w14:paraId="31D64368"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52</w:t>
            </w:r>
          </w:p>
        </w:tc>
        <w:tc>
          <w:tcPr>
            <w:tcW w:w="2459" w:type="dxa"/>
            <w:tcBorders>
              <w:top w:val="nil"/>
              <w:left w:val="nil"/>
              <w:bottom w:val="single" w:sz="4" w:space="0" w:color="auto"/>
              <w:right w:val="nil"/>
            </w:tcBorders>
            <w:shd w:val="clear" w:color="auto" w:fill="auto"/>
            <w:noWrap/>
            <w:vAlign w:val="bottom"/>
            <w:hideMark/>
          </w:tcPr>
          <w:p w14:paraId="03E4B910" w14:textId="51F5F006" w:rsidR="005D494B" w:rsidRPr="00E22745" w:rsidRDefault="005D494B" w:rsidP="005D494B">
            <w:pPr>
              <w:spacing w:after="0" w:line="240" w:lineRule="auto"/>
              <w:rPr>
                <w:rFonts w:eastAsia="Times New Roman" w:cstheme="minorHAnsi"/>
                <w:b/>
                <w:bCs/>
                <w:color w:val="000000"/>
                <w:lang w:val="en-US"/>
              </w:rPr>
            </w:pPr>
            <w:r>
              <w:rPr>
                <w:rFonts w:eastAsia="Times New Roman" w:cstheme="minorHAnsi"/>
                <w:b/>
                <w:bCs/>
                <w:color w:val="000000"/>
                <w:lang w:val="en-US"/>
              </w:rPr>
              <w:t>convalescent donor 1.7</w:t>
            </w:r>
          </w:p>
        </w:tc>
        <w:tc>
          <w:tcPr>
            <w:tcW w:w="1501" w:type="dxa"/>
            <w:tcBorders>
              <w:top w:val="nil"/>
              <w:left w:val="nil"/>
              <w:bottom w:val="single" w:sz="4" w:space="0" w:color="auto"/>
              <w:right w:val="nil"/>
            </w:tcBorders>
            <w:shd w:val="clear" w:color="auto" w:fill="auto"/>
            <w:noWrap/>
            <w:vAlign w:val="bottom"/>
            <w:hideMark/>
          </w:tcPr>
          <w:p w14:paraId="789C4AD7" w14:textId="77777777"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convalescent</w:t>
            </w:r>
          </w:p>
        </w:tc>
        <w:tc>
          <w:tcPr>
            <w:tcW w:w="3059" w:type="dxa"/>
            <w:tcBorders>
              <w:top w:val="nil"/>
              <w:left w:val="nil"/>
              <w:bottom w:val="single" w:sz="4" w:space="0" w:color="auto"/>
              <w:right w:val="nil"/>
            </w:tcBorders>
            <w:shd w:val="clear" w:color="auto" w:fill="auto"/>
            <w:noWrap/>
            <w:vAlign w:val="bottom"/>
            <w:hideMark/>
          </w:tcPr>
          <w:p w14:paraId="1EF00482" w14:textId="77777777"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132 days after symptom onset</w:t>
            </w:r>
          </w:p>
        </w:tc>
        <w:tc>
          <w:tcPr>
            <w:tcW w:w="1671" w:type="dxa"/>
            <w:tcBorders>
              <w:top w:val="nil"/>
              <w:left w:val="nil"/>
              <w:bottom w:val="single" w:sz="4" w:space="0" w:color="auto"/>
              <w:right w:val="single" w:sz="4" w:space="0" w:color="auto"/>
            </w:tcBorders>
            <w:shd w:val="clear" w:color="auto" w:fill="auto"/>
            <w:noWrap/>
            <w:vAlign w:val="bottom"/>
            <w:hideMark/>
          </w:tcPr>
          <w:p w14:paraId="78E9A000"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108.9</w:t>
            </w:r>
          </w:p>
        </w:tc>
      </w:tr>
      <w:tr w:rsidR="005D494B" w:rsidRPr="00E22745" w14:paraId="0EE846C2" w14:textId="77777777" w:rsidTr="002E463C">
        <w:trPr>
          <w:trHeight w:val="300"/>
          <w:jc w:val="center"/>
        </w:trPr>
        <w:tc>
          <w:tcPr>
            <w:tcW w:w="648" w:type="dxa"/>
            <w:tcBorders>
              <w:top w:val="nil"/>
              <w:left w:val="single" w:sz="4" w:space="0" w:color="auto"/>
              <w:bottom w:val="nil"/>
              <w:right w:val="nil"/>
            </w:tcBorders>
            <w:shd w:val="clear" w:color="auto" w:fill="auto"/>
            <w:noWrap/>
            <w:vAlign w:val="bottom"/>
            <w:hideMark/>
          </w:tcPr>
          <w:p w14:paraId="28C94C4A"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75</w:t>
            </w:r>
          </w:p>
        </w:tc>
        <w:tc>
          <w:tcPr>
            <w:tcW w:w="2459" w:type="dxa"/>
            <w:tcBorders>
              <w:top w:val="nil"/>
              <w:left w:val="nil"/>
              <w:bottom w:val="nil"/>
              <w:right w:val="nil"/>
            </w:tcBorders>
            <w:shd w:val="clear" w:color="auto" w:fill="auto"/>
            <w:noWrap/>
            <w:vAlign w:val="bottom"/>
            <w:hideMark/>
          </w:tcPr>
          <w:p w14:paraId="4D80818F" w14:textId="46E228D3" w:rsidR="005D494B" w:rsidRPr="00E22745" w:rsidRDefault="005D494B" w:rsidP="005D494B">
            <w:pPr>
              <w:spacing w:after="0" w:line="240" w:lineRule="auto"/>
              <w:rPr>
                <w:rFonts w:eastAsia="Times New Roman" w:cstheme="minorHAnsi"/>
                <w:b/>
                <w:bCs/>
                <w:color w:val="000000"/>
                <w:lang w:val="en-US"/>
              </w:rPr>
            </w:pPr>
            <w:r>
              <w:rPr>
                <w:rFonts w:eastAsia="Times New Roman" w:cstheme="minorHAnsi"/>
                <w:b/>
                <w:bCs/>
                <w:color w:val="000000"/>
                <w:lang w:val="en-US"/>
              </w:rPr>
              <w:t>vaccinated donor 1.1</w:t>
            </w:r>
          </w:p>
        </w:tc>
        <w:tc>
          <w:tcPr>
            <w:tcW w:w="1501" w:type="dxa"/>
            <w:tcBorders>
              <w:top w:val="nil"/>
              <w:left w:val="nil"/>
              <w:bottom w:val="nil"/>
              <w:right w:val="nil"/>
            </w:tcBorders>
            <w:shd w:val="clear" w:color="auto" w:fill="auto"/>
            <w:noWrap/>
            <w:vAlign w:val="bottom"/>
            <w:hideMark/>
          </w:tcPr>
          <w:p w14:paraId="55F71A26" w14:textId="77777777"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vaccinated</w:t>
            </w:r>
          </w:p>
        </w:tc>
        <w:tc>
          <w:tcPr>
            <w:tcW w:w="3059" w:type="dxa"/>
            <w:tcBorders>
              <w:top w:val="nil"/>
              <w:left w:val="nil"/>
              <w:bottom w:val="nil"/>
              <w:right w:val="nil"/>
            </w:tcBorders>
            <w:shd w:val="clear" w:color="auto" w:fill="auto"/>
            <w:noWrap/>
            <w:vAlign w:val="bottom"/>
            <w:hideMark/>
          </w:tcPr>
          <w:p w14:paraId="03B2FD6C" w14:textId="77777777"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before vaccination</w:t>
            </w:r>
          </w:p>
        </w:tc>
        <w:tc>
          <w:tcPr>
            <w:tcW w:w="1671" w:type="dxa"/>
            <w:tcBorders>
              <w:top w:val="nil"/>
              <w:left w:val="nil"/>
              <w:bottom w:val="nil"/>
              <w:right w:val="single" w:sz="4" w:space="0" w:color="auto"/>
            </w:tcBorders>
            <w:shd w:val="clear" w:color="auto" w:fill="auto"/>
            <w:noWrap/>
            <w:vAlign w:val="bottom"/>
            <w:hideMark/>
          </w:tcPr>
          <w:p w14:paraId="04B0D501"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0</w:t>
            </w:r>
          </w:p>
        </w:tc>
      </w:tr>
      <w:tr w:rsidR="005D494B" w:rsidRPr="00E22745" w14:paraId="27E5CFCD" w14:textId="77777777" w:rsidTr="002E463C">
        <w:trPr>
          <w:trHeight w:val="300"/>
          <w:jc w:val="center"/>
        </w:trPr>
        <w:tc>
          <w:tcPr>
            <w:tcW w:w="648" w:type="dxa"/>
            <w:tcBorders>
              <w:top w:val="nil"/>
              <w:left w:val="single" w:sz="4" w:space="0" w:color="auto"/>
              <w:bottom w:val="nil"/>
              <w:right w:val="nil"/>
            </w:tcBorders>
            <w:shd w:val="clear" w:color="auto" w:fill="auto"/>
            <w:noWrap/>
            <w:vAlign w:val="bottom"/>
            <w:hideMark/>
          </w:tcPr>
          <w:p w14:paraId="7FEF2736"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76</w:t>
            </w:r>
          </w:p>
        </w:tc>
        <w:tc>
          <w:tcPr>
            <w:tcW w:w="2459" w:type="dxa"/>
            <w:tcBorders>
              <w:top w:val="nil"/>
              <w:left w:val="nil"/>
              <w:bottom w:val="nil"/>
              <w:right w:val="nil"/>
            </w:tcBorders>
            <w:shd w:val="clear" w:color="auto" w:fill="auto"/>
            <w:noWrap/>
            <w:vAlign w:val="bottom"/>
            <w:hideMark/>
          </w:tcPr>
          <w:p w14:paraId="14C03F4D" w14:textId="5E268033" w:rsidR="005D494B" w:rsidRPr="00E22745" w:rsidRDefault="005D494B" w:rsidP="005D494B">
            <w:pPr>
              <w:spacing w:after="0" w:line="240" w:lineRule="auto"/>
              <w:rPr>
                <w:rFonts w:eastAsia="Times New Roman" w:cstheme="minorHAnsi"/>
                <w:b/>
                <w:bCs/>
                <w:color w:val="000000"/>
                <w:lang w:val="en-US"/>
              </w:rPr>
            </w:pPr>
            <w:r>
              <w:rPr>
                <w:rFonts w:eastAsia="Times New Roman" w:cstheme="minorHAnsi"/>
                <w:b/>
                <w:bCs/>
                <w:color w:val="000000"/>
                <w:lang w:val="en-US"/>
              </w:rPr>
              <w:t>vaccinated donor 1.</w:t>
            </w:r>
            <w:r w:rsidRPr="00E22745">
              <w:rPr>
                <w:rFonts w:eastAsia="Times New Roman" w:cstheme="minorHAnsi"/>
                <w:b/>
                <w:bCs/>
                <w:color w:val="000000"/>
                <w:lang w:val="en-US"/>
              </w:rPr>
              <w:t>2</w:t>
            </w:r>
          </w:p>
        </w:tc>
        <w:tc>
          <w:tcPr>
            <w:tcW w:w="1501" w:type="dxa"/>
            <w:tcBorders>
              <w:top w:val="nil"/>
              <w:left w:val="nil"/>
              <w:bottom w:val="nil"/>
              <w:right w:val="nil"/>
            </w:tcBorders>
            <w:shd w:val="clear" w:color="auto" w:fill="auto"/>
            <w:noWrap/>
            <w:vAlign w:val="bottom"/>
            <w:hideMark/>
          </w:tcPr>
          <w:p w14:paraId="2E492A0A" w14:textId="77777777"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vaccinated</w:t>
            </w:r>
          </w:p>
        </w:tc>
        <w:tc>
          <w:tcPr>
            <w:tcW w:w="3059" w:type="dxa"/>
            <w:tcBorders>
              <w:top w:val="nil"/>
              <w:left w:val="nil"/>
              <w:bottom w:val="nil"/>
              <w:right w:val="nil"/>
            </w:tcBorders>
            <w:shd w:val="clear" w:color="auto" w:fill="auto"/>
            <w:noWrap/>
            <w:vAlign w:val="bottom"/>
            <w:hideMark/>
          </w:tcPr>
          <w:p w14:paraId="47DE9CE5" w14:textId="77777777" w:rsidR="005D494B" w:rsidRPr="005D494B"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1st vaccination</w:t>
            </w:r>
          </w:p>
        </w:tc>
        <w:tc>
          <w:tcPr>
            <w:tcW w:w="1671" w:type="dxa"/>
            <w:tcBorders>
              <w:top w:val="nil"/>
              <w:left w:val="nil"/>
              <w:bottom w:val="nil"/>
              <w:right w:val="single" w:sz="4" w:space="0" w:color="auto"/>
            </w:tcBorders>
            <w:shd w:val="clear" w:color="auto" w:fill="auto"/>
            <w:noWrap/>
            <w:vAlign w:val="bottom"/>
            <w:hideMark/>
          </w:tcPr>
          <w:p w14:paraId="4235E02C"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40.5</w:t>
            </w:r>
          </w:p>
        </w:tc>
      </w:tr>
      <w:tr w:rsidR="005D494B" w:rsidRPr="00E22745" w14:paraId="772EB1AD" w14:textId="77777777" w:rsidTr="002E463C">
        <w:trPr>
          <w:trHeight w:val="300"/>
          <w:jc w:val="center"/>
        </w:trPr>
        <w:tc>
          <w:tcPr>
            <w:tcW w:w="648" w:type="dxa"/>
            <w:tcBorders>
              <w:top w:val="nil"/>
              <w:left w:val="single" w:sz="4" w:space="0" w:color="auto"/>
              <w:bottom w:val="nil"/>
              <w:right w:val="nil"/>
            </w:tcBorders>
            <w:shd w:val="clear" w:color="auto" w:fill="auto"/>
            <w:noWrap/>
            <w:vAlign w:val="bottom"/>
            <w:hideMark/>
          </w:tcPr>
          <w:p w14:paraId="3661C0D1"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77</w:t>
            </w:r>
          </w:p>
        </w:tc>
        <w:tc>
          <w:tcPr>
            <w:tcW w:w="2459" w:type="dxa"/>
            <w:tcBorders>
              <w:top w:val="nil"/>
              <w:left w:val="nil"/>
              <w:bottom w:val="nil"/>
              <w:right w:val="nil"/>
            </w:tcBorders>
            <w:shd w:val="clear" w:color="auto" w:fill="auto"/>
            <w:noWrap/>
            <w:vAlign w:val="bottom"/>
            <w:hideMark/>
          </w:tcPr>
          <w:p w14:paraId="5F2EE77E" w14:textId="550C6D0B" w:rsidR="005D494B" w:rsidRPr="00E22745" w:rsidRDefault="005D494B" w:rsidP="005D494B">
            <w:pPr>
              <w:spacing w:after="0" w:line="240" w:lineRule="auto"/>
              <w:rPr>
                <w:rFonts w:eastAsia="Times New Roman" w:cstheme="minorHAnsi"/>
                <w:b/>
                <w:bCs/>
                <w:color w:val="000000"/>
                <w:lang w:val="en-US"/>
              </w:rPr>
            </w:pPr>
            <w:r>
              <w:rPr>
                <w:rFonts w:eastAsia="Times New Roman" w:cstheme="minorHAnsi"/>
                <w:b/>
                <w:bCs/>
                <w:color w:val="000000"/>
                <w:lang w:val="en-US"/>
              </w:rPr>
              <w:t>vaccinated donor 1.</w:t>
            </w:r>
            <w:r w:rsidRPr="00E22745">
              <w:rPr>
                <w:rFonts w:eastAsia="Times New Roman" w:cstheme="minorHAnsi"/>
                <w:b/>
                <w:bCs/>
                <w:color w:val="000000"/>
                <w:lang w:val="en-US"/>
              </w:rPr>
              <w:t>3</w:t>
            </w:r>
          </w:p>
        </w:tc>
        <w:tc>
          <w:tcPr>
            <w:tcW w:w="1501" w:type="dxa"/>
            <w:tcBorders>
              <w:top w:val="nil"/>
              <w:left w:val="nil"/>
              <w:bottom w:val="nil"/>
              <w:right w:val="nil"/>
            </w:tcBorders>
            <w:shd w:val="clear" w:color="auto" w:fill="auto"/>
            <w:noWrap/>
            <w:vAlign w:val="bottom"/>
            <w:hideMark/>
          </w:tcPr>
          <w:p w14:paraId="2573B740" w14:textId="77777777"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vaccinated</w:t>
            </w:r>
          </w:p>
        </w:tc>
        <w:tc>
          <w:tcPr>
            <w:tcW w:w="3059" w:type="dxa"/>
            <w:tcBorders>
              <w:top w:val="nil"/>
              <w:left w:val="nil"/>
              <w:bottom w:val="nil"/>
              <w:right w:val="nil"/>
            </w:tcBorders>
            <w:shd w:val="clear" w:color="auto" w:fill="auto"/>
            <w:noWrap/>
            <w:vAlign w:val="bottom"/>
            <w:hideMark/>
          </w:tcPr>
          <w:p w14:paraId="6349C9FF" w14:textId="77777777"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23 days after 2nd vaccination</w:t>
            </w:r>
          </w:p>
        </w:tc>
        <w:tc>
          <w:tcPr>
            <w:tcW w:w="1671" w:type="dxa"/>
            <w:tcBorders>
              <w:top w:val="nil"/>
              <w:left w:val="nil"/>
              <w:bottom w:val="nil"/>
              <w:right w:val="single" w:sz="4" w:space="0" w:color="auto"/>
            </w:tcBorders>
            <w:shd w:val="clear" w:color="auto" w:fill="auto"/>
            <w:noWrap/>
            <w:vAlign w:val="bottom"/>
            <w:hideMark/>
          </w:tcPr>
          <w:p w14:paraId="20D71ADF"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500 - 1000</w:t>
            </w:r>
          </w:p>
        </w:tc>
      </w:tr>
      <w:tr w:rsidR="005D494B" w:rsidRPr="00E22745" w14:paraId="553F103F" w14:textId="77777777" w:rsidTr="002E463C">
        <w:trPr>
          <w:trHeight w:val="300"/>
          <w:jc w:val="center"/>
        </w:trPr>
        <w:tc>
          <w:tcPr>
            <w:tcW w:w="648" w:type="dxa"/>
            <w:tcBorders>
              <w:top w:val="nil"/>
              <w:left w:val="single" w:sz="4" w:space="0" w:color="auto"/>
              <w:bottom w:val="nil"/>
              <w:right w:val="nil"/>
            </w:tcBorders>
            <w:shd w:val="clear" w:color="auto" w:fill="auto"/>
            <w:noWrap/>
            <w:vAlign w:val="bottom"/>
            <w:hideMark/>
          </w:tcPr>
          <w:p w14:paraId="556343CA"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78</w:t>
            </w:r>
          </w:p>
        </w:tc>
        <w:tc>
          <w:tcPr>
            <w:tcW w:w="2459" w:type="dxa"/>
            <w:tcBorders>
              <w:top w:val="nil"/>
              <w:left w:val="nil"/>
              <w:bottom w:val="nil"/>
              <w:right w:val="nil"/>
            </w:tcBorders>
            <w:shd w:val="clear" w:color="auto" w:fill="auto"/>
            <w:noWrap/>
            <w:vAlign w:val="bottom"/>
            <w:hideMark/>
          </w:tcPr>
          <w:p w14:paraId="5C2C85A8" w14:textId="5E7F84A7" w:rsidR="005D494B" w:rsidRPr="00E22745" w:rsidRDefault="005D494B" w:rsidP="005D494B">
            <w:pPr>
              <w:spacing w:after="0" w:line="240" w:lineRule="auto"/>
              <w:rPr>
                <w:rFonts w:eastAsia="Times New Roman" w:cstheme="minorHAnsi"/>
                <w:b/>
                <w:bCs/>
                <w:color w:val="000000"/>
                <w:lang w:val="en-US"/>
              </w:rPr>
            </w:pPr>
            <w:r>
              <w:rPr>
                <w:rFonts w:eastAsia="Times New Roman" w:cstheme="minorHAnsi"/>
                <w:b/>
                <w:bCs/>
                <w:color w:val="000000"/>
                <w:lang w:val="en-US"/>
              </w:rPr>
              <w:t>vaccinated donor 1.</w:t>
            </w:r>
            <w:r w:rsidRPr="00E22745">
              <w:rPr>
                <w:rFonts w:eastAsia="Times New Roman" w:cstheme="minorHAnsi"/>
                <w:b/>
                <w:bCs/>
                <w:color w:val="000000"/>
                <w:lang w:val="en-US"/>
              </w:rPr>
              <w:t>4</w:t>
            </w:r>
          </w:p>
        </w:tc>
        <w:tc>
          <w:tcPr>
            <w:tcW w:w="1501" w:type="dxa"/>
            <w:tcBorders>
              <w:top w:val="nil"/>
              <w:left w:val="nil"/>
              <w:bottom w:val="nil"/>
              <w:right w:val="nil"/>
            </w:tcBorders>
            <w:shd w:val="clear" w:color="auto" w:fill="auto"/>
            <w:noWrap/>
            <w:vAlign w:val="bottom"/>
            <w:hideMark/>
          </w:tcPr>
          <w:p w14:paraId="33105FBD" w14:textId="77777777"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vaccinated</w:t>
            </w:r>
          </w:p>
        </w:tc>
        <w:tc>
          <w:tcPr>
            <w:tcW w:w="3059" w:type="dxa"/>
            <w:tcBorders>
              <w:top w:val="nil"/>
              <w:left w:val="nil"/>
              <w:bottom w:val="nil"/>
              <w:right w:val="nil"/>
            </w:tcBorders>
            <w:shd w:val="clear" w:color="auto" w:fill="auto"/>
            <w:noWrap/>
            <w:vAlign w:val="bottom"/>
            <w:hideMark/>
          </w:tcPr>
          <w:p w14:paraId="1635AA1B" w14:textId="77777777"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86 days after 2nd vaccination</w:t>
            </w:r>
          </w:p>
        </w:tc>
        <w:tc>
          <w:tcPr>
            <w:tcW w:w="1671" w:type="dxa"/>
            <w:tcBorders>
              <w:top w:val="nil"/>
              <w:left w:val="nil"/>
              <w:bottom w:val="nil"/>
              <w:right w:val="single" w:sz="4" w:space="0" w:color="auto"/>
            </w:tcBorders>
            <w:shd w:val="clear" w:color="auto" w:fill="auto"/>
            <w:noWrap/>
            <w:vAlign w:val="bottom"/>
            <w:hideMark/>
          </w:tcPr>
          <w:p w14:paraId="23CB9C7C"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&gt;1000</w:t>
            </w:r>
          </w:p>
        </w:tc>
      </w:tr>
      <w:tr w:rsidR="005D494B" w:rsidRPr="00E22745" w14:paraId="5E8DD2AF" w14:textId="77777777" w:rsidTr="002E463C">
        <w:trPr>
          <w:trHeight w:val="300"/>
          <w:jc w:val="center"/>
        </w:trPr>
        <w:tc>
          <w:tcPr>
            <w:tcW w:w="648" w:type="dxa"/>
            <w:tcBorders>
              <w:top w:val="nil"/>
              <w:left w:val="single" w:sz="4" w:space="0" w:color="auto"/>
              <w:bottom w:val="single" w:sz="4" w:space="0" w:color="auto"/>
              <w:right w:val="nil"/>
            </w:tcBorders>
            <w:shd w:val="clear" w:color="auto" w:fill="auto"/>
            <w:noWrap/>
            <w:vAlign w:val="bottom"/>
            <w:hideMark/>
          </w:tcPr>
          <w:p w14:paraId="6F5F1A80"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79</w:t>
            </w:r>
          </w:p>
        </w:tc>
        <w:tc>
          <w:tcPr>
            <w:tcW w:w="2459" w:type="dxa"/>
            <w:tcBorders>
              <w:top w:val="nil"/>
              <w:left w:val="nil"/>
              <w:bottom w:val="single" w:sz="4" w:space="0" w:color="auto"/>
              <w:right w:val="nil"/>
            </w:tcBorders>
            <w:shd w:val="clear" w:color="auto" w:fill="auto"/>
            <w:noWrap/>
            <w:vAlign w:val="bottom"/>
            <w:hideMark/>
          </w:tcPr>
          <w:p w14:paraId="2E8883A2" w14:textId="6A2E0B77" w:rsidR="005D494B" w:rsidRPr="00E22745" w:rsidRDefault="005D494B" w:rsidP="005D494B">
            <w:pPr>
              <w:spacing w:after="0" w:line="240" w:lineRule="auto"/>
              <w:rPr>
                <w:rFonts w:eastAsia="Times New Roman" w:cstheme="minorHAnsi"/>
                <w:b/>
                <w:bCs/>
                <w:color w:val="000000"/>
                <w:lang w:val="en-US"/>
              </w:rPr>
            </w:pPr>
            <w:r>
              <w:rPr>
                <w:rFonts w:eastAsia="Times New Roman" w:cstheme="minorHAnsi"/>
                <w:b/>
                <w:bCs/>
                <w:color w:val="000000"/>
                <w:lang w:val="en-US"/>
              </w:rPr>
              <w:t>vaccinated donor 1.</w:t>
            </w:r>
            <w:r w:rsidRPr="00E22745">
              <w:rPr>
                <w:rFonts w:eastAsia="Times New Roman" w:cstheme="minorHAnsi"/>
                <w:b/>
                <w:bCs/>
                <w:color w:val="000000"/>
                <w:lang w:val="en-US"/>
              </w:rPr>
              <w:t>5</w:t>
            </w:r>
          </w:p>
        </w:tc>
        <w:tc>
          <w:tcPr>
            <w:tcW w:w="1501" w:type="dxa"/>
            <w:tcBorders>
              <w:top w:val="nil"/>
              <w:left w:val="nil"/>
              <w:bottom w:val="single" w:sz="4" w:space="0" w:color="auto"/>
              <w:right w:val="nil"/>
            </w:tcBorders>
            <w:shd w:val="clear" w:color="auto" w:fill="auto"/>
            <w:noWrap/>
            <w:vAlign w:val="bottom"/>
            <w:hideMark/>
          </w:tcPr>
          <w:p w14:paraId="462E9D51" w14:textId="77777777"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vaccinated</w:t>
            </w:r>
          </w:p>
        </w:tc>
        <w:tc>
          <w:tcPr>
            <w:tcW w:w="3059" w:type="dxa"/>
            <w:tcBorders>
              <w:top w:val="nil"/>
              <w:left w:val="nil"/>
              <w:bottom w:val="single" w:sz="4" w:space="0" w:color="auto"/>
              <w:right w:val="nil"/>
            </w:tcBorders>
            <w:shd w:val="clear" w:color="auto" w:fill="auto"/>
            <w:noWrap/>
            <w:vAlign w:val="bottom"/>
            <w:hideMark/>
          </w:tcPr>
          <w:p w14:paraId="05560080" w14:textId="77777777"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174 days after 2nd vaccination</w:t>
            </w:r>
          </w:p>
        </w:tc>
        <w:tc>
          <w:tcPr>
            <w:tcW w:w="1671" w:type="dxa"/>
            <w:tcBorders>
              <w:top w:val="nil"/>
              <w:left w:val="nil"/>
              <w:bottom w:val="single" w:sz="4" w:space="0" w:color="auto"/>
              <w:right w:val="single" w:sz="4" w:space="0" w:color="auto"/>
            </w:tcBorders>
            <w:shd w:val="clear" w:color="auto" w:fill="auto"/>
            <w:noWrap/>
            <w:vAlign w:val="bottom"/>
            <w:hideMark/>
          </w:tcPr>
          <w:p w14:paraId="4F5DDA55"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&gt;1000</w:t>
            </w:r>
          </w:p>
        </w:tc>
      </w:tr>
      <w:tr w:rsidR="005D494B" w:rsidRPr="00E22745" w14:paraId="3291F332" w14:textId="77777777" w:rsidTr="002E463C">
        <w:trPr>
          <w:trHeight w:val="300"/>
          <w:jc w:val="center"/>
        </w:trPr>
        <w:tc>
          <w:tcPr>
            <w:tcW w:w="648" w:type="dxa"/>
            <w:tcBorders>
              <w:top w:val="nil"/>
              <w:left w:val="single" w:sz="4" w:space="0" w:color="auto"/>
              <w:bottom w:val="nil"/>
              <w:right w:val="nil"/>
            </w:tcBorders>
            <w:shd w:val="clear" w:color="auto" w:fill="auto"/>
            <w:noWrap/>
            <w:vAlign w:val="bottom"/>
            <w:hideMark/>
          </w:tcPr>
          <w:p w14:paraId="01D85B52"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89</w:t>
            </w:r>
          </w:p>
        </w:tc>
        <w:tc>
          <w:tcPr>
            <w:tcW w:w="2459" w:type="dxa"/>
            <w:tcBorders>
              <w:top w:val="nil"/>
              <w:left w:val="nil"/>
              <w:bottom w:val="nil"/>
              <w:right w:val="nil"/>
            </w:tcBorders>
            <w:shd w:val="clear" w:color="auto" w:fill="auto"/>
            <w:noWrap/>
            <w:vAlign w:val="bottom"/>
            <w:hideMark/>
          </w:tcPr>
          <w:p w14:paraId="643400CD" w14:textId="475DCDB1" w:rsidR="005D494B" w:rsidRPr="00E22745" w:rsidRDefault="005D494B" w:rsidP="005D494B">
            <w:pPr>
              <w:spacing w:after="0" w:line="240" w:lineRule="auto"/>
              <w:rPr>
                <w:rFonts w:eastAsia="Times New Roman" w:cstheme="minorHAnsi"/>
                <w:b/>
                <w:bCs/>
                <w:color w:val="000000"/>
                <w:lang w:val="en-US"/>
              </w:rPr>
            </w:pPr>
            <w:r>
              <w:rPr>
                <w:rFonts w:eastAsia="Times New Roman" w:cstheme="minorHAnsi"/>
                <w:b/>
                <w:bCs/>
                <w:color w:val="000000"/>
                <w:lang w:val="en-US"/>
              </w:rPr>
              <w:t>vaccinated donor 2.1</w:t>
            </w:r>
          </w:p>
        </w:tc>
        <w:tc>
          <w:tcPr>
            <w:tcW w:w="1501" w:type="dxa"/>
            <w:tcBorders>
              <w:top w:val="nil"/>
              <w:left w:val="nil"/>
              <w:bottom w:val="nil"/>
              <w:right w:val="nil"/>
            </w:tcBorders>
            <w:shd w:val="clear" w:color="auto" w:fill="auto"/>
            <w:noWrap/>
            <w:vAlign w:val="bottom"/>
            <w:hideMark/>
          </w:tcPr>
          <w:p w14:paraId="3A0F922A" w14:textId="77777777"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vaccinated</w:t>
            </w:r>
          </w:p>
        </w:tc>
        <w:tc>
          <w:tcPr>
            <w:tcW w:w="3059" w:type="dxa"/>
            <w:tcBorders>
              <w:top w:val="nil"/>
              <w:left w:val="nil"/>
              <w:bottom w:val="nil"/>
              <w:right w:val="nil"/>
            </w:tcBorders>
            <w:shd w:val="clear" w:color="auto" w:fill="auto"/>
            <w:noWrap/>
            <w:vAlign w:val="bottom"/>
            <w:hideMark/>
          </w:tcPr>
          <w:p w14:paraId="02673000" w14:textId="77777777"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60 days after 2nd vaccination</w:t>
            </w:r>
          </w:p>
        </w:tc>
        <w:tc>
          <w:tcPr>
            <w:tcW w:w="1671" w:type="dxa"/>
            <w:tcBorders>
              <w:top w:val="nil"/>
              <w:left w:val="nil"/>
              <w:bottom w:val="nil"/>
              <w:right w:val="single" w:sz="4" w:space="0" w:color="auto"/>
            </w:tcBorders>
            <w:shd w:val="clear" w:color="auto" w:fill="auto"/>
            <w:noWrap/>
            <w:vAlign w:val="bottom"/>
            <w:hideMark/>
          </w:tcPr>
          <w:p w14:paraId="4BA92234"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500 - 1000</w:t>
            </w:r>
          </w:p>
        </w:tc>
      </w:tr>
      <w:tr w:rsidR="005D494B" w:rsidRPr="00E22745" w14:paraId="5E5A7CFF" w14:textId="77777777" w:rsidTr="002E463C">
        <w:trPr>
          <w:trHeight w:val="300"/>
          <w:jc w:val="center"/>
        </w:trPr>
        <w:tc>
          <w:tcPr>
            <w:tcW w:w="648" w:type="dxa"/>
            <w:tcBorders>
              <w:top w:val="nil"/>
              <w:left w:val="single" w:sz="4" w:space="0" w:color="auto"/>
              <w:bottom w:val="single" w:sz="4" w:space="0" w:color="auto"/>
              <w:right w:val="nil"/>
            </w:tcBorders>
            <w:shd w:val="clear" w:color="auto" w:fill="auto"/>
            <w:noWrap/>
            <w:vAlign w:val="bottom"/>
            <w:hideMark/>
          </w:tcPr>
          <w:p w14:paraId="242B8887"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90</w:t>
            </w:r>
          </w:p>
        </w:tc>
        <w:tc>
          <w:tcPr>
            <w:tcW w:w="2459" w:type="dxa"/>
            <w:tcBorders>
              <w:top w:val="nil"/>
              <w:left w:val="nil"/>
              <w:bottom w:val="single" w:sz="4" w:space="0" w:color="auto"/>
              <w:right w:val="nil"/>
            </w:tcBorders>
            <w:shd w:val="clear" w:color="auto" w:fill="auto"/>
            <w:noWrap/>
            <w:vAlign w:val="bottom"/>
            <w:hideMark/>
          </w:tcPr>
          <w:p w14:paraId="352161D5" w14:textId="6D30DD8F" w:rsidR="005D494B" w:rsidRPr="00E22745" w:rsidRDefault="005D494B" w:rsidP="005D494B">
            <w:pPr>
              <w:spacing w:after="0" w:line="240" w:lineRule="auto"/>
              <w:rPr>
                <w:rFonts w:eastAsia="Times New Roman" w:cstheme="minorHAnsi"/>
                <w:b/>
                <w:bCs/>
                <w:color w:val="000000"/>
                <w:lang w:val="en-US"/>
              </w:rPr>
            </w:pPr>
            <w:r>
              <w:rPr>
                <w:rFonts w:eastAsia="Times New Roman" w:cstheme="minorHAnsi"/>
                <w:b/>
                <w:bCs/>
                <w:color w:val="000000"/>
                <w:lang w:val="en-US"/>
              </w:rPr>
              <w:t>vaccinated donor 2.2</w:t>
            </w:r>
          </w:p>
        </w:tc>
        <w:tc>
          <w:tcPr>
            <w:tcW w:w="1501" w:type="dxa"/>
            <w:tcBorders>
              <w:top w:val="nil"/>
              <w:left w:val="nil"/>
              <w:bottom w:val="single" w:sz="4" w:space="0" w:color="auto"/>
              <w:right w:val="nil"/>
            </w:tcBorders>
            <w:shd w:val="clear" w:color="auto" w:fill="auto"/>
            <w:noWrap/>
            <w:vAlign w:val="bottom"/>
            <w:hideMark/>
          </w:tcPr>
          <w:p w14:paraId="5CB30A75" w14:textId="77777777"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vaccinated</w:t>
            </w:r>
          </w:p>
        </w:tc>
        <w:tc>
          <w:tcPr>
            <w:tcW w:w="3059" w:type="dxa"/>
            <w:tcBorders>
              <w:top w:val="nil"/>
              <w:left w:val="nil"/>
              <w:bottom w:val="single" w:sz="4" w:space="0" w:color="auto"/>
              <w:right w:val="nil"/>
            </w:tcBorders>
            <w:shd w:val="clear" w:color="auto" w:fill="auto"/>
            <w:noWrap/>
            <w:vAlign w:val="bottom"/>
            <w:hideMark/>
          </w:tcPr>
          <w:p w14:paraId="5BA521CA" w14:textId="77777777"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188 days after 2nd vaccination</w:t>
            </w:r>
          </w:p>
        </w:tc>
        <w:tc>
          <w:tcPr>
            <w:tcW w:w="1671" w:type="dxa"/>
            <w:tcBorders>
              <w:top w:val="nil"/>
              <w:left w:val="nil"/>
              <w:bottom w:val="single" w:sz="4" w:space="0" w:color="auto"/>
              <w:right w:val="single" w:sz="4" w:space="0" w:color="auto"/>
            </w:tcBorders>
            <w:shd w:val="clear" w:color="auto" w:fill="auto"/>
            <w:noWrap/>
            <w:vAlign w:val="bottom"/>
            <w:hideMark/>
          </w:tcPr>
          <w:p w14:paraId="690E22D0"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212.3</w:t>
            </w:r>
          </w:p>
        </w:tc>
      </w:tr>
      <w:tr w:rsidR="005D494B" w:rsidRPr="00E22745" w14:paraId="4BF7F034" w14:textId="77777777" w:rsidTr="002E463C">
        <w:trPr>
          <w:trHeight w:val="300"/>
          <w:jc w:val="center"/>
        </w:trPr>
        <w:tc>
          <w:tcPr>
            <w:tcW w:w="648" w:type="dxa"/>
            <w:tcBorders>
              <w:top w:val="nil"/>
              <w:left w:val="single" w:sz="4" w:space="0" w:color="auto"/>
              <w:bottom w:val="nil"/>
              <w:right w:val="nil"/>
            </w:tcBorders>
            <w:shd w:val="clear" w:color="auto" w:fill="auto"/>
            <w:noWrap/>
            <w:vAlign w:val="bottom"/>
            <w:hideMark/>
          </w:tcPr>
          <w:p w14:paraId="507A3101"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93</w:t>
            </w:r>
          </w:p>
        </w:tc>
        <w:tc>
          <w:tcPr>
            <w:tcW w:w="2459" w:type="dxa"/>
            <w:tcBorders>
              <w:top w:val="nil"/>
              <w:left w:val="nil"/>
              <w:bottom w:val="nil"/>
              <w:right w:val="nil"/>
            </w:tcBorders>
            <w:shd w:val="clear" w:color="auto" w:fill="auto"/>
            <w:noWrap/>
            <w:vAlign w:val="bottom"/>
            <w:hideMark/>
          </w:tcPr>
          <w:p w14:paraId="7AB6E28E" w14:textId="322062A0" w:rsidR="005D494B" w:rsidRPr="00E22745" w:rsidRDefault="005D494B" w:rsidP="005D494B">
            <w:pPr>
              <w:spacing w:after="0" w:line="240" w:lineRule="auto"/>
              <w:rPr>
                <w:rFonts w:eastAsia="Times New Roman" w:cstheme="minorHAnsi"/>
                <w:b/>
                <w:bCs/>
                <w:color w:val="000000"/>
                <w:lang w:val="en-US"/>
              </w:rPr>
            </w:pPr>
            <w:r>
              <w:rPr>
                <w:rFonts w:eastAsia="Times New Roman" w:cstheme="minorHAnsi"/>
                <w:b/>
                <w:bCs/>
                <w:color w:val="000000"/>
                <w:lang w:val="en-US"/>
              </w:rPr>
              <w:t>vaccinated donor 3.1</w:t>
            </w:r>
          </w:p>
        </w:tc>
        <w:tc>
          <w:tcPr>
            <w:tcW w:w="1501" w:type="dxa"/>
            <w:tcBorders>
              <w:top w:val="nil"/>
              <w:left w:val="nil"/>
              <w:bottom w:val="nil"/>
              <w:right w:val="nil"/>
            </w:tcBorders>
            <w:shd w:val="clear" w:color="auto" w:fill="auto"/>
            <w:noWrap/>
            <w:vAlign w:val="bottom"/>
            <w:hideMark/>
          </w:tcPr>
          <w:p w14:paraId="551E50B4" w14:textId="77777777"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vaccinated</w:t>
            </w:r>
          </w:p>
        </w:tc>
        <w:tc>
          <w:tcPr>
            <w:tcW w:w="3059" w:type="dxa"/>
            <w:tcBorders>
              <w:top w:val="nil"/>
              <w:left w:val="nil"/>
              <w:bottom w:val="nil"/>
              <w:right w:val="nil"/>
            </w:tcBorders>
            <w:shd w:val="clear" w:color="auto" w:fill="auto"/>
            <w:noWrap/>
            <w:vAlign w:val="bottom"/>
            <w:hideMark/>
          </w:tcPr>
          <w:p w14:paraId="070AF19F" w14:textId="77777777"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162 days after 2nd vaccination</w:t>
            </w:r>
          </w:p>
        </w:tc>
        <w:tc>
          <w:tcPr>
            <w:tcW w:w="1671" w:type="dxa"/>
            <w:tcBorders>
              <w:top w:val="nil"/>
              <w:left w:val="nil"/>
              <w:bottom w:val="nil"/>
              <w:right w:val="single" w:sz="4" w:space="0" w:color="auto"/>
            </w:tcBorders>
            <w:shd w:val="clear" w:color="auto" w:fill="auto"/>
            <w:noWrap/>
            <w:vAlign w:val="bottom"/>
            <w:hideMark/>
          </w:tcPr>
          <w:p w14:paraId="49E40746"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225.9</w:t>
            </w:r>
          </w:p>
        </w:tc>
      </w:tr>
      <w:tr w:rsidR="005D494B" w:rsidRPr="00E22745" w14:paraId="343DCA26" w14:textId="77777777" w:rsidTr="002E463C">
        <w:trPr>
          <w:trHeight w:val="300"/>
          <w:jc w:val="center"/>
        </w:trPr>
        <w:tc>
          <w:tcPr>
            <w:tcW w:w="648" w:type="dxa"/>
            <w:tcBorders>
              <w:top w:val="nil"/>
              <w:left w:val="single" w:sz="4" w:space="0" w:color="auto"/>
              <w:bottom w:val="single" w:sz="4" w:space="0" w:color="auto"/>
              <w:right w:val="nil"/>
            </w:tcBorders>
            <w:shd w:val="clear" w:color="auto" w:fill="auto"/>
            <w:noWrap/>
            <w:vAlign w:val="bottom"/>
            <w:hideMark/>
          </w:tcPr>
          <w:p w14:paraId="01C6EAB0"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94</w:t>
            </w:r>
          </w:p>
        </w:tc>
        <w:tc>
          <w:tcPr>
            <w:tcW w:w="2459" w:type="dxa"/>
            <w:tcBorders>
              <w:top w:val="nil"/>
              <w:left w:val="nil"/>
              <w:bottom w:val="single" w:sz="4" w:space="0" w:color="auto"/>
              <w:right w:val="nil"/>
            </w:tcBorders>
            <w:shd w:val="clear" w:color="auto" w:fill="auto"/>
            <w:noWrap/>
            <w:vAlign w:val="bottom"/>
            <w:hideMark/>
          </w:tcPr>
          <w:p w14:paraId="472615B6" w14:textId="06D0C205" w:rsidR="005D494B" w:rsidRPr="00E22745" w:rsidRDefault="005D494B" w:rsidP="005D494B">
            <w:pPr>
              <w:spacing w:after="0" w:line="240" w:lineRule="auto"/>
              <w:rPr>
                <w:rFonts w:eastAsia="Times New Roman" w:cstheme="minorHAnsi"/>
                <w:b/>
                <w:bCs/>
                <w:color w:val="000000"/>
                <w:lang w:val="en-US"/>
              </w:rPr>
            </w:pPr>
            <w:r>
              <w:rPr>
                <w:rFonts w:eastAsia="Times New Roman" w:cstheme="minorHAnsi"/>
                <w:b/>
                <w:bCs/>
                <w:color w:val="000000"/>
                <w:lang w:val="en-US"/>
              </w:rPr>
              <w:t>vaccinated donor 3.2</w:t>
            </w:r>
          </w:p>
        </w:tc>
        <w:tc>
          <w:tcPr>
            <w:tcW w:w="1501" w:type="dxa"/>
            <w:tcBorders>
              <w:top w:val="nil"/>
              <w:left w:val="nil"/>
              <w:bottom w:val="single" w:sz="4" w:space="0" w:color="auto"/>
              <w:right w:val="nil"/>
            </w:tcBorders>
            <w:shd w:val="clear" w:color="auto" w:fill="auto"/>
            <w:noWrap/>
            <w:vAlign w:val="bottom"/>
            <w:hideMark/>
          </w:tcPr>
          <w:p w14:paraId="1B1BD4AB" w14:textId="77777777"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vaccinated</w:t>
            </w:r>
          </w:p>
        </w:tc>
        <w:tc>
          <w:tcPr>
            <w:tcW w:w="3059" w:type="dxa"/>
            <w:tcBorders>
              <w:top w:val="nil"/>
              <w:left w:val="nil"/>
              <w:bottom w:val="single" w:sz="4" w:space="0" w:color="auto"/>
              <w:right w:val="nil"/>
            </w:tcBorders>
            <w:shd w:val="clear" w:color="auto" w:fill="auto"/>
            <w:noWrap/>
            <w:vAlign w:val="bottom"/>
            <w:hideMark/>
          </w:tcPr>
          <w:p w14:paraId="15BA5DAB" w14:textId="77777777" w:rsidR="005D494B" w:rsidRPr="00E22745" w:rsidRDefault="005D494B" w:rsidP="005D494B">
            <w:pPr>
              <w:spacing w:after="0" w:line="240" w:lineRule="auto"/>
              <w:rPr>
                <w:rFonts w:eastAsia="Times New Roman" w:cstheme="minorHAnsi"/>
                <w:color w:val="000000"/>
                <w:lang w:val="en-US"/>
              </w:rPr>
            </w:pPr>
            <w:r w:rsidRPr="00E22745">
              <w:rPr>
                <w:rFonts w:eastAsia="Times New Roman" w:cstheme="minorHAnsi"/>
                <w:color w:val="000000"/>
                <w:lang w:val="en-US"/>
              </w:rPr>
              <w:t>3rd vaccination</w:t>
            </w:r>
          </w:p>
        </w:tc>
        <w:tc>
          <w:tcPr>
            <w:tcW w:w="1671" w:type="dxa"/>
            <w:tcBorders>
              <w:top w:val="nil"/>
              <w:left w:val="nil"/>
              <w:bottom w:val="single" w:sz="4" w:space="0" w:color="auto"/>
              <w:right w:val="single" w:sz="4" w:space="0" w:color="auto"/>
            </w:tcBorders>
            <w:shd w:val="clear" w:color="auto" w:fill="auto"/>
            <w:noWrap/>
            <w:vAlign w:val="bottom"/>
            <w:hideMark/>
          </w:tcPr>
          <w:p w14:paraId="29A82FC8" w14:textId="77777777" w:rsidR="005D494B" w:rsidRPr="00E22745" w:rsidRDefault="005D494B" w:rsidP="005D494B">
            <w:pPr>
              <w:spacing w:after="0" w:line="240" w:lineRule="auto"/>
              <w:jc w:val="right"/>
              <w:rPr>
                <w:rFonts w:eastAsia="Times New Roman" w:cstheme="minorHAnsi"/>
                <w:color w:val="000000"/>
                <w:lang w:val="en-US"/>
              </w:rPr>
            </w:pPr>
            <w:r w:rsidRPr="00E22745">
              <w:rPr>
                <w:rFonts w:eastAsia="Times New Roman" w:cstheme="minorHAnsi"/>
                <w:color w:val="000000"/>
                <w:lang w:val="en-US"/>
              </w:rPr>
              <w:t>500 - 1000</w:t>
            </w:r>
          </w:p>
        </w:tc>
      </w:tr>
    </w:tbl>
    <w:p w14:paraId="1E286C53" w14:textId="44B438DA" w:rsidR="00E22745" w:rsidRDefault="00024E1A" w:rsidP="00E22745">
      <w:pPr>
        <w:rPr>
          <w:rFonts w:cstheme="minorHAnsi"/>
          <w:lang w:val="en-US"/>
        </w:rPr>
      </w:pPr>
      <w:r w:rsidRPr="00E22745">
        <w:rPr>
          <w:rFonts w:cstheme="minorHAnsi"/>
          <w:lang w:val="en-US"/>
        </w:rPr>
        <w:br w:type="page"/>
      </w:r>
    </w:p>
    <w:p w14:paraId="389FCB01" w14:textId="7DF749D7" w:rsidR="002E49D3" w:rsidRPr="000A0DEC" w:rsidRDefault="00456E8B" w:rsidP="002E49D3">
      <w:pPr>
        <w:jc w:val="both"/>
        <w:rPr>
          <w:lang w:val="en-US"/>
        </w:rPr>
      </w:pPr>
      <w:r>
        <w:rPr>
          <w:lang w:val="en-US"/>
        </w:rPr>
        <w:lastRenderedPageBreak/>
        <w:t>The 20 neutralizing sera previously tested in both a pseudovirus neutralization test and the developed HTS neutralization test were subsequently tested in the POC format (Fig</w:t>
      </w:r>
      <w:r w:rsidR="00FC29A7">
        <w:rPr>
          <w:lang w:val="en-US"/>
        </w:rPr>
        <w:t>.</w:t>
      </w:r>
      <w:r>
        <w:rPr>
          <w:lang w:val="en-US"/>
        </w:rPr>
        <w:t xml:space="preserve"> S</w:t>
      </w:r>
      <w:r w:rsidR="00FC29A7">
        <w:rPr>
          <w:lang w:val="en-US"/>
        </w:rPr>
        <w:t xml:space="preserve"> </w:t>
      </w:r>
      <w:r>
        <w:rPr>
          <w:lang w:val="en-US"/>
        </w:rPr>
        <w:t>2</w:t>
      </w:r>
      <w:r w:rsidR="00995664">
        <w:rPr>
          <w:lang w:val="en-US"/>
        </w:rPr>
        <w:t>3</w:t>
      </w:r>
      <w:r>
        <w:rPr>
          <w:lang w:val="en-US"/>
        </w:rPr>
        <w:t>). Obtained binding inhibition values can be found in Table S</w:t>
      </w:r>
      <w:r w:rsidR="00FC29A7">
        <w:rPr>
          <w:lang w:val="en-US"/>
        </w:rPr>
        <w:t xml:space="preserve"> </w:t>
      </w:r>
      <w:r>
        <w:rPr>
          <w:lang w:val="en-US"/>
        </w:rPr>
        <w:t>2.</w:t>
      </w:r>
    </w:p>
    <w:p w14:paraId="43631503" w14:textId="26DAF2C2" w:rsidR="00442F50" w:rsidRDefault="00024E1A" w:rsidP="00442F50">
      <w:pPr>
        <w:keepNext/>
        <w:jc w:val="center"/>
      </w:pPr>
      <w:r w:rsidRPr="00E22745">
        <w:rPr>
          <w:rFonts w:cstheme="minorHAnsi"/>
          <w:noProof/>
          <w:lang w:eastAsia="de-DE"/>
        </w:rPr>
        <w:drawing>
          <wp:inline distT="0" distB="0" distL="0" distR="0" wp14:anchorId="496936A6" wp14:editId="11D969FA">
            <wp:extent cx="5466562" cy="2257425"/>
            <wp:effectExtent l="0" t="0" r="127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447" t="22554" r="21230" b="35406"/>
                    <a:stretch/>
                  </pic:blipFill>
                  <pic:spPr bwMode="auto">
                    <a:xfrm>
                      <a:off x="0" y="0"/>
                      <a:ext cx="5477019" cy="2261743"/>
                    </a:xfrm>
                    <a:prstGeom prst="rect">
                      <a:avLst/>
                    </a:prstGeom>
                    <a:noFill/>
                    <a:ln>
                      <a:noFill/>
                    </a:ln>
                    <a:extLst>
                      <a:ext uri="{53640926-AAD7-44D8-BBD7-CCE9431645EC}">
                        <a14:shadowObscured xmlns:a14="http://schemas.microsoft.com/office/drawing/2010/main"/>
                      </a:ext>
                    </a:extLst>
                  </pic:spPr>
                </pic:pic>
              </a:graphicData>
            </a:graphic>
          </wp:inline>
        </w:drawing>
      </w:r>
    </w:p>
    <w:p w14:paraId="28732FD7" w14:textId="65FAB36F" w:rsidR="00024E1A" w:rsidRPr="00E22745" w:rsidRDefault="00442F50" w:rsidP="000A26E3">
      <w:pPr>
        <w:pStyle w:val="Caption"/>
        <w:jc w:val="both"/>
        <w:rPr>
          <w:rFonts w:cstheme="minorHAnsi"/>
          <w:lang w:val="en-US"/>
        </w:rPr>
      </w:pPr>
      <w:r w:rsidRPr="007B391D">
        <w:rPr>
          <w:b/>
          <w:bCs/>
          <w:lang w:val="en-US"/>
        </w:rPr>
        <w:t>Fig</w:t>
      </w:r>
      <w:r w:rsidR="007B391D" w:rsidRPr="007B391D">
        <w:rPr>
          <w:b/>
          <w:bCs/>
          <w:lang w:val="en-US"/>
        </w:rPr>
        <w:t>.</w:t>
      </w:r>
      <w:r w:rsidR="000A26E3" w:rsidRPr="007B391D">
        <w:rPr>
          <w:b/>
          <w:bCs/>
          <w:lang w:val="en-US"/>
        </w:rPr>
        <w:t xml:space="preserve"> S</w:t>
      </w:r>
      <w:r w:rsidR="007B391D" w:rsidRPr="007B391D">
        <w:rPr>
          <w:b/>
          <w:bCs/>
          <w:lang w:val="en-US"/>
        </w:rPr>
        <w:t xml:space="preserve"> </w:t>
      </w:r>
      <w:r w:rsidR="000A26E3" w:rsidRPr="007B391D">
        <w:rPr>
          <w:b/>
          <w:bCs/>
          <w:lang w:val="en-US"/>
        </w:rPr>
        <w:t>2</w:t>
      </w:r>
      <w:r w:rsidR="00995664">
        <w:rPr>
          <w:b/>
          <w:bCs/>
          <w:lang w:val="en-US"/>
        </w:rPr>
        <w:t>3</w:t>
      </w:r>
      <w:r w:rsidRPr="00355EFA">
        <w:rPr>
          <w:lang w:val="en-US"/>
        </w:rPr>
        <w:t xml:space="preserve"> </w:t>
      </w:r>
      <w:r w:rsidR="00355EFA">
        <w:rPr>
          <w:lang w:val="en-US"/>
        </w:rPr>
        <w:t xml:space="preserve">Test strips </w:t>
      </w:r>
      <w:r w:rsidR="00355EFA" w:rsidRPr="001F75E3">
        <w:rPr>
          <w:lang w:val="en-US"/>
        </w:rPr>
        <w:t>of</w:t>
      </w:r>
      <w:r w:rsidR="00355EFA">
        <w:rPr>
          <w:lang w:val="en-US"/>
        </w:rPr>
        <w:t xml:space="preserve"> </w:t>
      </w:r>
      <w:r w:rsidR="00216F16">
        <w:rPr>
          <w:lang w:val="en-US"/>
        </w:rPr>
        <w:t xml:space="preserve">20 </w:t>
      </w:r>
      <w:r w:rsidR="00355EFA">
        <w:rPr>
          <w:lang w:val="en-US"/>
        </w:rPr>
        <w:t>neutralizing sera</w:t>
      </w:r>
      <w:r w:rsidR="00CC30EA">
        <w:rPr>
          <w:lang w:val="en-US"/>
        </w:rPr>
        <w:t xml:space="preserve"> (left to right: nS1-20)</w:t>
      </w:r>
      <w:r w:rsidR="00355EFA">
        <w:rPr>
          <w:lang w:val="en-US"/>
        </w:rPr>
        <w:t xml:space="preserve"> tested </w:t>
      </w:r>
      <w:r w:rsidR="00CC30EA">
        <w:rPr>
          <w:lang w:val="en-US"/>
        </w:rPr>
        <w:t>in the POC neutralization test</w:t>
      </w:r>
      <w:r w:rsidR="00355EFA">
        <w:rPr>
          <w:lang w:val="en-US"/>
        </w:rPr>
        <w:t>. n = 1.</w:t>
      </w:r>
    </w:p>
    <w:p w14:paraId="4A070812" w14:textId="77777777" w:rsidR="002E49D3" w:rsidRPr="00C50824" w:rsidRDefault="002E49D3" w:rsidP="002E49D3">
      <w:pPr>
        <w:jc w:val="both"/>
        <w:rPr>
          <w:lang w:val="en-US"/>
        </w:rPr>
      </w:pPr>
    </w:p>
    <w:p w14:paraId="2D970263" w14:textId="15434DDC" w:rsidR="00F620AF" w:rsidRDefault="00F620AF">
      <w:pPr>
        <w:rPr>
          <w:lang w:val="en-US"/>
        </w:rPr>
      </w:pPr>
      <w:r>
        <w:rPr>
          <w:lang w:val="en-US"/>
        </w:rPr>
        <w:br w:type="page"/>
      </w:r>
    </w:p>
    <w:p w14:paraId="080B361A" w14:textId="4C9C3EF2" w:rsidR="00A5096B" w:rsidRDefault="00E22745" w:rsidP="00044F6E">
      <w:pPr>
        <w:pStyle w:val="Heading2"/>
        <w:rPr>
          <w:lang w:val="en-US"/>
        </w:rPr>
      </w:pPr>
      <w:bookmarkStart w:id="14" w:name="_Toc119401730"/>
      <w:r>
        <w:rPr>
          <w:lang w:val="en-US"/>
        </w:rPr>
        <w:lastRenderedPageBreak/>
        <w:t>2.</w:t>
      </w:r>
      <w:r w:rsidR="003B6D97">
        <w:rPr>
          <w:lang w:val="en-US"/>
        </w:rPr>
        <w:t>4</w:t>
      </w:r>
      <w:r>
        <w:rPr>
          <w:lang w:val="en-US"/>
        </w:rPr>
        <w:t xml:space="preserve"> </w:t>
      </w:r>
      <w:r w:rsidR="00A5096B" w:rsidRPr="00E22745">
        <w:rPr>
          <w:lang w:val="en-US"/>
        </w:rPr>
        <w:t>Liposome stability</w:t>
      </w:r>
      <w:bookmarkEnd w:id="14"/>
    </w:p>
    <w:p w14:paraId="3EC5D83B" w14:textId="15E900C8" w:rsidR="00F620AF" w:rsidRPr="00F620AF" w:rsidRDefault="00254F3C" w:rsidP="00254F3C">
      <w:pPr>
        <w:jc w:val="both"/>
        <w:rPr>
          <w:lang w:val="en-US"/>
        </w:rPr>
      </w:pPr>
      <w:r>
        <w:rPr>
          <w:lang w:val="en-US"/>
        </w:rPr>
        <w:t>The stability of 150 mM SRB liposomes conjugated to 0.2 mol% RBD was monitored over the course of 10 weeks. Both Z-average and polydispersity index (PDI) showed an increase after 6 weeks coinciding with the observation of precipitation in the storage container (Fig</w:t>
      </w:r>
      <w:r w:rsidR="00FC29A7">
        <w:rPr>
          <w:lang w:val="en-US"/>
        </w:rPr>
        <w:t>.</w:t>
      </w:r>
      <w:r>
        <w:rPr>
          <w:lang w:val="en-US"/>
        </w:rPr>
        <w:t xml:space="preserve"> S</w:t>
      </w:r>
      <w:r w:rsidR="00FC29A7">
        <w:rPr>
          <w:lang w:val="en-US"/>
        </w:rPr>
        <w:t xml:space="preserve"> </w:t>
      </w:r>
      <w:r>
        <w:rPr>
          <w:lang w:val="en-US"/>
        </w:rPr>
        <w:t>2</w:t>
      </w:r>
      <w:r w:rsidR="00995664">
        <w:rPr>
          <w:lang w:val="en-US"/>
        </w:rPr>
        <w:t>4</w:t>
      </w:r>
      <w:r w:rsidR="00FC29A7">
        <w:rPr>
          <w:lang w:val="en-US"/>
        </w:rPr>
        <w:t xml:space="preserve"> a</w:t>
      </w:r>
      <w:r>
        <w:rPr>
          <w:lang w:val="en-US"/>
        </w:rPr>
        <w:t>). The liposomes appear to aggregate after &gt;1 month of storage at 4</w:t>
      </w:r>
      <w:r w:rsidR="002329DB">
        <w:rPr>
          <w:lang w:val="en-US"/>
        </w:rPr>
        <w:t> </w:t>
      </w:r>
      <w:r>
        <w:rPr>
          <w:lang w:val="en-US"/>
        </w:rPr>
        <w:t xml:space="preserve">°C. </w:t>
      </w:r>
      <w:r w:rsidR="00A52241">
        <w:rPr>
          <w:lang w:val="en-US"/>
        </w:rPr>
        <w:t>Leakage was studied by fluorescence measurements of unlysed liposomes in HSS buffer and lysed liposomes in bidest. H</w:t>
      </w:r>
      <w:r w:rsidR="00A52241">
        <w:rPr>
          <w:vertAlign w:val="subscript"/>
          <w:lang w:val="en-US"/>
        </w:rPr>
        <w:t>2</w:t>
      </w:r>
      <w:r w:rsidR="00A52241">
        <w:rPr>
          <w:lang w:val="en-US"/>
        </w:rPr>
        <w:t>O with 30 mM OG. The latter results in the max. fluorescence intensity, which allows for calculation of unlysed fluorescence</w:t>
      </w:r>
      <w:r w:rsidR="002329DB">
        <w:rPr>
          <w:lang w:val="en-US"/>
        </w:rPr>
        <w:t xml:space="preserve"> given as percentage </w:t>
      </w:r>
      <w:r w:rsidR="00A52241">
        <w:rPr>
          <w:lang w:val="en-US"/>
        </w:rPr>
        <w:t>by normalization of the unlysed to the lysed fluorescence. An increase of unlysed fluorescence from 15% to 20% was observed within the first week (Fig</w:t>
      </w:r>
      <w:r w:rsidR="00FC29A7">
        <w:rPr>
          <w:lang w:val="en-US"/>
        </w:rPr>
        <w:t>.</w:t>
      </w:r>
      <w:r w:rsidR="00A52241">
        <w:rPr>
          <w:lang w:val="en-US"/>
        </w:rPr>
        <w:t xml:space="preserve"> S</w:t>
      </w:r>
      <w:r w:rsidR="00FC29A7">
        <w:rPr>
          <w:lang w:val="en-US"/>
        </w:rPr>
        <w:t xml:space="preserve"> </w:t>
      </w:r>
      <w:r w:rsidR="00A52241">
        <w:rPr>
          <w:lang w:val="en-US"/>
        </w:rPr>
        <w:t>2</w:t>
      </w:r>
      <w:r w:rsidR="00995664">
        <w:rPr>
          <w:lang w:val="en-US"/>
        </w:rPr>
        <w:t>4</w:t>
      </w:r>
      <w:r w:rsidR="00FC29A7">
        <w:rPr>
          <w:lang w:val="en-US"/>
        </w:rPr>
        <w:t xml:space="preserve"> b</w:t>
      </w:r>
      <w:r w:rsidR="00A52241">
        <w:rPr>
          <w:lang w:val="en-US"/>
        </w:rPr>
        <w:t>), potentially due to partial diffusion of SRB outside of the liposomes</w:t>
      </w:r>
      <w:r w:rsidR="00114A43">
        <w:rPr>
          <w:lang w:val="en-US"/>
        </w:rPr>
        <w:t>, but it may also be within the margin of error</w:t>
      </w:r>
      <w:r w:rsidR="00A52241">
        <w:rPr>
          <w:lang w:val="en-US"/>
        </w:rPr>
        <w:t xml:space="preserve">. No further increase </w:t>
      </w:r>
      <w:r w:rsidR="00371F05">
        <w:rPr>
          <w:lang w:val="en-US"/>
        </w:rPr>
        <w:t>wa</w:t>
      </w:r>
      <w:r w:rsidR="00A52241">
        <w:rPr>
          <w:lang w:val="en-US"/>
        </w:rPr>
        <w:t>s observed in the weeks after, suggesting that the liposomes remain stable and do not leak any SRB.</w:t>
      </w:r>
    </w:p>
    <w:p w14:paraId="29F7E470" w14:textId="0BDDC481" w:rsidR="00B30569" w:rsidRPr="00C50824" w:rsidRDefault="00AD3B15" w:rsidP="00D21569">
      <w:pPr>
        <w:keepNext/>
        <w:rPr>
          <w:lang w:val="en-US"/>
        </w:rPr>
      </w:pPr>
      <w:r>
        <w:rPr>
          <w:noProof/>
        </w:rPr>
        <w:drawing>
          <wp:inline distT="0" distB="0" distL="0" distR="0" wp14:anchorId="59F6AB13" wp14:editId="55C83F43">
            <wp:extent cx="5760720" cy="206502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0720" cy="2065020"/>
                    </a:xfrm>
                    <a:prstGeom prst="rect">
                      <a:avLst/>
                    </a:prstGeom>
                    <a:noFill/>
                    <a:ln>
                      <a:noFill/>
                    </a:ln>
                  </pic:spPr>
                </pic:pic>
              </a:graphicData>
            </a:graphic>
          </wp:inline>
        </w:drawing>
      </w:r>
    </w:p>
    <w:p w14:paraId="0A547881" w14:textId="1CB8B5EB" w:rsidR="00A5096B" w:rsidRDefault="00442F50" w:rsidP="00F620AF">
      <w:pPr>
        <w:pStyle w:val="Caption"/>
        <w:jc w:val="both"/>
        <w:rPr>
          <w:lang w:val="en-US"/>
        </w:rPr>
      </w:pPr>
      <w:r w:rsidRPr="007B391D">
        <w:rPr>
          <w:b/>
          <w:bCs/>
          <w:lang w:val="en-US"/>
        </w:rPr>
        <w:t>Fig</w:t>
      </w:r>
      <w:r w:rsidR="007B391D" w:rsidRPr="007B391D">
        <w:rPr>
          <w:b/>
          <w:bCs/>
          <w:lang w:val="en-US"/>
        </w:rPr>
        <w:t>.</w:t>
      </w:r>
      <w:r w:rsidR="000A26E3" w:rsidRPr="007B391D">
        <w:rPr>
          <w:b/>
          <w:bCs/>
          <w:lang w:val="en-US"/>
        </w:rPr>
        <w:t xml:space="preserve"> S</w:t>
      </w:r>
      <w:r w:rsidR="007B391D" w:rsidRPr="007B391D">
        <w:rPr>
          <w:b/>
          <w:bCs/>
          <w:lang w:val="en-US"/>
        </w:rPr>
        <w:t xml:space="preserve"> </w:t>
      </w:r>
      <w:r w:rsidR="006618F3" w:rsidRPr="007B391D">
        <w:rPr>
          <w:b/>
          <w:bCs/>
          <w:lang w:val="en-US"/>
        </w:rPr>
        <w:t>2</w:t>
      </w:r>
      <w:r w:rsidR="00995664">
        <w:rPr>
          <w:b/>
          <w:bCs/>
          <w:lang w:val="en-US"/>
        </w:rPr>
        <w:t>4</w:t>
      </w:r>
      <w:r w:rsidRPr="00F620AF">
        <w:rPr>
          <w:lang w:val="en-US"/>
        </w:rPr>
        <w:t xml:space="preserve"> </w:t>
      </w:r>
      <w:r w:rsidR="00F620AF" w:rsidRPr="00F620AF">
        <w:rPr>
          <w:lang w:val="en-US"/>
        </w:rPr>
        <w:t>Z-average and P</w:t>
      </w:r>
      <w:r w:rsidR="00F620AF">
        <w:rPr>
          <w:lang w:val="en-US"/>
        </w:rPr>
        <w:t>DI (</w:t>
      </w:r>
      <w:r w:rsidR="00707AFE">
        <w:rPr>
          <w:lang w:val="en-US"/>
        </w:rPr>
        <w:t>a</w:t>
      </w:r>
      <w:r w:rsidR="00F620AF">
        <w:rPr>
          <w:lang w:val="en-US"/>
        </w:rPr>
        <w:t>) and max. fluorescence intensity and unlysed fluorescence (</w:t>
      </w:r>
      <w:r w:rsidR="00707AFE">
        <w:rPr>
          <w:lang w:val="en-US"/>
        </w:rPr>
        <w:t>b</w:t>
      </w:r>
      <w:r w:rsidR="00F620AF">
        <w:rPr>
          <w:lang w:val="en-US"/>
        </w:rPr>
        <w:t>) of RBD-conjugated liposomes (</w:t>
      </w:r>
      <w:r w:rsidR="00847C8E">
        <w:rPr>
          <w:lang w:val="en-US"/>
        </w:rPr>
        <w:t>1</w:t>
      </w:r>
      <w:r w:rsidR="00F620AF">
        <w:rPr>
          <w:lang w:val="en-US"/>
        </w:rPr>
        <w:t>50 mM SRB) over the course of 10 weeks. Liposomes (900 µM total lipids in HSS) were stored at 4</w:t>
      </w:r>
      <w:r w:rsidR="002329DB">
        <w:rPr>
          <w:lang w:val="en-US"/>
        </w:rPr>
        <w:t> </w:t>
      </w:r>
      <w:r w:rsidR="00F620AF">
        <w:rPr>
          <w:lang w:val="en-US"/>
        </w:rPr>
        <w:t>°C in the dark in between measurements and were vortexed for 20 s before being used. Unlysed fluorescence was calculated by normalization of the fluorescence intensity of liposomes in HSS (5 µM total lipids) to the fluorescence intensity of lysed liposomes (5 µM total lipids, lysed by 10 min incubation with 30 mM OG in bidest. H</w:t>
      </w:r>
      <w:r w:rsidR="00F620AF">
        <w:rPr>
          <w:vertAlign w:val="subscript"/>
          <w:lang w:val="en-US"/>
        </w:rPr>
        <w:t>2</w:t>
      </w:r>
      <w:r w:rsidR="00F620AF">
        <w:rPr>
          <w:lang w:val="en-US"/>
        </w:rPr>
        <w:t>O).</w:t>
      </w:r>
    </w:p>
    <w:p w14:paraId="5DCB27CD" w14:textId="77777777" w:rsidR="00517B12" w:rsidRPr="00517B12" w:rsidRDefault="00517B12" w:rsidP="00517B12">
      <w:pPr>
        <w:rPr>
          <w:lang w:val="en-US"/>
        </w:rPr>
      </w:pPr>
    </w:p>
    <w:sdt>
      <w:sdtPr>
        <w:rPr>
          <w:rFonts w:asciiTheme="minorHAnsi" w:eastAsiaTheme="minorHAnsi" w:hAnsiTheme="minorHAnsi" w:cstheme="minorBidi"/>
          <w:b w:val="0"/>
          <w:szCs w:val="22"/>
          <w:lang w:val="en-US"/>
        </w:rPr>
        <w:tag w:val="CitaviBibliography"/>
        <w:id w:val="-569731486"/>
        <w:placeholder>
          <w:docPart w:val="DefaultPlaceholder_-1854013440"/>
        </w:placeholder>
      </w:sdtPr>
      <w:sdtEndPr>
        <w:rPr>
          <w:rFonts w:ascii="Times New Roman" w:hAnsi="Times New Roman"/>
        </w:rPr>
      </w:sdtEndPr>
      <w:sdtContent>
        <w:p w14:paraId="0D7FC681" w14:textId="77777777" w:rsidR="00517B12" w:rsidRDefault="00517B12" w:rsidP="00517B12">
          <w:pPr>
            <w:pStyle w:val="CitaviBibliographyHeading"/>
            <w:rPr>
              <w:lang w:val="en-US"/>
            </w:rPr>
          </w:pPr>
          <w:r>
            <w:rPr>
              <w:rFonts w:asciiTheme="majorHAnsi" w:hAnsiTheme="majorHAnsi"/>
              <w:color w:val="2F5496" w:themeColor="accent1" w:themeShade="BF"/>
              <w:sz w:val="32"/>
              <w:lang w:val="en-US"/>
            </w:rPr>
            <w:fldChar w:fldCharType="begin"/>
          </w:r>
          <w:r>
            <w:rPr>
              <w:lang w:val="en-US"/>
            </w:rPr>
            <w:instrText>ADDIN CitaviBibliography</w:instrText>
          </w:r>
          <w:r>
            <w:rPr>
              <w:rFonts w:asciiTheme="majorHAnsi" w:hAnsiTheme="majorHAnsi"/>
              <w:color w:val="2F5496" w:themeColor="accent1" w:themeShade="BF"/>
              <w:sz w:val="32"/>
              <w:lang w:val="en-US"/>
            </w:rPr>
            <w:fldChar w:fldCharType="separate"/>
          </w:r>
          <w:bookmarkStart w:id="15" w:name="_Toc119401731"/>
          <w:r>
            <w:rPr>
              <w:lang w:val="en-US"/>
            </w:rPr>
            <w:t>References</w:t>
          </w:r>
          <w:bookmarkEnd w:id="15"/>
        </w:p>
        <w:p w14:paraId="6CF15C85" w14:textId="09A6409D" w:rsidR="00517B12" w:rsidRDefault="00517B12" w:rsidP="00517B12">
          <w:pPr>
            <w:pStyle w:val="CitaviBibliographyEntry"/>
            <w:rPr>
              <w:lang w:val="en-US"/>
            </w:rPr>
          </w:pPr>
          <w:r>
            <w:rPr>
              <w:lang w:val="en-US"/>
            </w:rPr>
            <w:t>1.</w:t>
          </w:r>
          <w:r>
            <w:rPr>
              <w:lang w:val="en-US"/>
            </w:rPr>
            <w:tab/>
          </w:r>
          <w:bookmarkStart w:id="16" w:name="_CTVL00150bc146805b54385985754fed9c857bd"/>
          <w:r>
            <w:rPr>
              <w:lang w:val="en-US"/>
            </w:rPr>
            <w:t>Einhauser S, Peterhoff D, Niller HH, Beileke S, Günther F, Steininger P, Burkhardt R, Heid IM, Pfahlberg AB, Überla K, Gefeller O, Wagner R. Spectrum Bias and Individual Strengths of SARS-CoV-2 Serological Tests-A Population-Based Evaluation. Diagnostics. 2021; https://doi.org/10.3390/diagnostics1110184</w:t>
          </w:r>
          <w:bookmarkEnd w:id="16"/>
          <w:r>
            <w:rPr>
              <w:lang w:val="en-US"/>
            </w:rPr>
            <w:t>3</w:t>
          </w:r>
          <w:r>
            <w:rPr>
              <w:lang w:val="en-US"/>
            </w:rPr>
            <w:fldChar w:fldCharType="end"/>
          </w:r>
        </w:p>
      </w:sdtContent>
    </w:sdt>
    <w:p w14:paraId="23F70C1C" w14:textId="77777777" w:rsidR="00517B12" w:rsidRPr="00517B12" w:rsidRDefault="00517B12" w:rsidP="00517B12">
      <w:pPr>
        <w:rPr>
          <w:lang w:val="en-US"/>
        </w:rPr>
      </w:pPr>
    </w:p>
    <w:sectPr w:rsidR="00517B12" w:rsidRPr="00517B12">
      <w:headerReference w:type="even" r:id="rId32"/>
      <w:headerReference w:type="default" r:id="rId33"/>
      <w:footerReference w:type="even" r:id="rId34"/>
      <w:footerReference w:type="default" r:id="rId35"/>
      <w:headerReference w:type="first" r:id="rId36"/>
      <w:footerReference w:type="first" r:id="rId3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34FCB4" w14:textId="77777777" w:rsidR="00A243F5" w:rsidRDefault="00A243F5" w:rsidP="00AA09FA">
      <w:pPr>
        <w:spacing w:after="0" w:line="240" w:lineRule="auto"/>
      </w:pPr>
      <w:r>
        <w:separator/>
      </w:r>
    </w:p>
  </w:endnote>
  <w:endnote w:type="continuationSeparator" w:id="0">
    <w:p w14:paraId="5DF85271" w14:textId="77777777" w:rsidR="00A243F5" w:rsidRDefault="00A243F5" w:rsidP="00AA0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6CDE8" w14:textId="77777777" w:rsidR="00BA04D0" w:rsidRDefault="00BA04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397605"/>
      <w:docPartObj>
        <w:docPartGallery w:val="Page Numbers (Bottom of Page)"/>
        <w:docPartUnique/>
      </w:docPartObj>
    </w:sdtPr>
    <w:sdtEndPr/>
    <w:sdtContent>
      <w:p w14:paraId="0759BF55" w14:textId="77FCEDD8" w:rsidR="00BA04D0" w:rsidRDefault="00BA04D0">
        <w:pPr>
          <w:pStyle w:val="Footer"/>
          <w:jc w:val="right"/>
        </w:pPr>
        <w:r>
          <w:fldChar w:fldCharType="begin"/>
        </w:r>
        <w:r>
          <w:instrText>PAGE   \* MERGEFORMAT</w:instrText>
        </w:r>
        <w:r>
          <w:fldChar w:fldCharType="separate"/>
        </w:r>
        <w:r w:rsidR="00A93583">
          <w:rPr>
            <w:noProof/>
          </w:rPr>
          <w:t>19</w:t>
        </w:r>
        <w:r>
          <w:fldChar w:fldCharType="end"/>
        </w:r>
      </w:p>
    </w:sdtContent>
  </w:sdt>
  <w:p w14:paraId="306E94F8" w14:textId="77777777" w:rsidR="00BA04D0" w:rsidRDefault="00BA04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F4A430" w14:textId="77777777" w:rsidR="00BA04D0" w:rsidRDefault="00BA04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05D269" w14:textId="77777777" w:rsidR="00A243F5" w:rsidRDefault="00A243F5" w:rsidP="00AA09FA">
      <w:pPr>
        <w:spacing w:after="0" w:line="240" w:lineRule="auto"/>
      </w:pPr>
      <w:r>
        <w:separator/>
      </w:r>
    </w:p>
  </w:footnote>
  <w:footnote w:type="continuationSeparator" w:id="0">
    <w:p w14:paraId="6D42ED39" w14:textId="77777777" w:rsidR="00A243F5" w:rsidRDefault="00A243F5" w:rsidP="00AA09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2525F" w14:textId="77777777" w:rsidR="00BA04D0" w:rsidRDefault="00BA04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F7955E" w14:textId="77777777" w:rsidR="00BA04D0" w:rsidRDefault="00BA04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610AB" w14:textId="77777777" w:rsidR="00BA04D0" w:rsidRDefault="00BA04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73216A"/>
    <w:multiLevelType w:val="hybridMultilevel"/>
    <w:tmpl w:val="12E67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6F5CCA"/>
    <w:multiLevelType w:val="hybridMultilevel"/>
    <w:tmpl w:val="43DA8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F556F0"/>
    <w:multiLevelType w:val="hybridMultilevel"/>
    <w:tmpl w:val="42868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837222"/>
    <w:multiLevelType w:val="hybridMultilevel"/>
    <w:tmpl w:val="3F6A0E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B745ACF"/>
    <w:multiLevelType w:val="hybridMultilevel"/>
    <w:tmpl w:val="F3D86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2E52DD"/>
    <w:multiLevelType w:val="hybridMultilevel"/>
    <w:tmpl w:val="5782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96334D"/>
    <w:multiLevelType w:val="hybridMultilevel"/>
    <w:tmpl w:val="E402A1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5976FD"/>
    <w:multiLevelType w:val="hybridMultilevel"/>
    <w:tmpl w:val="2B2CA5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3EB4A00"/>
    <w:multiLevelType w:val="hybridMultilevel"/>
    <w:tmpl w:val="3A6EF8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5"/>
  </w:num>
  <w:num w:numId="5">
    <w:abstractNumId w:val="0"/>
  </w:num>
  <w:num w:numId="6">
    <w:abstractNumId w:val="6"/>
  </w:num>
  <w:num w:numId="7">
    <w:abstractNumId w:val="4"/>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CEA"/>
    <w:rsid w:val="0000067C"/>
    <w:rsid w:val="000019B2"/>
    <w:rsid w:val="00005A17"/>
    <w:rsid w:val="000060B4"/>
    <w:rsid w:val="000078B2"/>
    <w:rsid w:val="00007F63"/>
    <w:rsid w:val="00010DF7"/>
    <w:rsid w:val="00021129"/>
    <w:rsid w:val="00024E1A"/>
    <w:rsid w:val="00025B81"/>
    <w:rsid w:val="00026ABC"/>
    <w:rsid w:val="0003360E"/>
    <w:rsid w:val="00040E92"/>
    <w:rsid w:val="000411C2"/>
    <w:rsid w:val="00041FFE"/>
    <w:rsid w:val="00044F6E"/>
    <w:rsid w:val="000534D0"/>
    <w:rsid w:val="00057946"/>
    <w:rsid w:val="00061535"/>
    <w:rsid w:val="0006395E"/>
    <w:rsid w:val="00063CF9"/>
    <w:rsid w:val="00064AFD"/>
    <w:rsid w:val="00067012"/>
    <w:rsid w:val="000726DF"/>
    <w:rsid w:val="00076A44"/>
    <w:rsid w:val="000813E3"/>
    <w:rsid w:val="00092383"/>
    <w:rsid w:val="000A016F"/>
    <w:rsid w:val="000A0DEC"/>
    <w:rsid w:val="000A26E3"/>
    <w:rsid w:val="000A301D"/>
    <w:rsid w:val="000A4A41"/>
    <w:rsid w:val="000B4299"/>
    <w:rsid w:val="000B66E1"/>
    <w:rsid w:val="000C2AEA"/>
    <w:rsid w:val="000D4397"/>
    <w:rsid w:val="000E6C13"/>
    <w:rsid w:val="000F4B38"/>
    <w:rsid w:val="001003F6"/>
    <w:rsid w:val="00114A43"/>
    <w:rsid w:val="0012243A"/>
    <w:rsid w:val="00130D8A"/>
    <w:rsid w:val="001323E9"/>
    <w:rsid w:val="00136759"/>
    <w:rsid w:val="001438A4"/>
    <w:rsid w:val="00151567"/>
    <w:rsid w:val="001561D0"/>
    <w:rsid w:val="00157E7E"/>
    <w:rsid w:val="0016438B"/>
    <w:rsid w:val="0017589B"/>
    <w:rsid w:val="0018644F"/>
    <w:rsid w:val="00187C2D"/>
    <w:rsid w:val="00190619"/>
    <w:rsid w:val="00191BCD"/>
    <w:rsid w:val="001B586A"/>
    <w:rsid w:val="001D3C80"/>
    <w:rsid w:val="001D4957"/>
    <w:rsid w:val="001D6503"/>
    <w:rsid w:val="00210802"/>
    <w:rsid w:val="00216637"/>
    <w:rsid w:val="00216B6F"/>
    <w:rsid w:val="00216F16"/>
    <w:rsid w:val="0022011C"/>
    <w:rsid w:val="00221B80"/>
    <w:rsid w:val="00222DF8"/>
    <w:rsid w:val="00223AAE"/>
    <w:rsid w:val="00230E73"/>
    <w:rsid w:val="002329DB"/>
    <w:rsid w:val="002358AD"/>
    <w:rsid w:val="0023778C"/>
    <w:rsid w:val="00240088"/>
    <w:rsid w:val="002512A5"/>
    <w:rsid w:val="00253B9C"/>
    <w:rsid w:val="00254F3C"/>
    <w:rsid w:val="00264948"/>
    <w:rsid w:val="0026626A"/>
    <w:rsid w:val="00271E3D"/>
    <w:rsid w:val="00277BB8"/>
    <w:rsid w:val="002829C9"/>
    <w:rsid w:val="00283B2E"/>
    <w:rsid w:val="002A1640"/>
    <w:rsid w:val="002A3297"/>
    <w:rsid w:val="002A5B68"/>
    <w:rsid w:val="002A66AA"/>
    <w:rsid w:val="002D2784"/>
    <w:rsid w:val="002E0A43"/>
    <w:rsid w:val="002E463C"/>
    <w:rsid w:val="002E49D3"/>
    <w:rsid w:val="002F2B50"/>
    <w:rsid w:val="002F673F"/>
    <w:rsid w:val="002F76A5"/>
    <w:rsid w:val="00316EEB"/>
    <w:rsid w:val="0032198F"/>
    <w:rsid w:val="00323F26"/>
    <w:rsid w:val="00325D83"/>
    <w:rsid w:val="00327171"/>
    <w:rsid w:val="00332018"/>
    <w:rsid w:val="00333765"/>
    <w:rsid w:val="00337274"/>
    <w:rsid w:val="00350696"/>
    <w:rsid w:val="00351CF0"/>
    <w:rsid w:val="00355EFA"/>
    <w:rsid w:val="00357854"/>
    <w:rsid w:val="003623E4"/>
    <w:rsid w:val="00362F54"/>
    <w:rsid w:val="00365AFD"/>
    <w:rsid w:val="003705D9"/>
    <w:rsid w:val="0037118A"/>
    <w:rsid w:val="00371EEA"/>
    <w:rsid w:val="00371F05"/>
    <w:rsid w:val="0037675A"/>
    <w:rsid w:val="0037729A"/>
    <w:rsid w:val="00381D28"/>
    <w:rsid w:val="003837E4"/>
    <w:rsid w:val="003915C5"/>
    <w:rsid w:val="0039238E"/>
    <w:rsid w:val="003970D1"/>
    <w:rsid w:val="003A6361"/>
    <w:rsid w:val="003A7D7D"/>
    <w:rsid w:val="003B3F1B"/>
    <w:rsid w:val="003B6D97"/>
    <w:rsid w:val="003C0255"/>
    <w:rsid w:val="003C7079"/>
    <w:rsid w:val="003E1623"/>
    <w:rsid w:val="003E329B"/>
    <w:rsid w:val="003E6C01"/>
    <w:rsid w:val="003F3E93"/>
    <w:rsid w:val="00402627"/>
    <w:rsid w:val="00405155"/>
    <w:rsid w:val="00405A11"/>
    <w:rsid w:val="0043221F"/>
    <w:rsid w:val="00436F59"/>
    <w:rsid w:val="00440CD8"/>
    <w:rsid w:val="00442F50"/>
    <w:rsid w:val="00456E8B"/>
    <w:rsid w:val="00457977"/>
    <w:rsid w:val="0046651F"/>
    <w:rsid w:val="00467466"/>
    <w:rsid w:val="004714F4"/>
    <w:rsid w:val="004949CD"/>
    <w:rsid w:val="004A369F"/>
    <w:rsid w:val="004B7350"/>
    <w:rsid w:val="004C0954"/>
    <w:rsid w:val="004C11B9"/>
    <w:rsid w:val="004D0F0C"/>
    <w:rsid w:val="004D1AFA"/>
    <w:rsid w:val="004D1F74"/>
    <w:rsid w:val="004E2D62"/>
    <w:rsid w:val="004E5FBE"/>
    <w:rsid w:val="004E716B"/>
    <w:rsid w:val="004E78E4"/>
    <w:rsid w:val="004F012D"/>
    <w:rsid w:val="004F17FB"/>
    <w:rsid w:val="004F5301"/>
    <w:rsid w:val="0050538D"/>
    <w:rsid w:val="00514C8E"/>
    <w:rsid w:val="00517B12"/>
    <w:rsid w:val="0052126E"/>
    <w:rsid w:val="00525E49"/>
    <w:rsid w:val="00534D1C"/>
    <w:rsid w:val="00541B33"/>
    <w:rsid w:val="00545891"/>
    <w:rsid w:val="00554FC0"/>
    <w:rsid w:val="00567848"/>
    <w:rsid w:val="0057777E"/>
    <w:rsid w:val="005779D8"/>
    <w:rsid w:val="00581788"/>
    <w:rsid w:val="00587576"/>
    <w:rsid w:val="0059184D"/>
    <w:rsid w:val="00592E68"/>
    <w:rsid w:val="00597418"/>
    <w:rsid w:val="005A5F8B"/>
    <w:rsid w:val="005A6433"/>
    <w:rsid w:val="005A7A19"/>
    <w:rsid w:val="005B28A8"/>
    <w:rsid w:val="005C02C1"/>
    <w:rsid w:val="005C4AB4"/>
    <w:rsid w:val="005D251C"/>
    <w:rsid w:val="005D4488"/>
    <w:rsid w:val="005D494B"/>
    <w:rsid w:val="005D5E8B"/>
    <w:rsid w:val="005F187B"/>
    <w:rsid w:val="00607701"/>
    <w:rsid w:val="00616E1C"/>
    <w:rsid w:val="006207C1"/>
    <w:rsid w:val="00622676"/>
    <w:rsid w:val="00624425"/>
    <w:rsid w:val="00634FBA"/>
    <w:rsid w:val="00635C83"/>
    <w:rsid w:val="00640E79"/>
    <w:rsid w:val="00641055"/>
    <w:rsid w:val="006438AD"/>
    <w:rsid w:val="00643B43"/>
    <w:rsid w:val="006618F3"/>
    <w:rsid w:val="00670DB4"/>
    <w:rsid w:val="00673750"/>
    <w:rsid w:val="00675B9D"/>
    <w:rsid w:val="00675E59"/>
    <w:rsid w:val="00687FDF"/>
    <w:rsid w:val="00690A04"/>
    <w:rsid w:val="00691A21"/>
    <w:rsid w:val="006B377E"/>
    <w:rsid w:val="006B3ECF"/>
    <w:rsid w:val="006C272D"/>
    <w:rsid w:val="006C5225"/>
    <w:rsid w:val="006D6827"/>
    <w:rsid w:val="006F7D99"/>
    <w:rsid w:val="00701143"/>
    <w:rsid w:val="0070500D"/>
    <w:rsid w:val="00705BAF"/>
    <w:rsid w:val="007064DF"/>
    <w:rsid w:val="00707AFE"/>
    <w:rsid w:val="0071013F"/>
    <w:rsid w:val="00713CCE"/>
    <w:rsid w:val="00715B88"/>
    <w:rsid w:val="00720F9A"/>
    <w:rsid w:val="007226E9"/>
    <w:rsid w:val="00727027"/>
    <w:rsid w:val="00735043"/>
    <w:rsid w:val="007369C3"/>
    <w:rsid w:val="00747DB3"/>
    <w:rsid w:val="00754B67"/>
    <w:rsid w:val="00755514"/>
    <w:rsid w:val="0075730E"/>
    <w:rsid w:val="00766E80"/>
    <w:rsid w:val="00776881"/>
    <w:rsid w:val="0078469B"/>
    <w:rsid w:val="00784DB0"/>
    <w:rsid w:val="00791973"/>
    <w:rsid w:val="00792591"/>
    <w:rsid w:val="007940C2"/>
    <w:rsid w:val="007A1E4F"/>
    <w:rsid w:val="007B0A00"/>
    <w:rsid w:val="007B391D"/>
    <w:rsid w:val="007B4804"/>
    <w:rsid w:val="007C4D5A"/>
    <w:rsid w:val="007D0C70"/>
    <w:rsid w:val="007D4E1F"/>
    <w:rsid w:val="007F1D5B"/>
    <w:rsid w:val="007F5E15"/>
    <w:rsid w:val="008006D5"/>
    <w:rsid w:val="00812A69"/>
    <w:rsid w:val="0081389D"/>
    <w:rsid w:val="00813D8C"/>
    <w:rsid w:val="00815C23"/>
    <w:rsid w:val="008216CE"/>
    <w:rsid w:val="00824A9A"/>
    <w:rsid w:val="00826AC8"/>
    <w:rsid w:val="0084381C"/>
    <w:rsid w:val="00844632"/>
    <w:rsid w:val="00844BAC"/>
    <w:rsid w:val="00847C8E"/>
    <w:rsid w:val="00855C1E"/>
    <w:rsid w:val="00860F13"/>
    <w:rsid w:val="00861F66"/>
    <w:rsid w:val="00872EF0"/>
    <w:rsid w:val="00875EF7"/>
    <w:rsid w:val="008770B7"/>
    <w:rsid w:val="008807BE"/>
    <w:rsid w:val="00886387"/>
    <w:rsid w:val="008864F8"/>
    <w:rsid w:val="00894C86"/>
    <w:rsid w:val="00896AF1"/>
    <w:rsid w:val="00896F04"/>
    <w:rsid w:val="008A395F"/>
    <w:rsid w:val="008B0871"/>
    <w:rsid w:val="008B3543"/>
    <w:rsid w:val="008C2FB7"/>
    <w:rsid w:val="008C7F19"/>
    <w:rsid w:val="008D641C"/>
    <w:rsid w:val="008F337C"/>
    <w:rsid w:val="008F4DF0"/>
    <w:rsid w:val="009021E6"/>
    <w:rsid w:val="00906420"/>
    <w:rsid w:val="0090740C"/>
    <w:rsid w:val="00907C39"/>
    <w:rsid w:val="00912B14"/>
    <w:rsid w:val="00912D61"/>
    <w:rsid w:val="00915AE3"/>
    <w:rsid w:val="00915F29"/>
    <w:rsid w:val="009168A4"/>
    <w:rsid w:val="00926AD3"/>
    <w:rsid w:val="00931904"/>
    <w:rsid w:val="00932738"/>
    <w:rsid w:val="00932C07"/>
    <w:rsid w:val="00935A13"/>
    <w:rsid w:val="00937957"/>
    <w:rsid w:val="00944809"/>
    <w:rsid w:val="00946F2C"/>
    <w:rsid w:val="00954C31"/>
    <w:rsid w:val="009609DB"/>
    <w:rsid w:val="00976251"/>
    <w:rsid w:val="009850AF"/>
    <w:rsid w:val="0099456D"/>
    <w:rsid w:val="00995664"/>
    <w:rsid w:val="009A1814"/>
    <w:rsid w:val="009A6636"/>
    <w:rsid w:val="009B00E1"/>
    <w:rsid w:val="009B25A0"/>
    <w:rsid w:val="009C06D3"/>
    <w:rsid w:val="009C34E2"/>
    <w:rsid w:val="009D6023"/>
    <w:rsid w:val="009E4CC6"/>
    <w:rsid w:val="009E6113"/>
    <w:rsid w:val="009F2BCB"/>
    <w:rsid w:val="009F30D9"/>
    <w:rsid w:val="009F54DD"/>
    <w:rsid w:val="009F5FA5"/>
    <w:rsid w:val="00A02FDA"/>
    <w:rsid w:val="00A0482A"/>
    <w:rsid w:val="00A16577"/>
    <w:rsid w:val="00A243F5"/>
    <w:rsid w:val="00A26874"/>
    <w:rsid w:val="00A26CA2"/>
    <w:rsid w:val="00A31112"/>
    <w:rsid w:val="00A44A18"/>
    <w:rsid w:val="00A5096B"/>
    <w:rsid w:val="00A52241"/>
    <w:rsid w:val="00A570F6"/>
    <w:rsid w:val="00A60206"/>
    <w:rsid w:val="00A60C9C"/>
    <w:rsid w:val="00A61441"/>
    <w:rsid w:val="00A70081"/>
    <w:rsid w:val="00A75A35"/>
    <w:rsid w:val="00A90D18"/>
    <w:rsid w:val="00A93583"/>
    <w:rsid w:val="00A9695F"/>
    <w:rsid w:val="00AA09FA"/>
    <w:rsid w:val="00AA2E1A"/>
    <w:rsid w:val="00AA3711"/>
    <w:rsid w:val="00AA4CCB"/>
    <w:rsid w:val="00AB0007"/>
    <w:rsid w:val="00AB13F5"/>
    <w:rsid w:val="00AB17C7"/>
    <w:rsid w:val="00AB6F63"/>
    <w:rsid w:val="00AD3098"/>
    <w:rsid w:val="00AD3B15"/>
    <w:rsid w:val="00AD4A7A"/>
    <w:rsid w:val="00AD6D06"/>
    <w:rsid w:val="00AD78A3"/>
    <w:rsid w:val="00AE0737"/>
    <w:rsid w:val="00AE29A9"/>
    <w:rsid w:val="00AE300F"/>
    <w:rsid w:val="00AE4B3D"/>
    <w:rsid w:val="00AE6289"/>
    <w:rsid w:val="00AF48FB"/>
    <w:rsid w:val="00AF573C"/>
    <w:rsid w:val="00B03F06"/>
    <w:rsid w:val="00B11321"/>
    <w:rsid w:val="00B2476F"/>
    <w:rsid w:val="00B30569"/>
    <w:rsid w:val="00B5274A"/>
    <w:rsid w:val="00B63EAD"/>
    <w:rsid w:val="00B76857"/>
    <w:rsid w:val="00B86357"/>
    <w:rsid w:val="00B91A30"/>
    <w:rsid w:val="00B947F4"/>
    <w:rsid w:val="00B975DB"/>
    <w:rsid w:val="00BA04D0"/>
    <w:rsid w:val="00BA1600"/>
    <w:rsid w:val="00BA18B4"/>
    <w:rsid w:val="00BA62CD"/>
    <w:rsid w:val="00BB2C6E"/>
    <w:rsid w:val="00BC0C90"/>
    <w:rsid w:val="00BD11A8"/>
    <w:rsid w:val="00BD5DBA"/>
    <w:rsid w:val="00BE04E9"/>
    <w:rsid w:val="00BE124B"/>
    <w:rsid w:val="00BF7573"/>
    <w:rsid w:val="00BF77E9"/>
    <w:rsid w:val="00C06BA4"/>
    <w:rsid w:val="00C209C0"/>
    <w:rsid w:val="00C20C24"/>
    <w:rsid w:val="00C23250"/>
    <w:rsid w:val="00C23E19"/>
    <w:rsid w:val="00C24048"/>
    <w:rsid w:val="00C248FC"/>
    <w:rsid w:val="00C25B34"/>
    <w:rsid w:val="00C303D0"/>
    <w:rsid w:val="00C32B2E"/>
    <w:rsid w:val="00C33F16"/>
    <w:rsid w:val="00C34E67"/>
    <w:rsid w:val="00C36208"/>
    <w:rsid w:val="00C43F03"/>
    <w:rsid w:val="00C50824"/>
    <w:rsid w:val="00C50A8D"/>
    <w:rsid w:val="00C531C3"/>
    <w:rsid w:val="00C76122"/>
    <w:rsid w:val="00C831D3"/>
    <w:rsid w:val="00C86578"/>
    <w:rsid w:val="00C91CE9"/>
    <w:rsid w:val="00C94EF0"/>
    <w:rsid w:val="00CA2A1A"/>
    <w:rsid w:val="00CC30EA"/>
    <w:rsid w:val="00CE035F"/>
    <w:rsid w:val="00CE0E7A"/>
    <w:rsid w:val="00CE57DB"/>
    <w:rsid w:val="00CF23F6"/>
    <w:rsid w:val="00CF26CE"/>
    <w:rsid w:val="00CF2B27"/>
    <w:rsid w:val="00CF6A59"/>
    <w:rsid w:val="00D05243"/>
    <w:rsid w:val="00D06818"/>
    <w:rsid w:val="00D11B00"/>
    <w:rsid w:val="00D11F94"/>
    <w:rsid w:val="00D16018"/>
    <w:rsid w:val="00D16397"/>
    <w:rsid w:val="00D21569"/>
    <w:rsid w:val="00D27411"/>
    <w:rsid w:val="00D302C3"/>
    <w:rsid w:val="00D3126B"/>
    <w:rsid w:val="00D32EF2"/>
    <w:rsid w:val="00D349CD"/>
    <w:rsid w:val="00D406CC"/>
    <w:rsid w:val="00D61A65"/>
    <w:rsid w:val="00D64E4A"/>
    <w:rsid w:val="00D7110C"/>
    <w:rsid w:val="00D72117"/>
    <w:rsid w:val="00D77AD3"/>
    <w:rsid w:val="00D81E99"/>
    <w:rsid w:val="00D82363"/>
    <w:rsid w:val="00D83AA6"/>
    <w:rsid w:val="00D87402"/>
    <w:rsid w:val="00DA5EDE"/>
    <w:rsid w:val="00DB0339"/>
    <w:rsid w:val="00DB55B5"/>
    <w:rsid w:val="00DC57DF"/>
    <w:rsid w:val="00DE0503"/>
    <w:rsid w:val="00DE0A52"/>
    <w:rsid w:val="00E03DE7"/>
    <w:rsid w:val="00E04353"/>
    <w:rsid w:val="00E22745"/>
    <w:rsid w:val="00E2401E"/>
    <w:rsid w:val="00E34A4B"/>
    <w:rsid w:val="00E3504B"/>
    <w:rsid w:val="00E40476"/>
    <w:rsid w:val="00E54A74"/>
    <w:rsid w:val="00E5535A"/>
    <w:rsid w:val="00E60009"/>
    <w:rsid w:val="00E625B4"/>
    <w:rsid w:val="00E66B76"/>
    <w:rsid w:val="00E74B30"/>
    <w:rsid w:val="00E8290D"/>
    <w:rsid w:val="00E87207"/>
    <w:rsid w:val="00E9254B"/>
    <w:rsid w:val="00E944CE"/>
    <w:rsid w:val="00E94780"/>
    <w:rsid w:val="00EA467F"/>
    <w:rsid w:val="00EB0F9C"/>
    <w:rsid w:val="00EB178A"/>
    <w:rsid w:val="00EC37C3"/>
    <w:rsid w:val="00EC6583"/>
    <w:rsid w:val="00ED0B7A"/>
    <w:rsid w:val="00ED27C8"/>
    <w:rsid w:val="00ED64BA"/>
    <w:rsid w:val="00ED6FBD"/>
    <w:rsid w:val="00EE0217"/>
    <w:rsid w:val="00EE027F"/>
    <w:rsid w:val="00EE44D5"/>
    <w:rsid w:val="00EF3BFB"/>
    <w:rsid w:val="00EF7AC1"/>
    <w:rsid w:val="00F0336D"/>
    <w:rsid w:val="00F050E9"/>
    <w:rsid w:val="00F147B0"/>
    <w:rsid w:val="00F178C3"/>
    <w:rsid w:val="00F221CD"/>
    <w:rsid w:val="00F23777"/>
    <w:rsid w:val="00F26AB3"/>
    <w:rsid w:val="00F273EF"/>
    <w:rsid w:val="00F36742"/>
    <w:rsid w:val="00F40C18"/>
    <w:rsid w:val="00F41F9E"/>
    <w:rsid w:val="00F4578F"/>
    <w:rsid w:val="00F473A8"/>
    <w:rsid w:val="00F50848"/>
    <w:rsid w:val="00F5424D"/>
    <w:rsid w:val="00F5553D"/>
    <w:rsid w:val="00F572F3"/>
    <w:rsid w:val="00F620AF"/>
    <w:rsid w:val="00F64417"/>
    <w:rsid w:val="00F6699C"/>
    <w:rsid w:val="00F71B36"/>
    <w:rsid w:val="00F76853"/>
    <w:rsid w:val="00F77E6D"/>
    <w:rsid w:val="00F8085D"/>
    <w:rsid w:val="00F95125"/>
    <w:rsid w:val="00F9704B"/>
    <w:rsid w:val="00FA6E88"/>
    <w:rsid w:val="00FB1484"/>
    <w:rsid w:val="00FB2487"/>
    <w:rsid w:val="00FB4399"/>
    <w:rsid w:val="00FB7CEA"/>
    <w:rsid w:val="00FC29A7"/>
    <w:rsid w:val="00FD49D0"/>
    <w:rsid w:val="00FE33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EC0DB"/>
  <w15:chartTrackingRefBased/>
  <w15:docId w15:val="{2A7DAE5A-3217-4C3C-ABAF-CBA38F02C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91D"/>
    <w:rPr>
      <w:rFonts w:ascii="Times New Roman" w:hAnsi="Times New Roman"/>
    </w:rPr>
  </w:style>
  <w:style w:type="paragraph" w:styleId="Heading1">
    <w:name w:val="heading 1"/>
    <w:basedOn w:val="Normal"/>
    <w:next w:val="Normal"/>
    <w:link w:val="Heading1Char"/>
    <w:uiPriority w:val="9"/>
    <w:qFormat/>
    <w:rsid w:val="00044F6E"/>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044F6E"/>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044F6E"/>
    <w:pPr>
      <w:keepNext/>
      <w:keepLines/>
      <w:spacing w:before="40" w:after="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9A663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A6636"/>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A663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A663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A663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A663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4F6E"/>
    <w:rPr>
      <w:rFonts w:ascii="Times New Roman" w:eastAsiaTheme="majorEastAsia" w:hAnsi="Times New Roman" w:cstheme="majorBidi"/>
      <w:b/>
      <w:szCs w:val="32"/>
    </w:rPr>
  </w:style>
  <w:style w:type="character" w:customStyle="1" w:styleId="Heading2Char">
    <w:name w:val="Heading 2 Char"/>
    <w:basedOn w:val="DefaultParagraphFont"/>
    <w:link w:val="Heading2"/>
    <w:uiPriority w:val="9"/>
    <w:rsid w:val="00044F6E"/>
    <w:rPr>
      <w:rFonts w:ascii="Times New Roman" w:eastAsiaTheme="majorEastAsia" w:hAnsi="Times New Roman" w:cstheme="majorBidi"/>
      <w:b/>
      <w:szCs w:val="26"/>
    </w:rPr>
  </w:style>
  <w:style w:type="character" w:styleId="CommentReference">
    <w:name w:val="annotation reference"/>
    <w:basedOn w:val="DefaultParagraphFont"/>
    <w:uiPriority w:val="99"/>
    <w:semiHidden/>
    <w:unhideWhenUsed/>
    <w:rsid w:val="00BB2C6E"/>
    <w:rPr>
      <w:sz w:val="16"/>
      <w:szCs w:val="16"/>
    </w:rPr>
  </w:style>
  <w:style w:type="paragraph" w:styleId="CommentText">
    <w:name w:val="annotation text"/>
    <w:basedOn w:val="Normal"/>
    <w:link w:val="CommentTextChar"/>
    <w:uiPriority w:val="99"/>
    <w:unhideWhenUsed/>
    <w:rsid w:val="00BB2C6E"/>
    <w:pPr>
      <w:spacing w:line="240" w:lineRule="auto"/>
    </w:pPr>
    <w:rPr>
      <w:sz w:val="20"/>
      <w:szCs w:val="20"/>
    </w:rPr>
  </w:style>
  <w:style w:type="character" w:customStyle="1" w:styleId="CommentTextChar">
    <w:name w:val="Comment Text Char"/>
    <w:basedOn w:val="DefaultParagraphFont"/>
    <w:link w:val="CommentText"/>
    <w:uiPriority w:val="99"/>
    <w:rsid w:val="00BB2C6E"/>
    <w:rPr>
      <w:sz w:val="20"/>
      <w:szCs w:val="20"/>
    </w:rPr>
  </w:style>
  <w:style w:type="paragraph" w:styleId="CommentSubject">
    <w:name w:val="annotation subject"/>
    <w:basedOn w:val="CommentText"/>
    <w:next w:val="CommentText"/>
    <w:link w:val="CommentSubjectChar"/>
    <w:uiPriority w:val="99"/>
    <w:semiHidden/>
    <w:unhideWhenUsed/>
    <w:rsid w:val="00BB2C6E"/>
    <w:rPr>
      <w:b/>
      <w:bCs/>
    </w:rPr>
  </w:style>
  <w:style w:type="character" w:customStyle="1" w:styleId="CommentSubjectChar">
    <w:name w:val="Comment Subject Char"/>
    <w:basedOn w:val="CommentTextChar"/>
    <w:link w:val="CommentSubject"/>
    <w:uiPriority w:val="99"/>
    <w:semiHidden/>
    <w:rsid w:val="00BB2C6E"/>
    <w:rPr>
      <w:b/>
      <w:bCs/>
      <w:sz w:val="20"/>
      <w:szCs w:val="20"/>
    </w:rPr>
  </w:style>
  <w:style w:type="paragraph" w:styleId="ListParagraph">
    <w:name w:val="List Paragraph"/>
    <w:basedOn w:val="Normal"/>
    <w:uiPriority w:val="34"/>
    <w:qFormat/>
    <w:rsid w:val="0022011C"/>
    <w:pPr>
      <w:ind w:left="720"/>
      <w:contextualSpacing/>
    </w:pPr>
  </w:style>
  <w:style w:type="table" w:styleId="TableGrid">
    <w:name w:val="Table Grid"/>
    <w:basedOn w:val="TableNormal"/>
    <w:uiPriority w:val="39"/>
    <w:rsid w:val="00EE0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044F6E"/>
    <w:rPr>
      <w:rFonts w:ascii="Times New Roman" w:eastAsiaTheme="majorEastAsia" w:hAnsi="Times New Roman" w:cstheme="majorBidi"/>
      <w:b/>
      <w:szCs w:val="24"/>
    </w:rPr>
  </w:style>
  <w:style w:type="paragraph" w:styleId="Caption">
    <w:name w:val="caption"/>
    <w:basedOn w:val="Normal"/>
    <w:next w:val="Normal"/>
    <w:uiPriority w:val="35"/>
    <w:unhideWhenUsed/>
    <w:qFormat/>
    <w:rsid w:val="007B391D"/>
    <w:pPr>
      <w:spacing w:after="200" w:line="240" w:lineRule="auto"/>
    </w:pPr>
    <w:rPr>
      <w:iCs/>
      <w:color w:val="44546A" w:themeColor="text2"/>
      <w:sz w:val="18"/>
      <w:szCs w:val="18"/>
    </w:rPr>
  </w:style>
  <w:style w:type="table" w:styleId="PlainTable4">
    <w:name w:val="Plain Table 4"/>
    <w:basedOn w:val="TableNormal"/>
    <w:uiPriority w:val="44"/>
    <w:rsid w:val="0059184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9A6636"/>
    <w:rPr>
      <w:color w:val="808080"/>
    </w:rPr>
  </w:style>
  <w:style w:type="paragraph" w:customStyle="1" w:styleId="CitaviBibliographyEntry">
    <w:name w:val="Citavi Bibliography Entry"/>
    <w:basedOn w:val="Normal"/>
    <w:link w:val="CitaviBibliographyEntryChar"/>
    <w:uiPriority w:val="99"/>
    <w:rsid w:val="009A6636"/>
    <w:pPr>
      <w:tabs>
        <w:tab w:val="left" w:pos="454"/>
      </w:tabs>
      <w:spacing w:after="0"/>
      <w:ind w:left="454" w:hanging="454"/>
    </w:pPr>
  </w:style>
  <w:style w:type="character" w:customStyle="1" w:styleId="CitaviBibliographyEntryChar">
    <w:name w:val="Citavi Bibliography Entry Char"/>
    <w:basedOn w:val="DefaultParagraphFont"/>
    <w:link w:val="CitaviBibliographyEntry"/>
    <w:uiPriority w:val="99"/>
    <w:rsid w:val="009A6636"/>
  </w:style>
  <w:style w:type="paragraph" w:customStyle="1" w:styleId="CitaviBibliographyHeading">
    <w:name w:val="Citavi Bibliography Heading"/>
    <w:basedOn w:val="Heading1"/>
    <w:link w:val="CitaviBibliographyHeadingChar"/>
    <w:uiPriority w:val="99"/>
    <w:rsid w:val="009A6636"/>
  </w:style>
  <w:style w:type="character" w:customStyle="1" w:styleId="CitaviBibliographyHeadingChar">
    <w:name w:val="Citavi Bibliography Heading Char"/>
    <w:basedOn w:val="DefaultParagraphFont"/>
    <w:link w:val="CitaviBibliographyHeading"/>
    <w:uiPriority w:val="99"/>
    <w:rsid w:val="009A6636"/>
    <w:rPr>
      <w:rFonts w:asciiTheme="majorHAnsi" w:eastAsiaTheme="majorEastAsia" w:hAnsiTheme="majorHAnsi" w:cstheme="majorBidi"/>
      <w:color w:val="2F5496" w:themeColor="accent1" w:themeShade="BF"/>
      <w:sz w:val="32"/>
      <w:szCs w:val="32"/>
    </w:rPr>
  </w:style>
  <w:style w:type="paragraph" w:customStyle="1" w:styleId="CitaviChapterBibliographyHeading">
    <w:name w:val="Citavi Chapter Bibliography Heading"/>
    <w:basedOn w:val="Heading2"/>
    <w:link w:val="CitaviChapterBibliographyHeadingChar"/>
    <w:uiPriority w:val="99"/>
    <w:rsid w:val="009A6636"/>
  </w:style>
  <w:style w:type="character" w:customStyle="1" w:styleId="CitaviChapterBibliographyHeadingChar">
    <w:name w:val="Citavi Chapter Bibliography Heading Char"/>
    <w:basedOn w:val="DefaultParagraphFont"/>
    <w:link w:val="CitaviChapterBibliographyHeading"/>
    <w:uiPriority w:val="99"/>
    <w:rsid w:val="009A6636"/>
    <w:rPr>
      <w:rFonts w:asciiTheme="majorHAnsi" w:eastAsiaTheme="majorEastAsia" w:hAnsiTheme="majorHAnsi" w:cstheme="majorBidi"/>
      <w:color w:val="2F5496" w:themeColor="accent1" w:themeShade="BF"/>
      <w:sz w:val="26"/>
      <w:szCs w:val="26"/>
    </w:rPr>
  </w:style>
  <w:style w:type="paragraph" w:customStyle="1" w:styleId="CitaviBibliographySubheading1">
    <w:name w:val="Citavi Bibliography Subheading 1"/>
    <w:basedOn w:val="Heading2"/>
    <w:link w:val="CitaviBibliographySubheading1Char"/>
    <w:uiPriority w:val="99"/>
    <w:rsid w:val="009A6636"/>
    <w:pPr>
      <w:outlineLvl w:val="9"/>
    </w:pPr>
    <w:rPr>
      <w:lang w:val="en-US"/>
    </w:rPr>
  </w:style>
  <w:style w:type="character" w:customStyle="1" w:styleId="CitaviBibliographySubheading1Char">
    <w:name w:val="Citavi Bibliography Subheading 1 Char"/>
    <w:basedOn w:val="DefaultParagraphFont"/>
    <w:link w:val="CitaviBibliographySubheading1"/>
    <w:uiPriority w:val="99"/>
    <w:rsid w:val="009A6636"/>
    <w:rPr>
      <w:rFonts w:asciiTheme="majorHAnsi" w:eastAsiaTheme="majorEastAsia" w:hAnsiTheme="majorHAnsi" w:cstheme="majorBidi"/>
      <w:color w:val="2F5496" w:themeColor="accent1" w:themeShade="BF"/>
      <w:sz w:val="26"/>
      <w:szCs w:val="26"/>
      <w:lang w:val="en-US"/>
    </w:rPr>
  </w:style>
  <w:style w:type="paragraph" w:customStyle="1" w:styleId="CitaviBibliographySubheading2">
    <w:name w:val="Citavi Bibliography Subheading 2"/>
    <w:basedOn w:val="Heading3"/>
    <w:link w:val="CitaviBibliographySubheading2Char"/>
    <w:uiPriority w:val="99"/>
    <w:rsid w:val="009A6636"/>
    <w:pPr>
      <w:outlineLvl w:val="9"/>
    </w:pPr>
    <w:rPr>
      <w:lang w:val="en-US"/>
    </w:rPr>
  </w:style>
  <w:style w:type="character" w:customStyle="1" w:styleId="CitaviBibliographySubheading2Char">
    <w:name w:val="Citavi Bibliography Subheading 2 Char"/>
    <w:basedOn w:val="DefaultParagraphFont"/>
    <w:link w:val="CitaviBibliographySubheading2"/>
    <w:uiPriority w:val="99"/>
    <w:rsid w:val="009A6636"/>
    <w:rPr>
      <w:rFonts w:asciiTheme="majorHAnsi" w:eastAsiaTheme="majorEastAsia" w:hAnsiTheme="majorHAnsi" w:cstheme="majorBidi"/>
      <w:color w:val="1F3763" w:themeColor="accent1" w:themeShade="7F"/>
      <w:sz w:val="24"/>
      <w:szCs w:val="24"/>
      <w:lang w:val="en-US"/>
    </w:rPr>
  </w:style>
  <w:style w:type="paragraph" w:customStyle="1" w:styleId="CitaviBibliographySubheading3">
    <w:name w:val="Citavi Bibliography Subheading 3"/>
    <w:basedOn w:val="Heading4"/>
    <w:link w:val="CitaviBibliographySubheading3Char"/>
    <w:uiPriority w:val="99"/>
    <w:rsid w:val="009A6636"/>
    <w:pPr>
      <w:outlineLvl w:val="9"/>
    </w:pPr>
    <w:rPr>
      <w:lang w:val="en-US"/>
    </w:rPr>
  </w:style>
  <w:style w:type="character" w:customStyle="1" w:styleId="CitaviBibliographySubheading3Char">
    <w:name w:val="Citavi Bibliography Subheading 3 Char"/>
    <w:basedOn w:val="DefaultParagraphFont"/>
    <w:link w:val="CitaviBibliographySubheading3"/>
    <w:uiPriority w:val="99"/>
    <w:rsid w:val="009A6636"/>
    <w:rPr>
      <w:rFonts w:asciiTheme="majorHAnsi" w:eastAsiaTheme="majorEastAsia" w:hAnsiTheme="majorHAnsi" w:cstheme="majorBidi"/>
      <w:i/>
      <w:iCs/>
      <w:color w:val="2F5496" w:themeColor="accent1" w:themeShade="BF"/>
      <w:lang w:val="en-US"/>
    </w:rPr>
  </w:style>
  <w:style w:type="character" w:customStyle="1" w:styleId="Heading4Char">
    <w:name w:val="Heading 4 Char"/>
    <w:basedOn w:val="DefaultParagraphFont"/>
    <w:link w:val="Heading4"/>
    <w:uiPriority w:val="9"/>
    <w:rsid w:val="009A6636"/>
    <w:rPr>
      <w:rFonts w:asciiTheme="majorHAnsi" w:eastAsiaTheme="majorEastAsia" w:hAnsiTheme="majorHAnsi" w:cstheme="majorBidi"/>
      <w:i/>
      <w:iCs/>
      <w:color w:val="2F5496" w:themeColor="accent1" w:themeShade="BF"/>
    </w:rPr>
  </w:style>
  <w:style w:type="paragraph" w:customStyle="1" w:styleId="CitaviBibliographySubheading4">
    <w:name w:val="Citavi Bibliography Subheading 4"/>
    <w:basedOn w:val="Heading5"/>
    <w:link w:val="CitaviBibliographySubheading4Char"/>
    <w:uiPriority w:val="99"/>
    <w:rsid w:val="009A6636"/>
    <w:pPr>
      <w:outlineLvl w:val="9"/>
    </w:pPr>
    <w:rPr>
      <w:lang w:val="en-US"/>
    </w:rPr>
  </w:style>
  <w:style w:type="character" w:customStyle="1" w:styleId="CitaviBibliographySubheading4Char">
    <w:name w:val="Citavi Bibliography Subheading 4 Char"/>
    <w:basedOn w:val="DefaultParagraphFont"/>
    <w:link w:val="CitaviBibliographySubheading4"/>
    <w:uiPriority w:val="99"/>
    <w:rsid w:val="009A6636"/>
    <w:rPr>
      <w:rFonts w:asciiTheme="majorHAnsi" w:eastAsiaTheme="majorEastAsia" w:hAnsiTheme="majorHAnsi" w:cstheme="majorBidi"/>
      <w:color w:val="2F5496" w:themeColor="accent1" w:themeShade="BF"/>
      <w:lang w:val="en-US"/>
    </w:rPr>
  </w:style>
  <w:style w:type="character" w:customStyle="1" w:styleId="Heading5Char">
    <w:name w:val="Heading 5 Char"/>
    <w:basedOn w:val="DefaultParagraphFont"/>
    <w:link w:val="Heading5"/>
    <w:uiPriority w:val="9"/>
    <w:semiHidden/>
    <w:rsid w:val="009A6636"/>
    <w:rPr>
      <w:rFonts w:asciiTheme="majorHAnsi" w:eastAsiaTheme="majorEastAsia" w:hAnsiTheme="majorHAnsi" w:cstheme="majorBidi"/>
      <w:color w:val="2F5496" w:themeColor="accent1" w:themeShade="BF"/>
    </w:rPr>
  </w:style>
  <w:style w:type="paragraph" w:customStyle="1" w:styleId="CitaviBibliographySubheading5">
    <w:name w:val="Citavi Bibliography Subheading 5"/>
    <w:basedOn w:val="Heading6"/>
    <w:link w:val="CitaviBibliographySubheading5Char"/>
    <w:uiPriority w:val="99"/>
    <w:rsid w:val="009A6636"/>
    <w:pPr>
      <w:outlineLvl w:val="9"/>
    </w:pPr>
    <w:rPr>
      <w:lang w:val="en-US"/>
    </w:rPr>
  </w:style>
  <w:style w:type="character" w:customStyle="1" w:styleId="CitaviBibliographySubheading5Char">
    <w:name w:val="Citavi Bibliography Subheading 5 Char"/>
    <w:basedOn w:val="DefaultParagraphFont"/>
    <w:link w:val="CitaviBibliographySubheading5"/>
    <w:uiPriority w:val="99"/>
    <w:rsid w:val="009A6636"/>
    <w:rPr>
      <w:rFonts w:asciiTheme="majorHAnsi" w:eastAsiaTheme="majorEastAsia" w:hAnsiTheme="majorHAnsi" w:cstheme="majorBidi"/>
      <w:color w:val="1F3763" w:themeColor="accent1" w:themeShade="7F"/>
      <w:lang w:val="en-US"/>
    </w:rPr>
  </w:style>
  <w:style w:type="character" w:customStyle="1" w:styleId="Heading6Char">
    <w:name w:val="Heading 6 Char"/>
    <w:basedOn w:val="DefaultParagraphFont"/>
    <w:link w:val="Heading6"/>
    <w:uiPriority w:val="9"/>
    <w:semiHidden/>
    <w:rsid w:val="009A6636"/>
    <w:rPr>
      <w:rFonts w:asciiTheme="majorHAnsi" w:eastAsiaTheme="majorEastAsia" w:hAnsiTheme="majorHAnsi" w:cstheme="majorBidi"/>
      <w:color w:val="1F3763" w:themeColor="accent1" w:themeShade="7F"/>
    </w:rPr>
  </w:style>
  <w:style w:type="paragraph" w:customStyle="1" w:styleId="CitaviBibliographySubheading6">
    <w:name w:val="Citavi Bibliography Subheading 6"/>
    <w:basedOn w:val="Heading7"/>
    <w:link w:val="CitaviBibliographySubheading6Char"/>
    <w:uiPriority w:val="99"/>
    <w:rsid w:val="009A6636"/>
    <w:pPr>
      <w:outlineLvl w:val="9"/>
    </w:pPr>
    <w:rPr>
      <w:lang w:val="en-US"/>
    </w:rPr>
  </w:style>
  <w:style w:type="character" w:customStyle="1" w:styleId="CitaviBibliographySubheading6Char">
    <w:name w:val="Citavi Bibliography Subheading 6 Char"/>
    <w:basedOn w:val="DefaultParagraphFont"/>
    <w:link w:val="CitaviBibliographySubheading6"/>
    <w:uiPriority w:val="99"/>
    <w:rsid w:val="009A6636"/>
    <w:rPr>
      <w:rFonts w:asciiTheme="majorHAnsi" w:eastAsiaTheme="majorEastAsia" w:hAnsiTheme="majorHAnsi" w:cstheme="majorBidi"/>
      <w:i/>
      <w:iCs/>
      <w:color w:val="1F3763" w:themeColor="accent1" w:themeShade="7F"/>
      <w:lang w:val="en-US"/>
    </w:rPr>
  </w:style>
  <w:style w:type="character" w:customStyle="1" w:styleId="Heading7Char">
    <w:name w:val="Heading 7 Char"/>
    <w:basedOn w:val="DefaultParagraphFont"/>
    <w:link w:val="Heading7"/>
    <w:uiPriority w:val="9"/>
    <w:semiHidden/>
    <w:rsid w:val="009A6636"/>
    <w:rPr>
      <w:rFonts w:asciiTheme="majorHAnsi" w:eastAsiaTheme="majorEastAsia" w:hAnsiTheme="majorHAnsi" w:cstheme="majorBidi"/>
      <w:i/>
      <w:iCs/>
      <w:color w:val="1F3763" w:themeColor="accent1" w:themeShade="7F"/>
    </w:rPr>
  </w:style>
  <w:style w:type="paragraph" w:customStyle="1" w:styleId="CitaviBibliographySubheading7">
    <w:name w:val="Citavi Bibliography Subheading 7"/>
    <w:basedOn w:val="Heading8"/>
    <w:link w:val="CitaviBibliographySubheading7Char"/>
    <w:uiPriority w:val="99"/>
    <w:rsid w:val="009A6636"/>
    <w:pPr>
      <w:outlineLvl w:val="9"/>
    </w:pPr>
    <w:rPr>
      <w:lang w:val="en-US"/>
    </w:rPr>
  </w:style>
  <w:style w:type="character" w:customStyle="1" w:styleId="CitaviBibliographySubheading7Char">
    <w:name w:val="Citavi Bibliography Subheading 7 Char"/>
    <w:basedOn w:val="DefaultParagraphFont"/>
    <w:link w:val="CitaviBibliographySubheading7"/>
    <w:uiPriority w:val="99"/>
    <w:rsid w:val="009A6636"/>
    <w:rPr>
      <w:rFonts w:asciiTheme="majorHAnsi" w:eastAsiaTheme="majorEastAsia" w:hAnsiTheme="majorHAnsi" w:cstheme="majorBidi"/>
      <w:color w:val="272727" w:themeColor="text1" w:themeTint="D8"/>
      <w:sz w:val="21"/>
      <w:szCs w:val="21"/>
      <w:lang w:val="en-US"/>
    </w:rPr>
  </w:style>
  <w:style w:type="character" w:customStyle="1" w:styleId="Heading8Char">
    <w:name w:val="Heading 8 Char"/>
    <w:basedOn w:val="DefaultParagraphFont"/>
    <w:link w:val="Heading8"/>
    <w:uiPriority w:val="9"/>
    <w:semiHidden/>
    <w:rsid w:val="009A6636"/>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Heading9"/>
    <w:link w:val="CitaviBibliographySubheading8Char"/>
    <w:uiPriority w:val="99"/>
    <w:rsid w:val="009A6636"/>
    <w:pPr>
      <w:outlineLvl w:val="9"/>
    </w:pPr>
    <w:rPr>
      <w:lang w:val="en-US"/>
    </w:rPr>
  </w:style>
  <w:style w:type="character" w:customStyle="1" w:styleId="CitaviBibliographySubheading8Char">
    <w:name w:val="Citavi Bibliography Subheading 8 Char"/>
    <w:basedOn w:val="DefaultParagraphFont"/>
    <w:link w:val="CitaviBibliographySubheading8"/>
    <w:uiPriority w:val="99"/>
    <w:rsid w:val="009A6636"/>
    <w:rPr>
      <w:rFonts w:asciiTheme="majorHAnsi" w:eastAsiaTheme="majorEastAsia" w:hAnsiTheme="majorHAnsi" w:cstheme="majorBidi"/>
      <w:i/>
      <w:iCs/>
      <w:color w:val="272727" w:themeColor="text1" w:themeTint="D8"/>
      <w:sz w:val="21"/>
      <w:szCs w:val="21"/>
      <w:lang w:val="en-US"/>
    </w:rPr>
  </w:style>
  <w:style w:type="character" w:customStyle="1" w:styleId="Heading9Char">
    <w:name w:val="Heading 9 Char"/>
    <w:basedOn w:val="DefaultParagraphFont"/>
    <w:link w:val="Heading9"/>
    <w:uiPriority w:val="9"/>
    <w:semiHidden/>
    <w:rsid w:val="009A6636"/>
    <w:rPr>
      <w:rFonts w:asciiTheme="majorHAnsi" w:eastAsiaTheme="majorEastAsia" w:hAnsiTheme="majorHAnsi" w:cstheme="majorBidi"/>
      <w:i/>
      <w:iCs/>
      <w:color w:val="272727" w:themeColor="text1" w:themeTint="D8"/>
      <w:sz w:val="21"/>
      <w:szCs w:val="21"/>
    </w:rPr>
  </w:style>
  <w:style w:type="character" w:styleId="Strong">
    <w:name w:val="Strong"/>
    <w:basedOn w:val="DefaultParagraphFont"/>
    <w:uiPriority w:val="22"/>
    <w:qFormat/>
    <w:rsid w:val="00E22745"/>
    <w:rPr>
      <w:b/>
      <w:bCs/>
    </w:rPr>
  </w:style>
  <w:style w:type="paragraph" w:styleId="NormalWeb">
    <w:name w:val="Normal (Web)"/>
    <w:basedOn w:val="Normal"/>
    <w:uiPriority w:val="99"/>
    <w:unhideWhenUsed/>
    <w:rsid w:val="00E22745"/>
    <w:pPr>
      <w:spacing w:before="100" w:beforeAutospacing="1" w:after="100" w:afterAutospacing="1" w:line="240" w:lineRule="auto"/>
    </w:pPr>
    <w:rPr>
      <w:rFonts w:eastAsia="Times New Roman" w:cs="Times New Roman"/>
      <w:sz w:val="24"/>
      <w:szCs w:val="24"/>
      <w:lang w:val="en-US"/>
    </w:rPr>
  </w:style>
  <w:style w:type="paragraph" w:styleId="TOC2">
    <w:name w:val="toc 2"/>
    <w:basedOn w:val="Normal"/>
    <w:next w:val="Normal"/>
    <w:autoRedefine/>
    <w:uiPriority w:val="39"/>
    <w:unhideWhenUsed/>
    <w:rsid w:val="00AA09FA"/>
    <w:pPr>
      <w:spacing w:after="100"/>
      <w:ind w:left="220"/>
    </w:pPr>
  </w:style>
  <w:style w:type="paragraph" w:styleId="TOC3">
    <w:name w:val="toc 3"/>
    <w:basedOn w:val="Normal"/>
    <w:next w:val="Normal"/>
    <w:autoRedefine/>
    <w:uiPriority w:val="39"/>
    <w:unhideWhenUsed/>
    <w:rsid w:val="00AA09FA"/>
    <w:pPr>
      <w:spacing w:after="100"/>
      <w:ind w:left="440"/>
    </w:pPr>
  </w:style>
  <w:style w:type="character" w:styleId="Hyperlink">
    <w:name w:val="Hyperlink"/>
    <w:basedOn w:val="DefaultParagraphFont"/>
    <w:uiPriority w:val="99"/>
    <w:unhideWhenUsed/>
    <w:rsid w:val="00AA09FA"/>
    <w:rPr>
      <w:color w:val="0563C1" w:themeColor="hyperlink"/>
      <w:u w:val="single"/>
    </w:rPr>
  </w:style>
  <w:style w:type="paragraph" w:styleId="Header">
    <w:name w:val="header"/>
    <w:basedOn w:val="Normal"/>
    <w:link w:val="HeaderChar"/>
    <w:uiPriority w:val="99"/>
    <w:unhideWhenUsed/>
    <w:rsid w:val="00AA09FA"/>
    <w:pPr>
      <w:tabs>
        <w:tab w:val="center" w:pos="4536"/>
        <w:tab w:val="right" w:pos="9072"/>
      </w:tabs>
      <w:spacing w:after="0" w:line="240" w:lineRule="auto"/>
    </w:pPr>
  </w:style>
  <w:style w:type="character" w:customStyle="1" w:styleId="HeaderChar">
    <w:name w:val="Header Char"/>
    <w:basedOn w:val="DefaultParagraphFont"/>
    <w:link w:val="Header"/>
    <w:uiPriority w:val="99"/>
    <w:rsid w:val="00AA09FA"/>
  </w:style>
  <w:style w:type="paragraph" w:styleId="Footer">
    <w:name w:val="footer"/>
    <w:basedOn w:val="Normal"/>
    <w:link w:val="FooterChar"/>
    <w:uiPriority w:val="99"/>
    <w:unhideWhenUsed/>
    <w:rsid w:val="00AA09FA"/>
    <w:pPr>
      <w:tabs>
        <w:tab w:val="center" w:pos="4536"/>
        <w:tab w:val="right" w:pos="9072"/>
      </w:tabs>
      <w:spacing w:after="0" w:line="240" w:lineRule="auto"/>
    </w:pPr>
  </w:style>
  <w:style w:type="character" w:customStyle="1" w:styleId="FooterChar">
    <w:name w:val="Footer Char"/>
    <w:basedOn w:val="DefaultParagraphFont"/>
    <w:link w:val="Footer"/>
    <w:uiPriority w:val="99"/>
    <w:rsid w:val="00AA09FA"/>
  </w:style>
  <w:style w:type="paragraph" w:styleId="TOC4">
    <w:name w:val="toc 4"/>
    <w:basedOn w:val="Normal"/>
    <w:next w:val="Normal"/>
    <w:autoRedefine/>
    <w:uiPriority w:val="39"/>
    <w:unhideWhenUsed/>
    <w:rsid w:val="006F7D99"/>
    <w:pPr>
      <w:spacing w:after="100"/>
      <w:ind w:left="660"/>
    </w:pPr>
  </w:style>
  <w:style w:type="paragraph" w:styleId="NoSpacing">
    <w:name w:val="No Spacing"/>
    <w:uiPriority w:val="1"/>
    <w:qFormat/>
    <w:rsid w:val="002E49D3"/>
    <w:pPr>
      <w:spacing w:after="0" w:line="240" w:lineRule="auto"/>
    </w:pPr>
  </w:style>
  <w:style w:type="paragraph" w:styleId="TOC1">
    <w:name w:val="toc 1"/>
    <w:basedOn w:val="Normal"/>
    <w:next w:val="Normal"/>
    <w:autoRedefine/>
    <w:uiPriority w:val="39"/>
    <w:unhideWhenUsed/>
    <w:rsid w:val="002E49D3"/>
    <w:pPr>
      <w:spacing w:after="100"/>
    </w:pPr>
  </w:style>
  <w:style w:type="paragraph" w:styleId="BalloonText">
    <w:name w:val="Balloon Text"/>
    <w:basedOn w:val="Normal"/>
    <w:link w:val="BalloonTextChar"/>
    <w:uiPriority w:val="99"/>
    <w:semiHidden/>
    <w:unhideWhenUsed/>
    <w:rsid w:val="00BA04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04D0"/>
    <w:rPr>
      <w:rFonts w:ascii="Segoe UI" w:hAnsi="Segoe UI" w:cs="Segoe UI"/>
      <w:sz w:val="18"/>
      <w:szCs w:val="18"/>
    </w:rPr>
  </w:style>
  <w:style w:type="paragraph" w:styleId="Revision">
    <w:name w:val="Revision"/>
    <w:hidden/>
    <w:uiPriority w:val="99"/>
    <w:semiHidden/>
    <w:rsid w:val="00670DB4"/>
    <w:pPr>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8249690">
      <w:bodyDiv w:val="1"/>
      <w:marLeft w:val="0"/>
      <w:marRight w:val="0"/>
      <w:marTop w:val="0"/>
      <w:marBottom w:val="0"/>
      <w:divBdr>
        <w:top w:val="none" w:sz="0" w:space="0" w:color="auto"/>
        <w:left w:val="none" w:sz="0" w:space="0" w:color="auto"/>
        <w:bottom w:val="none" w:sz="0" w:space="0" w:color="auto"/>
        <w:right w:val="none" w:sz="0" w:space="0" w:color="auto"/>
      </w:divBdr>
    </w:div>
    <w:div w:id="197363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glossaryDocument" Target="glossary/document.xml"/><Relationship Id="rId21" Type="http://schemas.openxmlformats.org/officeDocument/2006/relationships/image" Target="media/image14.emf"/><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png"/><Relationship Id="rId32" Type="http://schemas.openxmlformats.org/officeDocument/2006/relationships/header" Target="header1.xml"/><Relationship Id="rId37" Type="http://schemas.openxmlformats.org/officeDocument/2006/relationships/footer" Target="foot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png"/><Relationship Id="rId28" Type="http://schemas.openxmlformats.org/officeDocument/2006/relationships/image" Target="media/image21.emf"/><Relationship Id="rId36" Type="http://schemas.openxmlformats.org/officeDocument/2006/relationships/header" Target="header3.xml"/><Relationship Id="rId10" Type="http://schemas.openxmlformats.org/officeDocument/2006/relationships/image" Target="media/image3.emf"/><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Allgemein"/>
          <w:gallery w:val="placeholder"/>
        </w:category>
        <w:types>
          <w:type w:val="bbPlcHdr"/>
        </w:types>
        <w:behaviors>
          <w:behavior w:val="content"/>
        </w:behaviors>
        <w:guid w:val="{160277FA-7FD7-4E91-A768-45C9D0022C11}"/>
      </w:docPartPr>
      <w:docPartBody>
        <w:p w:rsidR="000E05E7" w:rsidRDefault="0092349A">
          <w:r w:rsidRPr="00AF0CF0">
            <w:rPr>
              <w:rStyle w:val="Placehold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49A"/>
    <w:rsid w:val="000E05E7"/>
    <w:rsid w:val="001D3ABA"/>
    <w:rsid w:val="002A65AD"/>
    <w:rsid w:val="002B0337"/>
    <w:rsid w:val="00407F5F"/>
    <w:rsid w:val="00640834"/>
    <w:rsid w:val="0072576B"/>
    <w:rsid w:val="007F2CA8"/>
    <w:rsid w:val="0092349A"/>
    <w:rsid w:val="00AF5567"/>
    <w:rsid w:val="00B16128"/>
    <w:rsid w:val="00B34BE2"/>
    <w:rsid w:val="00BC5000"/>
    <w:rsid w:val="00C021DD"/>
    <w:rsid w:val="00C242DC"/>
    <w:rsid w:val="00D51D73"/>
    <w:rsid w:val="00DF6287"/>
    <w:rsid w:val="00E4683A"/>
    <w:rsid w:val="00E801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F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3D1BC-6A72-453B-9FFC-686AE6D5E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5952</Words>
  <Characters>37504</Characters>
  <Application>Microsoft Office Word</Application>
  <DocSecurity>0</DocSecurity>
  <Lines>312</Lines>
  <Paragraphs>86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Streif</dc:creator>
  <cp:keywords/>
  <dc:description/>
  <cp:lastModifiedBy>Maria Teresa Menes Vazquez</cp:lastModifiedBy>
  <cp:revision>3</cp:revision>
  <cp:lastPrinted>2022-11-15T12:13:00Z</cp:lastPrinted>
  <dcterms:created xsi:type="dcterms:W3CDTF">2023-02-01T12:48:00Z</dcterms:created>
  <dcterms:modified xsi:type="dcterms:W3CDTF">2023-02-01T12:48:00Z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Publication - Competitive neutralization assay</vt:lpwstr>
  </property>
  <property fmtid="{D5CDD505-2E9C-101B-9397-08002B2CF9AE}" pid="3" name="CitaviDocumentProperty_0">
    <vt:lpwstr>ee8db669-e2ea-440e-890f-fe8e1531932f</vt:lpwstr>
  </property>
  <property fmtid="{D5CDD505-2E9C-101B-9397-08002B2CF9AE}" pid="4" name="CitaviDocumentProperty_8">
    <vt:lpwstr>CloudProjectKey=vosb07p6cccktrpt80am98qm2zrnbcodra6hv67hku21kid77; ProjectName=Publication - Competitive neutralization assay</vt:lpwstr>
  </property>
  <property fmtid="{D5CDD505-2E9C-101B-9397-08002B2CF9AE}" pid="5" name="CitaviDocumentProperty_1">
    <vt:lpwstr>6.14.0.0</vt:lpwstr>
  </property>
  <property fmtid="{D5CDD505-2E9C-101B-9397-08002B2CF9AE}" pid="6" name="CitaviDocumentProperty_6">
    <vt:lpwstr>False</vt:lpwstr>
  </property>
</Properties>
</file>