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4FF7B" w14:textId="0539EDB4" w:rsidR="006503F2" w:rsidRPr="00BD6CCA" w:rsidRDefault="006503F2" w:rsidP="006503F2">
      <w:pPr>
        <w:jc w:val="center"/>
        <w:rPr>
          <w:rFonts w:asciiTheme="majorBidi" w:hAnsiTheme="majorBidi" w:cstheme="majorBidi"/>
          <w:color w:val="000000" w:themeColor="text1"/>
          <w:sz w:val="28"/>
          <w:szCs w:val="32"/>
          <w:lang w:val="en-US"/>
        </w:rPr>
      </w:pPr>
      <w:bookmarkStart w:id="0" w:name="_Hlk143794311"/>
      <w:bookmarkStart w:id="1" w:name="_Hlk135923453"/>
      <w:r w:rsidRPr="00BD6CCA">
        <w:rPr>
          <w:rFonts w:asciiTheme="majorBidi" w:hAnsiTheme="majorBidi" w:cstheme="majorBidi"/>
          <w:color w:val="000000" w:themeColor="text1"/>
          <w:sz w:val="28"/>
          <w:szCs w:val="32"/>
          <w:lang w:val="en-US"/>
        </w:rPr>
        <w:t>Electronic Supplementary Material</w:t>
      </w:r>
    </w:p>
    <w:p w14:paraId="1A60CC63" w14:textId="77777777" w:rsidR="006503F2" w:rsidRPr="00BD6CCA" w:rsidRDefault="006503F2" w:rsidP="006503F2">
      <w:pPr>
        <w:jc w:val="center"/>
        <w:rPr>
          <w:rFonts w:asciiTheme="majorBidi" w:eastAsia="Times New Roman" w:hAnsiTheme="majorBidi" w:cstheme="majorBidi"/>
          <w:b/>
          <w:bCs/>
          <w:color w:val="000000" w:themeColor="text1"/>
          <w:sz w:val="32"/>
          <w:szCs w:val="32"/>
          <w:lang w:val="en-US"/>
        </w:rPr>
      </w:pPr>
    </w:p>
    <w:p w14:paraId="53F1454E" w14:textId="36F5589B" w:rsidR="006503F2" w:rsidRPr="00BD6CCA" w:rsidRDefault="006503F2" w:rsidP="006503F2">
      <w:pPr>
        <w:jc w:val="center"/>
        <w:rPr>
          <w:rFonts w:asciiTheme="majorBidi" w:eastAsia="Times New Roman" w:hAnsiTheme="majorBidi" w:cstheme="majorBidi"/>
          <w:b/>
          <w:bCs/>
          <w:color w:val="000000" w:themeColor="text1"/>
          <w:sz w:val="28"/>
          <w:szCs w:val="28"/>
          <w:lang w:val="en-US"/>
        </w:rPr>
      </w:pPr>
      <w:r w:rsidRPr="00BD6CCA">
        <w:rPr>
          <w:rFonts w:asciiTheme="majorBidi" w:eastAsia="Times New Roman" w:hAnsiTheme="majorBidi" w:cstheme="majorBidi"/>
          <w:b/>
          <w:bCs/>
          <w:color w:val="000000" w:themeColor="text1"/>
          <w:sz w:val="28"/>
          <w:szCs w:val="28"/>
          <w:lang w:val="en-US"/>
        </w:rPr>
        <w:t>Unraveling Non-Target Screening Variability for LC-HRMS Data:</w:t>
      </w:r>
    </w:p>
    <w:p w14:paraId="69FCB40D" w14:textId="313628E0" w:rsidR="006503F2" w:rsidRPr="00BD6CCA" w:rsidRDefault="006503F2" w:rsidP="006503F2">
      <w:pPr>
        <w:spacing w:line="480" w:lineRule="auto"/>
        <w:jc w:val="center"/>
        <w:rPr>
          <w:rFonts w:asciiTheme="majorBidi" w:eastAsia="Times New Roman" w:hAnsiTheme="majorBidi" w:cstheme="majorBidi"/>
          <w:b/>
          <w:bCs/>
          <w:color w:val="000000" w:themeColor="text1"/>
          <w:sz w:val="28"/>
          <w:szCs w:val="28"/>
          <w:lang w:val="en-US"/>
        </w:rPr>
      </w:pPr>
      <w:r w:rsidRPr="00BD6CCA">
        <w:rPr>
          <w:rFonts w:asciiTheme="majorBidi" w:eastAsia="Times New Roman" w:hAnsiTheme="majorBidi" w:cstheme="majorBidi"/>
          <w:b/>
          <w:bCs/>
          <w:color w:val="000000" w:themeColor="text1"/>
          <w:sz w:val="28"/>
          <w:szCs w:val="28"/>
          <w:lang w:val="en-US"/>
        </w:rPr>
        <w:t xml:space="preserve">A Chemometric Comparative Analysis of </w:t>
      </w:r>
      <w:r w:rsidR="00662C79" w:rsidRPr="00BD6CCA">
        <w:rPr>
          <w:rFonts w:asciiTheme="majorBidi" w:eastAsia="Times New Roman" w:hAnsiTheme="majorBidi" w:cstheme="majorBidi"/>
          <w:b/>
          <w:bCs/>
          <w:color w:val="000000" w:themeColor="text1"/>
          <w:sz w:val="28"/>
          <w:szCs w:val="28"/>
          <w:lang w:val="en-US"/>
        </w:rPr>
        <w:t xml:space="preserve">River </w:t>
      </w:r>
      <w:r w:rsidRPr="00BD6CCA">
        <w:rPr>
          <w:rFonts w:asciiTheme="majorBidi" w:eastAsia="Times New Roman" w:hAnsiTheme="majorBidi" w:cstheme="majorBidi"/>
          <w:b/>
          <w:bCs/>
          <w:color w:val="000000" w:themeColor="text1"/>
          <w:sz w:val="28"/>
          <w:szCs w:val="28"/>
          <w:lang w:val="en-US"/>
        </w:rPr>
        <w:t>Water Samples Impacted by Treated Wastewater</w:t>
      </w:r>
    </w:p>
    <w:bookmarkEnd w:id="0"/>
    <w:bookmarkEnd w:id="1"/>
    <w:p w14:paraId="576D9059" w14:textId="77777777" w:rsidR="0004124F" w:rsidRPr="00BD6CCA" w:rsidRDefault="0004124F" w:rsidP="0004124F">
      <w:pPr>
        <w:spacing w:line="480" w:lineRule="auto"/>
        <w:jc w:val="center"/>
        <w:rPr>
          <w:rFonts w:asciiTheme="majorBidi" w:eastAsia="Calibri" w:hAnsiTheme="majorBidi" w:cstheme="majorBidi"/>
          <w:color w:val="000000" w:themeColor="text1"/>
          <w:vertAlign w:val="superscript"/>
          <w:lang w:val="en-US"/>
        </w:rPr>
      </w:pPr>
      <w:r w:rsidRPr="00BD6CCA">
        <w:rPr>
          <w:rFonts w:asciiTheme="majorBidi" w:eastAsia="Calibri" w:hAnsiTheme="majorBidi" w:cstheme="majorBidi"/>
          <w:color w:val="000000" w:themeColor="text1"/>
          <w:lang w:val="en-US"/>
        </w:rPr>
        <w:t>Felix Drees</w:t>
      </w:r>
      <w:r w:rsidRPr="00BD6CCA">
        <w:rPr>
          <w:rFonts w:asciiTheme="majorBidi" w:eastAsia="Calibri" w:hAnsiTheme="majorBidi" w:cstheme="majorBidi"/>
          <w:color w:val="000000" w:themeColor="text1"/>
          <w:vertAlign w:val="superscript"/>
          <w:lang w:val="en-US"/>
        </w:rPr>
        <w:t>1,2</w:t>
      </w:r>
      <w:r w:rsidRPr="00BD6CCA">
        <w:rPr>
          <w:rFonts w:asciiTheme="majorBidi" w:eastAsia="Calibri" w:hAnsiTheme="majorBidi" w:cstheme="majorBidi"/>
          <w:color w:val="000000" w:themeColor="text1"/>
          <w:lang w:val="en-US"/>
        </w:rPr>
        <w:t xml:space="preserve">, Maryam </w:t>
      </w:r>
      <w:proofErr w:type="spellStart"/>
      <w:r w:rsidRPr="00BD6CCA">
        <w:rPr>
          <w:rFonts w:asciiTheme="majorBidi" w:eastAsia="Calibri" w:hAnsiTheme="majorBidi" w:cstheme="majorBidi"/>
          <w:color w:val="000000" w:themeColor="text1"/>
          <w:lang w:val="en-US"/>
        </w:rPr>
        <w:t>Vosough</w:t>
      </w:r>
      <w:proofErr w:type="spellEnd"/>
      <w:r w:rsidRPr="00BD6CCA">
        <w:rPr>
          <w:rFonts w:asciiTheme="majorBidi" w:eastAsia="Calibri" w:hAnsiTheme="majorBidi" w:cstheme="majorBidi"/>
          <w:color w:val="000000" w:themeColor="text1"/>
          <w:lang w:val="en-US"/>
        </w:rPr>
        <w:t>*</w:t>
      </w:r>
      <w:r w:rsidRPr="00BD6CCA">
        <w:rPr>
          <w:rFonts w:asciiTheme="majorBidi" w:eastAsia="Calibri" w:hAnsiTheme="majorBidi" w:cstheme="majorBidi"/>
          <w:color w:val="000000" w:themeColor="text1"/>
          <w:vertAlign w:val="superscript"/>
          <w:lang w:val="en-US"/>
        </w:rPr>
        <w:t>1,2,3</w:t>
      </w:r>
      <w:r w:rsidRPr="00BD6CCA">
        <w:rPr>
          <w:rFonts w:asciiTheme="majorBidi" w:eastAsia="Calibri" w:hAnsiTheme="majorBidi" w:cstheme="majorBidi"/>
          <w:color w:val="000000" w:themeColor="text1"/>
          <w:lang w:val="en-US"/>
        </w:rPr>
        <w:t xml:space="preserve"> and Torsten C. Schmidt</w:t>
      </w:r>
      <w:r w:rsidRPr="00BD6CCA">
        <w:rPr>
          <w:rFonts w:asciiTheme="majorBidi" w:eastAsia="Calibri" w:hAnsiTheme="majorBidi" w:cstheme="majorBidi"/>
          <w:color w:val="000000" w:themeColor="text1"/>
          <w:vertAlign w:val="superscript"/>
          <w:lang w:val="en-US"/>
        </w:rPr>
        <w:t>1,2,4</w:t>
      </w:r>
    </w:p>
    <w:p w14:paraId="21477A07" w14:textId="77777777" w:rsidR="0004124F" w:rsidRPr="00BD6CCA" w:rsidRDefault="0004124F" w:rsidP="0004124F">
      <w:pPr>
        <w:spacing w:after="0" w:line="259" w:lineRule="auto"/>
        <w:rPr>
          <w:rFonts w:asciiTheme="majorBidi" w:eastAsia="Calibri" w:hAnsiTheme="majorBidi" w:cstheme="majorBidi"/>
          <w:i/>
          <w:iCs/>
          <w:color w:val="000000" w:themeColor="text1"/>
          <w:lang w:val="en-US"/>
        </w:rPr>
      </w:pPr>
      <w:bookmarkStart w:id="2" w:name="_Hlk67124378"/>
      <w:r w:rsidRPr="00BD6CCA">
        <w:rPr>
          <w:rFonts w:asciiTheme="majorBidi" w:eastAsia="Calibri" w:hAnsiTheme="majorBidi" w:cstheme="majorBidi"/>
          <w:i/>
          <w:iCs/>
          <w:color w:val="000000" w:themeColor="text1"/>
          <w:vertAlign w:val="superscript"/>
          <w:lang w:val="en-US"/>
        </w:rPr>
        <w:t>1</w:t>
      </w:r>
      <w:r w:rsidRPr="00BD6CCA">
        <w:rPr>
          <w:rFonts w:asciiTheme="majorBidi" w:eastAsia="Calibri" w:hAnsiTheme="majorBidi" w:cstheme="majorBidi"/>
          <w:i/>
          <w:iCs/>
          <w:color w:val="000000" w:themeColor="text1"/>
          <w:lang w:val="en-US"/>
        </w:rPr>
        <w:t xml:space="preserve">Instrumental Analytical Chemistry, University of Duisburg-Essen, </w:t>
      </w:r>
      <w:proofErr w:type="spellStart"/>
      <w:r w:rsidRPr="00BD6CCA">
        <w:rPr>
          <w:rFonts w:asciiTheme="majorBidi" w:eastAsia="Calibri" w:hAnsiTheme="majorBidi" w:cstheme="majorBidi"/>
          <w:i/>
          <w:iCs/>
          <w:color w:val="000000" w:themeColor="text1"/>
          <w:lang w:val="en-US"/>
        </w:rPr>
        <w:t>Universitätsstraße</w:t>
      </w:r>
      <w:proofErr w:type="spellEnd"/>
      <w:r w:rsidRPr="00BD6CCA">
        <w:rPr>
          <w:rFonts w:asciiTheme="majorBidi" w:eastAsia="Calibri" w:hAnsiTheme="majorBidi" w:cstheme="majorBidi"/>
          <w:i/>
          <w:iCs/>
          <w:color w:val="000000" w:themeColor="text1"/>
          <w:lang w:val="en-US"/>
        </w:rPr>
        <w:t xml:space="preserve"> 5, 45141 Essen, Germany</w:t>
      </w:r>
    </w:p>
    <w:p w14:paraId="4E213443" w14:textId="77777777" w:rsidR="0004124F" w:rsidRPr="00BD6CCA" w:rsidRDefault="0004124F" w:rsidP="0004124F">
      <w:pPr>
        <w:spacing w:after="0" w:line="259" w:lineRule="auto"/>
        <w:rPr>
          <w:rFonts w:asciiTheme="majorBidi" w:eastAsia="Calibri" w:hAnsiTheme="majorBidi" w:cstheme="majorBidi"/>
          <w:i/>
          <w:iCs/>
          <w:color w:val="000000" w:themeColor="text1"/>
          <w:lang w:val="en-US"/>
        </w:rPr>
      </w:pPr>
      <w:bookmarkStart w:id="3" w:name="_Hlk67127172"/>
      <w:bookmarkEnd w:id="2"/>
      <w:r w:rsidRPr="00BD6CCA">
        <w:rPr>
          <w:rFonts w:asciiTheme="majorBidi" w:eastAsia="Calibri" w:hAnsiTheme="majorBidi" w:cstheme="majorBidi"/>
          <w:i/>
          <w:iCs/>
          <w:color w:val="000000" w:themeColor="text1"/>
          <w:vertAlign w:val="superscript"/>
          <w:lang w:val="en-US"/>
        </w:rPr>
        <w:t>2</w:t>
      </w:r>
      <w:r w:rsidRPr="00BD6CCA">
        <w:rPr>
          <w:rFonts w:asciiTheme="majorBidi" w:eastAsia="Calibri" w:hAnsiTheme="majorBidi" w:cstheme="majorBidi"/>
          <w:i/>
          <w:iCs/>
          <w:color w:val="000000" w:themeColor="text1"/>
          <w:lang w:val="en-US"/>
        </w:rPr>
        <w:t>Centre for Water and Environmental Research, University of Duisburg-</w:t>
      </w:r>
      <w:proofErr w:type="gramStart"/>
      <w:r w:rsidRPr="00BD6CCA">
        <w:rPr>
          <w:rFonts w:asciiTheme="majorBidi" w:eastAsia="Calibri" w:hAnsiTheme="majorBidi" w:cstheme="majorBidi"/>
          <w:i/>
          <w:iCs/>
          <w:color w:val="000000" w:themeColor="text1"/>
          <w:lang w:val="en-US"/>
        </w:rPr>
        <w:t xml:space="preserve">Essen,  </w:t>
      </w:r>
      <w:proofErr w:type="spellStart"/>
      <w:r w:rsidRPr="00BD6CCA">
        <w:rPr>
          <w:rFonts w:asciiTheme="majorBidi" w:eastAsia="Calibri" w:hAnsiTheme="majorBidi" w:cstheme="majorBidi"/>
          <w:i/>
          <w:iCs/>
          <w:color w:val="000000" w:themeColor="text1"/>
          <w:lang w:val="en-US"/>
        </w:rPr>
        <w:t>Universitätsstraße</w:t>
      </w:r>
      <w:proofErr w:type="spellEnd"/>
      <w:proofErr w:type="gramEnd"/>
      <w:r w:rsidRPr="00BD6CCA">
        <w:rPr>
          <w:rFonts w:asciiTheme="majorBidi" w:eastAsia="Calibri" w:hAnsiTheme="majorBidi" w:cstheme="majorBidi"/>
          <w:i/>
          <w:iCs/>
          <w:color w:val="000000" w:themeColor="text1"/>
          <w:lang w:val="en-US"/>
        </w:rPr>
        <w:t xml:space="preserve"> 5, 45141 Essen, Germany</w:t>
      </w:r>
      <w:bookmarkEnd w:id="3"/>
    </w:p>
    <w:p w14:paraId="6ADEC062" w14:textId="77777777" w:rsidR="0004124F" w:rsidRPr="00BD6CCA" w:rsidRDefault="0004124F" w:rsidP="0004124F">
      <w:pPr>
        <w:widowControl w:val="0"/>
        <w:spacing w:after="0"/>
        <w:rPr>
          <w:rFonts w:asciiTheme="majorBidi" w:eastAsia="Calibri" w:hAnsiTheme="majorBidi" w:cstheme="majorBidi"/>
          <w:i/>
          <w:iCs/>
          <w:color w:val="000000" w:themeColor="text1"/>
          <w:lang w:val="en-US"/>
        </w:rPr>
      </w:pPr>
      <w:r w:rsidRPr="00BD6CCA">
        <w:rPr>
          <w:rFonts w:asciiTheme="majorBidi" w:eastAsia="Times New Roman" w:hAnsiTheme="majorBidi" w:cstheme="majorBidi"/>
          <w:i/>
          <w:iCs/>
          <w:color w:val="000000" w:themeColor="text1"/>
          <w:vertAlign w:val="superscript"/>
          <w:lang w:val="en-US" w:bidi="fa-IR"/>
        </w:rPr>
        <w:t>3</w:t>
      </w:r>
      <w:r w:rsidRPr="00BD6CCA">
        <w:rPr>
          <w:rFonts w:asciiTheme="majorBidi" w:eastAsia="Calibri" w:hAnsiTheme="majorBidi" w:cstheme="majorBidi"/>
          <w:i/>
          <w:iCs/>
          <w:color w:val="000000" w:themeColor="text1"/>
          <w:lang w:val="en-US"/>
        </w:rPr>
        <w:t>Department of Clean Technologies, Chemistry and Chemical Engineering Research Center of Iran, Tehran, Iran, P.O. Box 14335-186 Tehran, Iran</w:t>
      </w:r>
    </w:p>
    <w:p w14:paraId="7E876BD4" w14:textId="77777777" w:rsidR="0004124F" w:rsidRPr="00BD6CCA" w:rsidRDefault="0004124F" w:rsidP="0004124F">
      <w:pPr>
        <w:spacing w:after="0" w:line="259" w:lineRule="auto"/>
        <w:rPr>
          <w:rFonts w:asciiTheme="majorBidi" w:eastAsia="Calibri" w:hAnsiTheme="majorBidi" w:cstheme="majorBidi"/>
          <w:i/>
          <w:iCs/>
          <w:color w:val="000000" w:themeColor="text1"/>
        </w:rPr>
      </w:pPr>
      <w:bookmarkStart w:id="4" w:name="_Hlk67127213"/>
      <w:r w:rsidRPr="00BD6CCA">
        <w:rPr>
          <w:rFonts w:asciiTheme="majorBidi" w:eastAsia="Calibri" w:hAnsiTheme="majorBidi" w:cstheme="majorBidi"/>
          <w:i/>
          <w:iCs/>
          <w:color w:val="000000" w:themeColor="text1"/>
          <w:vertAlign w:val="superscript"/>
        </w:rPr>
        <w:t>4</w:t>
      </w:r>
      <w:r w:rsidRPr="00BD6CCA">
        <w:rPr>
          <w:rFonts w:asciiTheme="majorBidi" w:eastAsia="Calibri" w:hAnsiTheme="majorBidi" w:cstheme="majorBidi"/>
          <w:i/>
          <w:iCs/>
          <w:color w:val="000000" w:themeColor="text1"/>
        </w:rPr>
        <w:t xml:space="preserve">IWW </w:t>
      </w:r>
      <w:proofErr w:type="spellStart"/>
      <w:r w:rsidRPr="00BD6CCA">
        <w:rPr>
          <w:rFonts w:asciiTheme="majorBidi" w:eastAsia="Calibri" w:hAnsiTheme="majorBidi" w:cstheme="majorBidi"/>
          <w:i/>
          <w:iCs/>
          <w:color w:val="000000" w:themeColor="text1"/>
        </w:rPr>
        <w:t>Water</w:t>
      </w:r>
      <w:proofErr w:type="spellEnd"/>
      <w:r w:rsidRPr="00BD6CCA">
        <w:rPr>
          <w:rFonts w:asciiTheme="majorBidi" w:eastAsia="Calibri" w:hAnsiTheme="majorBidi" w:cstheme="majorBidi"/>
          <w:i/>
          <w:iCs/>
          <w:color w:val="000000" w:themeColor="text1"/>
        </w:rPr>
        <w:t xml:space="preserve"> </w:t>
      </w:r>
      <w:proofErr w:type="spellStart"/>
      <w:r w:rsidRPr="00BD6CCA">
        <w:rPr>
          <w:rFonts w:asciiTheme="majorBidi" w:eastAsia="Calibri" w:hAnsiTheme="majorBidi" w:cstheme="majorBidi"/>
          <w:i/>
          <w:iCs/>
          <w:color w:val="000000" w:themeColor="text1"/>
        </w:rPr>
        <w:t>Centre</w:t>
      </w:r>
      <w:proofErr w:type="spellEnd"/>
      <w:r w:rsidRPr="00BD6CCA">
        <w:rPr>
          <w:rFonts w:asciiTheme="majorBidi" w:eastAsia="Calibri" w:hAnsiTheme="majorBidi" w:cstheme="majorBidi"/>
          <w:i/>
          <w:iCs/>
          <w:color w:val="000000" w:themeColor="text1"/>
        </w:rPr>
        <w:t xml:space="preserve">, </w:t>
      </w:r>
      <w:proofErr w:type="spellStart"/>
      <w:r w:rsidRPr="00BD6CCA">
        <w:rPr>
          <w:rFonts w:asciiTheme="majorBidi" w:eastAsia="Calibri" w:hAnsiTheme="majorBidi" w:cstheme="majorBidi"/>
          <w:i/>
          <w:iCs/>
          <w:color w:val="000000" w:themeColor="text1"/>
        </w:rPr>
        <w:t>Moritzstrasse</w:t>
      </w:r>
      <w:proofErr w:type="spellEnd"/>
      <w:r w:rsidRPr="00BD6CCA">
        <w:rPr>
          <w:rFonts w:asciiTheme="majorBidi" w:eastAsia="Calibri" w:hAnsiTheme="majorBidi" w:cstheme="majorBidi"/>
          <w:i/>
          <w:iCs/>
          <w:color w:val="000000" w:themeColor="text1"/>
        </w:rPr>
        <w:t xml:space="preserve"> 26, 45476 Mülheim an der Ruhr, Germany</w:t>
      </w:r>
    </w:p>
    <w:p w14:paraId="2C40AA83" w14:textId="77777777" w:rsidR="0004124F" w:rsidRPr="00BD6CCA" w:rsidRDefault="0004124F" w:rsidP="0004124F">
      <w:pPr>
        <w:spacing w:after="0" w:line="259" w:lineRule="auto"/>
        <w:rPr>
          <w:rFonts w:asciiTheme="majorBidi" w:eastAsia="Calibri" w:hAnsiTheme="majorBidi" w:cstheme="majorBidi"/>
          <w:i/>
          <w:iCs/>
          <w:color w:val="000000" w:themeColor="text1"/>
        </w:rPr>
      </w:pPr>
    </w:p>
    <w:bookmarkEnd w:id="4"/>
    <w:p w14:paraId="47DA3F3A" w14:textId="77777777" w:rsidR="0004124F" w:rsidRPr="00BD6CCA" w:rsidRDefault="0004124F" w:rsidP="0004124F">
      <w:pPr>
        <w:spacing w:line="259" w:lineRule="auto"/>
        <w:rPr>
          <w:rFonts w:asciiTheme="majorBidi" w:eastAsia="Calibri" w:hAnsiTheme="majorBidi" w:cstheme="majorBidi"/>
          <w:i/>
          <w:iCs/>
          <w:color w:val="000000" w:themeColor="text1"/>
        </w:rPr>
      </w:pPr>
    </w:p>
    <w:p w14:paraId="1AB87388" w14:textId="0A8C63EA" w:rsidR="0004124F" w:rsidRPr="00BD6CCA" w:rsidRDefault="0004124F" w:rsidP="00C74636">
      <w:pPr>
        <w:spacing w:line="259" w:lineRule="auto"/>
        <w:rPr>
          <w:rFonts w:asciiTheme="majorBidi" w:eastAsia="Calibri" w:hAnsiTheme="majorBidi" w:cstheme="majorBidi"/>
          <w:i/>
          <w:iCs/>
          <w:color w:val="000000" w:themeColor="text1"/>
          <w:lang w:val="en-US"/>
        </w:rPr>
      </w:pPr>
      <w:r w:rsidRPr="00BD6CCA">
        <w:rPr>
          <w:rFonts w:asciiTheme="majorBidi" w:eastAsia="Calibri" w:hAnsiTheme="majorBidi" w:cstheme="majorBidi"/>
          <w:i/>
          <w:iCs/>
          <w:noProof/>
          <w:color w:val="000000" w:themeColor="text1"/>
          <w:vertAlign w:val="superscript"/>
          <w:lang w:val="en-US"/>
        </w:rPr>
        <mc:AlternateContent>
          <mc:Choice Requires="wps">
            <w:drawing>
              <wp:anchor distT="0" distB="0" distL="114300" distR="114300" simplePos="0" relativeHeight="251659264" behindDoc="0" locked="0" layoutInCell="1" allowOverlap="1" wp14:anchorId="3134EB9E" wp14:editId="563FE39D">
                <wp:simplePos x="0" y="0"/>
                <wp:positionH relativeFrom="column">
                  <wp:posOffset>0</wp:posOffset>
                </wp:positionH>
                <wp:positionV relativeFrom="paragraph">
                  <wp:posOffset>8890</wp:posOffset>
                </wp:positionV>
                <wp:extent cx="6105525" cy="0"/>
                <wp:effectExtent l="9525" t="8890" r="9525" b="1016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5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6ED22" id="Straight Connector 3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480.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"/>
            </w:pict>
          </mc:Fallback>
        </mc:AlternateContent>
      </w:r>
      <w:r w:rsidRPr="00BD6CCA">
        <w:rPr>
          <w:rFonts w:asciiTheme="majorBidi" w:eastAsia="Calibri" w:hAnsiTheme="majorBidi" w:cstheme="majorBidi"/>
          <w:i/>
          <w:iCs/>
          <w:color w:val="000000" w:themeColor="text1"/>
          <w:vertAlign w:val="superscript"/>
          <w:lang w:val="en-US"/>
        </w:rPr>
        <w:t>*</w:t>
      </w:r>
      <w:r w:rsidRPr="00BD6CCA">
        <w:rPr>
          <w:rFonts w:asciiTheme="majorBidi" w:eastAsia="Calibri" w:hAnsiTheme="majorBidi" w:cstheme="majorBidi"/>
          <w:i/>
          <w:iCs/>
          <w:color w:val="000000" w:themeColor="text1"/>
          <w:lang w:val="en-US"/>
        </w:rPr>
        <w:t xml:space="preserve">Corresponding author. E-mail address: </w:t>
      </w:r>
      <w:hyperlink r:id="rId8" w:history="1">
        <w:r w:rsidRPr="00BD6CCA">
          <w:rPr>
            <w:rFonts w:asciiTheme="majorBidi" w:eastAsia="Calibri" w:hAnsiTheme="majorBidi" w:cstheme="majorBidi"/>
            <w:i/>
            <w:iCs/>
            <w:color w:val="000000" w:themeColor="text1"/>
            <w:u w:val="single"/>
            <w:lang w:val="en-US"/>
          </w:rPr>
          <w:t>maryam.vosough@uni-due.de</w:t>
        </w:r>
      </w:hyperlink>
      <w:r w:rsidRPr="00BD6CCA">
        <w:rPr>
          <w:rFonts w:asciiTheme="majorBidi" w:eastAsia="Calibri" w:hAnsiTheme="majorBidi" w:cstheme="majorBidi"/>
          <w:i/>
          <w:iCs/>
          <w:color w:val="000000" w:themeColor="text1"/>
          <w:lang w:val="en-US"/>
        </w:rPr>
        <w:t xml:space="preserve"> (M. Vosough)</w:t>
      </w:r>
    </w:p>
    <w:p w14:paraId="079CB470" w14:textId="21C2EC87" w:rsidR="00DD0B37" w:rsidRPr="00BD6CCA" w:rsidRDefault="00DD0B37" w:rsidP="0004124F">
      <w:pPr>
        <w:spacing w:line="259" w:lineRule="auto"/>
        <w:rPr>
          <w:rFonts w:asciiTheme="majorBidi" w:eastAsia="Calibri" w:hAnsiTheme="majorBidi" w:cstheme="majorBidi"/>
          <w:i/>
          <w:iCs/>
          <w:color w:val="000000" w:themeColor="text1"/>
          <w:lang w:val="en-US"/>
        </w:rPr>
      </w:pPr>
    </w:p>
    <w:p w14:paraId="6BD97373" w14:textId="102EE5D6" w:rsidR="00DD0B37" w:rsidRPr="00BD6CCA" w:rsidRDefault="00DD0B37" w:rsidP="0004124F">
      <w:pPr>
        <w:spacing w:line="259" w:lineRule="auto"/>
        <w:rPr>
          <w:rFonts w:asciiTheme="majorBidi" w:eastAsia="Calibri" w:hAnsiTheme="majorBidi" w:cstheme="majorBidi"/>
          <w:i/>
          <w:iCs/>
          <w:color w:val="000000" w:themeColor="text1"/>
          <w:lang w:val="en-US"/>
        </w:rPr>
      </w:pPr>
    </w:p>
    <w:p w14:paraId="7233FB4F" w14:textId="4F3D0B39" w:rsidR="00DD0B37" w:rsidRPr="00BD6CCA" w:rsidRDefault="00DD0B37" w:rsidP="0004124F">
      <w:pPr>
        <w:spacing w:line="259" w:lineRule="auto"/>
        <w:rPr>
          <w:rFonts w:asciiTheme="majorBidi" w:eastAsia="Calibri" w:hAnsiTheme="majorBidi" w:cstheme="majorBidi"/>
          <w:color w:val="000000" w:themeColor="text1"/>
          <w:sz w:val="24"/>
          <w:szCs w:val="24"/>
          <w:lang w:val="en-US"/>
        </w:rPr>
      </w:pPr>
    </w:p>
    <w:p w14:paraId="603FA93E" w14:textId="0A84FC72" w:rsidR="00DD0B37" w:rsidRPr="00BD6CCA" w:rsidRDefault="00DD0B37" w:rsidP="00DD0B37">
      <w:pPr>
        <w:spacing w:line="259" w:lineRule="auto"/>
        <w:rPr>
          <w:rFonts w:asciiTheme="majorBidi" w:eastAsia="Calibri" w:hAnsiTheme="majorBidi" w:cstheme="majorBidi"/>
          <w:b/>
          <w:bCs/>
          <w:color w:val="000000" w:themeColor="text1"/>
          <w:sz w:val="28"/>
          <w:szCs w:val="28"/>
          <w:lang w:val="en-US"/>
        </w:rPr>
      </w:pPr>
      <w:r w:rsidRPr="00BD6CCA">
        <w:rPr>
          <w:rFonts w:asciiTheme="majorBidi" w:eastAsia="Calibri" w:hAnsiTheme="majorBidi" w:cstheme="majorBidi"/>
          <w:b/>
          <w:bCs/>
          <w:color w:val="000000" w:themeColor="text1"/>
          <w:sz w:val="28"/>
          <w:szCs w:val="28"/>
          <w:lang w:val="en-US"/>
        </w:rPr>
        <w:t>Table of contents</w:t>
      </w:r>
    </w:p>
    <w:p w14:paraId="56799525" w14:textId="77777777" w:rsidR="00DD0B37" w:rsidRPr="00BD6CCA" w:rsidRDefault="00DD0B37" w:rsidP="00DD0B37">
      <w:pPr>
        <w:spacing w:line="259" w:lineRule="auto"/>
        <w:rPr>
          <w:rFonts w:asciiTheme="majorBidi" w:eastAsia="Calibri" w:hAnsiTheme="majorBidi" w:cstheme="majorBidi"/>
          <w:b/>
          <w:bCs/>
          <w:color w:val="000000" w:themeColor="text1"/>
          <w:sz w:val="8"/>
          <w:szCs w:val="8"/>
          <w:lang w:val="en-US"/>
        </w:rPr>
      </w:pPr>
    </w:p>
    <w:p w14:paraId="054CA28B" w14:textId="5D170076" w:rsidR="00DD0B37" w:rsidRPr="00BD6CCA" w:rsidRDefault="00DD0B37" w:rsidP="00DD0B37">
      <w:pPr>
        <w:spacing w:line="259" w:lineRule="auto"/>
        <w:rPr>
          <w:rFonts w:asciiTheme="majorBidi" w:eastAsia="Calibri" w:hAnsiTheme="majorBidi" w:cstheme="majorBidi"/>
          <w:color w:val="000000" w:themeColor="text1"/>
          <w:sz w:val="24"/>
          <w:szCs w:val="24"/>
          <w:lang w:val="en-US"/>
        </w:rPr>
      </w:pPr>
      <w:r w:rsidRPr="00BD6CCA">
        <w:rPr>
          <w:rFonts w:asciiTheme="majorBidi" w:eastAsia="Calibri" w:hAnsiTheme="majorBidi" w:cstheme="majorBidi"/>
          <w:b/>
          <w:bCs/>
          <w:color w:val="000000" w:themeColor="text1"/>
          <w:sz w:val="24"/>
          <w:szCs w:val="24"/>
          <w:lang w:val="en-US"/>
        </w:rPr>
        <w:t>SI-1:</w:t>
      </w:r>
      <w:r w:rsidRPr="00BD6CCA">
        <w:rPr>
          <w:rFonts w:asciiTheme="majorBidi" w:eastAsia="Calibri" w:hAnsiTheme="majorBidi" w:cstheme="majorBidi"/>
          <w:color w:val="000000" w:themeColor="text1"/>
          <w:sz w:val="24"/>
          <w:szCs w:val="24"/>
          <w:lang w:val="en-US"/>
        </w:rPr>
        <w:t xml:space="preserve"> Chromatography and instrumentation</w:t>
      </w:r>
    </w:p>
    <w:p w14:paraId="68045B00" w14:textId="133BEB07" w:rsidR="00DD0B37" w:rsidRPr="00BD6CCA" w:rsidRDefault="00DD0B37" w:rsidP="00DD0B37">
      <w:pPr>
        <w:spacing w:line="259" w:lineRule="auto"/>
        <w:rPr>
          <w:rFonts w:asciiTheme="majorBidi" w:eastAsia="Calibri" w:hAnsiTheme="majorBidi" w:cstheme="majorBidi"/>
          <w:color w:val="000000" w:themeColor="text1"/>
          <w:sz w:val="24"/>
          <w:szCs w:val="24"/>
          <w:lang w:val="en-US"/>
        </w:rPr>
      </w:pPr>
      <w:r w:rsidRPr="00BD6CCA">
        <w:rPr>
          <w:rFonts w:asciiTheme="majorBidi" w:eastAsia="Calibri" w:hAnsiTheme="majorBidi" w:cstheme="majorBidi"/>
          <w:b/>
          <w:bCs/>
          <w:color w:val="000000" w:themeColor="text1"/>
          <w:sz w:val="24"/>
          <w:szCs w:val="24"/>
          <w:lang w:val="en-US"/>
        </w:rPr>
        <w:t>SI-2:</w:t>
      </w:r>
      <w:r w:rsidRPr="00BD6CCA">
        <w:rPr>
          <w:rFonts w:asciiTheme="majorBidi" w:eastAsia="Calibri" w:hAnsiTheme="majorBidi" w:cstheme="majorBidi"/>
          <w:color w:val="000000" w:themeColor="text1"/>
          <w:sz w:val="24"/>
          <w:szCs w:val="24"/>
          <w:lang w:val="en-US"/>
        </w:rPr>
        <w:t xml:space="preserve"> MZmine3 parameters</w:t>
      </w:r>
    </w:p>
    <w:p w14:paraId="2BD63CAD" w14:textId="54E27DEE" w:rsidR="00DD0B37" w:rsidRPr="00BD6CCA" w:rsidRDefault="00DD0B37" w:rsidP="00DD0B37">
      <w:pPr>
        <w:spacing w:line="259" w:lineRule="auto"/>
        <w:rPr>
          <w:rFonts w:asciiTheme="majorBidi" w:eastAsia="Calibri" w:hAnsiTheme="majorBidi" w:cstheme="majorBidi"/>
          <w:color w:val="000000" w:themeColor="text1"/>
          <w:sz w:val="24"/>
          <w:szCs w:val="24"/>
          <w:lang w:val="en-US"/>
        </w:rPr>
      </w:pPr>
      <w:r w:rsidRPr="00BD6CCA">
        <w:rPr>
          <w:rFonts w:asciiTheme="majorBidi" w:eastAsia="Calibri" w:hAnsiTheme="majorBidi" w:cstheme="majorBidi"/>
          <w:b/>
          <w:bCs/>
          <w:color w:val="000000" w:themeColor="text1"/>
          <w:sz w:val="24"/>
          <w:szCs w:val="24"/>
          <w:lang w:val="en-US"/>
        </w:rPr>
        <w:t>SI-3:</w:t>
      </w:r>
      <w:r w:rsidRPr="00BD6CCA">
        <w:rPr>
          <w:rFonts w:asciiTheme="majorBidi" w:eastAsia="Calibri" w:hAnsiTheme="majorBidi" w:cstheme="majorBidi"/>
          <w:color w:val="000000" w:themeColor="text1"/>
          <w:sz w:val="24"/>
          <w:szCs w:val="24"/>
          <w:lang w:val="en-US"/>
        </w:rPr>
        <w:t xml:space="preserve"> Region of interest (ROI) approach</w:t>
      </w:r>
    </w:p>
    <w:p w14:paraId="0E54C611" w14:textId="77777777" w:rsidR="00DD0B37" w:rsidRPr="00BD6CCA" w:rsidRDefault="00DD0B37" w:rsidP="00DD0B37">
      <w:pPr>
        <w:spacing w:line="259" w:lineRule="auto"/>
        <w:rPr>
          <w:rFonts w:asciiTheme="majorBidi" w:eastAsia="Calibri" w:hAnsiTheme="majorBidi" w:cstheme="majorBidi"/>
          <w:color w:val="000000" w:themeColor="text1"/>
          <w:sz w:val="24"/>
          <w:szCs w:val="24"/>
          <w:lang w:val="en-US"/>
        </w:rPr>
      </w:pPr>
      <w:r w:rsidRPr="00BD6CCA">
        <w:rPr>
          <w:rFonts w:asciiTheme="majorBidi" w:eastAsia="Calibri" w:hAnsiTheme="majorBidi" w:cstheme="majorBidi"/>
          <w:b/>
          <w:bCs/>
          <w:color w:val="000000" w:themeColor="text1"/>
          <w:sz w:val="24"/>
          <w:szCs w:val="24"/>
          <w:lang w:val="en-US"/>
        </w:rPr>
        <w:t>SI-4:</w:t>
      </w:r>
      <w:r w:rsidRPr="00BD6CCA">
        <w:rPr>
          <w:rFonts w:asciiTheme="majorBidi" w:eastAsia="Calibri" w:hAnsiTheme="majorBidi" w:cstheme="majorBidi"/>
          <w:color w:val="000000" w:themeColor="text1"/>
          <w:sz w:val="24"/>
          <w:szCs w:val="24"/>
          <w:lang w:val="en-US"/>
        </w:rPr>
        <w:t xml:space="preserve"> MCR-ALS Resolution of ROI LC-HRMS Data</w:t>
      </w:r>
    </w:p>
    <w:p w14:paraId="044F8A9C" w14:textId="3C8902EB" w:rsidR="00DD0B37" w:rsidRPr="00BD6CCA" w:rsidRDefault="00DD0B37" w:rsidP="00DD0B37">
      <w:pPr>
        <w:spacing w:line="259" w:lineRule="auto"/>
        <w:rPr>
          <w:rFonts w:asciiTheme="majorBidi" w:eastAsia="Calibri" w:hAnsiTheme="majorBidi" w:cstheme="majorBidi"/>
          <w:color w:val="000000" w:themeColor="text1"/>
          <w:sz w:val="24"/>
          <w:szCs w:val="24"/>
          <w:lang w:val="en-US"/>
        </w:rPr>
      </w:pPr>
      <w:r w:rsidRPr="00BD6CCA">
        <w:rPr>
          <w:rFonts w:asciiTheme="majorBidi" w:eastAsia="Calibri" w:hAnsiTheme="majorBidi" w:cstheme="majorBidi"/>
          <w:b/>
          <w:bCs/>
          <w:color w:val="000000" w:themeColor="text1"/>
          <w:sz w:val="24"/>
          <w:szCs w:val="24"/>
          <w:lang w:val="en-US"/>
        </w:rPr>
        <w:t>SI-5:</w:t>
      </w:r>
      <w:r w:rsidRPr="00BD6CCA">
        <w:rPr>
          <w:rFonts w:asciiTheme="majorBidi" w:eastAsia="Calibri" w:hAnsiTheme="majorBidi" w:cstheme="majorBidi"/>
          <w:color w:val="000000" w:themeColor="text1"/>
          <w:sz w:val="24"/>
          <w:szCs w:val="24"/>
          <w:lang w:val="en-US"/>
        </w:rPr>
        <w:t xml:space="preserve"> Multivariate Data Processing</w:t>
      </w:r>
    </w:p>
    <w:p w14:paraId="3D2525AE" w14:textId="77777777" w:rsidR="00DD0B37" w:rsidRPr="00BD6CCA" w:rsidRDefault="00DD0B37" w:rsidP="00DD0B37">
      <w:pPr>
        <w:spacing w:line="259" w:lineRule="auto"/>
        <w:rPr>
          <w:rFonts w:asciiTheme="majorBidi" w:eastAsia="Calibri" w:hAnsiTheme="majorBidi" w:cstheme="majorBidi"/>
          <w:color w:val="000000" w:themeColor="text1"/>
          <w:sz w:val="24"/>
          <w:szCs w:val="24"/>
          <w:lang w:val="en-US"/>
        </w:rPr>
      </w:pPr>
      <w:r w:rsidRPr="00BD6CCA">
        <w:rPr>
          <w:rFonts w:asciiTheme="majorBidi" w:eastAsia="Calibri" w:hAnsiTheme="majorBidi" w:cstheme="majorBidi"/>
          <w:b/>
          <w:bCs/>
          <w:color w:val="000000" w:themeColor="text1"/>
          <w:sz w:val="24"/>
          <w:szCs w:val="24"/>
          <w:lang w:val="en-US"/>
        </w:rPr>
        <w:t>SI-6:</w:t>
      </w:r>
      <w:r w:rsidRPr="00BD6CCA">
        <w:rPr>
          <w:rFonts w:asciiTheme="majorBidi" w:eastAsia="Calibri" w:hAnsiTheme="majorBidi" w:cstheme="majorBidi"/>
          <w:color w:val="000000" w:themeColor="text1"/>
          <w:sz w:val="24"/>
          <w:szCs w:val="24"/>
          <w:lang w:val="en-US"/>
        </w:rPr>
        <w:t xml:space="preserve"> Initial parameter setting and correspondence </w:t>
      </w:r>
    </w:p>
    <w:p w14:paraId="369B1E3F" w14:textId="440FA81D" w:rsidR="00DD0B37" w:rsidRPr="00BD6CCA" w:rsidRDefault="00DD0B37" w:rsidP="00DD0B37">
      <w:pPr>
        <w:spacing w:line="259" w:lineRule="auto"/>
        <w:rPr>
          <w:rFonts w:asciiTheme="majorBidi" w:eastAsia="Calibri" w:hAnsiTheme="majorBidi" w:cstheme="majorBidi"/>
          <w:color w:val="000000" w:themeColor="text1"/>
          <w:sz w:val="24"/>
          <w:szCs w:val="24"/>
          <w:lang w:val="en-US"/>
        </w:rPr>
      </w:pPr>
      <w:r w:rsidRPr="00BD6CCA">
        <w:rPr>
          <w:rFonts w:asciiTheme="majorBidi" w:eastAsia="Calibri" w:hAnsiTheme="majorBidi" w:cstheme="majorBidi"/>
          <w:b/>
          <w:bCs/>
          <w:color w:val="000000" w:themeColor="text1"/>
          <w:sz w:val="24"/>
          <w:szCs w:val="24"/>
          <w:lang w:val="en-US"/>
        </w:rPr>
        <w:t>SI-7:</w:t>
      </w:r>
      <w:r w:rsidRPr="00BD6CCA">
        <w:rPr>
          <w:rFonts w:asciiTheme="majorBidi" w:eastAsia="Calibri" w:hAnsiTheme="majorBidi" w:cstheme="majorBidi"/>
          <w:color w:val="000000" w:themeColor="text1"/>
          <w:sz w:val="24"/>
          <w:szCs w:val="24"/>
          <w:lang w:val="en-US"/>
        </w:rPr>
        <w:t xml:space="preserve"> MCR/ALS resolution: </w:t>
      </w:r>
      <w:r w:rsidR="00C74636" w:rsidRPr="00BD6CCA">
        <w:rPr>
          <w:rFonts w:asciiTheme="majorBidi" w:eastAsia="Calibri" w:hAnsiTheme="majorBidi" w:cstheme="majorBidi"/>
          <w:color w:val="000000" w:themeColor="text1"/>
          <w:sz w:val="24"/>
          <w:szCs w:val="24"/>
          <w:lang w:val="en-US"/>
        </w:rPr>
        <w:t>Example</w:t>
      </w:r>
      <w:r w:rsidRPr="00BD6CCA">
        <w:rPr>
          <w:rFonts w:asciiTheme="majorBidi" w:eastAsia="Calibri" w:hAnsiTheme="majorBidi" w:cstheme="majorBidi"/>
          <w:color w:val="000000" w:themeColor="text1"/>
          <w:sz w:val="24"/>
          <w:szCs w:val="24"/>
          <w:lang w:val="en-US"/>
        </w:rPr>
        <w:t xml:space="preserve"> </w:t>
      </w:r>
    </w:p>
    <w:p w14:paraId="6C4F1494" w14:textId="57102DAF" w:rsidR="00DD0B37" w:rsidRPr="00BD6CCA" w:rsidRDefault="00DD0B37" w:rsidP="00DD0B37">
      <w:pPr>
        <w:spacing w:line="259" w:lineRule="auto"/>
        <w:rPr>
          <w:rFonts w:asciiTheme="majorBidi" w:eastAsia="Calibri" w:hAnsiTheme="majorBidi" w:cstheme="majorBidi"/>
          <w:color w:val="000000" w:themeColor="text1"/>
          <w:sz w:val="24"/>
          <w:szCs w:val="24"/>
          <w:lang w:val="en-US"/>
        </w:rPr>
      </w:pPr>
      <w:r w:rsidRPr="00BD6CCA">
        <w:rPr>
          <w:rFonts w:asciiTheme="majorBidi" w:eastAsia="Calibri" w:hAnsiTheme="majorBidi" w:cstheme="majorBidi"/>
          <w:b/>
          <w:bCs/>
          <w:color w:val="000000" w:themeColor="text1"/>
          <w:sz w:val="24"/>
          <w:szCs w:val="24"/>
          <w:lang w:val="en-US"/>
        </w:rPr>
        <w:t>SI-8:</w:t>
      </w:r>
      <w:r w:rsidRPr="00BD6CCA">
        <w:rPr>
          <w:rFonts w:asciiTheme="majorBidi" w:eastAsia="Calibri" w:hAnsiTheme="majorBidi" w:cstheme="majorBidi"/>
          <w:color w:val="000000" w:themeColor="text1"/>
          <w:sz w:val="24"/>
          <w:szCs w:val="24"/>
          <w:lang w:val="en-US"/>
        </w:rPr>
        <w:t xml:space="preserve"> Overview on data reduction and organization throughout this study</w:t>
      </w:r>
    </w:p>
    <w:p w14:paraId="04953CED" w14:textId="46E1CBE5" w:rsidR="00DD0B37" w:rsidRPr="00BD6CCA" w:rsidRDefault="00DD0B37" w:rsidP="00C74636">
      <w:pPr>
        <w:spacing w:line="259" w:lineRule="auto"/>
        <w:rPr>
          <w:rFonts w:asciiTheme="majorBidi" w:eastAsia="Calibri" w:hAnsiTheme="majorBidi" w:cstheme="majorBidi"/>
          <w:color w:val="000000" w:themeColor="text1"/>
          <w:sz w:val="24"/>
          <w:szCs w:val="24"/>
          <w:lang w:val="en-US"/>
        </w:rPr>
      </w:pPr>
      <w:r w:rsidRPr="00BD6CCA">
        <w:rPr>
          <w:rFonts w:asciiTheme="majorBidi" w:eastAsia="Calibri" w:hAnsiTheme="majorBidi" w:cstheme="majorBidi"/>
          <w:b/>
          <w:bCs/>
          <w:color w:val="000000" w:themeColor="text1"/>
          <w:sz w:val="24"/>
          <w:szCs w:val="24"/>
          <w:lang w:val="en-US"/>
        </w:rPr>
        <w:t>SI-9:</w:t>
      </w:r>
      <w:r w:rsidRPr="00BD6CCA">
        <w:rPr>
          <w:rFonts w:asciiTheme="majorBidi" w:eastAsia="Calibri" w:hAnsiTheme="majorBidi" w:cstheme="majorBidi"/>
          <w:color w:val="000000" w:themeColor="text1"/>
          <w:sz w:val="24"/>
          <w:szCs w:val="24"/>
          <w:lang w:val="en-US"/>
        </w:rPr>
        <w:t xml:space="preserve"> Supporting results for PCA, ASCA and PLS-DA</w:t>
      </w:r>
    </w:p>
    <w:p w14:paraId="14F96098" w14:textId="77777777" w:rsidR="00725C33" w:rsidRPr="00BD6CCA" w:rsidRDefault="00725C33" w:rsidP="00725C33">
      <w:pPr>
        <w:rPr>
          <w:rFonts w:asciiTheme="majorBidi" w:eastAsia="Calibri" w:hAnsiTheme="majorBidi" w:cstheme="majorBidi"/>
          <w:color w:val="000000" w:themeColor="text1"/>
          <w:lang w:val="en-US"/>
        </w:rPr>
      </w:pPr>
    </w:p>
    <w:p w14:paraId="655B1816" w14:textId="3A1EE05E" w:rsidR="00CB24CD" w:rsidRPr="00BD6CCA" w:rsidRDefault="00725C33" w:rsidP="00D53532">
      <w:pPr>
        <w:pStyle w:val="berschrift2"/>
        <w:numPr>
          <w:ilvl w:val="0"/>
          <w:numId w:val="3"/>
        </w:numPr>
        <w:jc w:val="left"/>
        <w:rPr>
          <w:rFonts w:asciiTheme="majorBidi" w:hAnsiTheme="majorBidi"/>
          <w:b/>
          <w:bCs/>
          <w:color w:val="000000" w:themeColor="text1"/>
          <w:sz w:val="26"/>
          <w:szCs w:val="26"/>
          <w:lang w:val="en-US"/>
        </w:rPr>
      </w:pPr>
      <w:r w:rsidRPr="00BD6CCA">
        <w:rPr>
          <w:rFonts w:asciiTheme="majorBidi" w:eastAsia="Calibri" w:hAnsiTheme="majorBidi"/>
          <w:b/>
          <w:bCs/>
          <w:color w:val="000000" w:themeColor="text1"/>
          <w:lang w:val="en-US"/>
        </w:rPr>
        <w:br w:type="page"/>
      </w:r>
      <w:bookmarkStart w:id="5" w:name="_Toc193295556"/>
      <w:r w:rsidR="00DD0B37" w:rsidRPr="00BD6CCA">
        <w:rPr>
          <w:rFonts w:asciiTheme="majorBidi" w:hAnsiTheme="majorBidi"/>
          <w:b/>
          <w:bCs/>
          <w:noProof/>
          <w:color w:val="000000" w:themeColor="text1"/>
          <w:sz w:val="26"/>
          <w:szCs w:val="26"/>
          <w:lang w:val="en-US"/>
        </w:rPr>
        <w:lastRenderedPageBreak/>
        <w:t>C</w:t>
      </w:r>
      <w:proofErr w:type="spellStart"/>
      <w:r w:rsidR="00CB24CD" w:rsidRPr="00BD6CCA">
        <w:rPr>
          <w:rFonts w:asciiTheme="majorBidi" w:hAnsiTheme="majorBidi"/>
          <w:b/>
          <w:bCs/>
          <w:color w:val="000000" w:themeColor="text1"/>
          <w:sz w:val="26"/>
          <w:szCs w:val="26"/>
          <w:lang w:val="en-US"/>
        </w:rPr>
        <w:t>hromatography</w:t>
      </w:r>
      <w:proofErr w:type="spellEnd"/>
      <w:r w:rsidR="00CB24CD" w:rsidRPr="00BD6CCA">
        <w:rPr>
          <w:rFonts w:asciiTheme="majorBidi" w:hAnsiTheme="majorBidi"/>
          <w:b/>
          <w:bCs/>
          <w:color w:val="000000" w:themeColor="text1"/>
          <w:sz w:val="26"/>
          <w:szCs w:val="26"/>
          <w:lang w:val="en-US"/>
        </w:rPr>
        <w:t xml:space="preserve"> and instrumentation</w:t>
      </w:r>
      <w:bookmarkEnd w:id="5"/>
    </w:p>
    <w:p w14:paraId="73A76A2B" w14:textId="78A0EC2D" w:rsidR="004576BA" w:rsidRPr="00BD6CCA" w:rsidRDefault="004576BA" w:rsidP="004576BA">
      <w:pPr>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t xml:space="preserve">A </w:t>
      </w:r>
      <w:proofErr w:type="spellStart"/>
      <w:r w:rsidRPr="00BD6CCA">
        <w:rPr>
          <w:rFonts w:asciiTheme="majorBidi" w:hAnsiTheme="majorBidi" w:cstheme="majorBidi"/>
          <w:color w:val="000000" w:themeColor="text1"/>
          <w:lang w:val="en-US"/>
        </w:rPr>
        <w:t>Dionex</w:t>
      </w:r>
      <w:proofErr w:type="spellEnd"/>
      <w:r w:rsidRPr="00BD6CCA">
        <w:rPr>
          <w:rFonts w:asciiTheme="majorBidi" w:hAnsiTheme="majorBidi" w:cstheme="majorBidi"/>
          <w:color w:val="000000" w:themeColor="text1"/>
          <w:lang w:val="en-US"/>
        </w:rPr>
        <w:t xml:space="preserve"> </w:t>
      </w:r>
      <w:proofErr w:type="spellStart"/>
      <w:r w:rsidRPr="00BD6CCA">
        <w:rPr>
          <w:rFonts w:asciiTheme="majorBidi" w:hAnsiTheme="majorBidi" w:cstheme="majorBidi"/>
          <w:color w:val="000000" w:themeColor="text1"/>
          <w:lang w:val="en-US"/>
        </w:rPr>
        <w:t>UltiMate</w:t>
      </w:r>
      <w:proofErr w:type="spellEnd"/>
      <w:r w:rsidRPr="00BD6CCA">
        <w:rPr>
          <w:rFonts w:asciiTheme="majorBidi" w:hAnsiTheme="majorBidi" w:cstheme="majorBidi"/>
          <w:color w:val="000000" w:themeColor="text1"/>
          <w:lang w:val="en-US"/>
        </w:rPr>
        <w:t xml:space="preserve"> 3000 HPLC system (Thermo Scientific, Bremen, Germany) was used to perform chromatographic separation. The separation involved the use of two mobile phases: Eluent A, which was ultrapure water, and eluent B, which was methanol, both with 0.1% (v/v) formic acid (MS grade). The injection volume was 20 </w:t>
      </w:r>
      <w:r w:rsidRPr="00BD6CCA">
        <w:rPr>
          <w:rFonts w:asciiTheme="majorBidi" w:hAnsiTheme="majorBidi" w:cstheme="majorBidi"/>
          <w:color w:val="000000" w:themeColor="text1"/>
        </w:rPr>
        <w:t>μ</w:t>
      </w:r>
      <w:r w:rsidRPr="00BD6CCA">
        <w:rPr>
          <w:rFonts w:asciiTheme="majorBidi" w:hAnsiTheme="majorBidi" w:cstheme="majorBidi"/>
          <w:color w:val="000000" w:themeColor="text1"/>
          <w:lang w:val="en-US"/>
        </w:rPr>
        <w:t>L. High resolution mass spectrometric (HRMS) detection was carried out using an orbitrap mass spectrometer (</w:t>
      </w:r>
      <w:proofErr w:type="spellStart"/>
      <w:r w:rsidRPr="00BD6CCA">
        <w:rPr>
          <w:rFonts w:asciiTheme="majorBidi" w:hAnsiTheme="majorBidi" w:cstheme="majorBidi"/>
          <w:color w:val="000000" w:themeColor="text1"/>
          <w:lang w:val="en-US"/>
        </w:rPr>
        <w:t>QExactive</w:t>
      </w:r>
      <w:proofErr w:type="spellEnd"/>
      <w:r w:rsidRPr="00BD6CCA">
        <w:rPr>
          <w:rFonts w:asciiTheme="majorBidi" w:hAnsiTheme="majorBidi" w:cstheme="majorBidi"/>
          <w:color w:val="000000" w:themeColor="text1"/>
          <w:lang w:val="en-US"/>
        </w:rPr>
        <w:t xml:space="preserve"> </w:t>
      </w:r>
      <w:proofErr w:type="spellStart"/>
      <w:r w:rsidRPr="00BD6CCA">
        <w:rPr>
          <w:rFonts w:asciiTheme="majorBidi" w:hAnsiTheme="majorBidi" w:cstheme="majorBidi"/>
          <w:color w:val="000000" w:themeColor="text1"/>
          <w:lang w:val="en-US"/>
        </w:rPr>
        <w:t>Thermo</w:t>
      </w:r>
      <w:proofErr w:type="spellEnd"/>
      <w:r w:rsidRPr="00BD6CCA">
        <w:rPr>
          <w:rFonts w:asciiTheme="majorBidi" w:hAnsiTheme="majorBidi" w:cstheme="majorBidi"/>
          <w:color w:val="000000" w:themeColor="text1"/>
          <w:lang w:val="en-US"/>
        </w:rPr>
        <w:t xml:space="preserve"> Scientific, Bremen, Germany) with electrospray ionization in positive and negative mode. The acquisition of full scan HRMS spectra (m/z 80-1000) was performed with a resolution of 70,000, followed by data-dependent MS</w:t>
      </w:r>
      <w:r w:rsidRPr="00BD6CCA">
        <w:rPr>
          <w:rFonts w:asciiTheme="majorBidi" w:hAnsiTheme="majorBidi" w:cstheme="majorBidi"/>
          <w:color w:val="000000" w:themeColor="text1"/>
          <w:vertAlign w:val="superscript"/>
          <w:lang w:val="en-US"/>
        </w:rPr>
        <w:t>2</w:t>
      </w:r>
      <w:r w:rsidRPr="00BD6CCA">
        <w:rPr>
          <w:rFonts w:asciiTheme="majorBidi" w:hAnsiTheme="majorBidi" w:cstheme="majorBidi"/>
          <w:color w:val="000000" w:themeColor="text1"/>
          <w:lang w:val="en-US"/>
        </w:rPr>
        <w:t xml:space="preserve"> scans of the five most intense ions at a resolution of 17,500. Mass calibration was performed using respective calibration solutions (Pierce LTQ Velos Positive/Negative Ions Calibration Solution, Thermo Scientific, Bremen, Germany). Software</w:t>
      </w:r>
      <w:r w:rsidRPr="00BD6CCA">
        <w:rPr>
          <w:rFonts w:asciiTheme="majorBidi" w:hAnsiTheme="majorBidi" w:cstheme="majorBidi"/>
          <w:color w:val="000000" w:themeColor="text1"/>
          <w:lang w:val="en-US"/>
        </w:rPr>
        <w:noBreakHyphen/>
        <w:t xml:space="preserve">wise, the HPLC was operated using </w:t>
      </w:r>
      <w:proofErr w:type="spellStart"/>
      <w:r w:rsidRPr="00BD6CCA">
        <w:rPr>
          <w:rFonts w:asciiTheme="majorBidi" w:hAnsiTheme="majorBidi" w:cstheme="majorBidi"/>
          <w:color w:val="000000" w:themeColor="text1"/>
          <w:lang w:val="en-US"/>
        </w:rPr>
        <w:t>Chromeleon</w:t>
      </w:r>
      <w:proofErr w:type="spellEnd"/>
      <w:r w:rsidRPr="00BD6CCA">
        <w:rPr>
          <w:rFonts w:asciiTheme="majorBidi" w:hAnsiTheme="majorBidi" w:cstheme="majorBidi"/>
          <w:color w:val="000000" w:themeColor="text1"/>
          <w:lang w:val="en-US"/>
        </w:rPr>
        <w:t> 7.2 (</w:t>
      </w:r>
      <w:proofErr w:type="spellStart"/>
      <w:r w:rsidRPr="00BD6CCA">
        <w:rPr>
          <w:rFonts w:asciiTheme="majorBidi" w:hAnsiTheme="majorBidi" w:cstheme="majorBidi"/>
          <w:color w:val="000000" w:themeColor="text1"/>
          <w:lang w:val="en-US"/>
        </w:rPr>
        <w:t>Thermo</w:t>
      </w:r>
      <w:proofErr w:type="spellEnd"/>
      <w:r w:rsidRPr="00BD6CCA">
        <w:rPr>
          <w:rFonts w:asciiTheme="majorBidi" w:hAnsiTheme="majorBidi" w:cstheme="majorBidi"/>
          <w:color w:val="000000" w:themeColor="text1"/>
          <w:lang w:val="en-US"/>
        </w:rPr>
        <w:t xml:space="preserve"> Scientific, Germany), while the HRMS was run with </w:t>
      </w:r>
      <w:proofErr w:type="spellStart"/>
      <w:r w:rsidRPr="00BD6CCA">
        <w:rPr>
          <w:rFonts w:asciiTheme="majorBidi" w:hAnsiTheme="majorBidi" w:cstheme="majorBidi"/>
          <w:color w:val="000000" w:themeColor="text1"/>
          <w:lang w:val="en-US"/>
        </w:rPr>
        <w:t>Xcalibur</w:t>
      </w:r>
      <w:r w:rsidRPr="00BD6CCA">
        <w:rPr>
          <w:rFonts w:asciiTheme="majorBidi" w:hAnsiTheme="majorBidi" w:cstheme="majorBidi"/>
          <w:color w:val="000000" w:themeColor="text1"/>
          <w:vertAlign w:val="superscript"/>
          <w:lang w:val="en-US"/>
        </w:rPr>
        <w:t>TM</w:t>
      </w:r>
      <w:proofErr w:type="spellEnd"/>
      <w:r w:rsidRPr="00BD6CCA">
        <w:rPr>
          <w:rFonts w:asciiTheme="majorBidi" w:hAnsiTheme="majorBidi" w:cstheme="majorBidi"/>
          <w:color w:val="000000" w:themeColor="text1"/>
          <w:lang w:val="en-US"/>
        </w:rPr>
        <w:t> 4.3 (</w:t>
      </w:r>
      <w:proofErr w:type="spellStart"/>
      <w:r w:rsidRPr="00BD6CCA">
        <w:rPr>
          <w:rFonts w:asciiTheme="majorBidi" w:hAnsiTheme="majorBidi" w:cstheme="majorBidi"/>
          <w:color w:val="000000" w:themeColor="text1"/>
          <w:lang w:val="en-US"/>
        </w:rPr>
        <w:t>Thermo</w:t>
      </w:r>
      <w:proofErr w:type="spellEnd"/>
      <w:r w:rsidRPr="00BD6CCA">
        <w:rPr>
          <w:rFonts w:asciiTheme="majorBidi" w:hAnsiTheme="majorBidi" w:cstheme="majorBidi"/>
          <w:color w:val="000000" w:themeColor="text1"/>
          <w:lang w:val="en-US"/>
        </w:rPr>
        <w:t xml:space="preserve"> Scientific, Germany).</w:t>
      </w:r>
    </w:p>
    <w:p w14:paraId="72B7F954" w14:textId="77777777" w:rsidR="00CB24CD" w:rsidRPr="00BD6CCA" w:rsidRDefault="00CB24CD" w:rsidP="00CB24CD">
      <w:pPr>
        <w:keepNext/>
        <w:jc w:val="center"/>
        <w:rPr>
          <w:rFonts w:asciiTheme="majorBidi" w:hAnsiTheme="majorBidi" w:cstheme="majorBidi"/>
          <w:color w:val="000000" w:themeColor="text1"/>
        </w:rPr>
      </w:pPr>
      <w:r w:rsidRPr="00BD6CCA">
        <w:rPr>
          <w:rFonts w:asciiTheme="majorBidi" w:hAnsiTheme="majorBidi" w:cstheme="majorBidi"/>
          <w:noProof/>
          <w:color w:val="000000" w:themeColor="text1"/>
        </w:rPr>
        <w:drawing>
          <wp:inline distT="0" distB="0" distL="0" distR="0" wp14:anchorId="234776F3" wp14:editId="49F9557A">
            <wp:extent cx="3832058" cy="2847009"/>
            <wp:effectExtent l="0" t="0" r="0" b="0"/>
            <wp:docPr id="2" name="Grafik 1" descr="Ein Bild, das Diagramm enthält.&#10;&#10;Automatisch generierte Beschreibung">
              <a:extLst xmlns:a="http://schemas.openxmlformats.org/drawingml/2006/main">
                <a:ext uri="{FF2B5EF4-FFF2-40B4-BE49-F238E27FC236}">
                  <a16:creationId xmlns:a16="http://schemas.microsoft.com/office/drawing/2014/main" id="{1739A565-2B70-FDE3-72D4-2142A7551A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Ein Bild, das Diagramm enthält.&#10;&#10;Automatisch generierte Beschreibung">
                      <a:extLst>
                        <a:ext uri="{FF2B5EF4-FFF2-40B4-BE49-F238E27FC236}">
                          <a16:creationId xmlns:a16="http://schemas.microsoft.com/office/drawing/2014/main" id="{1739A565-2B70-FDE3-72D4-2142A7551A33}"/>
                        </a:ext>
                      </a:extLst>
                    </pic:cNvPr>
                    <pic:cNvPicPr>
                      <a:picLocks noChangeAspect="1"/>
                    </pic:cNvPicPr>
                  </pic:nvPicPr>
                  <pic:blipFill>
                    <a:blip r:embed="rId9"/>
                    <a:stretch>
                      <a:fillRect/>
                    </a:stretch>
                  </pic:blipFill>
                  <pic:spPr>
                    <a:xfrm>
                      <a:off x="0" y="0"/>
                      <a:ext cx="3838401" cy="2851721"/>
                    </a:xfrm>
                    <a:prstGeom prst="rect">
                      <a:avLst/>
                    </a:prstGeom>
                  </pic:spPr>
                </pic:pic>
              </a:graphicData>
            </a:graphic>
          </wp:inline>
        </w:drawing>
      </w:r>
    </w:p>
    <w:p w14:paraId="16E4F697" w14:textId="6BB5748B" w:rsidR="00CB24CD" w:rsidRPr="00BD6CCA" w:rsidRDefault="008C2583" w:rsidP="009F1CC6">
      <w:pPr>
        <w:pStyle w:val="Beschriftung"/>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t>F</w:t>
      </w:r>
      <w:r w:rsidR="00CB24CD" w:rsidRPr="00BD6CCA">
        <w:rPr>
          <w:rFonts w:asciiTheme="majorBidi" w:hAnsiTheme="majorBidi" w:cstheme="majorBidi"/>
          <w:color w:val="000000" w:themeColor="text1"/>
          <w:lang w:val="en-US"/>
        </w:rPr>
        <w:t xml:space="preserve">igure </w:t>
      </w:r>
      <w:r w:rsidRPr="00BD6CCA">
        <w:rPr>
          <w:rFonts w:asciiTheme="majorBidi" w:hAnsiTheme="majorBidi" w:cstheme="majorBidi"/>
          <w:color w:val="000000" w:themeColor="text1"/>
          <w:lang w:val="en-US"/>
        </w:rPr>
        <w:t>SI-</w:t>
      </w:r>
      <w:r w:rsidR="006E7E3B" w:rsidRPr="00BD6CCA">
        <w:rPr>
          <w:rFonts w:asciiTheme="majorBidi" w:hAnsiTheme="majorBidi" w:cstheme="majorBidi"/>
          <w:color w:val="000000" w:themeColor="text1"/>
          <w:lang w:val="en-US"/>
        </w:rPr>
        <w:t>1</w:t>
      </w:r>
      <w:r w:rsidR="00CB24CD" w:rsidRPr="00BD6CCA">
        <w:rPr>
          <w:rFonts w:asciiTheme="majorBidi" w:hAnsiTheme="majorBidi" w:cstheme="majorBidi"/>
          <w:color w:val="000000" w:themeColor="text1"/>
          <w:lang w:val="en-US"/>
        </w:rPr>
        <w:t>: Water and methanol gradient, both spiked with 0.1 % formic acid (FA), over a run time of 30 min. In addition, information on the corresponding pump pressure is given. The flow rate was 0.3 mL/min.</w:t>
      </w:r>
    </w:p>
    <w:p w14:paraId="68D4C80F" w14:textId="497F8302" w:rsidR="00CB24CD" w:rsidRPr="00BD6CCA" w:rsidRDefault="00CB24CD" w:rsidP="00CB24CD">
      <w:pPr>
        <w:rPr>
          <w:rFonts w:asciiTheme="majorBidi" w:hAnsiTheme="majorBidi" w:cstheme="majorBidi"/>
          <w:color w:val="000000" w:themeColor="text1"/>
          <w:lang w:val="en-US"/>
        </w:rPr>
      </w:pPr>
    </w:p>
    <w:p w14:paraId="3BD1D2EC" w14:textId="37BB1012" w:rsidR="00306B95" w:rsidRPr="00BD6CCA" w:rsidRDefault="008C2583" w:rsidP="009F1CC6">
      <w:pPr>
        <w:pStyle w:val="Beschriftung"/>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t>T</w:t>
      </w:r>
      <w:r w:rsidR="00B63CEB" w:rsidRPr="00BD6CCA">
        <w:rPr>
          <w:rFonts w:asciiTheme="majorBidi" w:hAnsiTheme="majorBidi" w:cstheme="majorBidi"/>
          <w:color w:val="000000" w:themeColor="text1"/>
          <w:lang w:val="en-US"/>
        </w:rPr>
        <w:t xml:space="preserve">able </w:t>
      </w:r>
      <w:r w:rsidRPr="00BD6CCA">
        <w:rPr>
          <w:rFonts w:asciiTheme="majorBidi" w:hAnsiTheme="majorBidi" w:cstheme="majorBidi"/>
          <w:color w:val="000000" w:themeColor="text1"/>
          <w:lang w:val="en-US"/>
        </w:rPr>
        <w:t>SI-</w:t>
      </w:r>
      <w:r w:rsidR="00B63CEB" w:rsidRPr="00BD6CCA">
        <w:rPr>
          <w:rFonts w:asciiTheme="majorBidi" w:hAnsiTheme="majorBidi" w:cstheme="majorBidi"/>
          <w:color w:val="000000" w:themeColor="text1"/>
          <w:lang w:val="en-US"/>
        </w:rPr>
        <w:t>1: List of target chemicals including information on molecular formular and exact mass. Each compound was added in a concentration of 1 µg/L.</w:t>
      </w:r>
    </w:p>
    <w:tbl>
      <w:tblPr>
        <w:tblStyle w:val="Tabellenraster"/>
        <w:tblW w:w="8780" w:type="dxa"/>
        <w:tblInd w:w="284" w:type="dxa"/>
        <w:shd w:val="clear" w:color="auto" w:fill="F2F2F2" w:themeFill="background1" w:themeFillShade="F2"/>
        <w:tblLook w:val="04A0" w:firstRow="1" w:lastRow="0" w:firstColumn="1" w:lastColumn="0" w:noHBand="0" w:noVBand="1"/>
      </w:tblPr>
      <w:tblGrid>
        <w:gridCol w:w="2926"/>
        <w:gridCol w:w="2927"/>
        <w:gridCol w:w="2927"/>
      </w:tblGrid>
      <w:tr w:rsidR="00C80BC3" w:rsidRPr="00BD6CCA" w14:paraId="00E95EDE" w14:textId="77777777" w:rsidTr="000F4047">
        <w:trPr>
          <w:trHeight w:val="300"/>
        </w:trPr>
        <w:tc>
          <w:tcPr>
            <w:tcW w:w="2926" w:type="dxa"/>
            <w:shd w:val="clear" w:color="auto" w:fill="F2F2F2" w:themeFill="background1" w:themeFillShade="F2"/>
          </w:tcPr>
          <w:p w14:paraId="180566DE" w14:textId="77777777" w:rsidR="004E4E80" w:rsidRPr="00BD6CCA" w:rsidRDefault="004E4E80" w:rsidP="000F4047">
            <w:pPr>
              <w:jc w:val="center"/>
              <w:rPr>
                <w:rFonts w:asciiTheme="majorBidi" w:hAnsiTheme="majorBidi" w:cstheme="majorBidi"/>
                <w:b/>
                <w:bCs/>
                <w:color w:val="000000" w:themeColor="text1"/>
              </w:rPr>
            </w:pPr>
            <w:r w:rsidRPr="00BD6CCA">
              <w:rPr>
                <w:rFonts w:asciiTheme="majorBidi" w:hAnsiTheme="majorBidi" w:cstheme="majorBidi"/>
                <w:b/>
                <w:bCs/>
                <w:color w:val="000000" w:themeColor="text1"/>
              </w:rPr>
              <w:t>Compound</w:t>
            </w:r>
          </w:p>
        </w:tc>
        <w:tc>
          <w:tcPr>
            <w:tcW w:w="2927" w:type="dxa"/>
            <w:shd w:val="clear" w:color="auto" w:fill="F2F2F2" w:themeFill="background1" w:themeFillShade="F2"/>
          </w:tcPr>
          <w:p w14:paraId="2248133D" w14:textId="77777777" w:rsidR="004E4E80" w:rsidRPr="00BD6CCA" w:rsidRDefault="004E4E80" w:rsidP="000F4047">
            <w:pPr>
              <w:jc w:val="center"/>
              <w:rPr>
                <w:rFonts w:asciiTheme="majorBidi" w:hAnsiTheme="majorBidi" w:cstheme="majorBidi"/>
                <w:b/>
                <w:bCs/>
                <w:color w:val="000000" w:themeColor="text1"/>
              </w:rPr>
            </w:pPr>
            <w:r w:rsidRPr="00BD6CCA">
              <w:rPr>
                <w:rFonts w:asciiTheme="majorBidi" w:hAnsiTheme="majorBidi" w:cstheme="majorBidi"/>
                <w:b/>
                <w:bCs/>
                <w:color w:val="000000" w:themeColor="text1"/>
              </w:rPr>
              <w:t xml:space="preserve">Molecular Formular </w:t>
            </w:r>
          </w:p>
        </w:tc>
        <w:tc>
          <w:tcPr>
            <w:tcW w:w="2927" w:type="dxa"/>
            <w:shd w:val="clear" w:color="auto" w:fill="F2F2F2" w:themeFill="background1" w:themeFillShade="F2"/>
          </w:tcPr>
          <w:p w14:paraId="4216D4AA" w14:textId="77777777" w:rsidR="004E4E80" w:rsidRPr="00BD6CCA" w:rsidRDefault="004E4E80" w:rsidP="000F4047">
            <w:pPr>
              <w:jc w:val="center"/>
              <w:rPr>
                <w:rFonts w:asciiTheme="majorBidi" w:hAnsiTheme="majorBidi" w:cstheme="majorBidi"/>
                <w:b/>
                <w:bCs/>
                <w:color w:val="000000" w:themeColor="text1"/>
              </w:rPr>
            </w:pPr>
            <w:r w:rsidRPr="00BD6CCA">
              <w:rPr>
                <w:rFonts w:asciiTheme="majorBidi" w:hAnsiTheme="majorBidi" w:cstheme="majorBidi"/>
                <w:b/>
                <w:bCs/>
                <w:color w:val="000000" w:themeColor="text1"/>
              </w:rPr>
              <w:t>Exact Mass</w:t>
            </w:r>
          </w:p>
        </w:tc>
      </w:tr>
      <w:tr w:rsidR="00C80BC3" w:rsidRPr="00BD6CCA" w14:paraId="4ACE6B21" w14:textId="77777777" w:rsidTr="004F643D">
        <w:trPr>
          <w:trHeight w:val="300"/>
        </w:trPr>
        <w:tc>
          <w:tcPr>
            <w:tcW w:w="2926" w:type="dxa"/>
            <w:shd w:val="clear" w:color="auto" w:fill="F2F2F2" w:themeFill="background1" w:themeFillShade="F2"/>
          </w:tcPr>
          <w:p w14:paraId="4630E8C2" w14:textId="50D4A43B" w:rsidR="00F30635" w:rsidRPr="00BD6CCA" w:rsidRDefault="00F30635" w:rsidP="00F30635">
            <w:pPr>
              <w:jc w:val="center"/>
              <w:rPr>
                <w:rFonts w:asciiTheme="majorBidi" w:hAnsiTheme="majorBidi" w:cstheme="majorBidi"/>
                <w:b/>
                <w:bCs/>
                <w:color w:val="000000" w:themeColor="text1"/>
              </w:rPr>
            </w:pPr>
            <w:r w:rsidRPr="00BD6CCA">
              <w:rPr>
                <w:rFonts w:asciiTheme="majorBidi" w:hAnsiTheme="majorBidi" w:cstheme="majorBidi"/>
                <w:color w:val="000000" w:themeColor="text1"/>
              </w:rPr>
              <w:t>Diclofenac</w:t>
            </w:r>
          </w:p>
        </w:tc>
        <w:tc>
          <w:tcPr>
            <w:tcW w:w="2927" w:type="dxa"/>
            <w:shd w:val="clear" w:color="auto" w:fill="F2F2F2" w:themeFill="background1" w:themeFillShade="F2"/>
          </w:tcPr>
          <w:p w14:paraId="5D5E38A9" w14:textId="08AD47D3" w:rsidR="00F30635" w:rsidRPr="00BD6CCA" w:rsidRDefault="00F30635" w:rsidP="00F30635">
            <w:pPr>
              <w:jc w:val="center"/>
              <w:rPr>
                <w:rFonts w:asciiTheme="majorBidi" w:hAnsiTheme="majorBidi" w:cstheme="majorBidi"/>
                <w:b/>
                <w:bCs/>
                <w:color w:val="000000" w:themeColor="text1"/>
              </w:rPr>
            </w:pPr>
            <w:r w:rsidRPr="00BD6CCA">
              <w:rPr>
                <w:rFonts w:asciiTheme="majorBidi" w:eastAsia="Times New Roman" w:hAnsiTheme="majorBidi" w:cstheme="majorBidi"/>
                <w:color w:val="000000" w:themeColor="text1"/>
                <w:lang w:eastAsia="de-DE"/>
              </w:rPr>
              <w:t>C</w:t>
            </w:r>
            <w:r w:rsidRPr="00BD6CCA">
              <w:rPr>
                <w:rFonts w:asciiTheme="majorBidi" w:eastAsia="Times New Roman" w:hAnsiTheme="majorBidi" w:cstheme="majorBidi"/>
                <w:color w:val="000000" w:themeColor="text1"/>
                <w:vertAlign w:val="subscript"/>
                <w:lang w:eastAsia="de-DE"/>
              </w:rPr>
              <w:t>14</w:t>
            </w:r>
            <w:r w:rsidRPr="00BD6CCA">
              <w:rPr>
                <w:rFonts w:asciiTheme="majorBidi" w:eastAsia="Times New Roman" w:hAnsiTheme="majorBidi" w:cstheme="majorBidi"/>
                <w:color w:val="000000" w:themeColor="text1"/>
                <w:lang w:eastAsia="de-DE"/>
              </w:rPr>
              <w:t>H</w:t>
            </w:r>
            <w:r w:rsidRPr="00BD6CCA">
              <w:rPr>
                <w:rFonts w:asciiTheme="majorBidi" w:eastAsia="Times New Roman" w:hAnsiTheme="majorBidi" w:cstheme="majorBidi"/>
                <w:color w:val="000000" w:themeColor="text1"/>
                <w:vertAlign w:val="subscript"/>
                <w:lang w:eastAsia="de-DE"/>
              </w:rPr>
              <w:t>11</w:t>
            </w:r>
            <w:r w:rsidRPr="00BD6CCA">
              <w:rPr>
                <w:rFonts w:asciiTheme="majorBidi" w:eastAsia="Times New Roman" w:hAnsiTheme="majorBidi" w:cstheme="majorBidi"/>
                <w:color w:val="000000" w:themeColor="text1"/>
                <w:lang w:eastAsia="de-DE"/>
              </w:rPr>
              <w:t>Cl</w:t>
            </w:r>
            <w:r w:rsidRPr="00BD6CCA">
              <w:rPr>
                <w:rFonts w:asciiTheme="majorBidi" w:eastAsia="Times New Roman" w:hAnsiTheme="majorBidi" w:cstheme="majorBidi"/>
                <w:color w:val="000000" w:themeColor="text1"/>
                <w:vertAlign w:val="subscript"/>
                <w:lang w:eastAsia="de-DE"/>
              </w:rPr>
              <w:t>2</w:t>
            </w:r>
            <w:r w:rsidRPr="00BD6CCA">
              <w:rPr>
                <w:rFonts w:asciiTheme="majorBidi" w:eastAsia="Times New Roman" w:hAnsiTheme="majorBidi" w:cstheme="majorBidi"/>
                <w:color w:val="000000" w:themeColor="text1"/>
                <w:lang w:eastAsia="de-DE"/>
              </w:rPr>
              <w:t>NO</w:t>
            </w:r>
            <w:r w:rsidRPr="00BD6CCA">
              <w:rPr>
                <w:rFonts w:asciiTheme="majorBidi" w:eastAsia="Times New Roman" w:hAnsiTheme="majorBidi" w:cstheme="majorBidi"/>
                <w:color w:val="000000" w:themeColor="text1"/>
                <w:vertAlign w:val="subscript"/>
                <w:lang w:eastAsia="de-DE"/>
              </w:rPr>
              <w:t>2</w:t>
            </w:r>
          </w:p>
        </w:tc>
        <w:tc>
          <w:tcPr>
            <w:tcW w:w="2927" w:type="dxa"/>
            <w:shd w:val="clear" w:color="auto" w:fill="F2F2F2" w:themeFill="background1" w:themeFillShade="F2"/>
          </w:tcPr>
          <w:p w14:paraId="02B0919A" w14:textId="20ED988D" w:rsidR="00F30635" w:rsidRPr="00BD6CCA" w:rsidRDefault="00F30635" w:rsidP="00F30635">
            <w:pPr>
              <w:jc w:val="center"/>
              <w:rPr>
                <w:rFonts w:asciiTheme="majorBidi" w:hAnsiTheme="majorBidi" w:cstheme="majorBidi"/>
                <w:b/>
                <w:bCs/>
                <w:color w:val="000000" w:themeColor="text1"/>
              </w:rPr>
            </w:pPr>
            <w:r w:rsidRPr="00BD6CCA">
              <w:rPr>
                <w:rFonts w:asciiTheme="majorBidi" w:hAnsiTheme="majorBidi" w:cstheme="majorBidi"/>
                <w:color w:val="000000" w:themeColor="text1"/>
              </w:rPr>
              <w:t>296.1528</w:t>
            </w:r>
          </w:p>
        </w:tc>
      </w:tr>
      <w:tr w:rsidR="00C80BC3" w:rsidRPr="00BD6CCA" w14:paraId="2FC1798D" w14:textId="77777777" w:rsidTr="004F643D">
        <w:trPr>
          <w:trHeight w:val="300"/>
        </w:trPr>
        <w:tc>
          <w:tcPr>
            <w:tcW w:w="2926" w:type="dxa"/>
            <w:shd w:val="clear" w:color="auto" w:fill="F2F2F2" w:themeFill="background1" w:themeFillShade="F2"/>
            <w:vAlign w:val="bottom"/>
          </w:tcPr>
          <w:p w14:paraId="6BF0B4F1" w14:textId="4498AF1E" w:rsidR="00F30635" w:rsidRPr="00BD6CCA" w:rsidRDefault="00F30635" w:rsidP="00F30635">
            <w:pPr>
              <w:jc w:val="center"/>
              <w:rPr>
                <w:rFonts w:asciiTheme="majorBidi" w:hAnsiTheme="majorBidi" w:cstheme="majorBidi"/>
                <w:b/>
                <w:bCs/>
                <w:color w:val="000000" w:themeColor="text1"/>
              </w:rPr>
            </w:pPr>
            <w:r w:rsidRPr="00BD6CCA">
              <w:rPr>
                <w:rFonts w:asciiTheme="majorBidi" w:hAnsiTheme="majorBidi" w:cstheme="majorBidi"/>
                <w:color w:val="000000" w:themeColor="text1"/>
              </w:rPr>
              <w:t>Carbamazepine</w:t>
            </w:r>
          </w:p>
        </w:tc>
        <w:tc>
          <w:tcPr>
            <w:tcW w:w="2927" w:type="dxa"/>
            <w:shd w:val="clear" w:color="auto" w:fill="F2F2F2" w:themeFill="background1" w:themeFillShade="F2"/>
            <w:vAlign w:val="bottom"/>
          </w:tcPr>
          <w:p w14:paraId="0C5A7E3C" w14:textId="3082ECF0" w:rsidR="00F30635" w:rsidRPr="00BD6CCA" w:rsidRDefault="00F30635" w:rsidP="00F30635">
            <w:pPr>
              <w:jc w:val="center"/>
              <w:rPr>
                <w:rFonts w:asciiTheme="majorBidi" w:hAnsiTheme="majorBidi" w:cstheme="majorBidi"/>
                <w:b/>
                <w:bCs/>
                <w:color w:val="000000" w:themeColor="text1"/>
              </w:rPr>
            </w:pPr>
            <w:r w:rsidRPr="00BD6CCA">
              <w:rPr>
                <w:rFonts w:asciiTheme="majorBidi" w:hAnsiTheme="majorBidi" w:cstheme="majorBidi"/>
                <w:color w:val="000000" w:themeColor="text1"/>
              </w:rPr>
              <w:t>C</w:t>
            </w:r>
            <w:r w:rsidRPr="00BD6CCA">
              <w:rPr>
                <w:rFonts w:asciiTheme="majorBidi" w:hAnsiTheme="majorBidi" w:cstheme="majorBidi"/>
                <w:color w:val="000000" w:themeColor="text1"/>
                <w:vertAlign w:val="subscript"/>
              </w:rPr>
              <w:t>15</w:t>
            </w:r>
            <w:r w:rsidRPr="00BD6CCA">
              <w:rPr>
                <w:rFonts w:asciiTheme="majorBidi" w:hAnsiTheme="majorBidi" w:cstheme="majorBidi"/>
                <w:color w:val="000000" w:themeColor="text1"/>
              </w:rPr>
              <w:t>H</w:t>
            </w:r>
            <w:r w:rsidRPr="00BD6CCA">
              <w:rPr>
                <w:rFonts w:asciiTheme="majorBidi" w:hAnsiTheme="majorBidi" w:cstheme="majorBidi"/>
                <w:color w:val="000000" w:themeColor="text1"/>
                <w:vertAlign w:val="subscript"/>
              </w:rPr>
              <w:t>12</w:t>
            </w:r>
            <w:r w:rsidRPr="00BD6CCA">
              <w:rPr>
                <w:rFonts w:asciiTheme="majorBidi" w:hAnsiTheme="majorBidi" w:cstheme="majorBidi"/>
                <w:color w:val="000000" w:themeColor="text1"/>
              </w:rPr>
              <w:t>N</w:t>
            </w:r>
            <w:r w:rsidRPr="00BD6CCA">
              <w:rPr>
                <w:rFonts w:asciiTheme="majorBidi" w:hAnsiTheme="majorBidi" w:cstheme="majorBidi"/>
                <w:color w:val="000000" w:themeColor="text1"/>
                <w:vertAlign w:val="subscript"/>
              </w:rPr>
              <w:t>2</w:t>
            </w:r>
            <w:r w:rsidRPr="00BD6CCA">
              <w:rPr>
                <w:rFonts w:asciiTheme="majorBidi" w:hAnsiTheme="majorBidi" w:cstheme="majorBidi"/>
                <w:color w:val="000000" w:themeColor="text1"/>
              </w:rPr>
              <w:t>O</w:t>
            </w:r>
          </w:p>
        </w:tc>
        <w:tc>
          <w:tcPr>
            <w:tcW w:w="2927" w:type="dxa"/>
            <w:shd w:val="clear" w:color="auto" w:fill="F2F2F2" w:themeFill="background1" w:themeFillShade="F2"/>
            <w:vAlign w:val="bottom"/>
          </w:tcPr>
          <w:p w14:paraId="06A980DE" w14:textId="76F9C246" w:rsidR="00F30635" w:rsidRPr="00BD6CCA" w:rsidRDefault="00F30635" w:rsidP="00F30635">
            <w:pPr>
              <w:jc w:val="center"/>
              <w:rPr>
                <w:rFonts w:asciiTheme="majorBidi" w:hAnsiTheme="majorBidi" w:cstheme="majorBidi"/>
                <w:b/>
                <w:bCs/>
                <w:color w:val="000000" w:themeColor="text1"/>
              </w:rPr>
            </w:pPr>
            <w:r w:rsidRPr="00BD6CCA">
              <w:rPr>
                <w:rFonts w:asciiTheme="majorBidi" w:hAnsiTheme="majorBidi" w:cstheme="majorBidi"/>
                <w:color w:val="000000" w:themeColor="text1"/>
              </w:rPr>
              <w:t>236.2731</w:t>
            </w:r>
          </w:p>
        </w:tc>
      </w:tr>
      <w:tr w:rsidR="00C80BC3" w:rsidRPr="00BD6CCA" w14:paraId="068C3CD6" w14:textId="77777777" w:rsidTr="004F643D">
        <w:trPr>
          <w:trHeight w:val="300"/>
        </w:trPr>
        <w:tc>
          <w:tcPr>
            <w:tcW w:w="2926" w:type="dxa"/>
            <w:shd w:val="clear" w:color="auto" w:fill="F2F2F2" w:themeFill="background1" w:themeFillShade="F2"/>
            <w:vAlign w:val="bottom"/>
          </w:tcPr>
          <w:p w14:paraId="2C60D2D7" w14:textId="0C13CB86" w:rsidR="00F30635" w:rsidRPr="00BD6CCA" w:rsidRDefault="00F30635" w:rsidP="00F30635">
            <w:pPr>
              <w:jc w:val="center"/>
              <w:rPr>
                <w:rFonts w:asciiTheme="majorBidi" w:hAnsiTheme="majorBidi" w:cstheme="majorBidi"/>
                <w:b/>
                <w:bCs/>
                <w:color w:val="000000" w:themeColor="text1"/>
              </w:rPr>
            </w:pPr>
            <w:r w:rsidRPr="00BD6CCA">
              <w:rPr>
                <w:rFonts w:asciiTheme="majorBidi" w:hAnsiTheme="majorBidi" w:cstheme="majorBidi"/>
                <w:color w:val="000000" w:themeColor="text1"/>
              </w:rPr>
              <w:t>1H-Benzotriazole</w:t>
            </w:r>
          </w:p>
        </w:tc>
        <w:tc>
          <w:tcPr>
            <w:tcW w:w="2927" w:type="dxa"/>
            <w:shd w:val="clear" w:color="auto" w:fill="F2F2F2" w:themeFill="background1" w:themeFillShade="F2"/>
            <w:vAlign w:val="bottom"/>
          </w:tcPr>
          <w:p w14:paraId="198559ED" w14:textId="6E738189" w:rsidR="00F30635" w:rsidRPr="00BD6CCA" w:rsidRDefault="00F30635" w:rsidP="00F30635">
            <w:pPr>
              <w:jc w:val="center"/>
              <w:rPr>
                <w:rFonts w:asciiTheme="majorBidi" w:hAnsiTheme="majorBidi" w:cstheme="majorBidi"/>
                <w:b/>
                <w:bCs/>
                <w:color w:val="000000" w:themeColor="text1"/>
              </w:rPr>
            </w:pPr>
            <w:r w:rsidRPr="00BD6CCA">
              <w:rPr>
                <w:rFonts w:asciiTheme="majorBidi" w:hAnsiTheme="majorBidi" w:cstheme="majorBidi"/>
                <w:color w:val="000000" w:themeColor="text1"/>
              </w:rPr>
              <w:t>C</w:t>
            </w:r>
            <w:r w:rsidRPr="00BD6CCA">
              <w:rPr>
                <w:rFonts w:asciiTheme="majorBidi" w:hAnsiTheme="majorBidi" w:cstheme="majorBidi"/>
                <w:color w:val="000000" w:themeColor="text1"/>
                <w:vertAlign w:val="subscript"/>
              </w:rPr>
              <w:t>6</w:t>
            </w:r>
            <w:r w:rsidRPr="00BD6CCA">
              <w:rPr>
                <w:rFonts w:asciiTheme="majorBidi" w:hAnsiTheme="majorBidi" w:cstheme="majorBidi"/>
                <w:color w:val="000000" w:themeColor="text1"/>
              </w:rPr>
              <w:t>H</w:t>
            </w:r>
            <w:r w:rsidRPr="00BD6CCA">
              <w:rPr>
                <w:rFonts w:asciiTheme="majorBidi" w:hAnsiTheme="majorBidi" w:cstheme="majorBidi"/>
                <w:color w:val="000000" w:themeColor="text1"/>
                <w:vertAlign w:val="subscript"/>
              </w:rPr>
              <w:t>5</w:t>
            </w:r>
            <w:r w:rsidRPr="00BD6CCA">
              <w:rPr>
                <w:rFonts w:asciiTheme="majorBidi" w:hAnsiTheme="majorBidi" w:cstheme="majorBidi"/>
                <w:color w:val="000000" w:themeColor="text1"/>
              </w:rPr>
              <w:t>N</w:t>
            </w:r>
            <w:r w:rsidRPr="00BD6CCA">
              <w:rPr>
                <w:rFonts w:asciiTheme="majorBidi" w:hAnsiTheme="majorBidi" w:cstheme="majorBidi"/>
                <w:color w:val="000000" w:themeColor="text1"/>
                <w:vertAlign w:val="subscript"/>
              </w:rPr>
              <w:t>3</w:t>
            </w:r>
          </w:p>
        </w:tc>
        <w:tc>
          <w:tcPr>
            <w:tcW w:w="2927" w:type="dxa"/>
            <w:shd w:val="clear" w:color="auto" w:fill="F2F2F2" w:themeFill="background1" w:themeFillShade="F2"/>
            <w:vAlign w:val="bottom"/>
          </w:tcPr>
          <w:p w14:paraId="2BD78814" w14:textId="349D682A" w:rsidR="00F30635" w:rsidRPr="00BD6CCA" w:rsidRDefault="00F30635" w:rsidP="00F30635">
            <w:pPr>
              <w:jc w:val="center"/>
              <w:rPr>
                <w:rFonts w:asciiTheme="majorBidi" w:hAnsiTheme="majorBidi" w:cstheme="majorBidi"/>
                <w:b/>
                <w:bCs/>
                <w:color w:val="000000" w:themeColor="text1"/>
              </w:rPr>
            </w:pPr>
            <w:r w:rsidRPr="00BD6CCA">
              <w:rPr>
                <w:rFonts w:asciiTheme="majorBidi" w:hAnsiTheme="majorBidi" w:cstheme="majorBidi"/>
                <w:color w:val="000000" w:themeColor="text1"/>
              </w:rPr>
              <w:t>119.1258</w:t>
            </w:r>
          </w:p>
        </w:tc>
      </w:tr>
      <w:tr w:rsidR="00C80BC3" w:rsidRPr="00BD6CCA" w14:paraId="26175EB6" w14:textId="77777777" w:rsidTr="004F643D">
        <w:trPr>
          <w:trHeight w:val="300"/>
        </w:trPr>
        <w:tc>
          <w:tcPr>
            <w:tcW w:w="2926" w:type="dxa"/>
            <w:shd w:val="clear" w:color="auto" w:fill="F2F2F2" w:themeFill="background1" w:themeFillShade="F2"/>
            <w:vAlign w:val="bottom"/>
          </w:tcPr>
          <w:p w14:paraId="4D06A1DA" w14:textId="29892D8F" w:rsidR="00F30635" w:rsidRPr="00BD6CCA" w:rsidRDefault="00F30635" w:rsidP="00F30635">
            <w:pPr>
              <w:jc w:val="center"/>
              <w:rPr>
                <w:rFonts w:asciiTheme="majorBidi" w:hAnsiTheme="majorBidi" w:cstheme="majorBidi"/>
                <w:b/>
                <w:bCs/>
                <w:color w:val="000000" w:themeColor="text1"/>
              </w:rPr>
            </w:pPr>
            <w:r w:rsidRPr="00BD6CCA">
              <w:rPr>
                <w:rFonts w:asciiTheme="majorBidi" w:hAnsiTheme="majorBidi" w:cstheme="majorBidi"/>
                <w:color w:val="000000" w:themeColor="text1"/>
              </w:rPr>
              <w:t>Diethyltoluamide</w:t>
            </w:r>
          </w:p>
        </w:tc>
        <w:tc>
          <w:tcPr>
            <w:tcW w:w="2927" w:type="dxa"/>
            <w:shd w:val="clear" w:color="auto" w:fill="F2F2F2" w:themeFill="background1" w:themeFillShade="F2"/>
            <w:vAlign w:val="bottom"/>
          </w:tcPr>
          <w:p w14:paraId="127C064F" w14:textId="0EA5800C" w:rsidR="00F30635" w:rsidRPr="00BD6CCA" w:rsidRDefault="00F30635" w:rsidP="00F30635">
            <w:pPr>
              <w:jc w:val="center"/>
              <w:rPr>
                <w:rFonts w:asciiTheme="majorBidi" w:hAnsiTheme="majorBidi" w:cstheme="majorBidi"/>
                <w:b/>
                <w:bCs/>
                <w:color w:val="000000" w:themeColor="text1"/>
              </w:rPr>
            </w:pPr>
            <w:r w:rsidRPr="00BD6CCA">
              <w:rPr>
                <w:rFonts w:asciiTheme="majorBidi" w:hAnsiTheme="majorBidi" w:cstheme="majorBidi"/>
                <w:color w:val="000000" w:themeColor="text1"/>
              </w:rPr>
              <w:t>C</w:t>
            </w:r>
            <w:r w:rsidRPr="00BD6CCA">
              <w:rPr>
                <w:rFonts w:asciiTheme="majorBidi" w:hAnsiTheme="majorBidi" w:cstheme="majorBidi"/>
                <w:color w:val="000000" w:themeColor="text1"/>
                <w:vertAlign w:val="subscript"/>
              </w:rPr>
              <w:t>12</w:t>
            </w:r>
            <w:r w:rsidRPr="00BD6CCA">
              <w:rPr>
                <w:rFonts w:asciiTheme="majorBidi" w:hAnsiTheme="majorBidi" w:cstheme="majorBidi"/>
                <w:color w:val="000000" w:themeColor="text1"/>
              </w:rPr>
              <w:t>H</w:t>
            </w:r>
            <w:r w:rsidRPr="00BD6CCA">
              <w:rPr>
                <w:rFonts w:asciiTheme="majorBidi" w:hAnsiTheme="majorBidi" w:cstheme="majorBidi"/>
                <w:color w:val="000000" w:themeColor="text1"/>
                <w:vertAlign w:val="subscript"/>
              </w:rPr>
              <w:t>17</w:t>
            </w:r>
            <w:r w:rsidRPr="00BD6CCA">
              <w:rPr>
                <w:rFonts w:asciiTheme="majorBidi" w:hAnsiTheme="majorBidi" w:cstheme="majorBidi"/>
                <w:color w:val="000000" w:themeColor="text1"/>
              </w:rPr>
              <w:t>NO</w:t>
            </w:r>
          </w:p>
        </w:tc>
        <w:tc>
          <w:tcPr>
            <w:tcW w:w="2927" w:type="dxa"/>
            <w:shd w:val="clear" w:color="auto" w:fill="F2F2F2" w:themeFill="background1" w:themeFillShade="F2"/>
            <w:vAlign w:val="bottom"/>
          </w:tcPr>
          <w:p w14:paraId="3B0ABD92" w14:textId="61772F8E" w:rsidR="00F30635" w:rsidRPr="00BD6CCA" w:rsidRDefault="00F30635" w:rsidP="00F30635">
            <w:pPr>
              <w:jc w:val="center"/>
              <w:rPr>
                <w:rFonts w:asciiTheme="majorBidi" w:hAnsiTheme="majorBidi" w:cstheme="majorBidi"/>
                <w:b/>
                <w:bCs/>
                <w:color w:val="000000" w:themeColor="text1"/>
              </w:rPr>
            </w:pPr>
            <w:r w:rsidRPr="00BD6CCA">
              <w:rPr>
                <w:rFonts w:asciiTheme="majorBidi" w:hAnsiTheme="majorBidi" w:cstheme="majorBidi"/>
                <w:color w:val="000000" w:themeColor="text1"/>
              </w:rPr>
              <w:t>191.2731</w:t>
            </w:r>
          </w:p>
        </w:tc>
      </w:tr>
      <w:tr w:rsidR="00C80BC3" w:rsidRPr="00BD6CCA" w14:paraId="6D7402F0" w14:textId="77777777" w:rsidTr="004F643D">
        <w:trPr>
          <w:trHeight w:val="300"/>
        </w:trPr>
        <w:tc>
          <w:tcPr>
            <w:tcW w:w="2926" w:type="dxa"/>
            <w:shd w:val="clear" w:color="auto" w:fill="F2F2F2" w:themeFill="background1" w:themeFillShade="F2"/>
            <w:vAlign w:val="bottom"/>
          </w:tcPr>
          <w:p w14:paraId="59FCDA69" w14:textId="48182B41" w:rsidR="00F30635" w:rsidRPr="00BD6CCA" w:rsidRDefault="00F30635" w:rsidP="00F30635">
            <w:pPr>
              <w:jc w:val="center"/>
              <w:rPr>
                <w:rFonts w:asciiTheme="majorBidi" w:hAnsiTheme="majorBidi" w:cstheme="majorBidi"/>
                <w:color w:val="000000" w:themeColor="text1"/>
              </w:rPr>
            </w:pPr>
            <w:r w:rsidRPr="00BD6CCA">
              <w:rPr>
                <w:rFonts w:asciiTheme="majorBidi" w:hAnsiTheme="majorBidi" w:cstheme="majorBidi"/>
                <w:color w:val="000000" w:themeColor="text1"/>
              </w:rPr>
              <w:t>Metformin</w:t>
            </w:r>
          </w:p>
        </w:tc>
        <w:tc>
          <w:tcPr>
            <w:tcW w:w="2927" w:type="dxa"/>
            <w:shd w:val="clear" w:color="auto" w:fill="F2F2F2" w:themeFill="background1" w:themeFillShade="F2"/>
            <w:vAlign w:val="bottom"/>
          </w:tcPr>
          <w:p w14:paraId="5453D0C0" w14:textId="624046EF" w:rsidR="00F30635" w:rsidRPr="00BD6CCA" w:rsidRDefault="00F30635" w:rsidP="00F30635">
            <w:pPr>
              <w:jc w:val="center"/>
              <w:rPr>
                <w:rFonts w:asciiTheme="majorBidi" w:hAnsiTheme="majorBidi" w:cstheme="majorBidi"/>
                <w:color w:val="000000" w:themeColor="text1"/>
                <w:vertAlign w:val="superscript"/>
              </w:rPr>
            </w:pPr>
            <w:r w:rsidRPr="00BD6CCA">
              <w:rPr>
                <w:rFonts w:asciiTheme="majorBidi" w:hAnsiTheme="majorBidi" w:cstheme="majorBidi"/>
                <w:color w:val="000000" w:themeColor="text1"/>
              </w:rPr>
              <w:t>C</w:t>
            </w:r>
            <w:r w:rsidRPr="00BD6CCA">
              <w:rPr>
                <w:rFonts w:asciiTheme="majorBidi" w:hAnsiTheme="majorBidi" w:cstheme="majorBidi"/>
                <w:color w:val="000000" w:themeColor="text1"/>
                <w:vertAlign w:val="subscript"/>
              </w:rPr>
              <w:t>4</w:t>
            </w:r>
            <w:r w:rsidRPr="00BD6CCA">
              <w:rPr>
                <w:rFonts w:asciiTheme="majorBidi" w:hAnsiTheme="majorBidi" w:cstheme="majorBidi"/>
                <w:color w:val="000000" w:themeColor="text1"/>
              </w:rPr>
              <w:t>H</w:t>
            </w:r>
            <w:r w:rsidRPr="00BD6CCA">
              <w:rPr>
                <w:rFonts w:asciiTheme="majorBidi" w:hAnsiTheme="majorBidi" w:cstheme="majorBidi"/>
                <w:color w:val="000000" w:themeColor="text1"/>
                <w:vertAlign w:val="subscript"/>
              </w:rPr>
              <w:t>11</w:t>
            </w:r>
            <w:r w:rsidRPr="00BD6CCA">
              <w:rPr>
                <w:rFonts w:asciiTheme="majorBidi" w:hAnsiTheme="majorBidi" w:cstheme="majorBidi"/>
                <w:color w:val="000000" w:themeColor="text1"/>
              </w:rPr>
              <w:t>N</w:t>
            </w:r>
            <w:r w:rsidRPr="00BD6CCA">
              <w:rPr>
                <w:rFonts w:asciiTheme="majorBidi" w:hAnsiTheme="majorBidi" w:cstheme="majorBidi"/>
                <w:color w:val="000000" w:themeColor="text1"/>
                <w:vertAlign w:val="subscript"/>
              </w:rPr>
              <w:t>5</w:t>
            </w:r>
          </w:p>
        </w:tc>
        <w:tc>
          <w:tcPr>
            <w:tcW w:w="2927" w:type="dxa"/>
            <w:shd w:val="clear" w:color="auto" w:fill="F2F2F2" w:themeFill="background1" w:themeFillShade="F2"/>
            <w:vAlign w:val="bottom"/>
          </w:tcPr>
          <w:p w14:paraId="2E7C3117" w14:textId="2AD8B9FB" w:rsidR="00F30635" w:rsidRPr="00BD6CCA" w:rsidRDefault="00F30635" w:rsidP="00F30635">
            <w:pPr>
              <w:jc w:val="center"/>
              <w:rPr>
                <w:rFonts w:asciiTheme="majorBidi" w:hAnsiTheme="majorBidi" w:cstheme="majorBidi"/>
                <w:color w:val="000000" w:themeColor="text1"/>
              </w:rPr>
            </w:pPr>
            <w:r w:rsidRPr="00BD6CCA">
              <w:rPr>
                <w:rFonts w:asciiTheme="majorBidi" w:hAnsiTheme="majorBidi" w:cstheme="majorBidi"/>
                <w:color w:val="000000" w:themeColor="text1"/>
              </w:rPr>
              <w:t>129.1648</w:t>
            </w:r>
          </w:p>
        </w:tc>
      </w:tr>
      <w:tr w:rsidR="00C80BC3" w:rsidRPr="00BD6CCA" w14:paraId="5F2C8BD1" w14:textId="77777777" w:rsidTr="004F643D">
        <w:trPr>
          <w:trHeight w:val="300"/>
        </w:trPr>
        <w:tc>
          <w:tcPr>
            <w:tcW w:w="2926" w:type="dxa"/>
            <w:shd w:val="clear" w:color="auto" w:fill="F2F2F2" w:themeFill="background1" w:themeFillShade="F2"/>
            <w:vAlign w:val="bottom"/>
          </w:tcPr>
          <w:p w14:paraId="16A1AB40" w14:textId="0B81F1E7" w:rsidR="00F30635" w:rsidRPr="00BD6CCA" w:rsidRDefault="00F30635" w:rsidP="00F30635">
            <w:pPr>
              <w:jc w:val="center"/>
              <w:rPr>
                <w:rFonts w:asciiTheme="majorBidi" w:hAnsiTheme="majorBidi" w:cstheme="majorBidi"/>
                <w:color w:val="000000" w:themeColor="text1"/>
              </w:rPr>
            </w:pPr>
            <w:r w:rsidRPr="00BD6CCA">
              <w:rPr>
                <w:rFonts w:asciiTheme="majorBidi" w:hAnsiTheme="majorBidi" w:cstheme="majorBidi"/>
                <w:color w:val="000000" w:themeColor="text1"/>
              </w:rPr>
              <w:t>Gabapentin</w:t>
            </w:r>
          </w:p>
        </w:tc>
        <w:tc>
          <w:tcPr>
            <w:tcW w:w="2927" w:type="dxa"/>
            <w:shd w:val="clear" w:color="auto" w:fill="F2F2F2" w:themeFill="background1" w:themeFillShade="F2"/>
            <w:vAlign w:val="bottom"/>
          </w:tcPr>
          <w:p w14:paraId="533365AE" w14:textId="1329D87A" w:rsidR="00F30635" w:rsidRPr="00BD6CCA" w:rsidRDefault="00F30635" w:rsidP="00F30635">
            <w:pPr>
              <w:jc w:val="center"/>
              <w:rPr>
                <w:rFonts w:asciiTheme="majorBidi" w:hAnsiTheme="majorBidi" w:cstheme="majorBidi"/>
                <w:color w:val="000000" w:themeColor="text1"/>
                <w:vertAlign w:val="superscript"/>
              </w:rPr>
            </w:pPr>
            <w:r w:rsidRPr="00BD6CCA">
              <w:rPr>
                <w:rFonts w:asciiTheme="majorBidi" w:hAnsiTheme="majorBidi" w:cstheme="majorBidi"/>
                <w:color w:val="000000" w:themeColor="text1"/>
              </w:rPr>
              <w:t>C</w:t>
            </w:r>
            <w:r w:rsidRPr="00BD6CCA">
              <w:rPr>
                <w:rFonts w:asciiTheme="majorBidi" w:hAnsiTheme="majorBidi" w:cstheme="majorBidi"/>
                <w:color w:val="000000" w:themeColor="text1"/>
                <w:vertAlign w:val="subscript"/>
              </w:rPr>
              <w:t>9</w:t>
            </w:r>
            <w:r w:rsidRPr="00BD6CCA">
              <w:rPr>
                <w:rFonts w:asciiTheme="majorBidi" w:hAnsiTheme="majorBidi" w:cstheme="majorBidi"/>
                <w:color w:val="000000" w:themeColor="text1"/>
              </w:rPr>
              <w:t>H</w:t>
            </w:r>
            <w:r w:rsidRPr="00BD6CCA">
              <w:rPr>
                <w:rFonts w:asciiTheme="majorBidi" w:hAnsiTheme="majorBidi" w:cstheme="majorBidi"/>
                <w:color w:val="000000" w:themeColor="text1"/>
                <w:vertAlign w:val="subscript"/>
              </w:rPr>
              <w:t>17</w:t>
            </w:r>
            <w:r w:rsidRPr="00BD6CCA">
              <w:rPr>
                <w:rFonts w:asciiTheme="majorBidi" w:hAnsiTheme="majorBidi" w:cstheme="majorBidi"/>
                <w:color w:val="000000" w:themeColor="text1"/>
              </w:rPr>
              <w:t>NO</w:t>
            </w:r>
            <w:r w:rsidRPr="00BD6CCA">
              <w:rPr>
                <w:rFonts w:asciiTheme="majorBidi" w:hAnsiTheme="majorBidi" w:cstheme="majorBidi"/>
                <w:color w:val="000000" w:themeColor="text1"/>
                <w:vertAlign w:val="subscript"/>
              </w:rPr>
              <w:t>2</w:t>
            </w:r>
          </w:p>
        </w:tc>
        <w:tc>
          <w:tcPr>
            <w:tcW w:w="2927" w:type="dxa"/>
            <w:shd w:val="clear" w:color="auto" w:fill="F2F2F2" w:themeFill="background1" w:themeFillShade="F2"/>
            <w:vAlign w:val="bottom"/>
          </w:tcPr>
          <w:p w14:paraId="75D09D39" w14:textId="793B5BBA" w:rsidR="00F30635" w:rsidRPr="00BD6CCA" w:rsidRDefault="00F30635" w:rsidP="00F30635">
            <w:pPr>
              <w:jc w:val="center"/>
              <w:rPr>
                <w:rFonts w:asciiTheme="majorBidi" w:hAnsiTheme="majorBidi" w:cstheme="majorBidi"/>
                <w:color w:val="000000" w:themeColor="text1"/>
              </w:rPr>
            </w:pPr>
            <w:r w:rsidRPr="00BD6CCA">
              <w:rPr>
                <w:rFonts w:asciiTheme="majorBidi" w:hAnsiTheme="majorBidi" w:cstheme="majorBidi"/>
                <w:color w:val="000000" w:themeColor="text1"/>
              </w:rPr>
              <w:t>171.2395</w:t>
            </w:r>
          </w:p>
        </w:tc>
      </w:tr>
      <w:tr w:rsidR="00C80BC3" w:rsidRPr="00BD6CCA" w14:paraId="444D4346" w14:textId="77777777" w:rsidTr="004F643D">
        <w:trPr>
          <w:trHeight w:val="300"/>
        </w:trPr>
        <w:tc>
          <w:tcPr>
            <w:tcW w:w="2926" w:type="dxa"/>
            <w:shd w:val="clear" w:color="auto" w:fill="F2F2F2" w:themeFill="background1" w:themeFillShade="F2"/>
            <w:vAlign w:val="bottom"/>
          </w:tcPr>
          <w:p w14:paraId="4AFCB15C" w14:textId="29850DD0" w:rsidR="00F30635" w:rsidRPr="00BD6CCA" w:rsidRDefault="00F30635" w:rsidP="00F30635">
            <w:pPr>
              <w:jc w:val="center"/>
              <w:rPr>
                <w:rFonts w:asciiTheme="majorBidi" w:hAnsiTheme="majorBidi" w:cstheme="majorBidi"/>
                <w:color w:val="000000" w:themeColor="text1"/>
              </w:rPr>
            </w:pPr>
            <w:r w:rsidRPr="00BD6CCA">
              <w:rPr>
                <w:rFonts w:asciiTheme="majorBidi" w:hAnsiTheme="majorBidi" w:cstheme="majorBidi"/>
                <w:color w:val="000000" w:themeColor="text1"/>
              </w:rPr>
              <w:lastRenderedPageBreak/>
              <w:t>Metoprolol</w:t>
            </w:r>
          </w:p>
        </w:tc>
        <w:tc>
          <w:tcPr>
            <w:tcW w:w="2927" w:type="dxa"/>
            <w:shd w:val="clear" w:color="auto" w:fill="F2F2F2" w:themeFill="background1" w:themeFillShade="F2"/>
            <w:vAlign w:val="bottom"/>
          </w:tcPr>
          <w:p w14:paraId="5B2CE77E" w14:textId="706FBB8D" w:rsidR="00F30635" w:rsidRPr="00BD6CCA" w:rsidRDefault="00F30635" w:rsidP="00F30635">
            <w:pPr>
              <w:jc w:val="center"/>
              <w:rPr>
                <w:rFonts w:asciiTheme="majorBidi" w:hAnsiTheme="majorBidi" w:cstheme="majorBidi"/>
                <w:color w:val="000000" w:themeColor="text1"/>
                <w:vertAlign w:val="superscript"/>
              </w:rPr>
            </w:pPr>
            <w:r w:rsidRPr="00BD6CCA">
              <w:rPr>
                <w:rFonts w:asciiTheme="majorBidi" w:hAnsiTheme="majorBidi" w:cstheme="majorBidi"/>
                <w:color w:val="000000" w:themeColor="text1"/>
              </w:rPr>
              <w:t>C</w:t>
            </w:r>
            <w:r w:rsidRPr="00BD6CCA">
              <w:rPr>
                <w:rFonts w:asciiTheme="majorBidi" w:hAnsiTheme="majorBidi" w:cstheme="majorBidi"/>
                <w:color w:val="000000" w:themeColor="text1"/>
                <w:vertAlign w:val="subscript"/>
              </w:rPr>
              <w:t>15</w:t>
            </w:r>
            <w:r w:rsidRPr="00BD6CCA">
              <w:rPr>
                <w:rFonts w:asciiTheme="majorBidi" w:hAnsiTheme="majorBidi" w:cstheme="majorBidi"/>
                <w:color w:val="000000" w:themeColor="text1"/>
              </w:rPr>
              <w:t>H</w:t>
            </w:r>
            <w:r w:rsidRPr="00BD6CCA">
              <w:rPr>
                <w:rFonts w:asciiTheme="majorBidi" w:hAnsiTheme="majorBidi" w:cstheme="majorBidi"/>
                <w:color w:val="000000" w:themeColor="text1"/>
                <w:vertAlign w:val="subscript"/>
              </w:rPr>
              <w:t>25</w:t>
            </w:r>
            <w:r w:rsidRPr="00BD6CCA">
              <w:rPr>
                <w:rFonts w:asciiTheme="majorBidi" w:hAnsiTheme="majorBidi" w:cstheme="majorBidi"/>
                <w:color w:val="000000" w:themeColor="text1"/>
              </w:rPr>
              <w:t>NO</w:t>
            </w:r>
            <w:r w:rsidRPr="00BD6CCA">
              <w:rPr>
                <w:rFonts w:asciiTheme="majorBidi" w:hAnsiTheme="majorBidi" w:cstheme="majorBidi"/>
                <w:color w:val="000000" w:themeColor="text1"/>
                <w:vertAlign w:val="subscript"/>
              </w:rPr>
              <w:t>3</w:t>
            </w:r>
          </w:p>
        </w:tc>
        <w:tc>
          <w:tcPr>
            <w:tcW w:w="2927" w:type="dxa"/>
            <w:shd w:val="clear" w:color="auto" w:fill="F2F2F2" w:themeFill="background1" w:themeFillShade="F2"/>
            <w:vAlign w:val="bottom"/>
          </w:tcPr>
          <w:p w14:paraId="64B9BB24" w14:textId="213FC2D4" w:rsidR="00F30635" w:rsidRPr="00BD6CCA" w:rsidRDefault="00F30635" w:rsidP="00F30635">
            <w:pPr>
              <w:jc w:val="center"/>
              <w:rPr>
                <w:rFonts w:asciiTheme="majorBidi" w:hAnsiTheme="majorBidi" w:cstheme="majorBidi"/>
                <w:color w:val="000000" w:themeColor="text1"/>
              </w:rPr>
            </w:pPr>
            <w:r w:rsidRPr="00BD6CCA">
              <w:rPr>
                <w:rFonts w:asciiTheme="majorBidi" w:hAnsiTheme="majorBidi" w:cstheme="majorBidi"/>
                <w:color w:val="000000" w:themeColor="text1"/>
              </w:rPr>
              <w:t>267.</w:t>
            </w:r>
            <w:r w:rsidR="00255C42" w:rsidRPr="00BD6CCA">
              <w:rPr>
                <w:rFonts w:asciiTheme="majorBidi" w:hAnsiTheme="majorBidi" w:cstheme="majorBidi"/>
                <w:color w:val="000000" w:themeColor="text1"/>
              </w:rPr>
              <w:t>3684</w:t>
            </w:r>
          </w:p>
        </w:tc>
      </w:tr>
      <w:tr w:rsidR="00C80BC3" w:rsidRPr="00BD6CCA" w14:paraId="0CC01CB8" w14:textId="77777777" w:rsidTr="004F643D">
        <w:trPr>
          <w:trHeight w:val="300"/>
        </w:trPr>
        <w:tc>
          <w:tcPr>
            <w:tcW w:w="2926" w:type="dxa"/>
            <w:shd w:val="clear" w:color="auto" w:fill="F2F2F2" w:themeFill="background1" w:themeFillShade="F2"/>
            <w:vAlign w:val="bottom"/>
          </w:tcPr>
          <w:p w14:paraId="631A9D2F" w14:textId="50885EE6" w:rsidR="00F30635" w:rsidRPr="00BD6CCA" w:rsidRDefault="00F30635" w:rsidP="00F30635">
            <w:pPr>
              <w:jc w:val="center"/>
              <w:rPr>
                <w:rFonts w:asciiTheme="majorBidi" w:hAnsiTheme="majorBidi" w:cstheme="majorBidi"/>
                <w:color w:val="000000" w:themeColor="text1"/>
              </w:rPr>
            </w:pPr>
            <w:r w:rsidRPr="00BD6CCA">
              <w:rPr>
                <w:rFonts w:asciiTheme="majorBidi" w:hAnsiTheme="majorBidi" w:cstheme="majorBidi"/>
                <w:color w:val="000000" w:themeColor="text1"/>
              </w:rPr>
              <w:t>Acesulfame</w:t>
            </w:r>
          </w:p>
        </w:tc>
        <w:tc>
          <w:tcPr>
            <w:tcW w:w="2927" w:type="dxa"/>
            <w:shd w:val="clear" w:color="auto" w:fill="F2F2F2" w:themeFill="background1" w:themeFillShade="F2"/>
            <w:vAlign w:val="bottom"/>
          </w:tcPr>
          <w:p w14:paraId="0F0CFC3A" w14:textId="1AAD83E9" w:rsidR="00F30635" w:rsidRPr="00BD6CCA" w:rsidRDefault="00F30635" w:rsidP="00F30635">
            <w:pPr>
              <w:jc w:val="center"/>
              <w:rPr>
                <w:rFonts w:asciiTheme="majorBidi" w:hAnsiTheme="majorBidi" w:cstheme="majorBidi"/>
                <w:color w:val="000000" w:themeColor="text1"/>
                <w:vertAlign w:val="superscript"/>
              </w:rPr>
            </w:pPr>
            <w:r w:rsidRPr="00BD6CCA">
              <w:rPr>
                <w:rFonts w:asciiTheme="majorBidi" w:hAnsiTheme="majorBidi" w:cstheme="majorBidi"/>
                <w:color w:val="000000" w:themeColor="text1"/>
              </w:rPr>
              <w:t>C</w:t>
            </w:r>
            <w:r w:rsidRPr="00BD6CCA">
              <w:rPr>
                <w:rFonts w:asciiTheme="majorBidi" w:hAnsiTheme="majorBidi" w:cstheme="majorBidi"/>
                <w:color w:val="000000" w:themeColor="text1"/>
                <w:vertAlign w:val="subscript"/>
              </w:rPr>
              <w:t>4</w:t>
            </w:r>
            <w:r w:rsidRPr="00BD6CCA">
              <w:rPr>
                <w:rFonts w:asciiTheme="majorBidi" w:hAnsiTheme="majorBidi" w:cstheme="majorBidi"/>
                <w:color w:val="000000" w:themeColor="text1"/>
              </w:rPr>
              <w:t>H</w:t>
            </w:r>
            <w:r w:rsidRPr="00BD6CCA">
              <w:rPr>
                <w:rFonts w:asciiTheme="majorBidi" w:hAnsiTheme="majorBidi" w:cstheme="majorBidi"/>
                <w:color w:val="000000" w:themeColor="text1"/>
                <w:vertAlign w:val="subscript"/>
              </w:rPr>
              <w:t>4</w:t>
            </w:r>
            <w:r w:rsidRPr="00BD6CCA">
              <w:rPr>
                <w:rFonts w:asciiTheme="majorBidi" w:hAnsiTheme="majorBidi" w:cstheme="majorBidi"/>
                <w:color w:val="000000" w:themeColor="text1"/>
              </w:rPr>
              <w:t>KNO</w:t>
            </w:r>
            <w:r w:rsidRPr="00BD6CCA">
              <w:rPr>
                <w:rFonts w:asciiTheme="majorBidi" w:hAnsiTheme="majorBidi" w:cstheme="majorBidi"/>
                <w:color w:val="000000" w:themeColor="text1"/>
                <w:vertAlign w:val="subscript"/>
              </w:rPr>
              <w:t>4</w:t>
            </w:r>
            <w:r w:rsidRPr="00BD6CCA">
              <w:rPr>
                <w:rFonts w:asciiTheme="majorBidi" w:hAnsiTheme="majorBidi" w:cstheme="majorBidi"/>
                <w:color w:val="000000" w:themeColor="text1"/>
              </w:rPr>
              <w:t>S</w:t>
            </w:r>
          </w:p>
        </w:tc>
        <w:tc>
          <w:tcPr>
            <w:tcW w:w="2927" w:type="dxa"/>
            <w:shd w:val="clear" w:color="auto" w:fill="F2F2F2" w:themeFill="background1" w:themeFillShade="F2"/>
            <w:vAlign w:val="bottom"/>
          </w:tcPr>
          <w:p w14:paraId="003502FC" w14:textId="0FC0EBEE" w:rsidR="00F30635" w:rsidRPr="00BD6CCA" w:rsidRDefault="00255C42" w:rsidP="00F30635">
            <w:pPr>
              <w:jc w:val="center"/>
              <w:rPr>
                <w:rFonts w:asciiTheme="majorBidi" w:hAnsiTheme="majorBidi" w:cstheme="majorBidi"/>
                <w:color w:val="000000" w:themeColor="text1"/>
              </w:rPr>
            </w:pPr>
            <w:r w:rsidRPr="00BD6CCA">
              <w:rPr>
                <w:rFonts w:asciiTheme="majorBidi" w:hAnsiTheme="majorBidi" w:cstheme="majorBidi"/>
                <w:color w:val="000000" w:themeColor="text1"/>
              </w:rPr>
              <w:t>201.2441</w:t>
            </w:r>
          </w:p>
        </w:tc>
      </w:tr>
      <w:tr w:rsidR="00C80BC3" w:rsidRPr="00BD6CCA" w14:paraId="396613A6" w14:textId="77777777" w:rsidTr="004F643D">
        <w:trPr>
          <w:trHeight w:val="300"/>
        </w:trPr>
        <w:tc>
          <w:tcPr>
            <w:tcW w:w="2926" w:type="dxa"/>
            <w:shd w:val="clear" w:color="auto" w:fill="F2F2F2" w:themeFill="background1" w:themeFillShade="F2"/>
            <w:vAlign w:val="bottom"/>
          </w:tcPr>
          <w:p w14:paraId="33774B6B" w14:textId="5676EFEA" w:rsidR="00F30635" w:rsidRPr="00BD6CCA" w:rsidRDefault="00F30635" w:rsidP="00F30635">
            <w:pPr>
              <w:jc w:val="center"/>
              <w:rPr>
                <w:rFonts w:asciiTheme="majorBidi" w:hAnsiTheme="majorBidi" w:cstheme="majorBidi"/>
                <w:color w:val="000000" w:themeColor="text1"/>
              </w:rPr>
            </w:pPr>
            <w:r w:rsidRPr="00BD6CCA">
              <w:rPr>
                <w:rFonts w:asciiTheme="majorBidi" w:hAnsiTheme="majorBidi" w:cstheme="majorBidi"/>
                <w:color w:val="000000" w:themeColor="text1"/>
              </w:rPr>
              <w:t>Hydrochlorothiazide</w:t>
            </w:r>
          </w:p>
        </w:tc>
        <w:tc>
          <w:tcPr>
            <w:tcW w:w="2927" w:type="dxa"/>
            <w:shd w:val="clear" w:color="auto" w:fill="F2F2F2" w:themeFill="background1" w:themeFillShade="F2"/>
            <w:vAlign w:val="bottom"/>
          </w:tcPr>
          <w:p w14:paraId="0295211D" w14:textId="2BDECA70" w:rsidR="00F30635" w:rsidRPr="00BD6CCA" w:rsidRDefault="00F30635" w:rsidP="00F30635">
            <w:pPr>
              <w:jc w:val="center"/>
              <w:rPr>
                <w:rFonts w:asciiTheme="majorBidi" w:hAnsiTheme="majorBidi" w:cstheme="majorBidi"/>
                <w:color w:val="000000" w:themeColor="text1"/>
                <w:vertAlign w:val="superscript"/>
              </w:rPr>
            </w:pPr>
            <w:r w:rsidRPr="00BD6CCA">
              <w:rPr>
                <w:rFonts w:asciiTheme="majorBidi" w:hAnsiTheme="majorBidi" w:cstheme="majorBidi"/>
                <w:color w:val="000000" w:themeColor="text1"/>
              </w:rPr>
              <w:t>C</w:t>
            </w:r>
            <w:r w:rsidRPr="00BD6CCA">
              <w:rPr>
                <w:rFonts w:asciiTheme="majorBidi" w:hAnsiTheme="majorBidi" w:cstheme="majorBidi"/>
                <w:color w:val="000000" w:themeColor="text1"/>
                <w:vertAlign w:val="subscript"/>
              </w:rPr>
              <w:t>7</w:t>
            </w:r>
            <w:r w:rsidRPr="00BD6CCA">
              <w:rPr>
                <w:rFonts w:asciiTheme="majorBidi" w:hAnsiTheme="majorBidi" w:cstheme="majorBidi"/>
                <w:color w:val="000000" w:themeColor="text1"/>
              </w:rPr>
              <w:t>H</w:t>
            </w:r>
            <w:r w:rsidRPr="00BD6CCA">
              <w:rPr>
                <w:rFonts w:asciiTheme="majorBidi" w:hAnsiTheme="majorBidi" w:cstheme="majorBidi"/>
                <w:color w:val="000000" w:themeColor="text1"/>
                <w:vertAlign w:val="subscript"/>
              </w:rPr>
              <w:t>8</w:t>
            </w:r>
            <w:r w:rsidRPr="00BD6CCA">
              <w:rPr>
                <w:rFonts w:asciiTheme="majorBidi" w:hAnsiTheme="majorBidi" w:cstheme="majorBidi"/>
                <w:color w:val="000000" w:themeColor="text1"/>
              </w:rPr>
              <w:t>ClN</w:t>
            </w:r>
            <w:r w:rsidRPr="00BD6CCA">
              <w:rPr>
                <w:rFonts w:asciiTheme="majorBidi" w:hAnsiTheme="majorBidi" w:cstheme="majorBidi"/>
                <w:color w:val="000000" w:themeColor="text1"/>
                <w:vertAlign w:val="subscript"/>
              </w:rPr>
              <w:t>3</w:t>
            </w:r>
            <w:r w:rsidRPr="00BD6CCA">
              <w:rPr>
                <w:rFonts w:asciiTheme="majorBidi" w:hAnsiTheme="majorBidi" w:cstheme="majorBidi"/>
                <w:color w:val="000000" w:themeColor="text1"/>
              </w:rPr>
              <w:t>O</w:t>
            </w:r>
            <w:r w:rsidRPr="00BD6CCA">
              <w:rPr>
                <w:rFonts w:asciiTheme="majorBidi" w:hAnsiTheme="majorBidi" w:cstheme="majorBidi"/>
                <w:color w:val="000000" w:themeColor="text1"/>
                <w:vertAlign w:val="subscript"/>
              </w:rPr>
              <w:t>4</w:t>
            </w:r>
            <w:r w:rsidRPr="00BD6CCA">
              <w:rPr>
                <w:rFonts w:asciiTheme="majorBidi" w:hAnsiTheme="majorBidi" w:cstheme="majorBidi"/>
                <w:color w:val="000000" w:themeColor="text1"/>
              </w:rPr>
              <w:t>S</w:t>
            </w:r>
            <w:r w:rsidRPr="00BD6CCA">
              <w:rPr>
                <w:rFonts w:asciiTheme="majorBidi" w:hAnsiTheme="majorBidi" w:cstheme="majorBidi"/>
                <w:color w:val="000000" w:themeColor="text1"/>
                <w:vertAlign w:val="subscript"/>
              </w:rPr>
              <w:t>2</w:t>
            </w:r>
          </w:p>
        </w:tc>
        <w:tc>
          <w:tcPr>
            <w:tcW w:w="2927" w:type="dxa"/>
            <w:shd w:val="clear" w:color="auto" w:fill="F2F2F2" w:themeFill="background1" w:themeFillShade="F2"/>
            <w:vAlign w:val="bottom"/>
          </w:tcPr>
          <w:p w14:paraId="2E2415D3" w14:textId="06906176" w:rsidR="00F30635" w:rsidRPr="00BD6CCA" w:rsidRDefault="00255C42" w:rsidP="00F30635">
            <w:pPr>
              <w:jc w:val="center"/>
              <w:rPr>
                <w:rFonts w:asciiTheme="majorBidi" w:hAnsiTheme="majorBidi" w:cstheme="majorBidi"/>
                <w:color w:val="000000" w:themeColor="text1"/>
              </w:rPr>
            </w:pPr>
            <w:r w:rsidRPr="00BD6CCA">
              <w:rPr>
                <w:rFonts w:asciiTheme="majorBidi" w:hAnsiTheme="majorBidi" w:cstheme="majorBidi"/>
                <w:color w:val="000000" w:themeColor="text1"/>
              </w:rPr>
              <w:t>297.7432</w:t>
            </w:r>
          </w:p>
        </w:tc>
      </w:tr>
      <w:tr w:rsidR="00C80BC3" w:rsidRPr="00BD6CCA" w14:paraId="3F336008" w14:textId="77777777" w:rsidTr="004F643D">
        <w:trPr>
          <w:trHeight w:val="300"/>
        </w:trPr>
        <w:tc>
          <w:tcPr>
            <w:tcW w:w="2926" w:type="dxa"/>
            <w:shd w:val="clear" w:color="auto" w:fill="F2F2F2" w:themeFill="background1" w:themeFillShade="F2"/>
            <w:vAlign w:val="bottom"/>
          </w:tcPr>
          <w:p w14:paraId="1C0CA98A" w14:textId="79FD4EE2" w:rsidR="00F30635" w:rsidRPr="00BD6CCA" w:rsidRDefault="00F30635" w:rsidP="00F30635">
            <w:pPr>
              <w:jc w:val="center"/>
              <w:rPr>
                <w:rFonts w:asciiTheme="majorBidi" w:hAnsiTheme="majorBidi" w:cstheme="majorBidi"/>
                <w:color w:val="000000" w:themeColor="text1"/>
              </w:rPr>
            </w:pPr>
            <w:proofErr w:type="spellStart"/>
            <w:r w:rsidRPr="00BD6CCA">
              <w:rPr>
                <w:rFonts w:asciiTheme="majorBidi" w:hAnsiTheme="majorBidi" w:cstheme="majorBidi"/>
                <w:color w:val="000000" w:themeColor="text1"/>
              </w:rPr>
              <w:t>Iopromide</w:t>
            </w:r>
            <w:proofErr w:type="spellEnd"/>
          </w:p>
        </w:tc>
        <w:tc>
          <w:tcPr>
            <w:tcW w:w="2927" w:type="dxa"/>
            <w:shd w:val="clear" w:color="auto" w:fill="F2F2F2" w:themeFill="background1" w:themeFillShade="F2"/>
            <w:vAlign w:val="bottom"/>
          </w:tcPr>
          <w:p w14:paraId="2CD0CBA1" w14:textId="28116585" w:rsidR="00F30635" w:rsidRPr="00BD6CCA" w:rsidRDefault="00255C42" w:rsidP="00F30635">
            <w:pPr>
              <w:jc w:val="center"/>
              <w:rPr>
                <w:rFonts w:asciiTheme="majorBidi" w:hAnsiTheme="majorBidi" w:cstheme="majorBidi"/>
                <w:color w:val="000000" w:themeColor="text1"/>
                <w:vertAlign w:val="superscript"/>
              </w:rPr>
            </w:pPr>
            <w:r w:rsidRPr="00BD6CCA">
              <w:rPr>
                <w:rFonts w:asciiTheme="majorBidi" w:hAnsiTheme="majorBidi" w:cstheme="majorBidi"/>
                <w:color w:val="000000" w:themeColor="text1"/>
              </w:rPr>
              <w:t>C</w:t>
            </w:r>
            <w:r w:rsidRPr="00BD6CCA">
              <w:rPr>
                <w:rFonts w:asciiTheme="majorBidi" w:hAnsiTheme="majorBidi" w:cstheme="majorBidi"/>
                <w:color w:val="000000" w:themeColor="text1"/>
                <w:vertAlign w:val="subscript"/>
              </w:rPr>
              <w:t>18</w:t>
            </w:r>
            <w:r w:rsidRPr="00BD6CCA">
              <w:rPr>
                <w:rFonts w:asciiTheme="majorBidi" w:hAnsiTheme="majorBidi" w:cstheme="majorBidi"/>
                <w:color w:val="000000" w:themeColor="text1"/>
              </w:rPr>
              <w:t>H</w:t>
            </w:r>
            <w:r w:rsidRPr="00BD6CCA">
              <w:rPr>
                <w:rFonts w:asciiTheme="majorBidi" w:hAnsiTheme="majorBidi" w:cstheme="majorBidi"/>
                <w:color w:val="000000" w:themeColor="text1"/>
                <w:vertAlign w:val="subscript"/>
              </w:rPr>
              <w:t>24</w:t>
            </w:r>
            <w:r w:rsidRPr="00BD6CCA">
              <w:rPr>
                <w:rFonts w:asciiTheme="majorBidi" w:hAnsiTheme="majorBidi" w:cstheme="majorBidi"/>
                <w:color w:val="000000" w:themeColor="text1"/>
              </w:rPr>
              <w:t>I</w:t>
            </w:r>
            <w:r w:rsidRPr="00BD6CCA">
              <w:rPr>
                <w:rFonts w:asciiTheme="majorBidi" w:hAnsiTheme="majorBidi" w:cstheme="majorBidi"/>
                <w:color w:val="000000" w:themeColor="text1"/>
                <w:vertAlign w:val="subscript"/>
              </w:rPr>
              <w:t>3</w:t>
            </w:r>
            <w:r w:rsidRPr="00BD6CCA">
              <w:rPr>
                <w:rFonts w:asciiTheme="majorBidi" w:hAnsiTheme="majorBidi" w:cstheme="majorBidi"/>
                <w:color w:val="000000" w:themeColor="text1"/>
              </w:rPr>
              <w:t>N</w:t>
            </w:r>
            <w:r w:rsidRPr="00BD6CCA">
              <w:rPr>
                <w:rFonts w:asciiTheme="majorBidi" w:hAnsiTheme="majorBidi" w:cstheme="majorBidi"/>
                <w:color w:val="000000" w:themeColor="text1"/>
                <w:vertAlign w:val="subscript"/>
              </w:rPr>
              <w:t>3</w:t>
            </w:r>
            <w:r w:rsidRPr="00BD6CCA">
              <w:rPr>
                <w:rFonts w:asciiTheme="majorBidi" w:hAnsiTheme="majorBidi" w:cstheme="majorBidi"/>
                <w:color w:val="000000" w:themeColor="text1"/>
              </w:rPr>
              <w:t>O</w:t>
            </w:r>
            <w:r w:rsidRPr="00BD6CCA">
              <w:rPr>
                <w:rFonts w:asciiTheme="majorBidi" w:hAnsiTheme="majorBidi" w:cstheme="majorBidi"/>
                <w:color w:val="000000" w:themeColor="text1"/>
                <w:vertAlign w:val="subscript"/>
              </w:rPr>
              <w:t>8</w:t>
            </w:r>
          </w:p>
        </w:tc>
        <w:tc>
          <w:tcPr>
            <w:tcW w:w="2927" w:type="dxa"/>
            <w:shd w:val="clear" w:color="auto" w:fill="F2F2F2" w:themeFill="background1" w:themeFillShade="F2"/>
            <w:vAlign w:val="bottom"/>
          </w:tcPr>
          <w:p w14:paraId="6120B7AD" w14:textId="2210EFE2" w:rsidR="00F30635" w:rsidRPr="00BD6CCA" w:rsidRDefault="00F30635" w:rsidP="00F30635">
            <w:pPr>
              <w:jc w:val="center"/>
              <w:rPr>
                <w:rFonts w:asciiTheme="majorBidi" w:hAnsiTheme="majorBidi" w:cstheme="majorBidi"/>
                <w:color w:val="000000" w:themeColor="text1"/>
              </w:rPr>
            </w:pPr>
            <w:r w:rsidRPr="00BD6CCA">
              <w:rPr>
                <w:rFonts w:asciiTheme="majorBidi" w:hAnsiTheme="majorBidi" w:cstheme="majorBidi"/>
                <w:color w:val="000000" w:themeColor="text1"/>
              </w:rPr>
              <w:t>79</w:t>
            </w:r>
            <w:r w:rsidR="00255C42" w:rsidRPr="00BD6CCA">
              <w:rPr>
                <w:rFonts w:asciiTheme="majorBidi" w:hAnsiTheme="majorBidi" w:cstheme="majorBidi"/>
                <w:color w:val="000000" w:themeColor="text1"/>
              </w:rPr>
              <w:t>1</w:t>
            </w:r>
            <w:r w:rsidRPr="00BD6CCA">
              <w:rPr>
                <w:rFonts w:asciiTheme="majorBidi" w:hAnsiTheme="majorBidi" w:cstheme="majorBidi"/>
                <w:color w:val="000000" w:themeColor="text1"/>
              </w:rPr>
              <w:t>.</w:t>
            </w:r>
            <w:r w:rsidR="00255C42" w:rsidRPr="00BD6CCA">
              <w:rPr>
                <w:rFonts w:asciiTheme="majorBidi" w:hAnsiTheme="majorBidi" w:cstheme="majorBidi"/>
                <w:color w:val="000000" w:themeColor="text1"/>
              </w:rPr>
              <w:t>1039</w:t>
            </w:r>
          </w:p>
        </w:tc>
      </w:tr>
      <w:tr w:rsidR="00C80BC3" w:rsidRPr="00BD6CCA" w14:paraId="630F77D4" w14:textId="77777777" w:rsidTr="004F643D">
        <w:trPr>
          <w:trHeight w:val="300"/>
        </w:trPr>
        <w:tc>
          <w:tcPr>
            <w:tcW w:w="2926" w:type="dxa"/>
            <w:shd w:val="clear" w:color="auto" w:fill="F2F2F2" w:themeFill="background1" w:themeFillShade="F2"/>
            <w:vAlign w:val="bottom"/>
          </w:tcPr>
          <w:p w14:paraId="30F7FA3C" w14:textId="3396FB2F" w:rsidR="00F30635" w:rsidRPr="00BD6CCA" w:rsidRDefault="00F30635" w:rsidP="00F30635">
            <w:pPr>
              <w:jc w:val="center"/>
              <w:rPr>
                <w:rFonts w:asciiTheme="majorBidi" w:hAnsiTheme="majorBidi" w:cstheme="majorBidi"/>
                <w:color w:val="000000" w:themeColor="text1"/>
              </w:rPr>
            </w:pPr>
            <w:r w:rsidRPr="00BD6CCA">
              <w:rPr>
                <w:rFonts w:asciiTheme="majorBidi" w:hAnsiTheme="majorBidi" w:cstheme="majorBidi"/>
                <w:color w:val="000000" w:themeColor="text1"/>
              </w:rPr>
              <w:t>Valsartan</w:t>
            </w:r>
          </w:p>
        </w:tc>
        <w:tc>
          <w:tcPr>
            <w:tcW w:w="2927" w:type="dxa"/>
            <w:shd w:val="clear" w:color="auto" w:fill="F2F2F2" w:themeFill="background1" w:themeFillShade="F2"/>
            <w:vAlign w:val="bottom"/>
          </w:tcPr>
          <w:p w14:paraId="344795C8" w14:textId="422EFC63" w:rsidR="00F30635" w:rsidRPr="00BD6CCA" w:rsidRDefault="00F30635" w:rsidP="00F30635">
            <w:pPr>
              <w:jc w:val="center"/>
              <w:rPr>
                <w:rFonts w:asciiTheme="majorBidi" w:hAnsiTheme="majorBidi" w:cstheme="majorBidi"/>
                <w:color w:val="000000" w:themeColor="text1"/>
                <w:vertAlign w:val="superscript"/>
              </w:rPr>
            </w:pPr>
            <w:r w:rsidRPr="00BD6CCA">
              <w:rPr>
                <w:rFonts w:asciiTheme="majorBidi" w:hAnsiTheme="majorBidi" w:cstheme="majorBidi"/>
                <w:color w:val="000000" w:themeColor="text1"/>
              </w:rPr>
              <w:t>C</w:t>
            </w:r>
            <w:r w:rsidRPr="00BD6CCA">
              <w:rPr>
                <w:rFonts w:asciiTheme="majorBidi" w:hAnsiTheme="majorBidi" w:cstheme="majorBidi"/>
                <w:color w:val="000000" w:themeColor="text1"/>
                <w:vertAlign w:val="subscript"/>
              </w:rPr>
              <w:t>24</w:t>
            </w:r>
            <w:r w:rsidRPr="00BD6CCA">
              <w:rPr>
                <w:rFonts w:asciiTheme="majorBidi" w:hAnsiTheme="majorBidi" w:cstheme="majorBidi"/>
                <w:color w:val="000000" w:themeColor="text1"/>
              </w:rPr>
              <w:t>H</w:t>
            </w:r>
            <w:r w:rsidRPr="00BD6CCA">
              <w:rPr>
                <w:rFonts w:asciiTheme="majorBidi" w:hAnsiTheme="majorBidi" w:cstheme="majorBidi"/>
                <w:color w:val="000000" w:themeColor="text1"/>
                <w:vertAlign w:val="subscript"/>
              </w:rPr>
              <w:t>29</w:t>
            </w:r>
            <w:r w:rsidRPr="00BD6CCA">
              <w:rPr>
                <w:rFonts w:asciiTheme="majorBidi" w:hAnsiTheme="majorBidi" w:cstheme="majorBidi"/>
                <w:color w:val="000000" w:themeColor="text1"/>
              </w:rPr>
              <w:t>N</w:t>
            </w:r>
            <w:r w:rsidRPr="00BD6CCA">
              <w:rPr>
                <w:rFonts w:asciiTheme="majorBidi" w:hAnsiTheme="majorBidi" w:cstheme="majorBidi"/>
                <w:color w:val="000000" w:themeColor="text1"/>
                <w:vertAlign w:val="subscript"/>
              </w:rPr>
              <w:t>5</w:t>
            </w:r>
            <w:r w:rsidRPr="00BD6CCA">
              <w:rPr>
                <w:rFonts w:asciiTheme="majorBidi" w:hAnsiTheme="majorBidi" w:cstheme="majorBidi"/>
                <w:color w:val="000000" w:themeColor="text1"/>
              </w:rPr>
              <w:t>O</w:t>
            </w:r>
            <w:r w:rsidRPr="00BD6CCA">
              <w:rPr>
                <w:rFonts w:asciiTheme="majorBidi" w:hAnsiTheme="majorBidi" w:cstheme="majorBidi"/>
                <w:color w:val="000000" w:themeColor="text1"/>
                <w:vertAlign w:val="subscript"/>
              </w:rPr>
              <w:t>3</w:t>
            </w:r>
          </w:p>
        </w:tc>
        <w:tc>
          <w:tcPr>
            <w:tcW w:w="2927" w:type="dxa"/>
            <w:shd w:val="clear" w:color="auto" w:fill="F2F2F2" w:themeFill="background1" w:themeFillShade="F2"/>
            <w:vAlign w:val="bottom"/>
          </w:tcPr>
          <w:p w14:paraId="3949E629" w14:textId="30607932" w:rsidR="00F30635" w:rsidRPr="00BD6CCA" w:rsidRDefault="00F30635" w:rsidP="00F30635">
            <w:pPr>
              <w:jc w:val="center"/>
              <w:rPr>
                <w:rFonts w:asciiTheme="majorBidi" w:hAnsiTheme="majorBidi" w:cstheme="majorBidi"/>
                <w:color w:val="000000" w:themeColor="text1"/>
              </w:rPr>
            </w:pPr>
            <w:r w:rsidRPr="00BD6CCA">
              <w:rPr>
                <w:rFonts w:asciiTheme="majorBidi" w:hAnsiTheme="majorBidi" w:cstheme="majorBidi"/>
                <w:color w:val="000000" w:themeColor="text1"/>
              </w:rPr>
              <w:t>435.</w:t>
            </w:r>
            <w:r w:rsidR="00255C42" w:rsidRPr="00BD6CCA">
              <w:rPr>
                <w:rFonts w:asciiTheme="majorBidi" w:hAnsiTheme="majorBidi" w:cstheme="majorBidi"/>
                <w:color w:val="000000" w:themeColor="text1"/>
              </w:rPr>
              <w:t>5260</w:t>
            </w:r>
          </w:p>
        </w:tc>
      </w:tr>
    </w:tbl>
    <w:p w14:paraId="03D98FAE" w14:textId="77777777" w:rsidR="00306B95" w:rsidRPr="00BD6CCA" w:rsidRDefault="00306B95" w:rsidP="00306B95">
      <w:pPr>
        <w:rPr>
          <w:rFonts w:asciiTheme="majorBidi" w:hAnsiTheme="majorBidi" w:cstheme="majorBidi"/>
          <w:color w:val="000000" w:themeColor="text1"/>
          <w:lang w:val="en-US"/>
        </w:rPr>
      </w:pPr>
    </w:p>
    <w:p w14:paraId="7F2CF426" w14:textId="4B1E83E1" w:rsidR="00306B95" w:rsidRPr="00BD6CCA" w:rsidRDefault="008C2583" w:rsidP="009F1CC6">
      <w:pPr>
        <w:pStyle w:val="Beschriftung"/>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t>Table SI-2</w:t>
      </w:r>
      <w:r w:rsidR="00306B95" w:rsidRPr="00BD6CCA">
        <w:rPr>
          <w:rFonts w:asciiTheme="majorBidi" w:hAnsiTheme="majorBidi" w:cstheme="majorBidi"/>
          <w:color w:val="000000" w:themeColor="text1"/>
          <w:lang w:val="en-US"/>
        </w:rPr>
        <w:t>: List of isotopic labelled standards including information on molecular formular and exact mass. Each compound was added in a concentration of 1 µg/L.</w:t>
      </w:r>
    </w:p>
    <w:tbl>
      <w:tblPr>
        <w:tblStyle w:val="Tabellenraster"/>
        <w:tblW w:w="8780" w:type="dxa"/>
        <w:tblInd w:w="284" w:type="dxa"/>
        <w:shd w:val="clear" w:color="auto" w:fill="F2F2F2" w:themeFill="background1" w:themeFillShade="F2"/>
        <w:tblLook w:val="04A0" w:firstRow="1" w:lastRow="0" w:firstColumn="1" w:lastColumn="0" w:noHBand="0" w:noVBand="1"/>
      </w:tblPr>
      <w:tblGrid>
        <w:gridCol w:w="2926"/>
        <w:gridCol w:w="2927"/>
        <w:gridCol w:w="2927"/>
      </w:tblGrid>
      <w:tr w:rsidR="00C80BC3" w:rsidRPr="00BD6CCA" w14:paraId="723E608F" w14:textId="77777777" w:rsidTr="00D23343">
        <w:trPr>
          <w:trHeight w:val="300"/>
        </w:trPr>
        <w:tc>
          <w:tcPr>
            <w:tcW w:w="2926" w:type="dxa"/>
            <w:shd w:val="clear" w:color="auto" w:fill="F2F2F2" w:themeFill="background1" w:themeFillShade="F2"/>
          </w:tcPr>
          <w:p w14:paraId="7A9F54F4" w14:textId="77777777" w:rsidR="00306B95" w:rsidRPr="00BD6CCA" w:rsidRDefault="00306B95" w:rsidP="00D23343">
            <w:pPr>
              <w:jc w:val="center"/>
              <w:rPr>
                <w:rFonts w:asciiTheme="majorBidi" w:hAnsiTheme="majorBidi" w:cstheme="majorBidi"/>
                <w:b/>
                <w:bCs/>
                <w:color w:val="000000" w:themeColor="text1"/>
              </w:rPr>
            </w:pPr>
            <w:r w:rsidRPr="00BD6CCA">
              <w:rPr>
                <w:rFonts w:asciiTheme="majorBidi" w:hAnsiTheme="majorBidi" w:cstheme="majorBidi"/>
                <w:b/>
                <w:bCs/>
                <w:color w:val="000000" w:themeColor="text1"/>
              </w:rPr>
              <w:t>Compound</w:t>
            </w:r>
          </w:p>
        </w:tc>
        <w:tc>
          <w:tcPr>
            <w:tcW w:w="2927" w:type="dxa"/>
            <w:shd w:val="clear" w:color="auto" w:fill="F2F2F2" w:themeFill="background1" w:themeFillShade="F2"/>
          </w:tcPr>
          <w:p w14:paraId="4D8B1E49" w14:textId="77777777" w:rsidR="00306B95" w:rsidRPr="00BD6CCA" w:rsidRDefault="00306B95" w:rsidP="00D23343">
            <w:pPr>
              <w:jc w:val="center"/>
              <w:rPr>
                <w:rFonts w:asciiTheme="majorBidi" w:hAnsiTheme="majorBidi" w:cstheme="majorBidi"/>
                <w:b/>
                <w:bCs/>
                <w:color w:val="000000" w:themeColor="text1"/>
              </w:rPr>
            </w:pPr>
            <w:r w:rsidRPr="00BD6CCA">
              <w:rPr>
                <w:rFonts w:asciiTheme="majorBidi" w:hAnsiTheme="majorBidi" w:cstheme="majorBidi"/>
                <w:b/>
                <w:bCs/>
                <w:color w:val="000000" w:themeColor="text1"/>
              </w:rPr>
              <w:t xml:space="preserve">Molecular Formular </w:t>
            </w:r>
          </w:p>
        </w:tc>
        <w:tc>
          <w:tcPr>
            <w:tcW w:w="2927" w:type="dxa"/>
            <w:shd w:val="clear" w:color="auto" w:fill="F2F2F2" w:themeFill="background1" w:themeFillShade="F2"/>
          </w:tcPr>
          <w:p w14:paraId="6D15A3EB" w14:textId="77777777" w:rsidR="00306B95" w:rsidRPr="00BD6CCA" w:rsidRDefault="00306B95" w:rsidP="00D23343">
            <w:pPr>
              <w:jc w:val="center"/>
              <w:rPr>
                <w:rFonts w:asciiTheme="majorBidi" w:hAnsiTheme="majorBidi" w:cstheme="majorBidi"/>
                <w:b/>
                <w:bCs/>
                <w:color w:val="000000" w:themeColor="text1"/>
              </w:rPr>
            </w:pPr>
            <w:r w:rsidRPr="00BD6CCA">
              <w:rPr>
                <w:rFonts w:asciiTheme="majorBidi" w:hAnsiTheme="majorBidi" w:cstheme="majorBidi"/>
                <w:b/>
                <w:bCs/>
                <w:color w:val="000000" w:themeColor="text1"/>
              </w:rPr>
              <w:t>Exact Mass</w:t>
            </w:r>
          </w:p>
        </w:tc>
      </w:tr>
      <w:tr w:rsidR="00C80BC3" w:rsidRPr="00BD6CCA" w14:paraId="71B98BCF" w14:textId="77777777" w:rsidTr="00D23343">
        <w:trPr>
          <w:trHeight w:val="300"/>
        </w:trPr>
        <w:tc>
          <w:tcPr>
            <w:tcW w:w="8780" w:type="dxa"/>
            <w:gridSpan w:val="3"/>
            <w:shd w:val="clear" w:color="auto" w:fill="F2F2F2" w:themeFill="background1" w:themeFillShade="F2"/>
            <w:vAlign w:val="center"/>
          </w:tcPr>
          <w:p w14:paraId="5E0B4742" w14:textId="77777777" w:rsidR="00306B95" w:rsidRPr="00BD6CCA" w:rsidRDefault="00306B95" w:rsidP="00D23343">
            <w:pPr>
              <w:jc w:val="center"/>
              <w:rPr>
                <w:rFonts w:asciiTheme="majorBidi" w:hAnsiTheme="majorBidi" w:cstheme="majorBidi"/>
                <w:i/>
                <w:iCs/>
                <w:color w:val="000000" w:themeColor="text1"/>
              </w:rPr>
            </w:pPr>
            <w:r w:rsidRPr="00BD6CCA">
              <w:rPr>
                <w:rFonts w:asciiTheme="majorBidi" w:hAnsiTheme="majorBidi" w:cstheme="majorBidi"/>
                <w:i/>
                <w:iCs/>
                <w:color w:val="000000" w:themeColor="text1"/>
              </w:rPr>
              <w:t>Isotopic labelled standards</w:t>
            </w:r>
          </w:p>
        </w:tc>
      </w:tr>
      <w:tr w:rsidR="00C80BC3" w:rsidRPr="00BD6CCA" w14:paraId="1F2A72D1" w14:textId="77777777" w:rsidTr="00D23343">
        <w:trPr>
          <w:trHeight w:val="300"/>
        </w:trPr>
        <w:tc>
          <w:tcPr>
            <w:tcW w:w="2926" w:type="dxa"/>
            <w:shd w:val="clear" w:color="auto" w:fill="F2F2F2" w:themeFill="background1" w:themeFillShade="F2"/>
            <w:vAlign w:val="center"/>
          </w:tcPr>
          <w:p w14:paraId="7635866C" w14:textId="77777777" w:rsidR="00306B95" w:rsidRPr="00BD6CCA" w:rsidRDefault="00306B95" w:rsidP="00D23343">
            <w:pPr>
              <w:jc w:val="center"/>
              <w:rPr>
                <w:rFonts w:asciiTheme="majorBidi" w:hAnsiTheme="majorBidi" w:cstheme="majorBidi"/>
                <w:b/>
                <w:bCs/>
                <w:color w:val="000000" w:themeColor="text1"/>
              </w:rPr>
            </w:pPr>
            <w:r w:rsidRPr="00BD6CCA">
              <w:rPr>
                <w:rFonts w:asciiTheme="majorBidi" w:hAnsiTheme="majorBidi" w:cstheme="majorBidi"/>
                <w:color w:val="000000" w:themeColor="text1"/>
              </w:rPr>
              <w:t>Carbamazepine-D8</w:t>
            </w:r>
          </w:p>
        </w:tc>
        <w:tc>
          <w:tcPr>
            <w:tcW w:w="2927" w:type="dxa"/>
            <w:shd w:val="clear" w:color="auto" w:fill="F2F2F2" w:themeFill="background1" w:themeFillShade="F2"/>
            <w:vAlign w:val="center"/>
          </w:tcPr>
          <w:p w14:paraId="7E72D1BF" w14:textId="77777777" w:rsidR="00306B95" w:rsidRPr="00BD6CCA" w:rsidRDefault="00306B95" w:rsidP="00D23343">
            <w:pPr>
              <w:jc w:val="center"/>
              <w:rPr>
                <w:rFonts w:asciiTheme="majorBidi" w:hAnsiTheme="majorBidi" w:cstheme="majorBidi"/>
                <w:b/>
                <w:bCs/>
                <w:color w:val="000000" w:themeColor="text1"/>
              </w:rPr>
            </w:pPr>
            <w:r w:rsidRPr="00BD6CCA">
              <w:rPr>
                <w:rFonts w:asciiTheme="majorBidi" w:hAnsiTheme="majorBidi" w:cstheme="majorBidi"/>
                <w:color w:val="000000" w:themeColor="text1"/>
              </w:rPr>
              <w:t>C</w:t>
            </w:r>
            <w:r w:rsidRPr="00BD6CCA">
              <w:rPr>
                <w:rFonts w:asciiTheme="majorBidi" w:hAnsiTheme="majorBidi" w:cstheme="majorBidi"/>
                <w:color w:val="000000" w:themeColor="text1"/>
                <w:vertAlign w:val="subscript"/>
              </w:rPr>
              <w:t>15</w:t>
            </w:r>
            <w:r w:rsidRPr="00BD6CCA">
              <w:rPr>
                <w:rFonts w:asciiTheme="majorBidi" w:hAnsiTheme="majorBidi" w:cstheme="majorBidi"/>
                <w:color w:val="000000" w:themeColor="text1"/>
              </w:rPr>
              <w:t>D</w:t>
            </w:r>
            <w:r w:rsidRPr="00BD6CCA">
              <w:rPr>
                <w:rFonts w:asciiTheme="majorBidi" w:hAnsiTheme="majorBidi" w:cstheme="majorBidi"/>
                <w:color w:val="000000" w:themeColor="text1"/>
                <w:vertAlign w:val="subscript"/>
              </w:rPr>
              <w:t>8</w:t>
            </w:r>
            <w:r w:rsidRPr="00BD6CCA">
              <w:rPr>
                <w:rFonts w:asciiTheme="majorBidi" w:hAnsiTheme="majorBidi" w:cstheme="majorBidi"/>
                <w:color w:val="000000" w:themeColor="text1"/>
              </w:rPr>
              <w:t>H</w:t>
            </w:r>
            <w:r w:rsidRPr="00BD6CCA">
              <w:rPr>
                <w:rFonts w:asciiTheme="majorBidi" w:hAnsiTheme="majorBidi" w:cstheme="majorBidi"/>
                <w:color w:val="000000" w:themeColor="text1"/>
                <w:vertAlign w:val="subscript"/>
              </w:rPr>
              <w:t>4</w:t>
            </w:r>
            <w:r w:rsidRPr="00BD6CCA">
              <w:rPr>
                <w:rFonts w:asciiTheme="majorBidi" w:hAnsiTheme="majorBidi" w:cstheme="majorBidi"/>
                <w:color w:val="000000" w:themeColor="text1"/>
              </w:rPr>
              <w:t>N</w:t>
            </w:r>
            <w:r w:rsidRPr="00BD6CCA">
              <w:rPr>
                <w:rFonts w:asciiTheme="majorBidi" w:hAnsiTheme="majorBidi" w:cstheme="majorBidi"/>
                <w:color w:val="000000" w:themeColor="text1"/>
                <w:vertAlign w:val="subscript"/>
              </w:rPr>
              <w:t>2</w:t>
            </w:r>
            <w:r w:rsidRPr="00BD6CCA">
              <w:rPr>
                <w:rFonts w:asciiTheme="majorBidi" w:hAnsiTheme="majorBidi" w:cstheme="majorBidi"/>
                <w:color w:val="000000" w:themeColor="text1"/>
              </w:rPr>
              <w:t>O</w:t>
            </w:r>
          </w:p>
        </w:tc>
        <w:tc>
          <w:tcPr>
            <w:tcW w:w="2927" w:type="dxa"/>
            <w:shd w:val="clear" w:color="auto" w:fill="F2F2F2" w:themeFill="background1" w:themeFillShade="F2"/>
          </w:tcPr>
          <w:p w14:paraId="15E5779D" w14:textId="77777777" w:rsidR="00306B95" w:rsidRPr="00BD6CCA" w:rsidRDefault="00306B95" w:rsidP="00D23343">
            <w:pPr>
              <w:jc w:val="center"/>
              <w:rPr>
                <w:rFonts w:asciiTheme="majorBidi" w:hAnsiTheme="majorBidi" w:cstheme="majorBidi"/>
                <w:b/>
                <w:bCs/>
                <w:color w:val="000000" w:themeColor="text1"/>
              </w:rPr>
            </w:pPr>
            <w:r w:rsidRPr="00BD6CCA">
              <w:rPr>
                <w:rFonts w:asciiTheme="majorBidi" w:hAnsiTheme="majorBidi" w:cstheme="majorBidi"/>
                <w:color w:val="000000" w:themeColor="text1"/>
              </w:rPr>
              <w:t>244.1445</w:t>
            </w:r>
          </w:p>
        </w:tc>
      </w:tr>
      <w:tr w:rsidR="00C80BC3" w:rsidRPr="00BD6CCA" w14:paraId="7287AA5C" w14:textId="77777777" w:rsidTr="00D23343">
        <w:trPr>
          <w:trHeight w:val="300"/>
        </w:trPr>
        <w:tc>
          <w:tcPr>
            <w:tcW w:w="2926" w:type="dxa"/>
            <w:shd w:val="clear" w:color="auto" w:fill="F2F2F2" w:themeFill="background1" w:themeFillShade="F2"/>
            <w:vAlign w:val="center"/>
          </w:tcPr>
          <w:p w14:paraId="3A8378EB" w14:textId="77777777" w:rsidR="00306B95" w:rsidRPr="00BD6CCA" w:rsidRDefault="00306B95" w:rsidP="00D23343">
            <w:pPr>
              <w:jc w:val="center"/>
              <w:rPr>
                <w:rFonts w:asciiTheme="majorBidi" w:hAnsiTheme="majorBidi" w:cstheme="majorBidi"/>
                <w:b/>
                <w:bCs/>
                <w:color w:val="000000" w:themeColor="text1"/>
              </w:rPr>
            </w:pPr>
            <w:r w:rsidRPr="00BD6CCA">
              <w:rPr>
                <w:rFonts w:asciiTheme="majorBidi" w:hAnsiTheme="majorBidi" w:cstheme="majorBidi"/>
                <w:color w:val="000000" w:themeColor="text1"/>
              </w:rPr>
              <w:t>Sulfamethoxazole-D4</w:t>
            </w:r>
          </w:p>
        </w:tc>
        <w:tc>
          <w:tcPr>
            <w:tcW w:w="2927" w:type="dxa"/>
            <w:shd w:val="clear" w:color="auto" w:fill="F2F2F2" w:themeFill="background1" w:themeFillShade="F2"/>
            <w:vAlign w:val="center"/>
          </w:tcPr>
          <w:p w14:paraId="60C2A3AA" w14:textId="77777777" w:rsidR="00306B95" w:rsidRPr="00BD6CCA" w:rsidRDefault="00306B95" w:rsidP="00D23343">
            <w:pPr>
              <w:jc w:val="center"/>
              <w:rPr>
                <w:rFonts w:asciiTheme="majorBidi" w:hAnsiTheme="majorBidi" w:cstheme="majorBidi"/>
                <w:b/>
                <w:bCs/>
                <w:color w:val="000000" w:themeColor="text1"/>
              </w:rPr>
            </w:pPr>
            <w:r w:rsidRPr="00BD6CCA">
              <w:rPr>
                <w:rFonts w:asciiTheme="majorBidi" w:hAnsiTheme="majorBidi" w:cstheme="majorBidi"/>
                <w:color w:val="000000" w:themeColor="text1"/>
              </w:rPr>
              <w:t>C</w:t>
            </w:r>
            <w:r w:rsidRPr="00BD6CCA">
              <w:rPr>
                <w:rFonts w:asciiTheme="majorBidi" w:hAnsiTheme="majorBidi" w:cstheme="majorBidi"/>
                <w:color w:val="000000" w:themeColor="text1"/>
                <w:vertAlign w:val="subscript"/>
              </w:rPr>
              <w:t>10</w:t>
            </w:r>
            <w:r w:rsidRPr="00BD6CCA">
              <w:rPr>
                <w:rFonts w:asciiTheme="majorBidi" w:hAnsiTheme="majorBidi" w:cstheme="majorBidi"/>
                <w:color w:val="000000" w:themeColor="text1"/>
              </w:rPr>
              <w:t>D</w:t>
            </w:r>
            <w:r w:rsidRPr="00BD6CCA">
              <w:rPr>
                <w:rFonts w:asciiTheme="majorBidi" w:hAnsiTheme="majorBidi" w:cstheme="majorBidi"/>
                <w:color w:val="000000" w:themeColor="text1"/>
                <w:vertAlign w:val="subscript"/>
              </w:rPr>
              <w:t>4</w:t>
            </w:r>
            <w:r w:rsidRPr="00BD6CCA">
              <w:rPr>
                <w:rFonts w:asciiTheme="majorBidi" w:hAnsiTheme="majorBidi" w:cstheme="majorBidi"/>
                <w:color w:val="000000" w:themeColor="text1"/>
              </w:rPr>
              <w:t>H</w:t>
            </w:r>
            <w:r w:rsidRPr="00BD6CCA">
              <w:rPr>
                <w:rFonts w:asciiTheme="majorBidi" w:hAnsiTheme="majorBidi" w:cstheme="majorBidi"/>
                <w:color w:val="000000" w:themeColor="text1"/>
                <w:vertAlign w:val="subscript"/>
              </w:rPr>
              <w:t>7</w:t>
            </w:r>
            <w:r w:rsidRPr="00BD6CCA">
              <w:rPr>
                <w:rFonts w:asciiTheme="majorBidi" w:hAnsiTheme="majorBidi" w:cstheme="majorBidi"/>
                <w:color w:val="000000" w:themeColor="text1"/>
              </w:rPr>
              <w:t>N</w:t>
            </w:r>
            <w:r w:rsidRPr="00BD6CCA">
              <w:rPr>
                <w:rFonts w:asciiTheme="majorBidi" w:hAnsiTheme="majorBidi" w:cstheme="majorBidi"/>
                <w:color w:val="000000" w:themeColor="text1"/>
                <w:vertAlign w:val="subscript"/>
              </w:rPr>
              <w:t>3</w:t>
            </w:r>
            <w:r w:rsidRPr="00BD6CCA">
              <w:rPr>
                <w:rFonts w:asciiTheme="majorBidi" w:hAnsiTheme="majorBidi" w:cstheme="majorBidi"/>
                <w:color w:val="000000" w:themeColor="text1"/>
              </w:rPr>
              <w:t>O</w:t>
            </w:r>
            <w:r w:rsidRPr="00BD6CCA">
              <w:rPr>
                <w:rFonts w:asciiTheme="majorBidi" w:hAnsiTheme="majorBidi" w:cstheme="majorBidi"/>
                <w:color w:val="000000" w:themeColor="text1"/>
                <w:vertAlign w:val="subscript"/>
              </w:rPr>
              <w:t>3</w:t>
            </w:r>
            <w:r w:rsidRPr="00BD6CCA">
              <w:rPr>
                <w:rFonts w:asciiTheme="majorBidi" w:hAnsiTheme="majorBidi" w:cstheme="majorBidi"/>
                <w:color w:val="000000" w:themeColor="text1"/>
              </w:rPr>
              <w:t>S</w:t>
            </w:r>
          </w:p>
        </w:tc>
        <w:tc>
          <w:tcPr>
            <w:tcW w:w="2927" w:type="dxa"/>
            <w:shd w:val="clear" w:color="auto" w:fill="F2F2F2" w:themeFill="background1" w:themeFillShade="F2"/>
          </w:tcPr>
          <w:p w14:paraId="260D97DC" w14:textId="77777777" w:rsidR="00306B95" w:rsidRPr="00BD6CCA" w:rsidRDefault="00306B95" w:rsidP="00D23343">
            <w:pPr>
              <w:jc w:val="center"/>
              <w:rPr>
                <w:rFonts w:asciiTheme="majorBidi" w:hAnsiTheme="majorBidi" w:cstheme="majorBidi"/>
                <w:b/>
                <w:bCs/>
                <w:color w:val="000000" w:themeColor="text1"/>
              </w:rPr>
            </w:pPr>
            <w:r w:rsidRPr="00BD6CCA">
              <w:rPr>
                <w:rFonts w:asciiTheme="majorBidi" w:hAnsiTheme="majorBidi" w:cstheme="majorBidi"/>
                <w:color w:val="000000" w:themeColor="text1"/>
              </w:rPr>
              <w:t>257.0765</w:t>
            </w:r>
          </w:p>
        </w:tc>
      </w:tr>
      <w:tr w:rsidR="00C80BC3" w:rsidRPr="00BD6CCA" w14:paraId="01ECB6E0" w14:textId="77777777" w:rsidTr="00D23343">
        <w:trPr>
          <w:trHeight w:val="300"/>
        </w:trPr>
        <w:tc>
          <w:tcPr>
            <w:tcW w:w="2926" w:type="dxa"/>
            <w:shd w:val="clear" w:color="auto" w:fill="F2F2F2" w:themeFill="background1" w:themeFillShade="F2"/>
            <w:vAlign w:val="center"/>
          </w:tcPr>
          <w:p w14:paraId="599F8AA6" w14:textId="77777777" w:rsidR="00306B95" w:rsidRPr="00BD6CCA" w:rsidRDefault="00306B95" w:rsidP="00D23343">
            <w:pPr>
              <w:jc w:val="center"/>
              <w:rPr>
                <w:rFonts w:asciiTheme="majorBidi" w:hAnsiTheme="majorBidi" w:cstheme="majorBidi"/>
                <w:b/>
                <w:bCs/>
                <w:color w:val="000000" w:themeColor="text1"/>
              </w:rPr>
            </w:pPr>
            <w:r w:rsidRPr="00BD6CCA">
              <w:rPr>
                <w:rFonts w:asciiTheme="majorBidi" w:hAnsiTheme="majorBidi" w:cstheme="majorBidi"/>
                <w:color w:val="000000" w:themeColor="text1"/>
              </w:rPr>
              <w:t>Metoprolol-D7</w:t>
            </w:r>
          </w:p>
        </w:tc>
        <w:tc>
          <w:tcPr>
            <w:tcW w:w="2927" w:type="dxa"/>
            <w:shd w:val="clear" w:color="auto" w:fill="F2F2F2" w:themeFill="background1" w:themeFillShade="F2"/>
            <w:vAlign w:val="center"/>
          </w:tcPr>
          <w:p w14:paraId="5896ECA0" w14:textId="77777777" w:rsidR="00306B95" w:rsidRPr="00BD6CCA" w:rsidRDefault="00306B95" w:rsidP="00D23343">
            <w:pPr>
              <w:jc w:val="center"/>
              <w:rPr>
                <w:rFonts w:asciiTheme="majorBidi" w:hAnsiTheme="majorBidi" w:cstheme="majorBidi"/>
                <w:b/>
                <w:bCs/>
                <w:color w:val="000000" w:themeColor="text1"/>
              </w:rPr>
            </w:pPr>
            <w:r w:rsidRPr="00BD6CCA">
              <w:rPr>
                <w:rFonts w:asciiTheme="majorBidi" w:hAnsiTheme="majorBidi" w:cstheme="majorBidi"/>
                <w:color w:val="000000" w:themeColor="text1"/>
              </w:rPr>
              <w:t>C</w:t>
            </w:r>
            <w:r w:rsidRPr="00BD6CCA">
              <w:rPr>
                <w:rFonts w:asciiTheme="majorBidi" w:hAnsiTheme="majorBidi" w:cstheme="majorBidi"/>
                <w:color w:val="000000" w:themeColor="text1"/>
                <w:vertAlign w:val="subscript"/>
              </w:rPr>
              <w:t>30</w:t>
            </w:r>
            <w:r w:rsidRPr="00BD6CCA">
              <w:rPr>
                <w:rFonts w:asciiTheme="majorBidi" w:hAnsiTheme="majorBidi" w:cstheme="majorBidi"/>
                <w:color w:val="000000" w:themeColor="text1"/>
              </w:rPr>
              <w:t>D</w:t>
            </w:r>
            <w:r w:rsidRPr="00BD6CCA">
              <w:rPr>
                <w:rFonts w:asciiTheme="majorBidi" w:hAnsiTheme="majorBidi" w:cstheme="majorBidi"/>
                <w:color w:val="000000" w:themeColor="text1"/>
                <w:vertAlign w:val="subscript"/>
              </w:rPr>
              <w:t>14</w:t>
            </w:r>
            <w:r w:rsidRPr="00BD6CCA">
              <w:rPr>
                <w:rFonts w:asciiTheme="majorBidi" w:hAnsiTheme="majorBidi" w:cstheme="majorBidi"/>
                <w:color w:val="000000" w:themeColor="text1"/>
              </w:rPr>
              <w:t>H</w:t>
            </w:r>
            <w:r w:rsidRPr="00BD6CCA">
              <w:rPr>
                <w:rFonts w:asciiTheme="majorBidi" w:hAnsiTheme="majorBidi" w:cstheme="majorBidi"/>
                <w:color w:val="000000" w:themeColor="text1"/>
                <w:vertAlign w:val="subscript"/>
              </w:rPr>
              <w:t>36</w:t>
            </w:r>
            <w:r w:rsidRPr="00BD6CCA">
              <w:rPr>
                <w:rFonts w:asciiTheme="majorBidi" w:hAnsiTheme="majorBidi" w:cstheme="majorBidi"/>
                <w:color w:val="000000" w:themeColor="text1"/>
              </w:rPr>
              <w:t>N</w:t>
            </w:r>
            <w:r w:rsidRPr="00BD6CCA">
              <w:rPr>
                <w:rFonts w:asciiTheme="majorBidi" w:hAnsiTheme="majorBidi" w:cstheme="majorBidi"/>
                <w:color w:val="000000" w:themeColor="text1"/>
                <w:vertAlign w:val="subscript"/>
              </w:rPr>
              <w:t>2</w:t>
            </w:r>
            <w:r w:rsidRPr="00BD6CCA">
              <w:rPr>
                <w:rFonts w:asciiTheme="majorBidi" w:hAnsiTheme="majorBidi" w:cstheme="majorBidi"/>
                <w:color w:val="000000" w:themeColor="text1"/>
              </w:rPr>
              <w:t>O</w:t>
            </w:r>
            <w:r w:rsidRPr="00BD6CCA">
              <w:rPr>
                <w:rFonts w:asciiTheme="majorBidi" w:hAnsiTheme="majorBidi" w:cstheme="majorBidi"/>
                <w:color w:val="000000" w:themeColor="text1"/>
                <w:vertAlign w:val="subscript"/>
              </w:rPr>
              <w:t>6</w:t>
            </w:r>
          </w:p>
        </w:tc>
        <w:tc>
          <w:tcPr>
            <w:tcW w:w="2927" w:type="dxa"/>
            <w:shd w:val="clear" w:color="auto" w:fill="F2F2F2" w:themeFill="background1" w:themeFillShade="F2"/>
          </w:tcPr>
          <w:p w14:paraId="3100ACAA" w14:textId="77777777" w:rsidR="00306B95" w:rsidRPr="00BD6CCA" w:rsidRDefault="00306B95" w:rsidP="00D23343">
            <w:pPr>
              <w:jc w:val="center"/>
              <w:rPr>
                <w:rFonts w:asciiTheme="majorBidi" w:hAnsiTheme="majorBidi" w:cstheme="majorBidi"/>
                <w:b/>
                <w:bCs/>
                <w:color w:val="000000" w:themeColor="text1"/>
              </w:rPr>
            </w:pPr>
            <w:r w:rsidRPr="00BD6CCA">
              <w:rPr>
                <w:rFonts w:asciiTheme="majorBidi" w:hAnsiTheme="majorBidi" w:cstheme="majorBidi"/>
                <w:color w:val="000000" w:themeColor="text1"/>
              </w:rPr>
              <w:t>274.2272</w:t>
            </w:r>
          </w:p>
        </w:tc>
      </w:tr>
      <w:tr w:rsidR="00C80BC3" w:rsidRPr="00BD6CCA" w14:paraId="09ED3224" w14:textId="77777777" w:rsidTr="00D23343">
        <w:trPr>
          <w:trHeight w:val="300"/>
        </w:trPr>
        <w:tc>
          <w:tcPr>
            <w:tcW w:w="2926" w:type="dxa"/>
            <w:shd w:val="clear" w:color="auto" w:fill="F2F2F2" w:themeFill="background1" w:themeFillShade="F2"/>
            <w:vAlign w:val="center"/>
          </w:tcPr>
          <w:p w14:paraId="71305CEE" w14:textId="77777777" w:rsidR="00306B95" w:rsidRPr="00BD6CCA" w:rsidRDefault="00306B95" w:rsidP="00D23343">
            <w:pPr>
              <w:jc w:val="center"/>
              <w:rPr>
                <w:rFonts w:asciiTheme="majorBidi" w:hAnsiTheme="majorBidi" w:cstheme="majorBidi"/>
                <w:b/>
                <w:bCs/>
                <w:color w:val="000000" w:themeColor="text1"/>
              </w:rPr>
            </w:pPr>
            <w:r w:rsidRPr="00BD6CCA">
              <w:rPr>
                <w:rFonts w:asciiTheme="majorBidi" w:hAnsiTheme="majorBidi" w:cstheme="majorBidi"/>
                <w:color w:val="000000" w:themeColor="text1"/>
              </w:rPr>
              <w:t>Diclofenac-</w:t>
            </w:r>
            <w:r w:rsidRPr="00BD6CCA">
              <w:rPr>
                <w:rFonts w:asciiTheme="majorBidi" w:hAnsiTheme="majorBidi" w:cstheme="majorBidi"/>
                <w:color w:val="000000" w:themeColor="text1"/>
                <w:vertAlign w:val="superscript"/>
              </w:rPr>
              <w:t>13</w:t>
            </w:r>
            <w:r w:rsidRPr="00BD6CCA">
              <w:rPr>
                <w:rFonts w:asciiTheme="majorBidi" w:hAnsiTheme="majorBidi" w:cstheme="majorBidi"/>
                <w:color w:val="000000" w:themeColor="text1"/>
              </w:rPr>
              <w:t>C</w:t>
            </w:r>
            <w:r w:rsidRPr="00BD6CCA">
              <w:rPr>
                <w:rFonts w:asciiTheme="majorBidi" w:hAnsiTheme="majorBidi" w:cstheme="majorBidi"/>
                <w:color w:val="000000" w:themeColor="text1"/>
                <w:vertAlign w:val="subscript"/>
              </w:rPr>
              <w:t>6</w:t>
            </w:r>
          </w:p>
        </w:tc>
        <w:tc>
          <w:tcPr>
            <w:tcW w:w="2927" w:type="dxa"/>
            <w:shd w:val="clear" w:color="auto" w:fill="F2F2F2" w:themeFill="background1" w:themeFillShade="F2"/>
            <w:vAlign w:val="center"/>
          </w:tcPr>
          <w:p w14:paraId="676A0116" w14:textId="77777777" w:rsidR="00306B95" w:rsidRPr="00BD6CCA" w:rsidRDefault="00306B95" w:rsidP="00D23343">
            <w:pPr>
              <w:jc w:val="center"/>
              <w:rPr>
                <w:rFonts w:asciiTheme="majorBidi" w:hAnsiTheme="majorBidi" w:cstheme="majorBidi"/>
                <w:b/>
                <w:bCs/>
                <w:color w:val="000000" w:themeColor="text1"/>
              </w:rPr>
            </w:pPr>
            <w:r w:rsidRPr="00BD6CCA">
              <w:rPr>
                <w:rFonts w:asciiTheme="majorBidi" w:hAnsiTheme="majorBidi" w:cstheme="majorBidi"/>
                <w:color w:val="000000" w:themeColor="text1"/>
                <w:vertAlign w:val="superscript"/>
              </w:rPr>
              <w:t>13</w:t>
            </w:r>
            <w:r w:rsidRPr="00BD6CCA">
              <w:rPr>
                <w:rFonts w:asciiTheme="majorBidi" w:hAnsiTheme="majorBidi" w:cstheme="majorBidi"/>
                <w:color w:val="000000" w:themeColor="text1"/>
              </w:rPr>
              <w:t>C</w:t>
            </w:r>
            <w:r w:rsidRPr="00BD6CCA">
              <w:rPr>
                <w:rFonts w:asciiTheme="majorBidi" w:hAnsiTheme="majorBidi" w:cstheme="majorBidi"/>
                <w:color w:val="000000" w:themeColor="text1"/>
                <w:vertAlign w:val="subscript"/>
              </w:rPr>
              <w:t>6</w:t>
            </w:r>
            <w:r w:rsidRPr="00BD6CCA">
              <w:rPr>
                <w:rFonts w:asciiTheme="majorBidi" w:hAnsiTheme="majorBidi" w:cstheme="majorBidi"/>
                <w:color w:val="000000" w:themeColor="text1"/>
              </w:rPr>
              <w:t>C</w:t>
            </w:r>
            <w:r w:rsidRPr="00BD6CCA">
              <w:rPr>
                <w:rFonts w:asciiTheme="majorBidi" w:hAnsiTheme="majorBidi" w:cstheme="majorBidi"/>
                <w:color w:val="000000" w:themeColor="text1"/>
                <w:vertAlign w:val="subscript"/>
              </w:rPr>
              <w:t>8</w:t>
            </w:r>
            <w:r w:rsidRPr="00BD6CCA">
              <w:rPr>
                <w:rFonts w:asciiTheme="majorBidi" w:hAnsiTheme="majorBidi" w:cstheme="majorBidi"/>
                <w:color w:val="000000" w:themeColor="text1"/>
              </w:rPr>
              <w:t>H</w:t>
            </w:r>
            <w:r w:rsidRPr="00BD6CCA">
              <w:rPr>
                <w:rFonts w:asciiTheme="majorBidi" w:hAnsiTheme="majorBidi" w:cstheme="majorBidi"/>
                <w:color w:val="000000" w:themeColor="text1"/>
                <w:vertAlign w:val="subscript"/>
              </w:rPr>
              <w:t>10</w:t>
            </w:r>
            <w:r w:rsidRPr="00BD6CCA">
              <w:rPr>
                <w:rFonts w:asciiTheme="majorBidi" w:hAnsiTheme="majorBidi" w:cstheme="majorBidi"/>
                <w:color w:val="000000" w:themeColor="text1"/>
              </w:rPr>
              <w:t>Cl</w:t>
            </w:r>
            <w:r w:rsidRPr="00BD6CCA">
              <w:rPr>
                <w:rFonts w:asciiTheme="majorBidi" w:hAnsiTheme="majorBidi" w:cstheme="majorBidi"/>
                <w:color w:val="000000" w:themeColor="text1"/>
                <w:vertAlign w:val="subscript"/>
              </w:rPr>
              <w:t>2</w:t>
            </w:r>
            <w:r w:rsidRPr="00BD6CCA">
              <w:rPr>
                <w:rFonts w:asciiTheme="majorBidi" w:hAnsiTheme="majorBidi" w:cstheme="majorBidi"/>
                <w:color w:val="000000" w:themeColor="text1"/>
              </w:rPr>
              <w:t>NNaO</w:t>
            </w:r>
            <w:r w:rsidRPr="00BD6CCA">
              <w:rPr>
                <w:rFonts w:asciiTheme="majorBidi" w:hAnsiTheme="majorBidi" w:cstheme="majorBidi"/>
                <w:color w:val="000000" w:themeColor="text1"/>
                <w:vertAlign w:val="subscript"/>
              </w:rPr>
              <w:t>2</w:t>
            </w:r>
          </w:p>
        </w:tc>
        <w:tc>
          <w:tcPr>
            <w:tcW w:w="2927" w:type="dxa"/>
            <w:shd w:val="clear" w:color="auto" w:fill="F2F2F2" w:themeFill="background1" w:themeFillShade="F2"/>
          </w:tcPr>
          <w:p w14:paraId="68B885AD" w14:textId="77777777" w:rsidR="00306B95" w:rsidRPr="00BD6CCA" w:rsidRDefault="00306B95" w:rsidP="00D23343">
            <w:pPr>
              <w:jc w:val="center"/>
              <w:rPr>
                <w:rFonts w:asciiTheme="majorBidi" w:hAnsiTheme="majorBidi" w:cstheme="majorBidi"/>
                <w:b/>
                <w:bCs/>
                <w:color w:val="000000" w:themeColor="text1"/>
              </w:rPr>
            </w:pPr>
            <w:r w:rsidRPr="00BD6CCA">
              <w:rPr>
                <w:rFonts w:asciiTheme="majorBidi" w:hAnsiTheme="majorBidi" w:cstheme="majorBidi"/>
                <w:color w:val="000000" w:themeColor="text1"/>
              </w:rPr>
              <w:t>323.0180</w:t>
            </w:r>
          </w:p>
        </w:tc>
      </w:tr>
    </w:tbl>
    <w:p w14:paraId="6BA93EF4" w14:textId="77777777" w:rsidR="00306B95" w:rsidRPr="00BD6CCA" w:rsidRDefault="00306B95" w:rsidP="00306B95">
      <w:pPr>
        <w:rPr>
          <w:rFonts w:asciiTheme="majorBidi" w:hAnsiTheme="majorBidi" w:cstheme="majorBidi"/>
          <w:color w:val="000000" w:themeColor="text1"/>
          <w:lang w:val="en-US"/>
        </w:rPr>
      </w:pPr>
    </w:p>
    <w:p w14:paraId="2F095390" w14:textId="77777777" w:rsidR="00306B95" w:rsidRPr="00BD6CCA" w:rsidRDefault="00306B95" w:rsidP="00CB24CD">
      <w:pPr>
        <w:rPr>
          <w:rFonts w:asciiTheme="majorBidi" w:hAnsiTheme="majorBidi" w:cstheme="majorBidi"/>
          <w:color w:val="000000" w:themeColor="text1"/>
          <w:lang w:val="en-US"/>
        </w:rPr>
      </w:pPr>
    </w:p>
    <w:p w14:paraId="460BD30C" w14:textId="6424B5F0" w:rsidR="00CB24CD" w:rsidRPr="00BD6CCA" w:rsidRDefault="008C2583" w:rsidP="009F1CC6">
      <w:pPr>
        <w:pStyle w:val="Beschriftung"/>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t xml:space="preserve">Table SI-3: </w:t>
      </w:r>
      <w:r w:rsidR="00CB24CD" w:rsidRPr="00BD6CCA">
        <w:rPr>
          <w:rFonts w:asciiTheme="majorBidi" w:hAnsiTheme="majorBidi" w:cstheme="majorBidi"/>
          <w:color w:val="000000" w:themeColor="text1"/>
          <w:lang w:val="en-US"/>
        </w:rPr>
        <w:t>API-ESI source settings in positive and negative IM.</w:t>
      </w:r>
    </w:p>
    <w:tbl>
      <w:tblPr>
        <w:tblStyle w:val="Tabellenraster"/>
        <w:tblW w:w="0" w:type="auto"/>
        <w:tblInd w:w="284" w:type="dxa"/>
        <w:shd w:val="clear" w:color="auto" w:fill="F2F2F2" w:themeFill="background1" w:themeFillShade="F2"/>
        <w:tblLook w:val="04A0" w:firstRow="1" w:lastRow="0" w:firstColumn="1" w:lastColumn="0" w:noHBand="0" w:noVBand="1"/>
      </w:tblPr>
      <w:tblGrid>
        <w:gridCol w:w="2926"/>
        <w:gridCol w:w="2925"/>
        <w:gridCol w:w="2926"/>
      </w:tblGrid>
      <w:tr w:rsidR="00C80BC3" w:rsidRPr="00BC4908" w14:paraId="4228FA10" w14:textId="77777777" w:rsidTr="00D23343">
        <w:tc>
          <w:tcPr>
            <w:tcW w:w="8777" w:type="dxa"/>
            <w:gridSpan w:val="3"/>
            <w:shd w:val="clear" w:color="auto" w:fill="F2F2F2" w:themeFill="background1" w:themeFillShade="F2"/>
            <w:vAlign w:val="center"/>
          </w:tcPr>
          <w:p w14:paraId="4EAC46E7" w14:textId="77777777" w:rsidR="00CB24CD" w:rsidRPr="00BD6CCA" w:rsidRDefault="00CB24CD" w:rsidP="00D23343">
            <w:pPr>
              <w:jc w:val="center"/>
              <w:rPr>
                <w:rFonts w:asciiTheme="majorBidi" w:hAnsiTheme="majorBidi" w:cstheme="majorBidi"/>
                <w:b/>
                <w:bCs/>
                <w:color w:val="000000" w:themeColor="text1"/>
              </w:rPr>
            </w:pPr>
            <w:r w:rsidRPr="00BD6CCA">
              <w:rPr>
                <w:rFonts w:asciiTheme="majorBidi" w:hAnsiTheme="majorBidi" w:cstheme="majorBidi"/>
                <w:b/>
                <w:bCs/>
                <w:color w:val="000000" w:themeColor="text1"/>
              </w:rPr>
              <w:t>Atmospheric Pressure Electrospray Ionization Parameters</w:t>
            </w:r>
          </w:p>
        </w:tc>
      </w:tr>
      <w:tr w:rsidR="00C80BC3" w:rsidRPr="00BD6CCA" w14:paraId="65ACED27" w14:textId="77777777" w:rsidTr="00D23343">
        <w:tc>
          <w:tcPr>
            <w:tcW w:w="2926" w:type="dxa"/>
            <w:shd w:val="clear" w:color="auto" w:fill="F2F2F2" w:themeFill="background1" w:themeFillShade="F2"/>
            <w:vAlign w:val="center"/>
          </w:tcPr>
          <w:p w14:paraId="390E121A" w14:textId="77777777" w:rsidR="00CB24CD" w:rsidRPr="00BD6CCA" w:rsidRDefault="00CB24CD" w:rsidP="00D23343">
            <w:pPr>
              <w:jc w:val="center"/>
              <w:rPr>
                <w:rFonts w:asciiTheme="majorBidi" w:hAnsiTheme="majorBidi" w:cstheme="majorBidi"/>
                <w:b/>
                <w:bCs/>
                <w:color w:val="000000" w:themeColor="text1"/>
              </w:rPr>
            </w:pPr>
            <w:r w:rsidRPr="00BD6CCA">
              <w:rPr>
                <w:rFonts w:asciiTheme="majorBidi" w:hAnsiTheme="majorBidi" w:cstheme="majorBidi"/>
                <w:b/>
                <w:bCs/>
                <w:color w:val="000000" w:themeColor="text1"/>
              </w:rPr>
              <w:t>Polarity</w:t>
            </w:r>
          </w:p>
        </w:tc>
        <w:tc>
          <w:tcPr>
            <w:tcW w:w="2925" w:type="dxa"/>
            <w:shd w:val="clear" w:color="auto" w:fill="F2F2F2" w:themeFill="background1" w:themeFillShade="F2"/>
            <w:vAlign w:val="center"/>
          </w:tcPr>
          <w:p w14:paraId="6BD94490" w14:textId="77777777" w:rsidR="00CB24CD" w:rsidRPr="00BD6CCA" w:rsidRDefault="00CB24CD"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positive</w:t>
            </w:r>
          </w:p>
        </w:tc>
        <w:tc>
          <w:tcPr>
            <w:tcW w:w="2926" w:type="dxa"/>
            <w:shd w:val="clear" w:color="auto" w:fill="F2F2F2" w:themeFill="background1" w:themeFillShade="F2"/>
            <w:vAlign w:val="center"/>
          </w:tcPr>
          <w:p w14:paraId="09282F58" w14:textId="77777777" w:rsidR="00CB24CD" w:rsidRPr="00BD6CCA" w:rsidRDefault="00CB24CD"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negative</w:t>
            </w:r>
          </w:p>
        </w:tc>
      </w:tr>
      <w:tr w:rsidR="00C80BC3" w:rsidRPr="00BD6CCA" w14:paraId="3B090E03" w14:textId="77777777" w:rsidTr="00D23343">
        <w:tc>
          <w:tcPr>
            <w:tcW w:w="2926" w:type="dxa"/>
            <w:shd w:val="clear" w:color="auto" w:fill="F2F2F2" w:themeFill="background1" w:themeFillShade="F2"/>
            <w:vAlign w:val="center"/>
          </w:tcPr>
          <w:p w14:paraId="3612D520" w14:textId="77777777" w:rsidR="00CB24CD" w:rsidRPr="00BD6CCA" w:rsidRDefault="00CB24CD" w:rsidP="00D23343">
            <w:pPr>
              <w:jc w:val="center"/>
              <w:rPr>
                <w:rFonts w:asciiTheme="majorBidi" w:hAnsiTheme="majorBidi" w:cstheme="majorBidi"/>
                <w:b/>
                <w:bCs/>
                <w:color w:val="000000" w:themeColor="text1"/>
              </w:rPr>
            </w:pPr>
            <w:r w:rsidRPr="00BD6CCA">
              <w:rPr>
                <w:rFonts w:asciiTheme="majorBidi" w:hAnsiTheme="majorBidi" w:cstheme="majorBidi"/>
                <w:b/>
                <w:bCs/>
                <w:color w:val="000000" w:themeColor="text1"/>
              </w:rPr>
              <w:t>Transfer capillary temperature [°C]</w:t>
            </w:r>
          </w:p>
        </w:tc>
        <w:tc>
          <w:tcPr>
            <w:tcW w:w="2925" w:type="dxa"/>
            <w:shd w:val="clear" w:color="auto" w:fill="F2F2F2" w:themeFill="background1" w:themeFillShade="F2"/>
            <w:vAlign w:val="center"/>
          </w:tcPr>
          <w:p w14:paraId="0B86EBF1" w14:textId="77777777" w:rsidR="00CB24CD" w:rsidRPr="00BD6CCA" w:rsidRDefault="00CB24CD"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320</w:t>
            </w:r>
          </w:p>
        </w:tc>
        <w:tc>
          <w:tcPr>
            <w:tcW w:w="2926" w:type="dxa"/>
            <w:shd w:val="clear" w:color="auto" w:fill="F2F2F2" w:themeFill="background1" w:themeFillShade="F2"/>
            <w:vAlign w:val="center"/>
          </w:tcPr>
          <w:p w14:paraId="521642AF" w14:textId="77777777" w:rsidR="00CB24CD" w:rsidRPr="00BD6CCA" w:rsidRDefault="00CB24CD"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360</w:t>
            </w:r>
          </w:p>
        </w:tc>
      </w:tr>
      <w:tr w:rsidR="00C80BC3" w:rsidRPr="00BD6CCA" w14:paraId="7E64A32F" w14:textId="77777777" w:rsidTr="00D23343">
        <w:tc>
          <w:tcPr>
            <w:tcW w:w="2926" w:type="dxa"/>
            <w:shd w:val="clear" w:color="auto" w:fill="F2F2F2" w:themeFill="background1" w:themeFillShade="F2"/>
            <w:vAlign w:val="center"/>
          </w:tcPr>
          <w:p w14:paraId="656B6C25" w14:textId="77777777" w:rsidR="00CB24CD" w:rsidRPr="00BD6CCA" w:rsidRDefault="00CB24CD" w:rsidP="00D23343">
            <w:pPr>
              <w:jc w:val="center"/>
              <w:rPr>
                <w:rFonts w:asciiTheme="majorBidi" w:hAnsiTheme="majorBidi" w:cstheme="majorBidi"/>
                <w:b/>
                <w:bCs/>
                <w:color w:val="000000" w:themeColor="text1"/>
              </w:rPr>
            </w:pPr>
            <w:r w:rsidRPr="00BD6CCA">
              <w:rPr>
                <w:rFonts w:asciiTheme="majorBidi" w:hAnsiTheme="majorBidi" w:cstheme="majorBidi"/>
                <w:b/>
                <w:bCs/>
                <w:color w:val="000000" w:themeColor="text1"/>
              </w:rPr>
              <w:t>Spray voltage [kV]</w:t>
            </w:r>
          </w:p>
        </w:tc>
        <w:tc>
          <w:tcPr>
            <w:tcW w:w="2925" w:type="dxa"/>
            <w:shd w:val="clear" w:color="auto" w:fill="F2F2F2" w:themeFill="background1" w:themeFillShade="F2"/>
            <w:vAlign w:val="center"/>
          </w:tcPr>
          <w:p w14:paraId="6520A639" w14:textId="77777777" w:rsidR="00CB24CD" w:rsidRPr="00BD6CCA" w:rsidRDefault="00CB24CD"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3.5</w:t>
            </w:r>
          </w:p>
        </w:tc>
        <w:tc>
          <w:tcPr>
            <w:tcW w:w="2926" w:type="dxa"/>
            <w:shd w:val="clear" w:color="auto" w:fill="F2F2F2" w:themeFill="background1" w:themeFillShade="F2"/>
            <w:vAlign w:val="center"/>
          </w:tcPr>
          <w:p w14:paraId="3095D04B" w14:textId="77777777" w:rsidR="00CB24CD" w:rsidRPr="00BD6CCA" w:rsidRDefault="00CB24CD"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3.0</w:t>
            </w:r>
          </w:p>
        </w:tc>
      </w:tr>
      <w:tr w:rsidR="00C80BC3" w:rsidRPr="00BD6CCA" w14:paraId="515E861F" w14:textId="77777777" w:rsidTr="00D23343">
        <w:tc>
          <w:tcPr>
            <w:tcW w:w="2926" w:type="dxa"/>
            <w:shd w:val="clear" w:color="auto" w:fill="F2F2F2" w:themeFill="background1" w:themeFillShade="F2"/>
            <w:vAlign w:val="center"/>
          </w:tcPr>
          <w:p w14:paraId="75D54F63" w14:textId="77777777" w:rsidR="00CB24CD" w:rsidRPr="00BD6CCA" w:rsidRDefault="00CB24CD" w:rsidP="00D23343">
            <w:pPr>
              <w:jc w:val="center"/>
              <w:rPr>
                <w:rFonts w:asciiTheme="majorBidi" w:hAnsiTheme="majorBidi" w:cstheme="majorBidi"/>
                <w:b/>
                <w:bCs/>
                <w:color w:val="000000" w:themeColor="text1"/>
                <w:lang w:val="en-US"/>
              </w:rPr>
            </w:pPr>
            <w:r w:rsidRPr="00BD6CCA">
              <w:rPr>
                <w:rFonts w:asciiTheme="majorBidi" w:hAnsiTheme="majorBidi" w:cstheme="majorBidi"/>
                <w:b/>
                <w:bCs/>
                <w:color w:val="000000" w:themeColor="text1"/>
              </w:rPr>
              <w:t xml:space="preserve">Sheath gas flow rate [a. u.] </w:t>
            </w:r>
          </w:p>
        </w:tc>
        <w:tc>
          <w:tcPr>
            <w:tcW w:w="2925" w:type="dxa"/>
            <w:shd w:val="clear" w:color="auto" w:fill="F2F2F2" w:themeFill="background1" w:themeFillShade="F2"/>
            <w:vAlign w:val="center"/>
          </w:tcPr>
          <w:p w14:paraId="135378FC" w14:textId="77777777" w:rsidR="00CB24CD" w:rsidRPr="00BD6CCA" w:rsidRDefault="00CB24CD"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37</w:t>
            </w:r>
          </w:p>
        </w:tc>
        <w:tc>
          <w:tcPr>
            <w:tcW w:w="2926" w:type="dxa"/>
            <w:shd w:val="clear" w:color="auto" w:fill="F2F2F2" w:themeFill="background1" w:themeFillShade="F2"/>
            <w:vAlign w:val="center"/>
          </w:tcPr>
          <w:p w14:paraId="0455244E" w14:textId="77777777" w:rsidR="00CB24CD" w:rsidRPr="00BD6CCA" w:rsidRDefault="00CB24CD"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40</w:t>
            </w:r>
          </w:p>
        </w:tc>
      </w:tr>
      <w:tr w:rsidR="00C80BC3" w:rsidRPr="00BD6CCA" w14:paraId="64A97EFD" w14:textId="77777777" w:rsidTr="00D23343">
        <w:tc>
          <w:tcPr>
            <w:tcW w:w="2926" w:type="dxa"/>
            <w:shd w:val="clear" w:color="auto" w:fill="F2F2F2" w:themeFill="background1" w:themeFillShade="F2"/>
            <w:vAlign w:val="center"/>
          </w:tcPr>
          <w:p w14:paraId="324C3F89" w14:textId="77777777" w:rsidR="00CB24CD" w:rsidRPr="00BD6CCA" w:rsidRDefault="00CB24CD" w:rsidP="00D23343">
            <w:pPr>
              <w:jc w:val="center"/>
              <w:rPr>
                <w:rFonts w:asciiTheme="majorBidi" w:hAnsiTheme="majorBidi" w:cstheme="majorBidi"/>
                <w:b/>
                <w:bCs/>
                <w:color w:val="000000" w:themeColor="text1"/>
              </w:rPr>
            </w:pPr>
            <w:r w:rsidRPr="00BD6CCA">
              <w:rPr>
                <w:rFonts w:asciiTheme="majorBidi" w:hAnsiTheme="majorBidi" w:cstheme="majorBidi"/>
                <w:b/>
                <w:bCs/>
                <w:color w:val="000000" w:themeColor="text1"/>
              </w:rPr>
              <w:t>Aux gas flow rate [a. u.]</w:t>
            </w:r>
          </w:p>
        </w:tc>
        <w:tc>
          <w:tcPr>
            <w:tcW w:w="2925" w:type="dxa"/>
            <w:shd w:val="clear" w:color="auto" w:fill="F2F2F2" w:themeFill="background1" w:themeFillShade="F2"/>
            <w:vAlign w:val="center"/>
          </w:tcPr>
          <w:p w14:paraId="322E304E" w14:textId="77777777" w:rsidR="00CB24CD" w:rsidRPr="00BD6CCA" w:rsidRDefault="00CB24CD"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15</w:t>
            </w:r>
          </w:p>
        </w:tc>
        <w:tc>
          <w:tcPr>
            <w:tcW w:w="2926" w:type="dxa"/>
            <w:shd w:val="clear" w:color="auto" w:fill="F2F2F2" w:themeFill="background1" w:themeFillShade="F2"/>
            <w:vAlign w:val="center"/>
          </w:tcPr>
          <w:p w14:paraId="30FFE964" w14:textId="77777777" w:rsidR="00CB24CD" w:rsidRPr="00BD6CCA" w:rsidRDefault="00CB24CD"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15</w:t>
            </w:r>
          </w:p>
        </w:tc>
      </w:tr>
      <w:tr w:rsidR="00C80BC3" w:rsidRPr="00BD6CCA" w14:paraId="542B119F" w14:textId="77777777" w:rsidTr="00D23343">
        <w:tc>
          <w:tcPr>
            <w:tcW w:w="2926" w:type="dxa"/>
            <w:shd w:val="clear" w:color="auto" w:fill="F2F2F2" w:themeFill="background1" w:themeFillShade="F2"/>
            <w:vAlign w:val="center"/>
          </w:tcPr>
          <w:p w14:paraId="55798BB2" w14:textId="77777777" w:rsidR="00CB24CD" w:rsidRPr="00BD6CCA" w:rsidRDefault="00CB24CD" w:rsidP="00D23343">
            <w:pPr>
              <w:jc w:val="center"/>
              <w:rPr>
                <w:rFonts w:asciiTheme="majorBidi" w:hAnsiTheme="majorBidi" w:cstheme="majorBidi"/>
                <w:b/>
                <w:bCs/>
                <w:color w:val="000000" w:themeColor="text1"/>
                <w:lang w:val="en-US"/>
              </w:rPr>
            </w:pPr>
            <w:r w:rsidRPr="00BD6CCA">
              <w:rPr>
                <w:rFonts w:asciiTheme="majorBidi" w:hAnsiTheme="majorBidi" w:cstheme="majorBidi"/>
                <w:b/>
                <w:bCs/>
                <w:color w:val="000000" w:themeColor="text1"/>
              </w:rPr>
              <w:t>Aux gas heater temperature [°C]</w:t>
            </w:r>
          </w:p>
        </w:tc>
        <w:tc>
          <w:tcPr>
            <w:tcW w:w="2925" w:type="dxa"/>
            <w:shd w:val="clear" w:color="auto" w:fill="F2F2F2" w:themeFill="background1" w:themeFillShade="F2"/>
            <w:vAlign w:val="center"/>
          </w:tcPr>
          <w:p w14:paraId="32F1190F" w14:textId="77777777" w:rsidR="00CB24CD" w:rsidRPr="00BD6CCA" w:rsidRDefault="00CB24CD"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50</w:t>
            </w:r>
          </w:p>
        </w:tc>
        <w:tc>
          <w:tcPr>
            <w:tcW w:w="2926" w:type="dxa"/>
            <w:shd w:val="clear" w:color="auto" w:fill="F2F2F2" w:themeFill="background1" w:themeFillShade="F2"/>
            <w:vAlign w:val="center"/>
          </w:tcPr>
          <w:p w14:paraId="665B35C7" w14:textId="77777777" w:rsidR="00CB24CD" w:rsidRPr="00BD6CCA" w:rsidRDefault="00CB24CD"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360</w:t>
            </w:r>
          </w:p>
        </w:tc>
      </w:tr>
      <w:tr w:rsidR="00C80BC3" w:rsidRPr="00BD6CCA" w14:paraId="1E024A3C" w14:textId="77777777" w:rsidTr="00D23343">
        <w:tc>
          <w:tcPr>
            <w:tcW w:w="2926" w:type="dxa"/>
            <w:shd w:val="clear" w:color="auto" w:fill="F2F2F2" w:themeFill="background1" w:themeFillShade="F2"/>
            <w:vAlign w:val="center"/>
          </w:tcPr>
          <w:p w14:paraId="134FE40B" w14:textId="77777777" w:rsidR="00CB24CD" w:rsidRPr="00BD6CCA" w:rsidRDefault="00CB24CD" w:rsidP="00D23343">
            <w:pPr>
              <w:jc w:val="center"/>
              <w:rPr>
                <w:rFonts w:asciiTheme="majorBidi" w:hAnsiTheme="majorBidi" w:cstheme="majorBidi"/>
                <w:b/>
                <w:bCs/>
                <w:color w:val="000000" w:themeColor="text1"/>
                <w:lang w:val="en-US"/>
              </w:rPr>
            </w:pPr>
            <w:r w:rsidRPr="00BD6CCA">
              <w:rPr>
                <w:rFonts w:asciiTheme="majorBidi" w:hAnsiTheme="majorBidi" w:cstheme="majorBidi"/>
                <w:b/>
                <w:bCs/>
                <w:color w:val="000000" w:themeColor="text1"/>
              </w:rPr>
              <w:t>Sweep gas flow rate [a. u.]</w:t>
            </w:r>
          </w:p>
        </w:tc>
        <w:tc>
          <w:tcPr>
            <w:tcW w:w="2925" w:type="dxa"/>
            <w:shd w:val="clear" w:color="auto" w:fill="F2F2F2" w:themeFill="background1" w:themeFillShade="F2"/>
            <w:vAlign w:val="center"/>
          </w:tcPr>
          <w:p w14:paraId="7AEC4752" w14:textId="77777777" w:rsidR="00CB24CD" w:rsidRPr="00BD6CCA" w:rsidRDefault="00CB24CD" w:rsidP="00D23343">
            <w:pPr>
              <w:jc w:val="center"/>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t>1</w:t>
            </w:r>
          </w:p>
        </w:tc>
        <w:tc>
          <w:tcPr>
            <w:tcW w:w="2926" w:type="dxa"/>
            <w:shd w:val="clear" w:color="auto" w:fill="F2F2F2" w:themeFill="background1" w:themeFillShade="F2"/>
            <w:vAlign w:val="center"/>
          </w:tcPr>
          <w:p w14:paraId="55790003" w14:textId="77777777" w:rsidR="00CB24CD" w:rsidRPr="00BD6CCA" w:rsidRDefault="00CB24CD" w:rsidP="00D23343">
            <w:pPr>
              <w:jc w:val="center"/>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t>0</w:t>
            </w:r>
          </w:p>
        </w:tc>
      </w:tr>
      <w:tr w:rsidR="00C80BC3" w:rsidRPr="00BD6CCA" w14:paraId="034A95B9" w14:textId="77777777" w:rsidTr="00D23343">
        <w:tc>
          <w:tcPr>
            <w:tcW w:w="2926" w:type="dxa"/>
            <w:shd w:val="clear" w:color="auto" w:fill="F2F2F2" w:themeFill="background1" w:themeFillShade="F2"/>
            <w:vAlign w:val="center"/>
          </w:tcPr>
          <w:p w14:paraId="58E69CCA" w14:textId="77777777" w:rsidR="00CB24CD" w:rsidRPr="00BD6CCA" w:rsidRDefault="00CB24CD" w:rsidP="00D23343">
            <w:pPr>
              <w:jc w:val="center"/>
              <w:rPr>
                <w:rFonts w:asciiTheme="majorBidi" w:hAnsiTheme="majorBidi" w:cstheme="majorBidi"/>
                <w:b/>
                <w:bCs/>
                <w:color w:val="000000" w:themeColor="text1"/>
                <w:lang w:val="en-US"/>
              </w:rPr>
            </w:pPr>
            <w:r w:rsidRPr="00BD6CCA">
              <w:rPr>
                <w:rFonts w:asciiTheme="majorBidi" w:hAnsiTheme="majorBidi" w:cstheme="majorBidi"/>
                <w:b/>
                <w:bCs/>
                <w:color w:val="000000" w:themeColor="text1"/>
              </w:rPr>
              <w:t>S-lens RF level</w:t>
            </w:r>
          </w:p>
        </w:tc>
        <w:tc>
          <w:tcPr>
            <w:tcW w:w="2925" w:type="dxa"/>
            <w:shd w:val="clear" w:color="auto" w:fill="F2F2F2" w:themeFill="background1" w:themeFillShade="F2"/>
            <w:vAlign w:val="center"/>
          </w:tcPr>
          <w:p w14:paraId="2219C5AE" w14:textId="77777777" w:rsidR="00CB24CD" w:rsidRPr="00BD6CCA" w:rsidRDefault="00CB24CD" w:rsidP="00D23343">
            <w:pPr>
              <w:jc w:val="center"/>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t>50</w:t>
            </w:r>
          </w:p>
        </w:tc>
        <w:tc>
          <w:tcPr>
            <w:tcW w:w="2926" w:type="dxa"/>
            <w:shd w:val="clear" w:color="auto" w:fill="F2F2F2" w:themeFill="background1" w:themeFillShade="F2"/>
            <w:vAlign w:val="center"/>
          </w:tcPr>
          <w:p w14:paraId="51C164F3" w14:textId="77777777" w:rsidR="00CB24CD" w:rsidRPr="00BD6CCA" w:rsidRDefault="00CB24CD" w:rsidP="00D23343">
            <w:pPr>
              <w:jc w:val="center"/>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t>50</w:t>
            </w:r>
          </w:p>
        </w:tc>
      </w:tr>
    </w:tbl>
    <w:p w14:paraId="5F5E8CB5" w14:textId="77777777" w:rsidR="00CB24CD" w:rsidRPr="00BD6CCA" w:rsidRDefault="00CB24CD" w:rsidP="00CB24CD">
      <w:pPr>
        <w:rPr>
          <w:rFonts w:asciiTheme="majorBidi" w:hAnsiTheme="majorBidi" w:cstheme="majorBidi"/>
          <w:color w:val="000000" w:themeColor="text1"/>
          <w:lang w:val="en-US"/>
        </w:rPr>
      </w:pPr>
    </w:p>
    <w:p w14:paraId="08F4FBBA" w14:textId="77777777" w:rsidR="009F1CC6" w:rsidRPr="00BD6CCA" w:rsidRDefault="009F1CC6" w:rsidP="00CB24CD">
      <w:pPr>
        <w:rPr>
          <w:rFonts w:asciiTheme="majorBidi" w:hAnsiTheme="majorBidi" w:cstheme="majorBidi"/>
          <w:color w:val="000000" w:themeColor="text1"/>
          <w:lang w:val="en-US"/>
        </w:rPr>
      </w:pPr>
    </w:p>
    <w:p w14:paraId="4AACE68C" w14:textId="77777777" w:rsidR="009F1CC6" w:rsidRPr="00BD6CCA" w:rsidRDefault="009F1CC6" w:rsidP="00CB24CD">
      <w:pPr>
        <w:rPr>
          <w:rFonts w:asciiTheme="majorBidi" w:hAnsiTheme="majorBidi" w:cstheme="majorBidi"/>
          <w:color w:val="000000" w:themeColor="text1"/>
          <w:lang w:val="en-US"/>
        </w:rPr>
      </w:pPr>
    </w:p>
    <w:p w14:paraId="5D24E273" w14:textId="77777777" w:rsidR="009F1CC6" w:rsidRPr="00BD6CCA" w:rsidRDefault="009F1CC6" w:rsidP="00CB24CD">
      <w:pPr>
        <w:rPr>
          <w:rFonts w:asciiTheme="majorBidi" w:hAnsiTheme="majorBidi" w:cstheme="majorBidi"/>
          <w:color w:val="000000" w:themeColor="text1"/>
          <w:lang w:val="en-US"/>
        </w:rPr>
      </w:pPr>
    </w:p>
    <w:p w14:paraId="2B907DA6" w14:textId="30301760" w:rsidR="009F1CC6" w:rsidRDefault="009F1CC6" w:rsidP="00CB24CD">
      <w:pPr>
        <w:rPr>
          <w:rFonts w:asciiTheme="majorBidi" w:hAnsiTheme="majorBidi" w:cstheme="majorBidi"/>
          <w:color w:val="000000" w:themeColor="text1"/>
          <w:lang w:val="en-US"/>
        </w:rPr>
      </w:pPr>
    </w:p>
    <w:p w14:paraId="3FFD8AE7" w14:textId="77777777" w:rsidR="00B14D91" w:rsidRPr="00BD6CCA" w:rsidRDefault="00B14D91" w:rsidP="00CB24CD">
      <w:pPr>
        <w:rPr>
          <w:rFonts w:asciiTheme="majorBidi" w:hAnsiTheme="majorBidi" w:cstheme="majorBidi"/>
          <w:color w:val="000000" w:themeColor="text1"/>
          <w:lang w:val="en-US"/>
        </w:rPr>
      </w:pPr>
    </w:p>
    <w:p w14:paraId="4948E5EE" w14:textId="04DC986B" w:rsidR="00CB24CD" w:rsidRPr="00BD6CCA" w:rsidRDefault="008C2583" w:rsidP="009F1CC6">
      <w:pPr>
        <w:pStyle w:val="Beschriftung"/>
        <w:rPr>
          <w:rFonts w:asciiTheme="majorBidi" w:hAnsiTheme="majorBidi" w:cstheme="majorBidi"/>
          <w:color w:val="000000" w:themeColor="text1"/>
          <w:lang w:val="en-GB"/>
        </w:rPr>
      </w:pPr>
      <w:r w:rsidRPr="00BD6CCA">
        <w:rPr>
          <w:rFonts w:asciiTheme="majorBidi" w:hAnsiTheme="majorBidi" w:cstheme="majorBidi"/>
          <w:color w:val="000000" w:themeColor="text1"/>
          <w:lang w:val="en-US"/>
        </w:rPr>
        <w:lastRenderedPageBreak/>
        <w:t>Table SI-4</w:t>
      </w:r>
      <w:r w:rsidR="00CB24CD" w:rsidRPr="00BD6CCA">
        <w:rPr>
          <w:rFonts w:asciiTheme="majorBidi" w:hAnsiTheme="majorBidi" w:cstheme="majorBidi"/>
          <w:color w:val="000000" w:themeColor="text1"/>
          <w:lang w:val="en-GB"/>
        </w:rPr>
        <w:t>: Information on full scan MS</w:t>
      </w:r>
      <w:r w:rsidR="00CB24CD" w:rsidRPr="00BD6CCA">
        <w:rPr>
          <w:rFonts w:asciiTheme="majorBidi" w:hAnsiTheme="majorBidi" w:cstheme="majorBidi"/>
          <w:color w:val="000000" w:themeColor="text1"/>
          <w:vertAlign w:val="superscript"/>
          <w:lang w:val="en-GB"/>
        </w:rPr>
        <w:t>1</w:t>
      </w:r>
      <w:r w:rsidR="00CB24CD" w:rsidRPr="00BD6CCA">
        <w:rPr>
          <w:rFonts w:asciiTheme="majorBidi" w:hAnsiTheme="majorBidi" w:cstheme="majorBidi"/>
          <w:color w:val="000000" w:themeColor="text1"/>
          <w:lang w:val="en-GB"/>
        </w:rPr>
        <w:t xml:space="preserve"> parameters.</w:t>
      </w:r>
    </w:p>
    <w:tbl>
      <w:tblPr>
        <w:tblStyle w:val="Tabellenraster"/>
        <w:tblW w:w="0" w:type="auto"/>
        <w:tblInd w:w="284" w:type="dxa"/>
        <w:shd w:val="clear" w:color="auto" w:fill="F2F2F2" w:themeFill="background1" w:themeFillShade="F2"/>
        <w:tblLook w:val="04A0" w:firstRow="1" w:lastRow="0" w:firstColumn="1" w:lastColumn="0" w:noHBand="0" w:noVBand="1"/>
      </w:tblPr>
      <w:tblGrid>
        <w:gridCol w:w="2926"/>
        <w:gridCol w:w="2925"/>
        <w:gridCol w:w="2926"/>
      </w:tblGrid>
      <w:tr w:rsidR="00C80BC3" w:rsidRPr="00BD6CCA" w14:paraId="65861DAD" w14:textId="77777777" w:rsidTr="00D23343">
        <w:tc>
          <w:tcPr>
            <w:tcW w:w="8777" w:type="dxa"/>
            <w:gridSpan w:val="3"/>
            <w:shd w:val="clear" w:color="auto" w:fill="F2F2F2" w:themeFill="background1" w:themeFillShade="F2"/>
            <w:vAlign w:val="center"/>
          </w:tcPr>
          <w:p w14:paraId="0CA9B4B4" w14:textId="77777777" w:rsidR="00CB24CD" w:rsidRPr="00BD6CCA" w:rsidRDefault="00CB24CD" w:rsidP="00D23343">
            <w:pPr>
              <w:jc w:val="center"/>
              <w:rPr>
                <w:rFonts w:asciiTheme="majorBidi" w:hAnsiTheme="majorBidi" w:cstheme="majorBidi"/>
                <w:b/>
                <w:bCs/>
                <w:color w:val="000000" w:themeColor="text1"/>
                <w:lang w:val="en-US"/>
              </w:rPr>
            </w:pPr>
            <w:r w:rsidRPr="00BD6CCA">
              <w:rPr>
                <w:rFonts w:asciiTheme="majorBidi" w:hAnsiTheme="majorBidi" w:cstheme="majorBidi"/>
                <w:b/>
                <w:bCs/>
                <w:color w:val="000000" w:themeColor="text1"/>
                <w:lang w:val="en-US"/>
              </w:rPr>
              <w:t>Full</w:t>
            </w:r>
            <w:r w:rsidRPr="00BD6CCA">
              <w:rPr>
                <w:rFonts w:asciiTheme="majorBidi" w:hAnsiTheme="majorBidi" w:cstheme="majorBidi"/>
                <w:b/>
                <w:bCs/>
                <w:color w:val="000000" w:themeColor="text1"/>
                <w:lang w:val="en-US"/>
              </w:rPr>
              <w:noBreakHyphen/>
              <w:t>MS</w:t>
            </w:r>
            <w:r w:rsidRPr="00BD6CCA">
              <w:rPr>
                <w:rFonts w:asciiTheme="majorBidi" w:hAnsiTheme="majorBidi" w:cstheme="majorBidi"/>
                <w:b/>
                <w:bCs/>
                <w:color w:val="000000" w:themeColor="text1"/>
                <w:lang w:val="en-US"/>
              </w:rPr>
              <w:noBreakHyphen/>
              <w:t>Scan Parameters</w:t>
            </w:r>
          </w:p>
        </w:tc>
      </w:tr>
      <w:tr w:rsidR="00C80BC3" w:rsidRPr="00BD6CCA" w14:paraId="3BC1420A" w14:textId="77777777" w:rsidTr="00D23343">
        <w:tc>
          <w:tcPr>
            <w:tcW w:w="2926" w:type="dxa"/>
            <w:shd w:val="clear" w:color="auto" w:fill="F2F2F2" w:themeFill="background1" w:themeFillShade="F2"/>
            <w:vAlign w:val="center"/>
          </w:tcPr>
          <w:p w14:paraId="652D7034" w14:textId="77777777" w:rsidR="00CB24CD" w:rsidRPr="00BD6CCA" w:rsidRDefault="00CB24CD" w:rsidP="00D23343">
            <w:pPr>
              <w:jc w:val="center"/>
              <w:rPr>
                <w:rFonts w:asciiTheme="majorBidi" w:hAnsiTheme="majorBidi" w:cstheme="majorBidi"/>
                <w:b/>
                <w:bCs/>
                <w:color w:val="000000" w:themeColor="text1"/>
              </w:rPr>
            </w:pPr>
            <w:r w:rsidRPr="00BD6CCA">
              <w:rPr>
                <w:rFonts w:asciiTheme="majorBidi" w:hAnsiTheme="majorBidi" w:cstheme="majorBidi"/>
                <w:b/>
                <w:bCs/>
                <w:color w:val="000000" w:themeColor="text1"/>
              </w:rPr>
              <w:t>Modus</w:t>
            </w:r>
          </w:p>
        </w:tc>
        <w:tc>
          <w:tcPr>
            <w:tcW w:w="2925" w:type="dxa"/>
            <w:shd w:val="clear" w:color="auto" w:fill="F2F2F2" w:themeFill="background1" w:themeFillShade="F2"/>
            <w:vAlign w:val="center"/>
          </w:tcPr>
          <w:p w14:paraId="1B366C7C" w14:textId="77777777" w:rsidR="00CB24CD" w:rsidRPr="00BD6CCA" w:rsidRDefault="00CB24CD"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positive</w:t>
            </w:r>
          </w:p>
        </w:tc>
        <w:tc>
          <w:tcPr>
            <w:tcW w:w="2926" w:type="dxa"/>
            <w:shd w:val="clear" w:color="auto" w:fill="F2F2F2" w:themeFill="background1" w:themeFillShade="F2"/>
            <w:vAlign w:val="center"/>
          </w:tcPr>
          <w:p w14:paraId="11EC929D" w14:textId="77777777" w:rsidR="00CB24CD" w:rsidRPr="00BD6CCA" w:rsidRDefault="00CB24CD"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negative</w:t>
            </w:r>
          </w:p>
        </w:tc>
      </w:tr>
      <w:tr w:rsidR="00C80BC3" w:rsidRPr="00BD6CCA" w14:paraId="6AD23D1B" w14:textId="77777777" w:rsidTr="00D23343">
        <w:tc>
          <w:tcPr>
            <w:tcW w:w="2926" w:type="dxa"/>
            <w:shd w:val="clear" w:color="auto" w:fill="F2F2F2" w:themeFill="background1" w:themeFillShade="F2"/>
            <w:vAlign w:val="center"/>
          </w:tcPr>
          <w:p w14:paraId="000F4B89" w14:textId="77777777" w:rsidR="00CB24CD" w:rsidRPr="00BD6CCA" w:rsidRDefault="00CB24CD" w:rsidP="00D23343">
            <w:pPr>
              <w:jc w:val="center"/>
              <w:rPr>
                <w:rFonts w:asciiTheme="majorBidi" w:hAnsiTheme="majorBidi" w:cstheme="majorBidi"/>
                <w:b/>
                <w:bCs/>
                <w:color w:val="000000" w:themeColor="text1"/>
              </w:rPr>
            </w:pPr>
            <w:r w:rsidRPr="00BD6CCA">
              <w:rPr>
                <w:rFonts w:asciiTheme="majorBidi" w:hAnsiTheme="majorBidi" w:cstheme="majorBidi"/>
                <w:b/>
                <w:bCs/>
                <w:color w:val="000000" w:themeColor="text1"/>
              </w:rPr>
              <w:t>Resolution</w:t>
            </w:r>
          </w:p>
        </w:tc>
        <w:tc>
          <w:tcPr>
            <w:tcW w:w="2925" w:type="dxa"/>
            <w:shd w:val="clear" w:color="auto" w:fill="F2F2F2" w:themeFill="background1" w:themeFillShade="F2"/>
            <w:vAlign w:val="center"/>
          </w:tcPr>
          <w:p w14:paraId="65D16856" w14:textId="77777777" w:rsidR="00CB24CD" w:rsidRPr="00BD6CCA" w:rsidRDefault="00CB24CD"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70,000</w:t>
            </w:r>
          </w:p>
        </w:tc>
        <w:tc>
          <w:tcPr>
            <w:tcW w:w="2926" w:type="dxa"/>
            <w:shd w:val="clear" w:color="auto" w:fill="F2F2F2" w:themeFill="background1" w:themeFillShade="F2"/>
            <w:vAlign w:val="center"/>
          </w:tcPr>
          <w:p w14:paraId="2D9C9378" w14:textId="77777777" w:rsidR="00CB24CD" w:rsidRPr="00BD6CCA" w:rsidRDefault="00CB24CD"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70,000</w:t>
            </w:r>
          </w:p>
        </w:tc>
      </w:tr>
      <w:tr w:rsidR="00C80BC3" w:rsidRPr="00BD6CCA" w14:paraId="43964A88" w14:textId="77777777" w:rsidTr="00D23343">
        <w:tc>
          <w:tcPr>
            <w:tcW w:w="2926" w:type="dxa"/>
            <w:shd w:val="clear" w:color="auto" w:fill="F2F2F2" w:themeFill="background1" w:themeFillShade="F2"/>
            <w:vAlign w:val="center"/>
          </w:tcPr>
          <w:p w14:paraId="1E7F1ED6" w14:textId="77777777" w:rsidR="00CB24CD" w:rsidRPr="00BD6CCA" w:rsidRDefault="00CB24CD" w:rsidP="00D23343">
            <w:pPr>
              <w:jc w:val="center"/>
              <w:rPr>
                <w:rFonts w:asciiTheme="majorBidi" w:hAnsiTheme="majorBidi" w:cstheme="majorBidi"/>
                <w:b/>
                <w:bCs/>
                <w:color w:val="000000" w:themeColor="text1"/>
              </w:rPr>
            </w:pPr>
            <w:r w:rsidRPr="00BD6CCA">
              <w:rPr>
                <w:rFonts w:asciiTheme="majorBidi" w:hAnsiTheme="majorBidi" w:cstheme="majorBidi"/>
                <w:b/>
                <w:bCs/>
                <w:color w:val="000000" w:themeColor="text1"/>
              </w:rPr>
              <w:t>AGC target</w:t>
            </w:r>
          </w:p>
        </w:tc>
        <w:tc>
          <w:tcPr>
            <w:tcW w:w="2925" w:type="dxa"/>
            <w:shd w:val="clear" w:color="auto" w:fill="F2F2F2" w:themeFill="background1" w:themeFillShade="F2"/>
            <w:vAlign w:val="center"/>
          </w:tcPr>
          <w:p w14:paraId="0DCEAC1F" w14:textId="77777777" w:rsidR="00CB24CD" w:rsidRPr="00BD6CCA" w:rsidRDefault="00CB24CD"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1,000,000</w:t>
            </w:r>
          </w:p>
        </w:tc>
        <w:tc>
          <w:tcPr>
            <w:tcW w:w="2926" w:type="dxa"/>
            <w:shd w:val="clear" w:color="auto" w:fill="F2F2F2" w:themeFill="background1" w:themeFillShade="F2"/>
            <w:vAlign w:val="center"/>
          </w:tcPr>
          <w:p w14:paraId="4CADD377" w14:textId="77777777" w:rsidR="00CB24CD" w:rsidRPr="00BD6CCA" w:rsidRDefault="00CB24CD"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1,000,000</w:t>
            </w:r>
          </w:p>
        </w:tc>
      </w:tr>
      <w:tr w:rsidR="00C80BC3" w:rsidRPr="00BD6CCA" w14:paraId="49332270" w14:textId="77777777" w:rsidTr="00D23343">
        <w:tc>
          <w:tcPr>
            <w:tcW w:w="2926" w:type="dxa"/>
            <w:shd w:val="clear" w:color="auto" w:fill="F2F2F2" w:themeFill="background1" w:themeFillShade="F2"/>
            <w:vAlign w:val="center"/>
          </w:tcPr>
          <w:p w14:paraId="77B61620" w14:textId="77777777" w:rsidR="00CB24CD" w:rsidRPr="00BD6CCA" w:rsidRDefault="00CB24CD" w:rsidP="00D23343">
            <w:pPr>
              <w:jc w:val="center"/>
              <w:rPr>
                <w:rFonts w:asciiTheme="majorBidi" w:hAnsiTheme="majorBidi" w:cstheme="majorBidi"/>
                <w:b/>
                <w:bCs/>
                <w:color w:val="000000" w:themeColor="text1"/>
              </w:rPr>
            </w:pPr>
            <w:r w:rsidRPr="00BD6CCA">
              <w:rPr>
                <w:rFonts w:asciiTheme="majorBidi" w:hAnsiTheme="majorBidi" w:cstheme="majorBidi"/>
                <w:b/>
                <w:bCs/>
                <w:color w:val="000000" w:themeColor="text1"/>
              </w:rPr>
              <w:t>Maximum IT [</w:t>
            </w:r>
            <w:proofErr w:type="spellStart"/>
            <w:r w:rsidRPr="00BD6CCA">
              <w:rPr>
                <w:rFonts w:asciiTheme="majorBidi" w:hAnsiTheme="majorBidi" w:cstheme="majorBidi"/>
                <w:b/>
                <w:bCs/>
                <w:color w:val="000000" w:themeColor="text1"/>
              </w:rPr>
              <w:t>ms</w:t>
            </w:r>
            <w:proofErr w:type="spellEnd"/>
            <w:r w:rsidRPr="00BD6CCA">
              <w:rPr>
                <w:rFonts w:asciiTheme="majorBidi" w:hAnsiTheme="majorBidi" w:cstheme="majorBidi"/>
                <w:b/>
                <w:bCs/>
                <w:color w:val="000000" w:themeColor="text1"/>
              </w:rPr>
              <w:t>]</w:t>
            </w:r>
          </w:p>
        </w:tc>
        <w:tc>
          <w:tcPr>
            <w:tcW w:w="2925" w:type="dxa"/>
            <w:shd w:val="clear" w:color="auto" w:fill="F2F2F2" w:themeFill="background1" w:themeFillShade="F2"/>
            <w:vAlign w:val="center"/>
          </w:tcPr>
          <w:p w14:paraId="1F7BB7D9" w14:textId="77777777" w:rsidR="00CB24CD" w:rsidRPr="00BD6CCA" w:rsidRDefault="00CB24CD"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100</w:t>
            </w:r>
          </w:p>
        </w:tc>
        <w:tc>
          <w:tcPr>
            <w:tcW w:w="2926" w:type="dxa"/>
            <w:shd w:val="clear" w:color="auto" w:fill="F2F2F2" w:themeFill="background1" w:themeFillShade="F2"/>
            <w:vAlign w:val="center"/>
          </w:tcPr>
          <w:p w14:paraId="6848BACC" w14:textId="77777777" w:rsidR="00CB24CD" w:rsidRPr="00BD6CCA" w:rsidRDefault="00CB24CD"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50</w:t>
            </w:r>
          </w:p>
        </w:tc>
      </w:tr>
      <w:tr w:rsidR="00C80BC3" w:rsidRPr="00BD6CCA" w14:paraId="02FC1BDD" w14:textId="77777777" w:rsidTr="00D23343">
        <w:tc>
          <w:tcPr>
            <w:tcW w:w="2926" w:type="dxa"/>
            <w:shd w:val="clear" w:color="auto" w:fill="F2F2F2" w:themeFill="background1" w:themeFillShade="F2"/>
            <w:vAlign w:val="center"/>
          </w:tcPr>
          <w:p w14:paraId="49BD05F8" w14:textId="77777777" w:rsidR="00CB24CD" w:rsidRPr="00BD6CCA" w:rsidRDefault="00CB24CD" w:rsidP="00D23343">
            <w:pPr>
              <w:jc w:val="center"/>
              <w:rPr>
                <w:rFonts w:asciiTheme="majorBidi" w:hAnsiTheme="majorBidi" w:cstheme="majorBidi"/>
                <w:b/>
                <w:bCs/>
                <w:color w:val="000000" w:themeColor="text1"/>
              </w:rPr>
            </w:pPr>
            <w:r w:rsidRPr="00BD6CCA">
              <w:rPr>
                <w:rFonts w:asciiTheme="majorBidi" w:hAnsiTheme="majorBidi" w:cstheme="majorBidi"/>
                <w:b/>
                <w:bCs/>
                <w:color w:val="000000" w:themeColor="text1"/>
              </w:rPr>
              <w:t>Scan range</w:t>
            </w:r>
          </w:p>
        </w:tc>
        <w:tc>
          <w:tcPr>
            <w:tcW w:w="2925" w:type="dxa"/>
            <w:shd w:val="clear" w:color="auto" w:fill="F2F2F2" w:themeFill="background1" w:themeFillShade="F2"/>
            <w:vAlign w:val="center"/>
          </w:tcPr>
          <w:p w14:paraId="739AC86B" w14:textId="77777777" w:rsidR="00CB24CD" w:rsidRPr="00BD6CCA" w:rsidRDefault="00CB24CD"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80 to 1000 m/z</w:t>
            </w:r>
          </w:p>
        </w:tc>
        <w:tc>
          <w:tcPr>
            <w:tcW w:w="2926" w:type="dxa"/>
            <w:shd w:val="clear" w:color="auto" w:fill="F2F2F2" w:themeFill="background1" w:themeFillShade="F2"/>
            <w:vAlign w:val="center"/>
          </w:tcPr>
          <w:p w14:paraId="14079C19" w14:textId="77777777" w:rsidR="00CB24CD" w:rsidRPr="00BD6CCA" w:rsidRDefault="00CB24CD"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80 to 1000 m/z</w:t>
            </w:r>
          </w:p>
        </w:tc>
      </w:tr>
    </w:tbl>
    <w:p w14:paraId="1CC5AA47" w14:textId="77777777" w:rsidR="00CB24CD" w:rsidRPr="00BD6CCA" w:rsidRDefault="00CB24CD" w:rsidP="00CB24CD">
      <w:pPr>
        <w:rPr>
          <w:rFonts w:asciiTheme="majorBidi" w:hAnsiTheme="majorBidi" w:cstheme="majorBidi"/>
          <w:color w:val="000000" w:themeColor="text1"/>
          <w:lang w:val="en-US"/>
        </w:rPr>
      </w:pPr>
    </w:p>
    <w:p w14:paraId="4384C795" w14:textId="268C193B" w:rsidR="007C61FC" w:rsidRPr="00BD6CCA" w:rsidRDefault="008C2583" w:rsidP="009F1CC6">
      <w:pPr>
        <w:pStyle w:val="Beschriftung"/>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t>Table SI-5</w:t>
      </w:r>
      <w:r w:rsidR="007C61FC" w:rsidRPr="00BD6CCA">
        <w:rPr>
          <w:rFonts w:asciiTheme="majorBidi" w:hAnsiTheme="majorBidi" w:cstheme="majorBidi"/>
          <w:color w:val="000000" w:themeColor="text1"/>
          <w:lang w:val="en-US"/>
        </w:rPr>
        <w:t xml:space="preserve">: </w:t>
      </w:r>
      <w:proofErr w:type="spellStart"/>
      <w:r w:rsidR="007C61FC" w:rsidRPr="00BD6CCA">
        <w:rPr>
          <w:rFonts w:asciiTheme="majorBidi" w:hAnsiTheme="majorBidi" w:cstheme="majorBidi"/>
          <w:color w:val="000000" w:themeColor="text1"/>
          <w:lang w:val="en-US"/>
        </w:rPr>
        <w:t>msConvert</w:t>
      </w:r>
      <w:proofErr w:type="spellEnd"/>
      <w:r w:rsidR="007C61FC" w:rsidRPr="00BD6CCA">
        <w:rPr>
          <w:rFonts w:asciiTheme="majorBidi" w:hAnsiTheme="majorBidi" w:cstheme="majorBidi"/>
          <w:color w:val="000000" w:themeColor="text1"/>
          <w:lang w:val="en-US"/>
        </w:rPr>
        <w:t xml:space="preserve"> software settings applied to convert raw chromatographic</w:t>
      </w:r>
      <w:r w:rsidR="007C61FC" w:rsidRPr="00BD6CCA">
        <w:rPr>
          <w:rFonts w:asciiTheme="majorBidi" w:hAnsiTheme="majorBidi" w:cstheme="majorBidi"/>
          <w:noProof/>
          <w:color w:val="000000" w:themeColor="text1"/>
          <w:lang w:val="en-US"/>
        </w:rPr>
        <w:t xml:space="preserve"> data from profile mode into .mzXML file </w:t>
      </w:r>
      <w:r w:rsidR="007C61FC" w:rsidRPr="00BD6CCA">
        <w:rPr>
          <w:rFonts w:asciiTheme="majorBidi" w:hAnsiTheme="majorBidi" w:cstheme="majorBidi"/>
          <w:color w:val="000000" w:themeColor="text1"/>
          <w:lang w:val="en-US"/>
        </w:rPr>
        <w:t>format</w:t>
      </w:r>
      <w:r w:rsidR="007C61FC" w:rsidRPr="00BD6CCA">
        <w:rPr>
          <w:rFonts w:asciiTheme="majorBidi" w:hAnsiTheme="majorBidi" w:cstheme="majorBidi"/>
          <w:noProof/>
          <w:color w:val="000000" w:themeColor="text1"/>
          <w:lang w:val="en-US"/>
        </w:rPr>
        <w:t>.</w:t>
      </w:r>
    </w:p>
    <w:tbl>
      <w:tblPr>
        <w:tblStyle w:val="Tabellenraster"/>
        <w:tblW w:w="0" w:type="auto"/>
        <w:jc w:val="center"/>
        <w:tblLook w:val="04A0" w:firstRow="1" w:lastRow="0" w:firstColumn="1" w:lastColumn="0" w:noHBand="0" w:noVBand="1"/>
      </w:tblPr>
      <w:tblGrid>
        <w:gridCol w:w="2830"/>
        <w:gridCol w:w="2693"/>
      </w:tblGrid>
      <w:tr w:rsidR="00C80BC3" w:rsidRPr="00BD6CCA" w14:paraId="2FFB547D" w14:textId="77777777" w:rsidTr="00D23343">
        <w:trPr>
          <w:jc w:val="center"/>
        </w:trPr>
        <w:tc>
          <w:tcPr>
            <w:tcW w:w="5523" w:type="dxa"/>
            <w:gridSpan w:val="2"/>
            <w:shd w:val="clear" w:color="auto" w:fill="F2F2F2" w:themeFill="background1" w:themeFillShade="F2"/>
            <w:vAlign w:val="center"/>
          </w:tcPr>
          <w:p w14:paraId="57E96603" w14:textId="77777777" w:rsidR="007C61FC" w:rsidRPr="00BD6CCA" w:rsidRDefault="007C61FC" w:rsidP="00D23343">
            <w:pPr>
              <w:jc w:val="center"/>
              <w:rPr>
                <w:rFonts w:asciiTheme="majorBidi" w:hAnsiTheme="majorBidi" w:cstheme="majorBidi"/>
                <w:b/>
                <w:bCs/>
                <w:color w:val="000000" w:themeColor="text1"/>
              </w:rPr>
            </w:pPr>
            <w:proofErr w:type="spellStart"/>
            <w:r w:rsidRPr="00BD6CCA">
              <w:rPr>
                <w:rFonts w:asciiTheme="majorBidi" w:hAnsiTheme="majorBidi" w:cstheme="majorBidi"/>
                <w:b/>
                <w:bCs/>
                <w:color w:val="000000" w:themeColor="text1"/>
              </w:rPr>
              <w:t>msConvert</w:t>
            </w:r>
            <w:proofErr w:type="spellEnd"/>
            <w:r w:rsidRPr="00BD6CCA">
              <w:rPr>
                <w:rFonts w:asciiTheme="majorBidi" w:hAnsiTheme="majorBidi" w:cstheme="majorBidi"/>
                <w:b/>
                <w:bCs/>
                <w:color w:val="000000" w:themeColor="text1"/>
              </w:rPr>
              <w:t xml:space="preserve"> Options</w:t>
            </w:r>
          </w:p>
        </w:tc>
      </w:tr>
      <w:tr w:rsidR="00C80BC3" w:rsidRPr="00BD6CCA" w14:paraId="23A700D0" w14:textId="77777777" w:rsidTr="00D23343">
        <w:trPr>
          <w:jc w:val="center"/>
        </w:trPr>
        <w:tc>
          <w:tcPr>
            <w:tcW w:w="2830" w:type="dxa"/>
            <w:shd w:val="clear" w:color="auto" w:fill="F2F2F2" w:themeFill="background1" w:themeFillShade="F2"/>
            <w:vAlign w:val="center"/>
          </w:tcPr>
          <w:p w14:paraId="57E4F941" w14:textId="77777777" w:rsidR="007C61FC" w:rsidRPr="00BD6CCA" w:rsidRDefault="007C61FC"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Binary encoding precision</w:t>
            </w:r>
          </w:p>
        </w:tc>
        <w:tc>
          <w:tcPr>
            <w:tcW w:w="2693" w:type="dxa"/>
            <w:shd w:val="clear" w:color="auto" w:fill="F2F2F2" w:themeFill="background1" w:themeFillShade="F2"/>
            <w:vAlign w:val="center"/>
          </w:tcPr>
          <w:p w14:paraId="063B1526" w14:textId="77777777" w:rsidR="007C61FC" w:rsidRPr="00BD6CCA" w:rsidRDefault="007C61FC"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64-bit</w:t>
            </w:r>
          </w:p>
        </w:tc>
      </w:tr>
      <w:tr w:rsidR="00C80BC3" w:rsidRPr="00BD6CCA" w14:paraId="21EDBC35" w14:textId="77777777" w:rsidTr="00D23343">
        <w:trPr>
          <w:jc w:val="center"/>
        </w:trPr>
        <w:tc>
          <w:tcPr>
            <w:tcW w:w="2830" w:type="dxa"/>
            <w:shd w:val="clear" w:color="auto" w:fill="F2F2F2" w:themeFill="background1" w:themeFillShade="F2"/>
            <w:vAlign w:val="center"/>
          </w:tcPr>
          <w:p w14:paraId="58D6F345" w14:textId="77777777" w:rsidR="007C61FC" w:rsidRPr="00BD6CCA" w:rsidRDefault="007C61FC"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Write index</w:t>
            </w:r>
          </w:p>
        </w:tc>
        <w:tc>
          <w:tcPr>
            <w:tcW w:w="2693" w:type="dxa"/>
            <w:shd w:val="clear" w:color="auto" w:fill="F2F2F2" w:themeFill="background1" w:themeFillShade="F2"/>
            <w:vAlign w:val="center"/>
          </w:tcPr>
          <w:p w14:paraId="493F7163" w14:textId="77777777" w:rsidR="007C61FC" w:rsidRPr="00BD6CCA" w:rsidRDefault="007C61FC"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w:t>
            </w:r>
          </w:p>
        </w:tc>
      </w:tr>
      <w:tr w:rsidR="00C80BC3" w:rsidRPr="00BD6CCA" w14:paraId="66BA5A00" w14:textId="77777777" w:rsidTr="00D23343">
        <w:trPr>
          <w:jc w:val="center"/>
        </w:trPr>
        <w:tc>
          <w:tcPr>
            <w:tcW w:w="2830" w:type="dxa"/>
            <w:shd w:val="clear" w:color="auto" w:fill="F2F2F2" w:themeFill="background1" w:themeFillShade="F2"/>
            <w:vAlign w:val="center"/>
          </w:tcPr>
          <w:p w14:paraId="3859FD8B" w14:textId="77777777" w:rsidR="007C61FC" w:rsidRPr="00BD6CCA" w:rsidRDefault="007C61FC"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 xml:space="preserve">Use </w:t>
            </w:r>
            <w:proofErr w:type="spellStart"/>
            <w:r w:rsidRPr="00BD6CCA">
              <w:rPr>
                <w:rFonts w:asciiTheme="majorBidi" w:hAnsiTheme="majorBidi" w:cstheme="majorBidi"/>
                <w:color w:val="000000" w:themeColor="text1"/>
              </w:rPr>
              <w:t>zlib</w:t>
            </w:r>
            <w:proofErr w:type="spellEnd"/>
            <w:r w:rsidRPr="00BD6CCA">
              <w:rPr>
                <w:rFonts w:asciiTheme="majorBidi" w:hAnsiTheme="majorBidi" w:cstheme="majorBidi"/>
                <w:color w:val="000000" w:themeColor="text1"/>
              </w:rPr>
              <w:t xml:space="preserve"> compression</w:t>
            </w:r>
          </w:p>
        </w:tc>
        <w:tc>
          <w:tcPr>
            <w:tcW w:w="2693" w:type="dxa"/>
            <w:shd w:val="clear" w:color="auto" w:fill="F2F2F2" w:themeFill="background1" w:themeFillShade="F2"/>
            <w:vAlign w:val="center"/>
          </w:tcPr>
          <w:p w14:paraId="6F60917D" w14:textId="77777777" w:rsidR="007C61FC" w:rsidRPr="00BD6CCA" w:rsidRDefault="007C61FC"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w:t>
            </w:r>
          </w:p>
        </w:tc>
      </w:tr>
      <w:tr w:rsidR="00C80BC3" w:rsidRPr="00BD6CCA" w14:paraId="0BD1D721" w14:textId="77777777" w:rsidTr="00D23343">
        <w:trPr>
          <w:jc w:val="center"/>
        </w:trPr>
        <w:tc>
          <w:tcPr>
            <w:tcW w:w="2830" w:type="dxa"/>
            <w:shd w:val="clear" w:color="auto" w:fill="F2F2F2" w:themeFill="background1" w:themeFillShade="F2"/>
            <w:vAlign w:val="center"/>
          </w:tcPr>
          <w:p w14:paraId="161B99EE" w14:textId="77777777" w:rsidR="007C61FC" w:rsidRPr="00BD6CCA" w:rsidRDefault="007C61FC"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TPP compatibility</w:t>
            </w:r>
          </w:p>
        </w:tc>
        <w:tc>
          <w:tcPr>
            <w:tcW w:w="2693" w:type="dxa"/>
            <w:shd w:val="clear" w:color="auto" w:fill="F2F2F2" w:themeFill="background1" w:themeFillShade="F2"/>
            <w:vAlign w:val="center"/>
          </w:tcPr>
          <w:p w14:paraId="3BECF077" w14:textId="77777777" w:rsidR="007C61FC" w:rsidRPr="00BD6CCA" w:rsidRDefault="007C61FC"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w:t>
            </w:r>
          </w:p>
        </w:tc>
      </w:tr>
      <w:tr w:rsidR="00C80BC3" w:rsidRPr="00BD6CCA" w14:paraId="2E932399" w14:textId="77777777" w:rsidTr="00D23343">
        <w:trPr>
          <w:jc w:val="center"/>
        </w:trPr>
        <w:tc>
          <w:tcPr>
            <w:tcW w:w="5523" w:type="dxa"/>
            <w:gridSpan w:val="2"/>
            <w:shd w:val="clear" w:color="auto" w:fill="F2F2F2" w:themeFill="background1" w:themeFillShade="F2"/>
            <w:vAlign w:val="center"/>
          </w:tcPr>
          <w:p w14:paraId="0C36D4EC" w14:textId="77777777" w:rsidR="007C61FC" w:rsidRPr="00BD6CCA" w:rsidRDefault="007C61FC" w:rsidP="00D23343">
            <w:pPr>
              <w:jc w:val="center"/>
              <w:rPr>
                <w:rFonts w:asciiTheme="majorBidi" w:hAnsiTheme="majorBidi" w:cstheme="majorBidi"/>
                <w:b/>
                <w:bCs/>
                <w:color w:val="000000" w:themeColor="text1"/>
              </w:rPr>
            </w:pPr>
            <w:proofErr w:type="spellStart"/>
            <w:r w:rsidRPr="00BD6CCA">
              <w:rPr>
                <w:rFonts w:asciiTheme="majorBidi" w:hAnsiTheme="majorBidi" w:cstheme="majorBidi"/>
                <w:b/>
                <w:bCs/>
                <w:color w:val="000000" w:themeColor="text1"/>
              </w:rPr>
              <w:t>Centroidization</w:t>
            </w:r>
            <w:proofErr w:type="spellEnd"/>
          </w:p>
        </w:tc>
      </w:tr>
      <w:tr w:rsidR="00C80BC3" w:rsidRPr="00BD6CCA" w14:paraId="245CFC97" w14:textId="77777777" w:rsidTr="00D23343">
        <w:trPr>
          <w:jc w:val="center"/>
        </w:trPr>
        <w:tc>
          <w:tcPr>
            <w:tcW w:w="2830" w:type="dxa"/>
            <w:shd w:val="clear" w:color="auto" w:fill="F2F2F2" w:themeFill="background1" w:themeFillShade="F2"/>
            <w:vAlign w:val="center"/>
          </w:tcPr>
          <w:p w14:paraId="5DC97175" w14:textId="77777777" w:rsidR="007C61FC" w:rsidRPr="00BD6CCA" w:rsidRDefault="007C61FC"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Filter</w:t>
            </w:r>
          </w:p>
        </w:tc>
        <w:tc>
          <w:tcPr>
            <w:tcW w:w="2693" w:type="dxa"/>
            <w:shd w:val="clear" w:color="auto" w:fill="F2F2F2" w:themeFill="background1" w:themeFillShade="F2"/>
            <w:vAlign w:val="center"/>
          </w:tcPr>
          <w:p w14:paraId="14127D48" w14:textId="77777777" w:rsidR="007C61FC" w:rsidRPr="00BD6CCA" w:rsidRDefault="007C61FC"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Peak Picking</w:t>
            </w:r>
          </w:p>
        </w:tc>
      </w:tr>
      <w:tr w:rsidR="00C80BC3" w:rsidRPr="00BD6CCA" w14:paraId="160A182D" w14:textId="77777777" w:rsidTr="00D23343">
        <w:trPr>
          <w:jc w:val="center"/>
        </w:trPr>
        <w:tc>
          <w:tcPr>
            <w:tcW w:w="2830" w:type="dxa"/>
            <w:shd w:val="clear" w:color="auto" w:fill="F2F2F2" w:themeFill="background1" w:themeFillShade="F2"/>
            <w:vAlign w:val="center"/>
          </w:tcPr>
          <w:p w14:paraId="1E52E0A2" w14:textId="77777777" w:rsidR="007C61FC" w:rsidRPr="00BD6CCA" w:rsidRDefault="007C61FC"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Algorithm</w:t>
            </w:r>
          </w:p>
        </w:tc>
        <w:tc>
          <w:tcPr>
            <w:tcW w:w="2693" w:type="dxa"/>
            <w:shd w:val="clear" w:color="auto" w:fill="F2F2F2" w:themeFill="background1" w:themeFillShade="F2"/>
            <w:vAlign w:val="center"/>
          </w:tcPr>
          <w:p w14:paraId="6C806E08" w14:textId="77777777" w:rsidR="007C61FC" w:rsidRPr="00BD6CCA" w:rsidRDefault="007C61FC"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Vendor</w:t>
            </w:r>
          </w:p>
        </w:tc>
      </w:tr>
      <w:tr w:rsidR="00C80BC3" w:rsidRPr="00BD6CCA" w14:paraId="6B798536" w14:textId="77777777" w:rsidTr="00D23343">
        <w:trPr>
          <w:jc w:val="center"/>
        </w:trPr>
        <w:tc>
          <w:tcPr>
            <w:tcW w:w="2830" w:type="dxa"/>
            <w:shd w:val="clear" w:color="auto" w:fill="F2F2F2" w:themeFill="background1" w:themeFillShade="F2"/>
            <w:vAlign w:val="center"/>
          </w:tcPr>
          <w:p w14:paraId="1C4E4626" w14:textId="77777777" w:rsidR="007C61FC" w:rsidRPr="00BD6CCA" w:rsidRDefault="007C61FC"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MS Levels</w:t>
            </w:r>
          </w:p>
        </w:tc>
        <w:tc>
          <w:tcPr>
            <w:tcW w:w="2693" w:type="dxa"/>
            <w:shd w:val="clear" w:color="auto" w:fill="F2F2F2" w:themeFill="background1" w:themeFillShade="F2"/>
            <w:vAlign w:val="center"/>
          </w:tcPr>
          <w:p w14:paraId="01E5E471" w14:textId="77777777" w:rsidR="007C61FC" w:rsidRPr="00BD6CCA" w:rsidRDefault="007C61FC"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1 - 2</w:t>
            </w:r>
          </w:p>
        </w:tc>
      </w:tr>
      <w:tr w:rsidR="00C80BC3" w:rsidRPr="00BD6CCA" w14:paraId="634DC425" w14:textId="77777777" w:rsidTr="00D23343">
        <w:trPr>
          <w:jc w:val="center"/>
        </w:trPr>
        <w:tc>
          <w:tcPr>
            <w:tcW w:w="2830" w:type="dxa"/>
            <w:shd w:val="clear" w:color="auto" w:fill="F2F2F2" w:themeFill="background1" w:themeFillShade="F2"/>
            <w:vAlign w:val="center"/>
          </w:tcPr>
          <w:p w14:paraId="2FF8515F" w14:textId="77777777" w:rsidR="007C61FC" w:rsidRPr="00BD6CCA" w:rsidRDefault="007C61FC"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Min SNR</w:t>
            </w:r>
          </w:p>
        </w:tc>
        <w:tc>
          <w:tcPr>
            <w:tcW w:w="2693" w:type="dxa"/>
            <w:shd w:val="clear" w:color="auto" w:fill="F2F2F2" w:themeFill="background1" w:themeFillShade="F2"/>
            <w:vAlign w:val="center"/>
          </w:tcPr>
          <w:p w14:paraId="64567184" w14:textId="77777777" w:rsidR="007C61FC" w:rsidRPr="00BD6CCA" w:rsidRDefault="007C61FC"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0.1</w:t>
            </w:r>
          </w:p>
        </w:tc>
      </w:tr>
      <w:tr w:rsidR="00C80BC3" w:rsidRPr="00BD6CCA" w14:paraId="3886875B" w14:textId="77777777" w:rsidTr="00D23343">
        <w:trPr>
          <w:jc w:val="center"/>
        </w:trPr>
        <w:tc>
          <w:tcPr>
            <w:tcW w:w="2830" w:type="dxa"/>
            <w:shd w:val="clear" w:color="auto" w:fill="F2F2F2" w:themeFill="background1" w:themeFillShade="F2"/>
            <w:vAlign w:val="center"/>
          </w:tcPr>
          <w:p w14:paraId="396AAE90" w14:textId="77777777" w:rsidR="007C61FC" w:rsidRPr="00BD6CCA" w:rsidRDefault="007C61FC"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Min peak spacing</w:t>
            </w:r>
          </w:p>
        </w:tc>
        <w:tc>
          <w:tcPr>
            <w:tcW w:w="2693" w:type="dxa"/>
            <w:shd w:val="clear" w:color="auto" w:fill="F2F2F2" w:themeFill="background1" w:themeFillShade="F2"/>
            <w:vAlign w:val="center"/>
          </w:tcPr>
          <w:p w14:paraId="4CB78C19" w14:textId="77777777" w:rsidR="007C61FC" w:rsidRPr="00BD6CCA" w:rsidRDefault="007C61FC" w:rsidP="00D23343">
            <w:pPr>
              <w:jc w:val="center"/>
              <w:rPr>
                <w:rFonts w:asciiTheme="majorBidi" w:hAnsiTheme="majorBidi" w:cstheme="majorBidi"/>
                <w:color w:val="000000" w:themeColor="text1"/>
              </w:rPr>
            </w:pPr>
            <w:r w:rsidRPr="00BD6CCA">
              <w:rPr>
                <w:rFonts w:asciiTheme="majorBidi" w:hAnsiTheme="majorBidi" w:cstheme="majorBidi"/>
                <w:color w:val="000000" w:themeColor="text1"/>
              </w:rPr>
              <w:t>0.1</w:t>
            </w:r>
          </w:p>
        </w:tc>
      </w:tr>
    </w:tbl>
    <w:p w14:paraId="1C037398" w14:textId="4FB2EDAA" w:rsidR="007C61FC" w:rsidRPr="00BD6CCA" w:rsidRDefault="007C61FC" w:rsidP="007C61FC">
      <w:pPr>
        <w:rPr>
          <w:rFonts w:asciiTheme="majorBidi" w:hAnsiTheme="majorBidi" w:cstheme="majorBidi"/>
          <w:color w:val="000000" w:themeColor="text1"/>
          <w:lang w:val="en-US"/>
        </w:rPr>
      </w:pPr>
    </w:p>
    <w:p w14:paraId="7AA83D60" w14:textId="21B0744A" w:rsidR="007C61FC" w:rsidRPr="00BD6CCA" w:rsidRDefault="007C61FC" w:rsidP="007C61FC">
      <w:pPr>
        <w:tabs>
          <w:tab w:val="left" w:pos="3816"/>
        </w:tabs>
        <w:rPr>
          <w:rFonts w:asciiTheme="majorBidi" w:hAnsiTheme="majorBidi" w:cstheme="majorBidi"/>
          <w:color w:val="000000" w:themeColor="text1"/>
          <w:lang w:val="en-US"/>
        </w:rPr>
        <w:sectPr w:rsidR="007C61FC" w:rsidRPr="00BD6CCA">
          <w:footerReference w:type="default" r:id="rId10"/>
          <w:pgSz w:w="11906" w:h="16838"/>
          <w:pgMar w:top="1417" w:right="1417" w:bottom="1134" w:left="1417" w:header="708" w:footer="708" w:gutter="0"/>
          <w:cols w:space="708"/>
          <w:docGrid w:linePitch="360"/>
        </w:sectPr>
      </w:pPr>
      <w:r w:rsidRPr="00BD6CCA">
        <w:rPr>
          <w:rFonts w:asciiTheme="majorBidi" w:hAnsiTheme="majorBidi" w:cstheme="majorBidi"/>
          <w:color w:val="000000" w:themeColor="text1"/>
          <w:lang w:val="en-US"/>
        </w:rPr>
        <w:tab/>
      </w:r>
    </w:p>
    <w:p w14:paraId="7BFB0B88" w14:textId="5A29F784" w:rsidR="0018707F" w:rsidRPr="00BD6CCA" w:rsidRDefault="006221E3" w:rsidP="00D53532">
      <w:pPr>
        <w:pStyle w:val="berschrift2"/>
        <w:numPr>
          <w:ilvl w:val="0"/>
          <w:numId w:val="3"/>
        </w:numPr>
        <w:jc w:val="left"/>
        <w:rPr>
          <w:rFonts w:asciiTheme="majorBidi" w:hAnsiTheme="majorBidi"/>
          <w:b/>
          <w:bCs/>
          <w:color w:val="000000" w:themeColor="text1"/>
          <w:sz w:val="26"/>
          <w:szCs w:val="26"/>
          <w:lang w:val="en-US"/>
        </w:rPr>
      </w:pPr>
      <w:bookmarkStart w:id="6" w:name="_Toc193295557"/>
      <w:bookmarkStart w:id="7" w:name="_Hlk193297732"/>
      <w:r w:rsidRPr="00BD6CCA">
        <w:rPr>
          <w:rFonts w:asciiTheme="majorBidi" w:hAnsiTheme="majorBidi"/>
          <w:b/>
          <w:bCs/>
          <w:color w:val="000000" w:themeColor="text1"/>
          <w:sz w:val="26"/>
          <w:szCs w:val="26"/>
          <w:lang w:val="en-US"/>
        </w:rPr>
        <w:lastRenderedPageBreak/>
        <w:t>MZmine3 parameters</w:t>
      </w:r>
      <w:bookmarkEnd w:id="6"/>
    </w:p>
    <w:bookmarkEnd w:id="7"/>
    <w:p w14:paraId="1BBACD6C" w14:textId="4165FE0C" w:rsidR="0086082D" w:rsidRPr="00BD6CCA" w:rsidRDefault="008C2583" w:rsidP="009F1CC6">
      <w:pPr>
        <w:pStyle w:val="Beschriftung"/>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t xml:space="preserve">Table SI-6: </w:t>
      </w:r>
      <w:r w:rsidR="0086082D" w:rsidRPr="00BD6CCA">
        <w:rPr>
          <w:rFonts w:asciiTheme="majorBidi" w:hAnsiTheme="majorBidi" w:cstheme="majorBidi"/>
          <w:color w:val="000000" w:themeColor="text1"/>
          <w:lang w:val="en-US"/>
        </w:rPr>
        <w:t>MZmine3 settings for peak detection and alignment in positive ionization mode.</w:t>
      </w:r>
    </w:p>
    <w:tbl>
      <w:tblPr>
        <w:tblStyle w:val="Tabellenraster"/>
        <w:tblW w:w="14737" w:type="dxa"/>
        <w:tblLayout w:type="fixed"/>
        <w:tblLook w:val="04A0" w:firstRow="1" w:lastRow="0" w:firstColumn="1" w:lastColumn="0" w:noHBand="0" w:noVBand="1"/>
      </w:tblPr>
      <w:tblGrid>
        <w:gridCol w:w="805"/>
        <w:gridCol w:w="2592"/>
        <w:gridCol w:w="993"/>
        <w:gridCol w:w="1417"/>
        <w:gridCol w:w="1559"/>
        <w:gridCol w:w="1843"/>
        <w:gridCol w:w="1134"/>
        <w:gridCol w:w="1985"/>
        <w:gridCol w:w="2409"/>
      </w:tblGrid>
      <w:tr w:rsidR="00C80BC3" w:rsidRPr="00BD6CCA" w14:paraId="6FCB97A4" w14:textId="77777777" w:rsidTr="00770D87">
        <w:tc>
          <w:tcPr>
            <w:tcW w:w="805" w:type="dxa"/>
            <w:shd w:val="clear" w:color="auto" w:fill="FF99FF"/>
          </w:tcPr>
          <w:p w14:paraId="68677243" w14:textId="7BA733B6" w:rsidR="0086082D" w:rsidRPr="00BD6CCA" w:rsidRDefault="0018707F"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Positive</w:t>
            </w:r>
          </w:p>
        </w:tc>
        <w:tc>
          <w:tcPr>
            <w:tcW w:w="2592" w:type="dxa"/>
            <w:vAlign w:val="center"/>
          </w:tcPr>
          <w:p w14:paraId="63975FDC" w14:textId="77777777" w:rsidR="0086082D" w:rsidRPr="00BD6CCA" w:rsidRDefault="0086082D" w:rsidP="00864965">
            <w:pPr>
              <w:spacing w:line="276" w:lineRule="auto"/>
              <w:jc w:val="center"/>
              <w:rPr>
                <w:rFonts w:asciiTheme="majorBidi" w:hAnsiTheme="majorBidi" w:cstheme="majorBidi"/>
                <w:b/>
                <w:color w:val="000000" w:themeColor="text1"/>
                <w:sz w:val="16"/>
                <w:szCs w:val="16"/>
              </w:rPr>
            </w:pPr>
            <w:r w:rsidRPr="00BD6CCA">
              <w:rPr>
                <w:rFonts w:asciiTheme="majorBidi" w:hAnsiTheme="majorBidi" w:cstheme="majorBidi"/>
                <w:b/>
                <w:color w:val="000000" w:themeColor="text1"/>
                <w:sz w:val="16"/>
                <w:szCs w:val="16"/>
              </w:rPr>
              <w:t>Parameters</w:t>
            </w:r>
          </w:p>
        </w:tc>
        <w:tc>
          <w:tcPr>
            <w:tcW w:w="993" w:type="dxa"/>
            <w:vAlign w:val="center"/>
          </w:tcPr>
          <w:p w14:paraId="41456DDD" w14:textId="77777777" w:rsidR="0086082D" w:rsidRPr="00BD6CCA" w:rsidRDefault="0086082D" w:rsidP="00864965">
            <w:pPr>
              <w:spacing w:line="276" w:lineRule="auto"/>
              <w:jc w:val="center"/>
              <w:rPr>
                <w:rFonts w:asciiTheme="majorBidi" w:hAnsiTheme="majorBidi" w:cstheme="majorBidi"/>
                <w:b/>
                <w:color w:val="000000" w:themeColor="text1"/>
                <w:sz w:val="16"/>
                <w:szCs w:val="16"/>
              </w:rPr>
            </w:pPr>
            <w:r w:rsidRPr="00BD6CCA">
              <w:rPr>
                <w:rFonts w:asciiTheme="majorBidi" w:hAnsiTheme="majorBidi" w:cstheme="majorBidi"/>
                <w:b/>
                <w:color w:val="000000" w:themeColor="text1"/>
                <w:sz w:val="16"/>
                <w:szCs w:val="16"/>
              </w:rPr>
              <w:t>Mass detection</w:t>
            </w:r>
          </w:p>
        </w:tc>
        <w:tc>
          <w:tcPr>
            <w:tcW w:w="1417" w:type="dxa"/>
            <w:tcBorders>
              <w:bottom w:val="single" w:sz="4" w:space="0" w:color="auto"/>
            </w:tcBorders>
            <w:vAlign w:val="center"/>
          </w:tcPr>
          <w:p w14:paraId="1F948331" w14:textId="77777777" w:rsidR="0086082D" w:rsidRPr="00BD6CCA" w:rsidRDefault="0086082D" w:rsidP="00864965">
            <w:pPr>
              <w:spacing w:line="276" w:lineRule="auto"/>
              <w:jc w:val="center"/>
              <w:rPr>
                <w:rFonts w:asciiTheme="majorBidi" w:hAnsiTheme="majorBidi" w:cstheme="majorBidi"/>
                <w:b/>
                <w:color w:val="000000" w:themeColor="text1"/>
                <w:sz w:val="16"/>
                <w:szCs w:val="16"/>
              </w:rPr>
            </w:pPr>
            <w:r w:rsidRPr="00BD6CCA">
              <w:rPr>
                <w:rFonts w:asciiTheme="majorBidi" w:hAnsiTheme="majorBidi" w:cstheme="majorBidi"/>
                <w:b/>
                <w:color w:val="000000" w:themeColor="text1"/>
                <w:sz w:val="16"/>
                <w:szCs w:val="16"/>
              </w:rPr>
              <w:t>Chromatogram building</w:t>
            </w:r>
          </w:p>
        </w:tc>
        <w:tc>
          <w:tcPr>
            <w:tcW w:w="1559" w:type="dxa"/>
            <w:tcBorders>
              <w:bottom w:val="single" w:sz="4" w:space="0" w:color="auto"/>
            </w:tcBorders>
            <w:vAlign w:val="center"/>
          </w:tcPr>
          <w:p w14:paraId="1F79A25B" w14:textId="77777777" w:rsidR="0086082D" w:rsidRPr="00BD6CCA" w:rsidRDefault="0086082D" w:rsidP="00864965">
            <w:pPr>
              <w:spacing w:line="276" w:lineRule="auto"/>
              <w:jc w:val="center"/>
              <w:rPr>
                <w:rFonts w:asciiTheme="majorBidi" w:hAnsiTheme="majorBidi" w:cstheme="majorBidi"/>
                <w:b/>
                <w:color w:val="000000" w:themeColor="text1"/>
                <w:sz w:val="16"/>
                <w:szCs w:val="16"/>
              </w:rPr>
            </w:pPr>
            <w:r w:rsidRPr="00BD6CCA">
              <w:rPr>
                <w:rFonts w:asciiTheme="majorBidi" w:hAnsiTheme="majorBidi" w:cstheme="majorBidi"/>
                <w:b/>
                <w:color w:val="000000" w:themeColor="text1"/>
                <w:sz w:val="16"/>
                <w:szCs w:val="16"/>
              </w:rPr>
              <w:t>Chromatogram deconvolution</w:t>
            </w:r>
          </w:p>
        </w:tc>
        <w:tc>
          <w:tcPr>
            <w:tcW w:w="1843" w:type="dxa"/>
            <w:vAlign w:val="center"/>
          </w:tcPr>
          <w:p w14:paraId="18562F57" w14:textId="77777777" w:rsidR="0086082D" w:rsidRPr="00BD6CCA" w:rsidRDefault="0086082D" w:rsidP="00864965">
            <w:pPr>
              <w:spacing w:line="276" w:lineRule="auto"/>
              <w:jc w:val="center"/>
              <w:rPr>
                <w:rFonts w:asciiTheme="majorBidi" w:hAnsiTheme="majorBidi" w:cstheme="majorBidi"/>
                <w:b/>
                <w:color w:val="000000" w:themeColor="text1"/>
                <w:sz w:val="16"/>
                <w:szCs w:val="16"/>
              </w:rPr>
            </w:pPr>
            <w:r w:rsidRPr="00BD6CCA">
              <w:rPr>
                <w:rFonts w:asciiTheme="majorBidi" w:hAnsiTheme="majorBidi" w:cstheme="majorBidi"/>
                <w:b/>
                <w:color w:val="000000" w:themeColor="text1"/>
                <w:sz w:val="16"/>
                <w:szCs w:val="16"/>
              </w:rPr>
              <w:t>Isotope pattern finder</w:t>
            </w:r>
          </w:p>
        </w:tc>
        <w:tc>
          <w:tcPr>
            <w:tcW w:w="1134" w:type="dxa"/>
            <w:vAlign w:val="center"/>
          </w:tcPr>
          <w:p w14:paraId="3D62CB83" w14:textId="77777777" w:rsidR="0086082D" w:rsidRPr="00BD6CCA" w:rsidRDefault="0086082D" w:rsidP="00864965">
            <w:pPr>
              <w:spacing w:line="276" w:lineRule="auto"/>
              <w:jc w:val="center"/>
              <w:rPr>
                <w:rFonts w:asciiTheme="majorBidi" w:hAnsiTheme="majorBidi" w:cstheme="majorBidi"/>
                <w:b/>
                <w:color w:val="000000" w:themeColor="text1"/>
                <w:sz w:val="16"/>
                <w:szCs w:val="16"/>
              </w:rPr>
            </w:pPr>
            <w:r w:rsidRPr="00BD6CCA">
              <w:rPr>
                <w:rFonts w:asciiTheme="majorBidi" w:hAnsiTheme="majorBidi" w:cstheme="majorBidi"/>
                <w:b/>
                <w:color w:val="000000" w:themeColor="text1"/>
                <w:sz w:val="16"/>
                <w:szCs w:val="16"/>
              </w:rPr>
              <w:t>Join aligner</w:t>
            </w:r>
          </w:p>
        </w:tc>
        <w:tc>
          <w:tcPr>
            <w:tcW w:w="1985" w:type="dxa"/>
            <w:vAlign w:val="center"/>
          </w:tcPr>
          <w:p w14:paraId="12262F31" w14:textId="77777777" w:rsidR="0086082D" w:rsidRPr="00BD6CCA" w:rsidRDefault="0086082D" w:rsidP="00864965">
            <w:pPr>
              <w:spacing w:line="276" w:lineRule="auto"/>
              <w:jc w:val="center"/>
              <w:rPr>
                <w:rFonts w:asciiTheme="majorBidi" w:hAnsiTheme="majorBidi" w:cstheme="majorBidi"/>
                <w:b/>
                <w:color w:val="000000" w:themeColor="text1"/>
                <w:sz w:val="16"/>
                <w:szCs w:val="16"/>
              </w:rPr>
            </w:pPr>
            <w:r w:rsidRPr="00BD6CCA">
              <w:rPr>
                <w:rFonts w:asciiTheme="majorBidi" w:hAnsiTheme="majorBidi" w:cstheme="majorBidi"/>
                <w:b/>
                <w:color w:val="000000" w:themeColor="text1"/>
                <w:sz w:val="16"/>
                <w:szCs w:val="16"/>
              </w:rPr>
              <w:t>Gap filling (peak finder)</w:t>
            </w:r>
          </w:p>
        </w:tc>
        <w:tc>
          <w:tcPr>
            <w:tcW w:w="2409" w:type="dxa"/>
            <w:vAlign w:val="center"/>
          </w:tcPr>
          <w:p w14:paraId="5DED3308" w14:textId="77777777" w:rsidR="0086082D" w:rsidRPr="00BD6CCA" w:rsidRDefault="0086082D" w:rsidP="00864965">
            <w:pPr>
              <w:spacing w:line="276" w:lineRule="auto"/>
              <w:jc w:val="center"/>
              <w:rPr>
                <w:rFonts w:asciiTheme="majorBidi" w:hAnsiTheme="majorBidi" w:cstheme="majorBidi"/>
                <w:b/>
                <w:color w:val="000000" w:themeColor="text1"/>
                <w:sz w:val="16"/>
                <w:szCs w:val="16"/>
              </w:rPr>
            </w:pPr>
            <w:r w:rsidRPr="00BD6CCA">
              <w:rPr>
                <w:rFonts w:asciiTheme="majorBidi" w:hAnsiTheme="majorBidi" w:cstheme="majorBidi"/>
                <w:b/>
                <w:color w:val="000000" w:themeColor="text1"/>
                <w:sz w:val="16"/>
                <w:szCs w:val="16"/>
              </w:rPr>
              <w:t>Feature list blank subtraction</w:t>
            </w:r>
          </w:p>
        </w:tc>
      </w:tr>
      <w:tr w:rsidR="00C80BC3" w:rsidRPr="00BD6CCA" w14:paraId="4065FB3C" w14:textId="77777777" w:rsidTr="00770D87">
        <w:tc>
          <w:tcPr>
            <w:tcW w:w="805" w:type="dxa"/>
            <w:vMerge w:val="restart"/>
            <w:textDirection w:val="btLr"/>
          </w:tcPr>
          <w:p w14:paraId="70855155" w14:textId="77777777" w:rsidR="0086082D" w:rsidRPr="00BD6CCA" w:rsidRDefault="0086082D" w:rsidP="00864965">
            <w:pPr>
              <w:spacing w:line="276" w:lineRule="auto"/>
              <w:ind w:left="113" w:right="113"/>
              <w:jc w:val="center"/>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Peak Detection</w:t>
            </w:r>
          </w:p>
        </w:tc>
        <w:tc>
          <w:tcPr>
            <w:tcW w:w="2592" w:type="dxa"/>
          </w:tcPr>
          <w:p w14:paraId="458E134E"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Mass detector</w:t>
            </w:r>
          </w:p>
        </w:tc>
        <w:tc>
          <w:tcPr>
            <w:tcW w:w="993" w:type="dxa"/>
            <w:shd w:val="clear" w:color="auto" w:fill="auto"/>
          </w:tcPr>
          <w:p w14:paraId="768760B0"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Centroid</w:t>
            </w:r>
          </w:p>
        </w:tc>
        <w:tc>
          <w:tcPr>
            <w:tcW w:w="1417" w:type="dxa"/>
            <w:vMerge w:val="restart"/>
            <w:tcBorders>
              <w:right w:val="single" w:sz="4" w:space="0" w:color="auto"/>
            </w:tcBorders>
            <w:shd w:val="clear" w:color="auto" w:fill="auto"/>
          </w:tcPr>
          <w:p w14:paraId="42953979"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559" w:type="dxa"/>
            <w:vMerge w:val="restart"/>
            <w:tcBorders>
              <w:left w:val="single" w:sz="4" w:space="0" w:color="auto"/>
              <w:right w:val="single" w:sz="4" w:space="0" w:color="auto"/>
            </w:tcBorders>
            <w:shd w:val="clear" w:color="auto" w:fill="auto"/>
          </w:tcPr>
          <w:p w14:paraId="71CAA268"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843" w:type="dxa"/>
            <w:vMerge w:val="restart"/>
            <w:tcBorders>
              <w:left w:val="single" w:sz="4" w:space="0" w:color="auto"/>
              <w:bottom w:val="nil"/>
              <w:right w:val="single" w:sz="4" w:space="0" w:color="auto"/>
            </w:tcBorders>
            <w:shd w:val="clear" w:color="auto" w:fill="auto"/>
          </w:tcPr>
          <w:p w14:paraId="05C56C9E"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val="restart"/>
            <w:tcBorders>
              <w:left w:val="single" w:sz="4" w:space="0" w:color="auto"/>
              <w:bottom w:val="nil"/>
              <w:right w:val="single" w:sz="4" w:space="0" w:color="auto"/>
            </w:tcBorders>
            <w:shd w:val="clear" w:color="auto" w:fill="auto"/>
          </w:tcPr>
          <w:p w14:paraId="01E48E31"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val="restart"/>
            <w:tcBorders>
              <w:left w:val="single" w:sz="4" w:space="0" w:color="auto"/>
            </w:tcBorders>
          </w:tcPr>
          <w:p w14:paraId="382FA865"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val="restart"/>
            <w:tcBorders>
              <w:left w:val="single" w:sz="4" w:space="0" w:color="auto"/>
            </w:tcBorders>
          </w:tcPr>
          <w:p w14:paraId="175C062F"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48034CDF" w14:textId="77777777" w:rsidTr="00770D87">
        <w:tc>
          <w:tcPr>
            <w:tcW w:w="805" w:type="dxa"/>
            <w:vMerge/>
          </w:tcPr>
          <w:p w14:paraId="2364158C"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519B7326"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Noise level</w:t>
            </w:r>
          </w:p>
        </w:tc>
        <w:tc>
          <w:tcPr>
            <w:tcW w:w="993" w:type="dxa"/>
            <w:shd w:val="clear" w:color="auto" w:fill="auto"/>
          </w:tcPr>
          <w:p w14:paraId="539D6A18"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225000</w:t>
            </w:r>
          </w:p>
        </w:tc>
        <w:tc>
          <w:tcPr>
            <w:tcW w:w="1417" w:type="dxa"/>
            <w:vMerge/>
            <w:tcBorders>
              <w:right w:val="single" w:sz="4" w:space="0" w:color="auto"/>
            </w:tcBorders>
            <w:shd w:val="clear" w:color="auto" w:fill="auto"/>
          </w:tcPr>
          <w:p w14:paraId="58FC0D22"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559" w:type="dxa"/>
            <w:vMerge/>
            <w:tcBorders>
              <w:left w:val="single" w:sz="4" w:space="0" w:color="auto"/>
              <w:right w:val="single" w:sz="4" w:space="0" w:color="auto"/>
            </w:tcBorders>
            <w:shd w:val="clear" w:color="auto" w:fill="auto"/>
          </w:tcPr>
          <w:p w14:paraId="5890B933"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843" w:type="dxa"/>
            <w:vMerge/>
            <w:tcBorders>
              <w:left w:val="single" w:sz="4" w:space="0" w:color="auto"/>
              <w:bottom w:val="nil"/>
              <w:right w:val="single" w:sz="4" w:space="0" w:color="auto"/>
            </w:tcBorders>
            <w:shd w:val="clear" w:color="auto" w:fill="auto"/>
          </w:tcPr>
          <w:p w14:paraId="431DD04A"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left w:val="single" w:sz="4" w:space="0" w:color="auto"/>
              <w:bottom w:val="nil"/>
              <w:right w:val="single" w:sz="4" w:space="0" w:color="auto"/>
            </w:tcBorders>
            <w:shd w:val="clear" w:color="auto" w:fill="auto"/>
          </w:tcPr>
          <w:p w14:paraId="69CC7CE6"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64E07179"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116E1AB5"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2F956A92" w14:textId="77777777" w:rsidTr="00770D87">
        <w:tc>
          <w:tcPr>
            <w:tcW w:w="805" w:type="dxa"/>
            <w:vMerge/>
          </w:tcPr>
          <w:p w14:paraId="41A8ECEA"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0895A80D"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MS level</w:t>
            </w:r>
          </w:p>
        </w:tc>
        <w:tc>
          <w:tcPr>
            <w:tcW w:w="993" w:type="dxa"/>
            <w:shd w:val="clear" w:color="auto" w:fill="auto"/>
          </w:tcPr>
          <w:p w14:paraId="705CA26F"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1.0</w:t>
            </w:r>
          </w:p>
        </w:tc>
        <w:tc>
          <w:tcPr>
            <w:tcW w:w="1417" w:type="dxa"/>
            <w:vMerge/>
            <w:tcBorders>
              <w:right w:val="single" w:sz="4" w:space="0" w:color="auto"/>
            </w:tcBorders>
            <w:shd w:val="clear" w:color="auto" w:fill="auto"/>
          </w:tcPr>
          <w:p w14:paraId="2CD06081"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559" w:type="dxa"/>
            <w:vMerge/>
            <w:tcBorders>
              <w:left w:val="single" w:sz="4" w:space="0" w:color="auto"/>
              <w:right w:val="single" w:sz="4" w:space="0" w:color="auto"/>
            </w:tcBorders>
            <w:shd w:val="clear" w:color="auto" w:fill="auto"/>
          </w:tcPr>
          <w:p w14:paraId="51130928"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843" w:type="dxa"/>
            <w:vMerge/>
            <w:tcBorders>
              <w:left w:val="single" w:sz="4" w:space="0" w:color="auto"/>
              <w:bottom w:val="nil"/>
              <w:right w:val="single" w:sz="4" w:space="0" w:color="auto"/>
            </w:tcBorders>
            <w:shd w:val="clear" w:color="auto" w:fill="auto"/>
          </w:tcPr>
          <w:p w14:paraId="62532AA1"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left w:val="single" w:sz="4" w:space="0" w:color="auto"/>
              <w:bottom w:val="nil"/>
              <w:right w:val="single" w:sz="4" w:space="0" w:color="auto"/>
            </w:tcBorders>
            <w:shd w:val="clear" w:color="auto" w:fill="auto"/>
          </w:tcPr>
          <w:p w14:paraId="2B97604B"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6955F61C"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21CF7A59"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5417C551" w14:textId="77777777" w:rsidTr="00770D87">
        <w:tc>
          <w:tcPr>
            <w:tcW w:w="805" w:type="dxa"/>
            <w:vMerge/>
          </w:tcPr>
          <w:p w14:paraId="12262C66"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5D81F1DC"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Min. group size in # of scans</w:t>
            </w:r>
          </w:p>
        </w:tc>
        <w:tc>
          <w:tcPr>
            <w:tcW w:w="993" w:type="dxa"/>
            <w:vMerge w:val="restart"/>
            <w:shd w:val="clear" w:color="auto" w:fill="auto"/>
          </w:tcPr>
          <w:p w14:paraId="5D287696"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417" w:type="dxa"/>
            <w:shd w:val="clear" w:color="auto" w:fill="auto"/>
          </w:tcPr>
          <w:p w14:paraId="745A4762"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5</w:t>
            </w:r>
          </w:p>
        </w:tc>
        <w:tc>
          <w:tcPr>
            <w:tcW w:w="1559" w:type="dxa"/>
            <w:vMerge/>
            <w:tcBorders>
              <w:right w:val="single" w:sz="4" w:space="0" w:color="auto"/>
            </w:tcBorders>
            <w:shd w:val="clear" w:color="auto" w:fill="auto"/>
          </w:tcPr>
          <w:p w14:paraId="46717436"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843" w:type="dxa"/>
            <w:vMerge/>
            <w:tcBorders>
              <w:left w:val="single" w:sz="4" w:space="0" w:color="auto"/>
              <w:bottom w:val="nil"/>
              <w:right w:val="single" w:sz="4" w:space="0" w:color="auto"/>
            </w:tcBorders>
            <w:shd w:val="clear" w:color="auto" w:fill="auto"/>
          </w:tcPr>
          <w:p w14:paraId="09840DF8"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left w:val="single" w:sz="4" w:space="0" w:color="auto"/>
              <w:bottom w:val="nil"/>
              <w:right w:val="single" w:sz="4" w:space="0" w:color="auto"/>
            </w:tcBorders>
            <w:shd w:val="clear" w:color="auto" w:fill="auto"/>
          </w:tcPr>
          <w:p w14:paraId="2A18881C"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0A2A69AD"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1824BA9D"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5E4ED3B7" w14:textId="77777777" w:rsidTr="00770D87">
        <w:tc>
          <w:tcPr>
            <w:tcW w:w="805" w:type="dxa"/>
            <w:vMerge/>
          </w:tcPr>
          <w:p w14:paraId="2EF99BAE"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38D6213A"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Group intensity threshold</w:t>
            </w:r>
          </w:p>
        </w:tc>
        <w:tc>
          <w:tcPr>
            <w:tcW w:w="993" w:type="dxa"/>
            <w:vMerge/>
            <w:shd w:val="clear" w:color="auto" w:fill="auto"/>
          </w:tcPr>
          <w:p w14:paraId="09C57EB2"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417" w:type="dxa"/>
            <w:shd w:val="clear" w:color="auto" w:fill="auto"/>
          </w:tcPr>
          <w:p w14:paraId="789A3738" w14:textId="513A68F3"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450000</w:t>
            </w:r>
          </w:p>
        </w:tc>
        <w:tc>
          <w:tcPr>
            <w:tcW w:w="1559" w:type="dxa"/>
            <w:vMerge/>
            <w:tcBorders>
              <w:right w:val="single" w:sz="4" w:space="0" w:color="auto"/>
            </w:tcBorders>
            <w:shd w:val="clear" w:color="auto" w:fill="auto"/>
          </w:tcPr>
          <w:p w14:paraId="4F456743"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843" w:type="dxa"/>
            <w:vMerge/>
            <w:tcBorders>
              <w:left w:val="single" w:sz="4" w:space="0" w:color="auto"/>
              <w:bottom w:val="nil"/>
              <w:right w:val="single" w:sz="4" w:space="0" w:color="auto"/>
            </w:tcBorders>
            <w:shd w:val="clear" w:color="auto" w:fill="auto"/>
          </w:tcPr>
          <w:p w14:paraId="3497625D"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left w:val="single" w:sz="4" w:space="0" w:color="auto"/>
              <w:bottom w:val="nil"/>
              <w:right w:val="single" w:sz="4" w:space="0" w:color="auto"/>
            </w:tcBorders>
            <w:shd w:val="clear" w:color="auto" w:fill="auto"/>
          </w:tcPr>
          <w:p w14:paraId="2EA54847"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15D29201"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4A37EB68"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1A229B79" w14:textId="77777777" w:rsidTr="00770D87">
        <w:tc>
          <w:tcPr>
            <w:tcW w:w="805" w:type="dxa"/>
            <w:vMerge/>
          </w:tcPr>
          <w:p w14:paraId="111CF2A5"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1E954B48"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Min height intensity</w:t>
            </w:r>
          </w:p>
        </w:tc>
        <w:tc>
          <w:tcPr>
            <w:tcW w:w="993" w:type="dxa"/>
            <w:vMerge/>
            <w:shd w:val="clear" w:color="auto" w:fill="auto"/>
          </w:tcPr>
          <w:p w14:paraId="6075CA7E"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417" w:type="dxa"/>
            <w:shd w:val="clear" w:color="auto" w:fill="auto"/>
          </w:tcPr>
          <w:p w14:paraId="21E62C9A" w14:textId="7A60D394"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1125000</w:t>
            </w:r>
          </w:p>
        </w:tc>
        <w:tc>
          <w:tcPr>
            <w:tcW w:w="1559" w:type="dxa"/>
            <w:vMerge/>
            <w:tcBorders>
              <w:right w:val="single" w:sz="4" w:space="0" w:color="auto"/>
            </w:tcBorders>
            <w:shd w:val="clear" w:color="auto" w:fill="auto"/>
          </w:tcPr>
          <w:p w14:paraId="1649C7D8"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843" w:type="dxa"/>
            <w:vMerge/>
            <w:tcBorders>
              <w:left w:val="single" w:sz="4" w:space="0" w:color="auto"/>
              <w:bottom w:val="nil"/>
              <w:right w:val="single" w:sz="4" w:space="0" w:color="auto"/>
            </w:tcBorders>
            <w:shd w:val="clear" w:color="auto" w:fill="auto"/>
          </w:tcPr>
          <w:p w14:paraId="27847047"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left w:val="single" w:sz="4" w:space="0" w:color="auto"/>
              <w:bottom w:val="nil"/>
              <w:right w:val="single" w:sz="4" w:space="0" w:color="auto"/>
            </w:tcBorders>
            <w:shd w:val="clear" w:color="auto" w:fill="auto"/>
          </w:tcPr>
          <w:p w14:paraId="1ED42039"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4AE4E8AC"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4ABEF0A4"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69936290" w14:textId="77777777" w:rsidTr="00770D87">
        <w:tc>
          <w:tcPr>
            <w:tcW w:w="805" w:type="dxa"/>
            <w:vMerge/>
          </w:tcPr>
          <w:p w14:paraId="3CB326E8"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3FE863BB"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m/z tolerance</w:t>
            </w:r>
          </w:p>
        </w:tc>
        <w:tc>
          <w:tcPr>
            <w:tcW w:w="993" w:type="dxa"/>
            <w:vMerge/>
            <w:shd w:val="clear" w:color="auto" w:fill="auto"/>
          </w:tcPr>
          <w:p w14:paraId="5146C16B"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417" w:type="dxa"/>
            <w:shd w:val="clear" w:color="auto" w:fill="auto"/>
          </w:tcPr>
          <w:p w14:paraId="22770076"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0.005 Da or 5 ppm</w:t>
            </w:r>
          </w:p>
        </w:tc>
        <w:tc>
          <w:tcPr>
            <w:tcW w:w="1559" w:type="dxa"/>
            <w:vMerge/>
            <w:tcBorders>
              <w:right w:val="single" w:sz="4" w:space="0" w:color="auto"/>
            </w:tcBorders>
            <w:shd w:val="clear" w:color="auto" w:fill="auto"/>
          </w:tcPr>
          <w:p w14:paraId="4A59797F"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843" w:type="dxa"/>
            <w:vMerge/>
            <w:tcBorders>
              <w:left w:val="single" w:sz="4" w:space="0" w:color="auto"/>
              <w:bottom w:val="nil"/>
              <w:right w:val="single" w:sz="4" w:space="0" w:color="auto"/>
            </w:tcBorders>
            <w:shd w:val="clear" w:color="auto" w:fill="auto"/>
          </w:tcPr>
          <w:p w14:paraId="6596D3AD"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left w:val="single" w:sz="4" w:space="0" w:color="auto"/>
              <w:bottom w:val="nil"/>
              <w:right w:val="single" w:sz="4" w:space="0" w:color="auto"/>
            </w:tcBorders>
            <w:shd w:val="clear" w:color="auto" w:fill="auto"/>
          </w:tcPr>
          <w:p w14:paraId="66438C2E"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4865B5F9"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0102F591"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6C27EC15" w14:textId="77777777" w:rsidTr="00770D87">
        <w:tc>
          <w:tcPr>
            <w:tcW w:w="805" w:type="dxa"/>
            <w:vMerge/>
          </w:tcPr>
          <w:p w14:paraId="56391291"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668A2B53"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Algorithm</w:t>
            </w:r>
          </w:p>
        </w:tc>
        <w:tc>
          <w:tcPr>
            <w:tcW w:w="2410" w:type="dxa"/>
            <w:gridSpan w:val="2"/>
            <w:vMerge w:val="restart"/>
            <w:shd w:val="clear" w:color="auto" w:fill="auto"/>
          </w:tcPr>
          <w:p w14:paraId="5DAD0982"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559" w:type="dxa"/>
            <w:shd w:val="clear" w:color="auto" w:fill="auto"/>
          </w:tcPr>
          <w:p w14:paraId="5252B1D1"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Local minimum search</w:t>
            </w:r>
          </w:p>
        </w:tc>
        <w:tc>
          <w:tcPr>
            <w:tcW w:w="1843" w:type="dxa"/>
            <w:vMerge/>
            <w:tcBorders>
              <w:bottom w:val="nil"/>
              <w:right w:val="single" w:sz="4" w:space="0" w:color="auto"/>
            </w:tcBorders>
            <w:shd w:val="clear" w:color="auto" w:fill="auto"/>
          </w:tcPr>
          <w:p w14:paraId="497C86DA"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bottom w:val="nil"/>
              <w:right w:val="single" w:sz="4" w:space="0" w:color="auto"/>
            </w:tcBorders>
            <w:shd w:val="clear" w:color="auto" w:fill="auto"/>
          </w:tcPr>
          <w:p w14:paraId="494E3090"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57A9D635"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298B9D8D"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4C219234" w14:textId="77777777" w:rsidTr="00770D87">
        <w:tc>
          <w:tcPr>
            <w:tcW w:w="805" w:type="dxa"/>
            <w:vMerge/>
          </w:tcPr>
          <w:p w14:paraId="5298D4DE"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4C2B3093"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Chromatographic threshold [%]</w:t>
            </w:r>
          </w:p>
        </w:tc>
        <w:tc>
          <w:tcPr>
            <w:tcW w:w="2410" w:type="dxa"/>
            <w:gridSpan w:val="2"/>
            <w:vMerge/>
            <w:shd w:val="clear" w:color="auto" w:fill="auto"/>
          </w:tcPr>
          <w:p w14:paraId="2FF34EC5"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559" w:type="dxa"/>
            <w:shd w:val="clear" w:color="auto" w:fill="auto"/>
          </w:tcPr>
          <w:p w14:paraId="2421AD77"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85.0</w:t>
            </w:r>
          </w:p>
        </w:tc>
        <w:tc>
          <w:tcPr>
            <w:tcW w:w="1843" w:type="dxa"/>
            <w:vMerge/>
            <w:tcBorders>
              <w:bottom w:val="nil"/>
              <w:right w:val="single" w:sz="4" w:space="0" w:color="auto"/>
            </w:tcBorders>
            <w:shd w:val="clear" w:color="auto" w:fill="auto"/>
          </w:tcPr>
          <w:p w14:paraId="3B08762A"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bottom w:val="nil"/>
              <w:right w:val="single" w:sz="4" w:space="0" w:color="auto"/>
            </w:tcBorders>
            <w:shd w:val="clear" w:color="auto" w:fill="auto"/>
          </w:tcPr>
          <w:p w14:paraId="4EA9EB1F"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67ADD123"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123D137E"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581D314C" w14:textId="77777777" w:rsidTr="00770D87">
        <w:tc>
          <w:tcPr>
            <w:tcW w:w="805" w:type="dxa"/>
            <w:vMerge/>
          </w:tcPr>
          <w:p w14:paraId="3EF2AF08"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7F318D16"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Minimum search range RT/Mobility [absolute]</w:t>
            </w:r>
          </w:p>
        </w:tc>
        <w:tc>
          <w:tcPr>
            <w:tcW w:w="2410" w:type="dxa"/>
            <w:gridSpan w:val="2"/>
            <w:vMerge/>
            <w:shd w:val="clear" w:color="auto" w:fill="auto"/>
          </w:tcPr>
          <w:p w14:paraId="2AFE7443"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559" w:type="dxa"/>
            <w:shd w:val="clear" w:color="auto" w:fill="auto"/>
          </w:tcPr>
          <w:p w14:paraId="7EBEFE23"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0.05</w:t>
            </w:r>
          </w:p>
        </w:tc>
        <w:tc>
          <w:tcPr>
            <w:tcW w:w="1843" w:type="dxa"/>
            <w:vMerge/>
            <w:tcBorders>
              <w:bottom w:val="nil"/>
              <w:right w:val="single" w:sz="4" w:space="0" w:color="auto"/>
            </w:tcBorders>
            <w:shd w:val="clear" w:color="auto" w:fill="auto"/>
          </w:tcPr>
          <w:p w14:paraId="00286FB7"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bottom w:val="nil"/>
              <w:right w:val="single" w:sz="4" w:space="0" w:color="auto"/>
            </w:tcBorders>
            <w:shd w:val="clear" w:color="auto" w:fill="auto"/>
          </w:tcPr>
          <w:p w14:paraId="2A5281A5"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3A445954"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6B23D131"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32C8BC2E" w14:textId="77777777" w:rsidTr="00770D87">
        <w:tc>
          <w:tcPr>
            <w:tcW w:w="805" w:type="dxa"/>
            <w:vMerge/>
          </w:tcPr>
          <w:p w14:paraId="72F90B0C"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5729AE6A"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Minimum relative height [%]</w:t>
            </w:r>
          </w:p>
        </w:tc>
        <w:tc>
          <w:tcPr>
            <w:tcW w:w="2410" w:type="dxa"/>
            <w:gridSpan w:val="2"/>
            <w:vMerge/>
            <w:shd w:val="clear" w:color="auto" w:fill="auto"/>
          </w:tcPr>
          <w:p w14:paraId="7514F770"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559" w:type="dxa"/>
            <w:shd w:val="clear" w:color="auto" w:fill="auto"/>
          </w:tcPr>
          <w:p w14:paraId="40658936"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0.0</w:t>
            </w:r>
          </w:p>
        </w:tc>
        <w:tc>
          <w:tcPr>
            <w:tcW w:w="1843" w:type="dxa"/>
            <w:vMerge/>
            <w:tcBorders>
              <w:bottom w:val="nil"/>
              <w:right w:val="single" w:sz="4" w:space="0" w:color="auto"/>
            </w:tcBorders>
            <w:shd w:val="clear" w:color="auto" w:fill="auto"/>
          </w:tcPr>
          <w:p w14:paraId="124DAA79"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bottom w:val="nil"/>
              <w:right w:val="single" w:sz="4" w:space="0" w:color="auto"/>
            </w:tcBorders>
            <w:shd w:val="clear" w:color="auto" w:fill="auto"/>
          </w:tcPr>
          <w:p w14:paraId="48918CDE"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12D6013C"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36FA1372"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5926950C" w14:textId="77777777" w:rsidTr="00770D87">
        <w:tc>
          <w:tcPr>
            <w:tcW w:w="805" w:type="dxa"/>
            <w:vMerge/>
          </w:tcPr>
          <w:p w14:paraId="59E7FA4A"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3379D0F6"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Minimum absolute height</w:t>
            </w:r>
          </w:p>
        </w:tc>
        <w:tc>
          <w:tcPr>
            <w:tcW w:w="2410" w:type="dxa"/>
            <w:gridSpan w:val="2"/>
            <w:vMerge/>
            <w:shd w:val="clear" w:color="auto" w:fill="auto"/>
          </w:tcPr>
          <w:p w14:paraId="63522C4E"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559" w:type="dxa"/>
            <w:shd w:val="clear" w:color="auto" w:fill="auto"/>
          </w:tcPr>
          <w:p w14:paraId="627A9C5A"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225000</w:t>
            </w:r>
          </w:p>
        </w:tc>
        <w:tc>
          <w:tcPr>
            <w:tcW w:w="1843" w:type="dxa"/>
            <w:vMerge/>
            <w:tcBorders>
              <w:bottom w:val="nil"/>
              <w:right w:val="single" w:sz="4" w:space="0" w:color="auto"/>
            </w:tcBorders>
            <w:shd w:val="clear" w:color="auto" w:fill="auto"/>
          </w:tcPr>
          <w:p w14:paraId="14CD17BE"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bottom w:val="nil"/>
              <w:right w:val="single" w:sz="4" w:space="0" w:color="auto"/>
            </w:tcBorders>
            <w:shd w:val="clear" w:color="auto" w:fill="auto"/>
          </w:tcPr>
          <w:p w14:paraId="1B148ED8"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7EB8BE7F"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1070F9A9"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75A5A298" w14:textId="77777777" w:rsidTr="00770D87">
        <w:tc>
          <w:tcPr>
            <w:tcW w:w="805" w:type="dxa"/>
            <w:vMerge/>
          </w:tcPr>
          <w:p w14:paraId="3830C03B"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414B6D3A"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Min ratio of peak top/edge</w:t>
            </w:r>
          </w:p>
        </w:tc>
        <w:tc>
          <w:tcPr>
            <w:tcW w:w="2410" w:type="dxa"/>
            <w:gridSpan w:val="2"/>
            <w:vMerge/>
            <w:shd w:val="clear" w:color="auto" w:fill="auto"/>
          </w:tcPr>
          <w:p w14:paraId="05AA2317"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559" w:type="dxa"/>
            <w:shd w:val="clear" w:color="auto" w:fill="auto"/>
          </w:tcPr>
          <w:p w14:paraId="6B10D4BD"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1.7</w:t>
            </w:r>
          </w:p>
        </w:tc>
        <w:tc>
          <w:tcPr>
            <w:tcW w:w="1843" w:type="dxa"/>
            <w:vMerge/>
            <w:tcBorders>
              <w:bottom w:val="nil"/>
              <w:right w:val="single" w:sz="4" w:space="0" w:color="auto"/>
            </w:tcBorders>
            <w:shd w:val="clear" w:color="auto" w:fill="auto"/>
          </w:tcPr>
          <w:p w14:paraId="7FBE3704"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bottom w:val="nil"/>
              <w:right w:val="single" w:sz="4" w:space="0" w:color="auto"/>
            </w:tcBorders>
            <w:shd w:val="clear" w:color="auto" w:fill="auto"/>
          </w:tcPr>
          <w:p w14:paraId="3F518512"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356ADDAE"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5FC72364"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7DCE4B11" w14:textId="77777777" w:rsidTr="00770D87">
        <w:tc>
          <w:tcPr>
            <w:tcW w:w="805" w:type="dxa"/>
            <w:vMerge/>
          </w:tcPr>
          <w:p w14:paraId="6E5B974E"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4AC86F5D"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Peak duration range [min]</w:t>
            </w:r>
          </w:p>
        </w:tc>
        <w:tc>
          <w:tcPr>
            <w:tcW w:w="2410" w:type="dxa"/>
            <w:gridSpan w:val="2"/>
            <w:vMerge/>
            <w:shd w:val="clear" w:color="auto" w:fill="auto"/>
          </w:tcPr>
          <w:p w14:paraId="06652F83"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559" w:type="dxa"/>
            <w:shd w:val="clear" w:color="auto" w:fill="auto"/>
          </w:tcPr>
          <w:p w14:paraId="72DC5734"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0.0-3.0</w:t>
            </w:r>
          </w:p>
        </w:tc>
        <w:tc>
          <w:tcPr>
            <w:tcW w:w="1843" w:type="dxa"/>
            <w:vMerge/>
            <w:tcBorders>
              <w:bottom w:val="nil"/>
              <w:right w:val="single" w:sz="4" w:space="0" w:color="auto"/>
            </w:tcBorders>
            <w:shd w:val="clear" w:color="auto" w:fill="auto"/>
          </w:tcPr>
          <w:p w14:paraId="0A0A62F3"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bottom w:val="nil"/>
              <w:right w:val="single" w:sz="4" w:space="0" w:color="auto"/>
            </w:tcBorders>
            <w:shd w:val="clear" w:color="auto" w:fill="auto"/>
          </w:tcPr>
          <w:p w14:paraId="4B82BDE6"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71BBEE2D"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51AD3B71"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207FB9BF" w14:textId="77777777" w:rsidTr="00770D87">
        <w:tc>
          <w:tcPr>
            <w:tcW w:w="805" w:type="dxa"/>
            <w:vMerge/>
          </w:tcPr>
          <w:p w14:paraId="6E22D664"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4987A70C"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Min # of data points</w:t>
            </w:r>
          </w:p>
        </w:tc>
        <w:tc>
          <w:tcPr>
            <w:tcW w:w="2410" w:type="dxa"/>
            <w:gridSpan w:val="2"/>
            <w:vMerge/>
            <w:shd w:val="clear" w:color="auto" w:fill="auto"/>
          </w:tcPr>
          <w:p w14:paraId="742066C6"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559" w:type="dxa"/>
            <w:shd w:val="clear" w:color="auto" w:fill="auto"/>
          </w:tcPr>
          <w:p w14:paraId="1A13BDF5"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5</w:t>
            </w:r>
          </w:p>
        </w:tc>
        <w:tc>
          <w:tcPr>
            <w:tcW w:w="1843" w:type="dxa"/>
            <w:vMerge/>
            <w:tcBorders>
              <w:bottom w:val="nil"/>
              <w:right w:val="single" w:sz="4" w:space="0" w:color="auto"/>
            </w:tcBorders>
            <w:shd w:val="clear" w:color="auto" w:fill="auto"/>
          </w:tcPr>
          <w:p w14:paraId="026B1595"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bottom w:val="nil"/>
              <w:right w:val="single" w:sz="4" w:space="0" w:color="auto"/>
            </w:tcBorders>
            <w:shd w:val="clear" w:color="auto" w:fill="auto"/>
          </w:tcPr>
          <w:p w14:paraId="6127A3BC"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48C13C64"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383691AF"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4E77FE3B" w14:textId="77777777" w:rsidTr="00770D87">
        <w:tc>
          <w:tcPr>
            <w:tcW w:w="805" w:type="dxa"/>
            <w:vMerge/>
          </w:tcPr>
          <w:p w14:paraId="5F059FB0"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75CC11D4"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Chemical elements</w:t>
            </w:r>
          </w:p>
        </w:tc>
        <w:tc>
          <w:tcPr>
            <w:tcW w:w="3969" w:type="dxa"/>
            <w:gridSpan w:val="3"/>
            <w:vMerge w:val="restart"/>
            <w:shd w:val="clear" w:color="auto" w:fill="auto"/>
          </w:tcPr>
          <w:p w14:paraId="30D4EBA0"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843" w:type="dxa"/>
            <w:tcBorders>
              <w:top w:val="single" w:sz="4" w:space="0" w:color="auto"/>
            </w:tcBorders>
            <w:shd w:val="clear" w:color="auto" w:fill="auto"/>
          </w:tcPr>
          <w:p w14:paraId="73602B78"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H, C, N, O, S, Br</w:t>
            </w:r>
          </w:p>
        </w:tc>
        <w:tc>
          <w:tcPr>
            <w:tcW w:w="1134" w:type="dxa"/>
            <w:vMerge w:val="restart"/>
            <w:tcBorders>
              <w:top w:val="nil"/>
              <w:right w:val="single" w:sz="4" w:space="0" w:color="auto"/>
            </w:tcBorders>
            <w:shd w:val="clear" w:color="auto" w:fill="auto"/>
          </w:tcPr>
          <w:p w14:paraId="4B708C56"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37C48EE4"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0AAA9DE5"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362BFD86" w14:textId="77777777" w:rsidTr="00770D87">
        <w:tc>
          <w:tcPr>
            <w:tcW w:w="805" w:type="dxa"/>
            <w:vMerge/>
          </w:tcPr>
          <w:p w14:paraId="6C61056F"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611A51A8"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m/z tolerance</w:t>
            </w:r>
          </w:p>
        </w:tc>
        <w:tc>
          <w:tcPr>
            <w:tcW w:w="3969" w:type="dxa"/>
            <w:gridSpan w:val="3"/>
            <w:vMerge/>
            <w:shd w:val="clear" w:color="auto" w:fill="auto"/>
          </w:tcPr>
          <w:p w14:paraId="49BB8E3F"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843" w:type="dxa"/>
            <w:shd w:val="clear" w:color="auto" w:fill="auto"/>
          </w:tcPr>
          <w:p w14:paraId="3B4CD629"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0.001 Da or 5ppm</w:t>
            </w:r>
          </w:p>
        </w:tc>
        <w:tc>
          <w:tcPr>
            <w:tcW w:w="1134" w:type="dxa"/>
            <w:vMerge/>
            <w:tcBorders>
              <w:right w:val="single" w:sz="4" w:space="0" w:color="auto"/>
            </w:tcBorders>
          </w:tcPr>
          <w:p w14:paraId="0DC0C37B"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3717FE55"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2E84C2A5"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07296528" w14:textId="77777777" w:rsidTr="00770D87">
        <w:tc>
          <w:tcPr>
            <w:tcW w:w="805" w:type="dxa"/>
            <w:vMerge/>
          </w:tcPr>
          <w:p w14:paraId="50A9BF64"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1B2044A2"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Maximum charge of isotope m/z</w:t>
            </w:r>
          </w:p>
        </w:tc>
        <w:tc>
          <w:tcPr>
            <w:tcW w:w="3969" w:type="dxa"/>
            <w:gridSpan w:val="3"/>
            <w:vMerge/>
            <w:shd w:val="clear" w:color="auto" w:fill="auto"/>
          </w:tcPr>
          <w:p w14:paraId="3FF5C482"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843" w:type="dxa"/>
            <w:shd w:val="clear" w:color="auto" w:fill="auto"/>
          </w:tcPr>
          <w:p w14:paraId="528077E8"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1</w:t>
            </w:r>
          </w:p>
        </w:tc>
        <w:tc>
          <w:tcPr>
            <w:tcW w:w="1134" w:type="dxa"/>
            <w:vMerge/>
            <w:tcBorders>
              <w:right w:val="single" w:sz="4" w:space="0" w:color="auto"/>
            </w:tcBorders>
          </w:tcPr>
          <w:p w14:paraId="2584E077"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75A3FF42"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2F847280"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70F8F897" w14:textId="77777777" w:rsidTr="00770D87">
        <w:tc>
          <w:tcPr>
            <w:tcW w:w="805" w:type="dxa"/>
            <w:vMerge/>
          </w:tcPr>
          <w:p w14:paraId="5A1A5C0A"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4049C16D"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Search in scans</w:t>
            </w:r>
          </w:p>
        </w:tc>
        <w:tc>
          <w:tcPr>
            <w:tcW w:w="3969" w:type="dxa"/>
            <w:gridSpan w:val="3"/>
            <w:vMerge/>
            <w:shd w:val="clear" w:color="auto" w:fill="auto"/>
          </w:tcPr>
          <w:p w14:paraId="688E4B9C"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843" w:type="dxa"/>
            <w:shd w:val="clear" w:color="auto" w:fill="auto"/>
          </w:tcPr>
          <w:p w14:paraId="35F797C8"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Single most intense</w:t>
            </w:r>
          </w:p>
        </w:tc>
        <w:tc>
          <w:tcPr>
            <w:tcW w:w="1134" w:type="dxa"/>
            <w:vMerge/>
            <w:tcBorders>
              <w:right w:val="single" w:sz="4" w:space="0" w:color="auto"/>
            </w:tcBorders>
          </w:tcPr>
          <w:p w14:paraId="7686B403"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28B4C78F"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bottom w:val="single" w:sz="4" w:space="0" w:color="auto"/>
            </w:tcBorders>
          </w:tcPr>
          <w:p w14:paraId="3A588527"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502E692A" w14:textId="77777777" w:rsidTr="00770D87">
        <w:tc>
          <w:tcPr>
            <w:tcW w:w="805" w:type="dxa"/>
            <w:vMerge w:val="restart"/>
            <w:textDirection w:val="btLr"/>
          </w:tcPr>
          <w:p w14:paraId="1A65A761" w14:textId="77777777" w:rsidR="0086082D" w:rsidRPr="00BD6CCA" w:rsidRDefault="0086082D" w:rsidP="00864965">
            <w:pPr>
              <w:spacing w:line="276" w:lineRule="auto"/>
              <w:ind w:left="113" w:right="113"/>
              <w:jc w:val="center"/>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Peak Alignment and Filtering</w:t>
            </w:r>
          </w:p>
        </w:tc>
        <w:tc>
          <w:tcPr>
            <w:tcW w:w="2592" w:type="dxa"/>
          </w:tcPr>
          <w:p w14:paraId="48D2E4B7"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m/z tolerance</w:t>
            </w:r>
          </w:p>
        </w:tc>
        <w:tc>
          <w:tcPr>
            <w:tcW w:w="5812" w:type="dxa"/>
            <w:gridSpan w:val="4"/>
            <w:vMerge w:val="restart"/>
          </w:tcPr>
          <w:p w14:paraId="5D9D2E53"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shd w:val="clear" w:color="auto" w:fill="auto"/>
          </w:tcPr>
          <w:p w14:paraId="72070AEE"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0.0025 Da or 5 ppm</w:t>
            </w:r>
          </w:p>
        </w:tc>
        <w:tc>
          <w:tcPr>
            <w:tcW w:w="1985" w:type="dxa"/>
            <w:tcBorders>
              <w:bottom w:val="single" w:sz="4" w:space="0" w:color="auto"/>
            </w:tcBorders>
            <w:shd w:val="clear" w:color="auto" w:fill="auto"/>
          </w:tcPr>
          <w:p w14:paraId="133B3211"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0.0025 Da or 5 ppm</w:t>
            </w:r>
          </w:p>
        </w:tc>
        <w:tc>
          <w:tcPr>
            <w:tcW w:w="2409" w:type="dxa"/>
            <w:vMerge w:val="restart"/>
          </w:tcPr>
          <w:p w14:paraId="60FC7557"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329926EA" w14:textId="77777777" w:rsidTr="00770D87">
        <w:tc>
          <w:tcPr>
            <w:tcW w:w="805" w:type="dxa"/>
            <w:vMerge/>
          </w:tcPr>
          <w:p w14:paraId="1F8552F1"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58CBA37E"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Weight for m/z tolerance</w:t>
            </w:r>
          </w:p>
        </w:tc>
        <w:tc>
          <w:tcPr>
            <w:tcW w:w="5812" w:type="dxa"/>
            <w:gridSpan w:val="4"/>
            <w:vMerge/>
          </w:tcPr>
          <w:p w14:paraId="174BFE9B"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shd w:val="clear" w:color="auto" w:fill="auto"/>
          </w:tcPr>
          <w:p w14:paraId="59732E03"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70</w:t>
            </w:r>
          </w:p>
        </w:tc>
        <w:tc>
          <w:tcPr>
            <w:tcW w:w="1985" w:type="dxa"/>
            <w:tcBorders>
              <w:right w:val="nil"/>
            </w:tcBorders>
            <w:shd w:val="clear" w:color="auto" w:fill="auto"/>
          </w:tcPr>
          <w:p w14:paraId="32B921A7"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nil"/>
              <w:right w:val="single" w:sz="4" w:space="0" w:color="auto"/>
            </w:tcBorders>
          </w:tcPr>
          <w:p w14:paraId="034CC11D"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5D96A9F4" w14:textId="77777777" w:rsidTr="00770D87">
        <w:tc>
          <w:tcPr>
            <w:tcW w:w="805" w:type="dxa"/>
            <w:vMerge/>
          </w:tcPr>
          <w:p w14:paraId="3876AD63"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3BE6794B"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Retention time tolerance [absolute, min]</w:t>
            </w:r>
          </w:p>
        </w:tc>
        <w:tc>
          <w:tcPr>
            <w:tcW w:w="5812" w:type="dxa"/>
            <w:gridSpan w:val="4"/>
            <w:vMerge/>
          </w:tcPr>
          <w:p w14:paraId="13C81348"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shd w:val="clear" w:color="auto" w:fill="auto"/>
          </w:tcPr>
          <w:p w14:paraId="7D986D3F"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0.3</w:t>
            </w:r>
          </w:p>
        </w:tc>
        <w:tc>
          <w:tcPr>
            <w:tcW w:w="1985" w:type="dxa"/>
            <w:tcBorders>
              <w:bottom w:val="single" w:sz="4" w:space="0" w:color="auto"/>
            </w:tcBorders>
            <w:shd w:val="clear" w:color="auto" w:fill="auto"/>
          </w:tcPr>
          <w:p w14:paraId="5BA3FDA6"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0.3</w:t>
            </w:r>
          </w:p>
        </w:tc>
        <w:tc>
          <w:tcPr>
            <w:tcW w:w="2409" w:type="dxa"/>
            <w:vMerge/>
          </w:tcPr>
          <w:p w14:paraId="3D46BB92"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34199B2D" w14:textId="77777777" w:rsidTr="00770D87">
        <w:tc>
          <w:tcPr>
            <w:tcW w:w="805" w:type="dxa"/>
            <w:vMerge/>
          </w:tcPr>
          <w:p w14:paraId="7802CE47"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1EB0756D"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Weight for RT</w:t>
            </w:r>
          </w:p>
        </w:tc>
        <w:tc>
          <w:tcPr>
            <w:tcW w:w="5812" w:type="dxa"/>
            <w:gridSpan w:val="4"/>
            <w:vMerge/>
          </w:tcPr>
          <w:p w14:paraId="7295A558"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shd w:val="clear" w:color="auto" w:fill="auto"/>
          </w:tcPr>
          <w:p w14:paraId="71F51D7F"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30</w:t>
            </w:r>
          </w:p>
        </w:tc>
        <w:tc>
          <w:tcPr>
            <w:tcW w:w="1985" w:type="dxa"/>
            <w:vMerge w:val="restart"/>
            <w:tcBorders>
              <w:right w:val="nil"/>
            </w:tcBorders>
            <w:shd w:val="clear" w:color="auto" w:fill="auto"/>
          </w:tcPr>
          <w:p w14:paraId="63798D24"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nil"/>
              <w:right w:val="single" w:sz="4" w:space="0" w:color="auto"/>
            </w:tcBorders>
          </w:tcPr>
          <w:p w14:paraId="49288F98"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4E0B1F55" w14:textId="77777777" w:rsidTr="00770D87">
        <w:tc>
          <w:tcPr>
            <w:tcW w:w="805" w:type="dxa"/>
            <w:vMerge/>
          </w:tcPr>
          <w:p w14:paraId="5562E8D6"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4E8B2B43"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Require same charge state</w:t>
            </w:r>
          </w:p>
        </w:tc>
        <w:tc>
          <w:tcPr>
            <w:tcW w:w="5812" w:type="dxa"/>
            <w:gridSpan w:val="4"/>
            <w:vMerge/>
          </w:tcPr>
          <w:p w14:paraId="4C079B28"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shd w:val="clear" w:color="auto" w:fill="auto"/>
          </w:tcPr>
          <w:p w14:paraId="5AD823FF"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yes</w:t>
            </w:r>
          </w:p>
        </w:tc>
        <w:tc>
          <w:tcPr>
            <w:tcW w:w="1985" w:type="dxa"/>
            <w:vMerge/>
            <w:tcBorders>
              <w:right w:val="nil"/>
            </w:tcBorders>
            <w:shd w:val="clear" w:color="auto" w:fill="auto"/>
          </w:tcPr>
          <w:p w14:paraId="30E9DF01"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nil"/>
              <w:right w:val="single" w:sz="4" w:space="0" w:color="auto"/>
            </w:tcBorders>
          </w:tcPr>
          <w:p w14:paraId="171CFC63"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320BF887" w14:textId="77777777" w:rsidTr="00770D87">
        <w:tc>
          <w:tcPr>
            <w:tcW w:w="805" w:type="dxa"/>
            <w:vMerge/>
          </w:tcPr>
          <w:p w14:paraId="1BBDD0A7"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5BFA692A"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Minimum data points</w:t>
            </w:r>
          </w:p>
        </w:tc>
        <w:tc>
          <w:tcPr>
            <w:tcW w:w="5812" w:type="dxa"/>
            <w:gridSpan w:val="4"/>
            <w:vMerge/>
          </w:tcPr>
          <w:p w14:paraId="30A14993"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val="restart"/>
            <w:shd w:val="clear" w:color="auto" w:fill="auto"/>
          </w:tcPr>
          <w:p w14:paraId="369053A9"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shd w:val="clear" w:color="auto" w:fill="auto"/>
          </w:tcPr>
          <w:p w14:paraId="59E64A44"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1</w:t>
            </w:r>
          </w:p>
        </w:tc>
        <w:tc>
          <w:tcPr>
            <w:tcW w:w="2409" w:type="dxa"/>
            <w:vMerge/>
            <w:tcBorders>
              <w:right w:val="single" w:sz="4" w:space="0" w:color="auto"/>
            </w:tcBorders>
          </w:tcPr>
          <w:p w14:paraId="72BC04AB"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5BFBDABE" w14:textId="77777777" w:rsidTr="00770D87">
        <w:tc>
          <w:tcPr>
            <w:tcW w:w="805" w:type="dxa"/>
            <w:vMerge/>
          </w:tcPr>
          <w:p w14:paraId="104A15CF"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0533539C"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Intensity tolerance [%]</w:t>
            </w:r>
          </w:p>
        </w:tc>
        <w:tc>
          <w:tcPr>
            <w:tcW w:w="5812" w:type="dxa"/>
            <w:gridSpan w:val="4"/>
            <w:vMerge/>
          </w:tcPr>
          <w:p w14:paraId="1D1B3DFF"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shd w:val="clear" w:color="auto" w:fill="auto"/>
          </w:tcPr>
          <w:p w14:paraId="39262D90"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tcBorders>
              <w:bottom w:val="single" w:sz="4" w:space="0" w:color="auto"/>
            </w:tcBorders>
            <w:shd w:val="clear" w:color="auto" w:fill="auto"/>
          </w:tcPr>
          <w:p w14:paraId="08AEC38F"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30.00</w:t>
            </w:r>
          </w:p>
        </w:tc>
        <w:tc>
          <w:tcPr>
            <w:tcW w:w="2409" w:type="dxa"/>
            <w:vMerge/>
            <w:tcBorders>
              <w:bottom w:val="single" w:sz="4" w:space="0" w:color="auto"/>
              <w:right w:val="single" w:sz="4" w:space="0" w:color="auto"/>
            </w:tcBorders>
          </w:tcPr>
          <w:p w14:paraId="3390FB0C"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084D4E12" w14:textId="77777777" w:rsidTr="00770D87">
        <w:tc>
          <w:tcPr>
            <w:tcW w:w="805" w:type="dxa"/>
            <w:vMerge/>
          </w:tcPr>
          <w:p w14:paraId="68038DA0"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6B5D34D3"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Minimum # of detection in blanks</w:t>
            </w:r>
          </w:p>
        </w:tc>
        <w:tc>
          <w:tcPr>
            <w:tcW w:w="5812" w:type="dxa"/>
            <w:gridSpan w:val="4"/>
            <w:vMerge/>
          </w:tcPr>
          <w:p w14:paraId="71C06C99"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right w:val="nil"/>
            </w:tcBorders>
            <w:shd w:val="clear" w:color="auto" w:fill="auto"/>
          </w:tcPr>
          <w:p w14:paraId="7E1323C9"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val="restart"/>
            <w:tcBorders>
              <w:left w:val="nil"/>
            </w:tcBorders>
            <w:shd w:val="clear" w:color="auto" w:fill="auto"/>
          </w:tcPr>
          <w:p w14:paraId="3F50E01D"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tcBorders>
              <w:right w:val="single" w:sz="4" w:space="0" w:color="auto"/>
            </w:tcBorders>
          </w:tcPr>
          <w:p w14:paraId="1CB28963"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2</w:t>
            </w:r>
          </w:p>
        </w:tc>
      </w:tr>
      <w:tr w:rsidR="00770D87" w:rsidRPr="00BD6CCA" w14:paraId="25C92413" w14:textId="77777777" w:rsidTr="00770D87">
        <w:tc>
          <w:tcPr>
            <w:tcW w:w="805" w:type="dxa"/>
            <w:vMerge/>
          </w:tcPr>
          <w:p w14:paraId="18B8B75F"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015F7F26"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Fold change increase</w:t>
            </w:r>
          </w:p>
        </w:tc>
        <w:tc>
          <w:tcPr>
            <w:tcW w:w="5812" w:type="dxa"/>
            <w:gridSpan w:val="4"/>
            <w:vMerge/>
          </w:tcPr>
          <w:p w14:paraId="479D7ACB"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right w:val="nil"/>
            </w:tcBorders>
            <w:shd w:val="clear" w:color="auto" w:fill="auto"/>
          </w:tcPr>
          <w:p w14:paraId="7F7C9B1B"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nil"/>
            </w:tcBorders>
            <w:shd w:val="clear" w:color="auto" w:fill="auto"/>
          </w:tcPr>
          <w:p w14:paraId="6A574C8C"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tcBorders>
              <w:bottom w:val="single" w:sz="4" w:space="0" w:color="auto"/>
              <w:right w:val="single" w:sz="4" w:space="0" w:color="auto"/>
            </w:tcBorders>
          </w:tcPr>
          <w:p w14:paraId="32208CDF"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300%</w:t>
            </w:r>
          </w:p>
        </w:tc>
      </w:tr>
    </w:tbl>
    <w:p w14:paraId="2CEA77D8" w14:textId="3A5773CE" w:rsidR="0086082D" w:rsidRPr="00BD6CCA" w:rsidRDefault="0086082D" w:rsidP="0086082D">
      <w:pPr>
        <w:rPr>
          <w:rFonts w:asciiTheme="majorBidi" w:hAnsiTheme="majorBidi" w:cstheme="majorBidi"/>
          <w:i/>
          <w:iCs/>
          <w:color w:val="000000" w:themeColor="text1"/>
          <w:sz w:val="18"/>
          <w:szCs w:val="18"/>
          <w:lang w:val="en-US"/>
        </w:rPr>
      </w:pPr>
    </w:p>
    <w:p w14:paraId="15979E52" w14:textId="77777777" w:rsidR="0086082D" w:rsidRPr="00BD6CCA" w:rsidRDefault="0086082D" w:rsidP="0086082D">
      <w:pPr>
        <w:rPr>
          <w:rFonts w:asciiTheme="majorBidi" w:hAnsiTheme="majorBidi" w:cstheme="majorBidi"/>
          <w:i/>
          <w:iCs/>
          <w:color w:val="000000" w:themeColor="text1"/>
          <w:sz w:val="18"/>
          <w:szCs w:val="18"/>
          <w:lang w:val="en-US"/>
        </w:rPr>
      </w:pPr>
    </w:p>
    <w:p w14:paraId="3A045CC1" w14:textId="39C6B9A5" w:rsidR="0086082D" w:rsidRPr="00BD6CCA" w:rsidRDefault="008C2583" w:rsidP="009F1CC6">
      <w:pPr>
        <w:pStyle w:val="Beschriftung"/>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t xml:space="preserve">Table SI-7: </w:t>
      </w:r>
      <w:r w:rsidR="0086082D" w:rsidRPr="00BD6CCA">
        <w:rPr>
          <w:rFonts w:asciiTheme="majorBidi" w:hAnsiTheme="majorBidi" w:cstheme="majorBidi"/>
          <w:color w:val="000000" w:themeColor="text1"/>
          <w:lang w:val="en-US"/>
        </w:rPr>
        <w:t>MZmine3 settings for peak detection and alignment in negative ionization mode.</w:t>
      </w:r>
    </w:p>
    <w:tbl>
      <w:tblPr>
        <w:tblStyle w:val="Tabellenraster"/>
        <w:tblW w:w="14737" w:type="dxa"/>
        <w:tblLayout w:type="fixed"/>
        <w:tblLook w:val="04A0" w:firstRow="1" w:lastRow="0" w:firstColumn="1" w:lastColumn="0" w:noHBand="0" w:noVBand="1"/>
      </w:tblPr>
      <w:tblGrid>
        <w:gridCol w:w="805"/>
        <w:gridCol w:w="2592"/>
        <w:gridCol w:w="993"/>
        <w:gridCol w:w="1417"/>
        <w:gridCol w:w="1559"/>
        <w:gridCol w:w="1843"/>
        <w:gridCol w:w="1134"/>
        <w:gridCol w:w="1985"/>
        <w:gridCol w:w="2409"/>
      </w:tblGrid>
      <w:tr w:rsidR="00C80BC3" w:rsidRPr="00BD6CCA" w14:paraId="4113C3C2" w14:textId="77777777" w:rsidTr="00770D87">
        <w:tc>
          <w:tcPr>
            <w:tcW w:w="805" w:type="dxa"/>
            <w:shd w:val="clear" w:color="auto" w:fill="83CAEB" w:themeFill="accent1" w:themeFillTint="66"/>
          </w:tcPr>
          <w:p w14:paraId="5467364C" w14:textId="77027FDA" w:rsidR="0086082D" w:rsidRPr="00BD6CCA" w:rsidRDefault="0018707F"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Negative</w:t>
            </w:r>
          </w:p>
        </w:tc>
        <w:tc>
          <w:tcPr>
            <w:tcW w:w="2592" w:type="dxa"/>
            <w:vAlign w:val="center"/>
          </w:tcPr>
          <w:p w14:paraId="169AE7D0" w14:textId="77777777" w:rsidR="0086082D" w:rsidRPr="00BD6CCA" w:rsidRDefault="0086082D" w:rsidP="00864965">
            <w:pPr>
              <w:spacing w:line="276" w:lineRule="auto"/>
              <w:jc w:val="center"/>
              <w:rPr>
                <w:rFonts w:asciiTheme="majorBidi" w:hAnsiTheme="majorBidi" w:cstheme="majorBidi"/>
                <w:b/>
                <w:color w:val="000000" w:themeColor="text1"/>
                <w:sz w:val="16"/>
                <w:szCs w:val="16"/>
              </w:rPr>
            </w:pPr>
            <w:r w:rsidRPr="00BD6CCA">
              <w:rPr>
                <w:rFonts w:asciiTheme="majorBidi" w:hAnsiTheme="majorBidi" w:cstheme="majorBidi"/>
                <w:b/>
                <w:color w:val="000000" w:themeColor="text1"/>
                <w:sz w:val="16"/>
                <w:szCs w:val="16"/>
              </w:rPr>
              <w:t>Parameters</w:t>
            </w:r>
          </w:p>
        </w:tc>
        <w:tc>
          <w:tcPr>
            <w:tcW w:w="993" w:type="dxa"/>
            <w:vAlign w:val="center"/>
          </w:tcPr>
          <w:p w14:paraId="4FBBE71C" w14:textId="77777777" w:rsidR="0086082D" w:rsidRPr="00BD6CCA" w:rsidRDefault="0086082D" w:rsidP="00864965">
            <w:pPr>
              <w:spacing w:line="276" w:lineRule="auto"/>
              <w:jc w:val="center"/>
              <w:rPr>
                <w:rFonts w:asciiTheme="majorBidi" w:hAnsiTheme="majorBidi" w:cstheme="majorBidi"/>
                <w:b/>
                <w:color w:val="000000" w:themeColor="text1"/>
                <w:sz w:val="16"/>
                <w:szCs w:val="16"/>
              </w:rPr>
            </w:pPr>
            <w:r w:rsidRPr="00BD6CCA">
              <w:rPr>
                <w:rFonts w:asciiTheme="majorBidi" w:hAnsiTheme="majorBidi" w:cstheme="majorBidi"/>
                <w:b/>
                <w:color w:val="000000" w:themeColor="text1"/>
                <w:sz w:val="16"/>
                <w:szCs w:val="16"/>
              </w:rPr>
              <w:t>Mass detection</w:t>
            </w:r>
          </w:p>
        </w:tc>
        <w:tc>
          <w:tcPr>
            <w:tcW w:w="1417" w:type="dxa"/>
            <w:tcBorders>
              <w:bottom w:val="single" w:sz="4" w:space="0" w:color="auto"/>
            </w:tcBorders>
            <w:vAlign w:val="center"/>
          </w:tcPr>
          <w:p w14:paraId="769E0120" w14:textId="77777777" w:rsidR="0086082D" w:rsidRPr="00BD6CCA" w:rsidRDefault="0086082D" w:rsidP="00864965">
            <w:pPr>
              <w:spacing w:line="276" w:lineRule="auto"/>
              <w:jc w:val="center"/>
              <w:rPr>
                <w:rFonts w:asciiTheme="majorBidi" w:hAnsiTheme="majorBidi" w:cstheme="majorBidi"/>
                <w:b/>
                <w:color w:val="000000" w:themeColor="text1"/>
                <w:sz w:val="16"/>
                <w:szCs w:val="16"/>
              </w:rPr>
            </w:pPr>
            <w:r w:rsidRPr="00BD6CCA">
              <w:rPr>
                <w:rFonts w:asciiTheme="majorBidi" w:hAnsiTheme="majorBidi" w:cstheme="majorBidi"/>
                <w:b/>
                <w:color w:val="000000" w:themeColor="text1"/>
                <w:sz w:val="16"/>
                <w:szCs w:val="16"/>
              </w:rPr>
              <w:t>Chromatogram building</w:t>
            </w:r>
          </w:p>
        </w:tc>
        <w:tc>
          <w:tcPr>
            <w:tcW w:w="1559" w:type="dxa"/>
            <w:tcBorders>
              <w:bottom w:val="single" w:sz="4" w:space="0" w:color="auto"/>
            </w:tcBorders>
            <w:vAlign w:val="center"/>
          </w:tcPr>
          <w:p w14:paraId="269E0E4E" w14:textId="77777777" w:rsidR="0086082D" w:rsidRPr="00BD6CCA" w:rsidRDefault="0086082D" w:rsidP="00864965">
            <w:pPr>
              <w:spacing w:line="276" w:lineRule="auto"/>
              <w:jc w:val="center"/>
              <w:rPr>
                <w:rFonts w:asciiTheme="majorBidi" w:hAnsiTheme="majorBidi" w:cstheme="majorBidi"/>
                <w:b/>
                <w:color w:val="000000" w:themeColor="text1"/>
                <w:sz w:val="16"/>
                <w:szCs w:val="16"/>
              </w:rPr>
            </w:pPr>
            <w:r w:rsidRPr="00BD6CCA">
              <w:rPr>
                <w:rFonts w:asciiTheme="majorBidi" w:hAnsiTheme="majorBidi" w:cstheme="majorBidi"/>
                <w:b/>
                <w:color w:val="000000" w:themeColor="text1"/>
                <w:sz w:val="16"/>
                <w:szCs w:val="16"/>
              </w:rPr>
              <w:t>Chromatogram deconvolution</w:t>
            </w:r>
          </w:p>
        </w:tc>
        <w:tc>
          <w:tcPr>
            <w:tcW w:w="1843" w:type="dxa"/>
            <w:vAlign w:val="center"/>
          </w:tcPr>
          <w:p w14:paraId="18978C8C" w14:textId="77777777" w:rsidR="0086082D" w:rsidRPr="00BD6CCA" w:rsidRDefault="0086082D" w:rsidP="00864965">
            <w:pPr>
              <w:spacing w:line="276" w:lineRule="auto"/>
              <w:jc w:val="center"/>
              <w:rPr>
                <w:rFonts w:asciiTheme="majorBidi" w:hAnsiTheme="majorBidi" w:cstheme="majorBidi"/>
                <w:b/>
                <w:color w:val="000000" w:themeColor="text1"/>
                <w:sz w:val="16"/>
                <w:szCs w:val="16"/>
              </w:rPr>
            </w:pPr>
            <w:r w:rsidRPr="00BD6CCA">
              <w:rPr>
                <w:rFonts w:asciiTheme="majorBidi" w:hAnsiTheme="majorBidi" w:cstheme="majorBidi"/>
                <w:b/>
                <w:color w:val="000000" w:themeColor="text1"/>
                <w:sz w:val="16"/>
                <w:szCs w:val="16"/>
              </w:rPr>
              <w:t>Isotope pattern finder</w:t>
            </w:r>
          </w:p>
        </w:tc>
        <w:tc>
          <w:tcPr>
            <w:tcW w:w="1134" w:type="dxa"/>
            <w:vAlign w:val="center"/>
          </w:tcPr>
          <w:p w14:paraId="08F791E8" w14:textId="77777777" w:rsidR="0086082D" w:rsidRPr="00BD6CCA" w:rsidRDefault="0086082D" w:rsidP="00864965">
            <w:pPr>
              <w:spacing w:line="276" w:lineRule="auto"/>
              <w:jc w:val="center"/>
              <w:rPr>
                <w:rFonts w:asciiTheme="majorBidi" w:hAnsiTheme="majorBidi" w:cstheme="majorBidi"/>
                <w:b/>
                <w:color w:val="000000" w:themeColor="text1"/>
                <w:sz w:val="16"/>
                <w:szCs w:val="16"/>
              </w:rPr>
            </w:pPr>
            <w:r w:rsidRPr="00BD6CCA">
              <w:rPr>
                <w:rFonts w:asciiTheme="majorBidi" w:hAnsiTheme="majorBidi" w:cstheme="majorBidi"/>
                <w:b/>
                <w:color w:val="000000" w:themeColor="text1"/>
                <w:sz w:val="16"/>
                <w:szCs w:val="16"/>
              </w:rPr>
              <w:t>Join aligner</w:t>
            </w:r>
          </w:p>
        </w:tc>
        <w:tc>
          <w:tcPr>
            <w:tcW w:w="1985" w:type="dxa"/>
            <w:vAlign w:val="center"/>
          </w:tcPr>
          <w:p w14:paraId="1CA529DB" w14:textId="77777777" w:rsidR="0086082D" w:rsidRPr="00BD6CCA" w:rsidRDefault="0086082D" w:rsidP="00864965">
            <w:pPr>
              <w:spacing w:line="276" w:lineRule="auto"/>
              <w:jc w:val="center"/>
              <w:rPr>
                <w:rFonts w:asciiTheme="majorBidi" w:hAnsiTheme="majorBidi" w:cstheme="majorBidi"/>
                <w:b/>
                <w:color w:val="000000" w:themeColor="text1"/>
                <w:sz w:val="16"/>
                <w:szCs w:val="16"/>
              </w:rPr>
            </w:pPr>
            <w:r w:rsidRPr="00BD6CCA">
              <w:rPr>
                <w:rFonts w:asciiTheme="majorBidi" w:hAnsiTheme="majorBidi" w:cstheme="majorBidi"/>
                <w:b/>
                <w:color w:val="000000" w:themeColor="text1"/>
                <w:sz w:val="16"/>
                <w:szCs w:val="16"/>
              </w:rPr>
              <w:t>Gap filling (peak finder)</w:t>
            </w:r>
          </w:p>
        </w:tc>
        <w:tc>
          <w:tcPr>
            <w:tcW w:w="2409" w:type="dxa"/>
            <w:vAlign w:val="center"/>
          </w:tcPr>
          <w:p w14:paraId="07436F5C" w14:textId="77777777" w:rsidR="0086082D" w:rsidRPr="00BD6CCA" w:rsidRDefault="0086082D" w:rsidP="00864965">
            <w:pPr>
              <w:spacing w:line="276" w:lineRule="auto"/>
              <w:jc w:val="center"/>
              <w:rPr>
                <w:rFonts w:asciiTheme="majorBidi" w:hAnsiTheme="majorBidi" w:cstheme="majorBidi"/>
                <w:b/>
                <w:color w:val="000000" w:themeColor="text1"/>
                <w:sz w:val="16"/>
                <w:szCs w:val="16"/>
              </w:rPr>
            </w:pPr>
            <w:r w:rsidRPr="00BD6CCA">
              <w:rPr>
                <w:rFonts w:asciiTheme="majorBidi" w:hAnsiTheme="majorBidi" w:cstheme="majorBidi"/>
                <w:b/>
                <w:color w:val="000000" w:themeColor="text1"/>
                <w:sz w:val="16"/>
                <w:szCs w:val="16"/>
              </w:rPr>
              <w:t>Feature list blank subtraction</w:t>
            </w:r>
          </w:p>
        </w:tc>
      </w:tr>
      <w:tr w:rsidR="00C80BC3" w:rsidRPr="00BD6CCA" w14:paraId="682C8F2D" w14:textId="77777777" w:rsidTr="00770D87">
        <w:tc>
          <w:tcPr>
            <w:tcW w:w="805" w:type="dxa"/>
            <w:vMerge w:val="restart"/>
            <w:textDirection w:val="btLr"/>
          </w:tcPr>
          <w:p w14:paraId="2E49D12E" w14:textId="77777777" w:rsidR="0086082D" w:rsidRPr="00BD6CCA" w:rsidRDefault="0086082D" w:rsidP="00864965">
            <w:pPr>
              <w:spacing w:line="276" w:lineRule="auto"/>
              <w:ind w:left="113" w:right="113"/>
              <w:jc w:val="center"/>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Peak Detection</w:t>
            </w:r>
          </w:p>
        </w:tc>
        <w:tc>
          <w:tcPr>
            <w:tcW w:w="2592" w:type="dxa"/>
          </w:tcPr>
          <w:p w14:paraId="60EA942C"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Mass detector</w:t>
            </w:r>
          </w:p>
        </w:tc>
        <w:tc>
          <w:tcPr>
            <w:tcW w:w="993" w:type="dxa"/>
            <w:shd w:val="clear" w:color="auto" w:fill="auto"/>
          </w:tcPr>
          <w:p w14:paraId="22433A3F"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Centroid</w:t>
            </w:r>
          </w:p>
        </w:tc>
        <w:tc>
          <w:tcPr>
            <w:tcW w:w="1417" w:type="dxa"/>
            <w:vMerge w:val="restart"/>
            <w:tcBorders>
              <w:right w:val="single" w:sz="4" w:space="0" w:color="auto"/>
            </w:tcBorders>
            <w:shd w:val="clear" w:color="auto" w:fill="auto"/>
          </w:tcPr>
          <w:p w14:paraId="081E49B3"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559" w:type="dxa"/>
            <w:vMerge w:val="restart"/>
            <w:tcBorders>
              <w:left w:val="single" w:sz="4" w:space="0" w:color="auto"/>
              <w:right w:val="single" w:sz="4" w:space="0" w:color="auto"/>
            </w:tcBorders>
            <w:shd w:val="clear" w:color="auto" w:fill="auto"/>
          </w:tcPr>
          <w:p w14:paraId="0CFDFE18"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843" w:type="dxa"/>
            <w:vMerge w:val="restart"/>
            <w:tcBorders>
              <w:left w:val="single" w:sz="4" w:space="0" w:color="auto"/>
              <w:bottom w:val="nil"/>
              <w:right w:val="single" w:sz="4" w:space="0" w:color="auto"/>
            </w:tcBorders>
            <w:shd w:val="clear" w:color="auto" w:fill="auto"/>
          </w:tcPr>
          <w:p w14:paraId="07099CB0"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val="restart"/>
            <w:tcBorders>
              <w:left w:val="single" w:sz="4" w:space="0" w:color="auto"/>
              <w:bottom w:val="nil"/>
              <w:right w:val="single" w:sz="4" w:space="0" w:color="auto"/>
            </w:tcBorders>
            <w:shd w:val="clear" w:color="auto" w:fill="auto"/>
          </w:tcPr>
          <w:p w14:paraId="16CCC7BC"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val="restart"/>
            <w:tcBorders>
              <w:left w:val="single" w:sz="4" w:space="0" w:color="auto"/>
            </w:tcBorders>
          </w:tcPr>
          <w:p w14:paraId="491728D3"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val="restart"/>
            <w:tcBorders>
              <w:left w:val="single" w:sz="4" w:space="0" w:color="auto"/>
            </w:tcBorders>
          </w:tcPr>
          <w:p w14:paraId="188602F7"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24526B3C" w14:textId="77777777" w:rsidTr="00770D87">
        <w:tc>
          <w:tcPr>
            <w:tcW w:w="805" w:type="dxa"/>
            <w:vMerge/>
          </w:tcPr>
          <w:p w14:paraId="107D9C33"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3DDE04C1"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Noise level</w:t>
            </w:r>
          </w:p>
        </w:tc>
        <w:tc>
          <w:tcPr>
            <w:tcW w:w="993" w:type="dxa"/>
            <w:shd w:val="clear" w:color="auto" w:fill="auto"/>
          </w:tcPr>
          <w:p w14:paraId="09692ABF"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50000</w:t>
            </w:r>
          </w:p>
        </w:tc>
        <w:tc>
          <w:tcPr>
            <w:tcW w:w="1417" w:type="dxa"/>
            <w:vMerge/>
            <w:tcBorders>
              <w:right w:val="single" w:sz="4" w:space="0" w:color="auto"/>
            </w:tcBorders>
            <w:shd w:val="clear" w:color="auto" w:fill="auto"/>
          </w:tcPr>
          <w:p w14:paraId="22999191"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559" w:type="dxa"/>
            <w:vMerge/>
            <w:tcBorders>
              <w:left w:val="single" w:sz="4" w:space="0" w:color="auto"/>
              <w:right w:val="single" w:sz="4" w:space="0" w:color="auto"/>
            </w:tcBorders>
            <w:shd w:val="clear" w:color="auto" w:fill="auto"/>
          </w:tcPr>
          <w:p w14:paraId="787239A5"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843" w:type="dxa"/>
            <w:vMerge/>
            <w:tcBorders>
              <w:left w:val="single" w:sz="4" w:space="0" w:color="auto"/>
              <w:bottom w:val="nil"/>
              <w:right w:val="single" w:sz="4" w:space="0" w:color="auto"/>
            </w:tcBorders>
            <w:shd w:val="clear" w:color="auto" w:fill="auto"/>
          </w:tcPr>
          <w:p w14:paraId="511A6434"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left w:val="single" w:sz="4" w:space="0" w:color="auto"/>
              <w:bottom w:val="nil"/>
              <w:right w:val="single" w:sz="4" w:space="0" w:color="auto"/>
            </w:tcBorders>
            <w:shd w:val="clear" w:color="auto" w:fill="auto"/>
          </w:tcPr>
          <w:p w14:paraId="7C830311"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49199DC2"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76C5FB9B"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1826FAF5" w14:textId="77777777" w:rsidTr="00770D87">
        <w:tc>
          <w:tcPr>
            <w:tcW w:w="805" w:type="dxa"/>
            <w:vMerge/>
          </w:tcPr>
          <w:p w14:paraId="08E8B571"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62855EF4"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MS level</w:t>
            </w:r>
          </w:p>
        </w:tc>
        <w:tc>
          <w:tcPr>
            <w:tcW w:w="993" w:type="dxa"/>
            <w:shd w:val="clear" w:color="auto" w:fill="auto"/>
          </w:tcPr>
          <w:p w14:paraId="3198AB9B"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1.0</w:t>
            </w:r>
          </w:p>
        </w:tc>
        <w:tc>
          <w:tcPr>
            <w:tcW w:w="1417" w:type="dxa"/>
            <w:vMerge/>
            <w:tcBorders>
              <w:right w:val="single" w:sz="4" w:space="0" w:color="auto"/>
            </w:tcBorders>
            <w:shd w:val="clear" w:color="auto" w:fill="auto"/>
          </w:tcPr>
          <w:p w14:paraId="48FC218A"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559" w:type="dxa"/>
            <w:vMerge/>
            <w:tcBorders>
              <w:left w:val="single" w:sz="4" w:space="0" w:color="auto"/>
              <w:right w:val="single" w:sz="4" w:space="0" w:color="auto"/>
            </w:tcBorders>
            <w:shd w:val="clear" w:color="auto" w:fill="auto"/>
          </w:tcPr>
          <w:p w14:paraId="0B9F88DF"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843" w:type="dxa"/>
            <w:vMerge/>
            <w:tcBorders>
              <w:left w:val="single" w:sz="4" w:space="0" w:color="auto"/>
              <w:bottom w:val="nil"/>
              <w:right w:val="single" w:sz="4" w:space="0" w:color="auto"/>
            </w:tcBorders>
            <w:shd w:val="clear" w:color="auto" w:fill="auto"/>
          </w:tcPr>
          <w:p w14:paraId="02528F68"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left w:val="single" w:sz="4" w:space="0" w:color="auto"/>
              <w:bottom w:val="nil"/>
              <w:right w:val="single" w:sz="4" w:space="0" w:color="auto"/>
            </w:tcBorders>
            <w:shd w:val="clear" w:color="auto" w:fill="auto"/>
          </w:tcPr>
          <w:p w14:paraId="34544BB1"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20E8A703"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185BE32D"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546B4440" w14:textId="77777777" w:rsidTr="00770D87">
        <w:tc>
          <w:tcPr>
            <w:tcW w:w="805" w:type="dxa"/>
            <w:vMerge/>
          </w:tcPr>
          <w:p w14:paraId="2A765907"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19423B16"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Min. group size in # of scans</w:t>
            </w:r>
          </w:p>
        </w:tc>
        <w:tc>
          <w:tcPr>
            <w:tcW w:w="993" w:type="dxa"/>
            <w:vMerge w:val="restart"/>
            <w:shd w:val="clear" w:color="auto" w:fill="auto"/>
          </w:tcPr>
          <w:p w14:paraId="1CE170CB"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417" w:type="dxa"/>
            <w:shd w:val="clear" w:color="auto" w:fill="auto"/>
          </w:tcPr>
          <w:p w14:paraId="0FB0DF42"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5</w:t>
            </w:r>
          </w:p>
        </w:tc>
        <w:tc>
          <w:tcPr>
            <w:tcW w:w="1559" w:type="dxa"/>
            <w:vMerge/>
            <w:tcBorders>
              <w:right w:val="single" w:sz="4" w:space="0" w:color="auto"/>
            </w:tcBorders>
            <w:shd w:val="clear" w:color="auto" w:fill="auto"/>
          </w:tcPr>
          <w:p w14:paraId="0F71B3B5"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843" w:type="dxa"/>
            <w:vMerge/>
            <w:tcBorders>
              <w:left w:val="single" w:sz="4" w:space="0" w:color="auto"/>
              <w:bottom w:val="nil"/>
              <w:right w:val="single" w:sz="4" w:space="0" w:color="auto"/>
            </w:tcBorders>
            <w:shd w:val="clear" w:color="auto" w:fill="auto"/>
          </w:tcPr>
          <w:p w14:paraId="1807DA3B"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left w:val="single" w:sz="4" w:space="0" w:color="auto"/>
              <w:bottom w:val="nil"/>
              <w:right w:val="single" w:sz="4" w:space="0" w:color="auto"/>
            </w:tcBorders>
            <w:shd w:val="clear" w:color="auto" w:fill="auto"/>
          </w:tcPr>
          <w:p w14:paraId="004BDB1C"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79217432"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137396C2"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2FD029F1" w14:textId="77777777" w:rsidTr="00770D87">
        <w:tc>
          <w:tcPr>
            <w:tcW w:w="805" w:type="dxa"/>
            <w:vMerge/>
          </w:tcPr>
          <w:p w14:paraId="322638CC"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7F5DB303"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Group intensity threshold</w:t>
            </w:r>
          </w:p>
        </w:tc>
        <w:tc>
          <w:tcPr>
            <w:tcW w:w="993" w:type="dxa"/>
            <w:vMerge/>
            <w:shd w:val="clear" w:color="auto" w:fill="auto"/>
          </w:tcPr>
          <w:p w14:paraId="48A9702D"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417" w:type="dxa"/>
            <w:shd w:val="clear" w:color="auto" w:fill="auto"/>
          </w:tcPr>
          <w:p w14:paraId="27415261"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50000</w:t>
            </w:r>
          </w:p>
        </w:tc>
        <w:tc>
          <w:tcPr>
            <w:tcW w:w="1559" w:type="dxa"/>
            <w:vMerge/>
            <w:tcBorders>
              <w:right w:val="single" w:sz="4" w:space="0" w:color="auto"/>
            </w:tcBorders>
            <w:shd w:val="clear" w:color="auto" w:fill="auto"/>
          </w:tcPr>
          <w:p w14:paraId="10021986"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843" w:type="dxa"/>
            <w:vMerge/>
            <w:tcBorders>
              <w:left w:val="single" w:sz="4" w:space="0" w:color="auto"/>
              <w:bottom w:val="nil"/>
              <w:right w:val="single" w:sz="4" w:space="0" w:color="auto"/>
            </w:tcBorders>
            <w:shd w:val="clear" w:color="auto" w:fill="auto"/>
          </w:tcPr>
          <w:p w14:paraId="3B99EBB1"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left w:val="single" w:sz="4" w:space="0" w:color="auto"/>
              <w:bottom w:val="nil"/>
              <w:right w:val="single" w:sz="4" w:space="0" w:color="auto"/>
            </w:tcBorders>
            <w:shd w:val="clear" w:color="auto" w:fill="auto"/>
          </w:tcPr>
          <w:p w14:paraId="1AF3C01E"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141DF812"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5CC294B7"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2CA4F67B" w14:textId="77777777" w:rsidTr="00770D87">
        <w:tc>
          <w:tcPr>
            <w:tcW w:w="805" w:type="dxa"/>
            <w:vMerge/>
          </w:tcPr>
          <w:p w14:paraId="5FE5C6E2"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0D0BBF1F"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Min height intensity</w:t>
            </w:r>
          </w:p>
        </w:tc>
        <w:tc>
          <w:tcPr>
            <w:tcW w:w="993" w:type="dxa"/>
            <w:vMerge/>
            <w:shd w:val="clear" w:color="auto" w:fill="auto"/>
          </w:tcPr>
          <w:p w14:paraId="16AFB4C6"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417" w:type="dxa"/>
            <w:shd w:val="clear" w:color="auto" w:fill="auto"/>
          </w:tcPr>
          <w:p w14:paraId="6DB6BF5B"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100000</w:t>
            </w:r>
          </w:p>
        </w:tc>
        <w:tc>
          <w:tcPr>
            <w:tcW w:w="1559" w:type="dxa"/>
            <w:vMerge/>
            <w:tcBorders>
              <w:right w:val="single" w:sz="4" w:space="0" w:color="auto"/>
            </w:tcBorders>
            <w:shd w:val="clear" w:color="auto" w:fill="auto"/>
          </w:tcPr>
          <w:p w14:paraId="16D80571"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843" w:type="dxa"/>
            <w:vMerge/>
            <w:tcBorders>
              <w:left w:val="single" w:sz="4" w:space="0" w:color="auto"/>
              <w:bottom w:val="nil"/>
              <w:right w:val="single" w:sz="4" w:space="0" w:color="auto"/>
            </w:tcBorders>
            <w:shd w:val="clear" w:color="auto" w:fill="auto"/>
          </w:tcPr>
          <w:p w14:paraId="78556B6E"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left w:val="single" w:sz="4" w:space="0" w:color="auto"/>
              <w:bottom w:val="nil"/>
              <w:right w:val="single" w:sz="4" w:space="0" w:color="auto"/>
            </w:tcBorders>
            <w:shd w:val="clear" w:color="auto" w:fill="auto"/>
          </w:tcPr>
          <w:p w14:paraId="000761B0"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363B40D4"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1A32DF15"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0CD474F2" w14:textId="77777777" w:rsidTr="00770D87">
        <w:tc>
          <w:tcPr>
            <w:tcW w:w="805" w:type="dxa"/>
            <w:vMerge/>
          </w:tcPr>
          <w:p w14:paraId="4F909BF5"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79BBE695"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m/z tolerance</w:t>
            </w:r>
          </w:p>
        </w:tc>
        <w:tc>
          <w:tcPr>
            <w:tcW w:w="993" w:type="dxa"/>
            <w:vMerge/>
            <w:shd w:val="clear" w:color="auto" w:fill="auto"/>
          </w:tcPr>
          <w:p w14:paraId="3889E781"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417" w:type="dxa"/>
            <w:shd w:val="clear" w:color="auto" w:fill="auto"/>
          </w:tcPr>
          <w:p w14:paraId="1D82FFA1"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0.005 Da or 5 ppm</w:t>
            </w:r>
          </w:p>
        </w:tc>
        <w:tc>
          <w:tcPr>
            <w:tcW w:w="1559" w:type="dxa"/>
            <w:vMerge/>
            <w:tcBorders>
              <w:right w:val="single" w:sz="4" w:space="0" w:color="auto"/>
            </w:tcBorders>
            <w:shd w:val="clear" w:color="auto" w:fill="auto"/>
          </w:tcPr>
          <w:p w14:paraId="45958D11"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843" w:type="dxa"/>
            <w:vMerge/>
            <w:tcBorders>
              <w:left w:val="single" w:sz="4" w:space="0" w:color="auto"/>
              <w:bottom w:val="nil"/>
              <w:right w:val="single" w:sz="4" w:space="0" w:color="auto"/>
            </w:tcBorders>
            <w:shd w:val="clear" w:color="auto" w:fill="auto"/>
          </w:tcPr>
          <w:p w14:paraId="1551AD41"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left w:val="single" w:sz="4" w:space="0" w:color="auto"/>
              <w:bottom w:val="nil"/>
              <w:right w:val="single" w:sz="4" w:space="0" w:color="auto"/>
            </w:tcBorders>
            <w:shd w:val="clear" w:color="auto" w:fill="auto"/>
          </w:tcPr>
          <w:p w14:paraId="7970558D"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658EF23D"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37EFFD48"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44383095" w14:textId="77777777" w:rsidTr="00770D87">
        <w:tc>
          <w:tcPr>
            <w:tcW w:w="805" w:type="dxa"/>
            <w:vMerge/>
          </w:tcPr>
          <w:p w14:paraId="4D972DD2"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3BC5BD30"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Algorithm</w:t>
            </w:r>
          </w:p>
        </w:tc>
        <w:tc>
          <w:tcPr>
            <w:tcW w:w="2410" w:type="dxa"/>
            <w:gridSpan w:val="2"/>
            <w:vMerge w:val="restart"/>
            <w:shd w:val="clear" w:color="auto" w:fill="auto"/>
          </w:tcPr>
          <w:p w14:paraId="2BF7A37E"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559" w:type="dxa"/>
            <w:shd w:val="clear" w:color="auto" w:fill="auto"/>
          </w:tcPr>
          <w:p w14:paraId="5647F66F"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Local minimum search</w:t>
            </w:r>
          </w:p>
        </w:tc>
        <w:tc>
          <w:tcPr>
            <w:tcW w:w="1843" w:type="dxa"/>
            <w:vMerge/>
            <w:tcBorders>
              <w:bottom w:val="nil"/>
              <w:right w:val="single" w:sz="4" w:space="0" w:color="auto"/>
            </w:tcBorders>
            <w:shd w:val="clear" w:color="auto" w:fill="auto"/>
          </w:tcPr>
          <w:p w14:paraId="21C5DC1D"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bottom w:val="nil"/>
              <w:right w:val="single" w:sz="4" w:space="0" w:color="auto"/>
            </w:tcBorders>
            <w:shd w:val="clear" w:color="auto" w:fill="auto"/>
          </w:tcPr>
          <w:p w14:paraId="3E9A0B91"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36BA9B02"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2FD973B2"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08817529" w14:textId="77777777" w:rsidTr="00770D87">
        <w:tc>
          <w:tcPr>
            <w:tcW w:w="805" w:type="dxa"/>
            <w:vMerge/>
          </w:tcPr>
          <w:p w14:paraId="3AAC9175"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0954FA5E"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Chromatographic threshold [%]</w:t>
            </w:r>
          </w:p>
        </w:tc>
        <w:tc>
          <w:tcPr>
            <w:tcW w:w="2410" w:type="dxa"/>
            <w:gridSpan w:val="2"/>
            <w:vMerge/>
            <w:shd w:val="clear" w:color="auto" w:fill="auto"/>
          </w:tcPr>
          <w:p w14:paraId="1C1598DB"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559" w:type="dxa"/>
            <w:shd w:val="clear" w:color="auto" w:fill="auto"/>
          </w:tcPr>
          <w:p w14:paraId="0395BF96"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85.0</w:t>
            </w:r>
          </w:p>
        </w:tc>
        <w:tc>
          <w:tcPr>
            <w:tcW w:w="1843" w:type="dxa"/>
            <w:vMerge/>
            <w:tcBorders>
              <w:bottom w:val="nil"/>
              <w:right w:val="single" w:sz="4" w:space="0" w:color="auto"/>
            </w:tcBorders>
            <w:shd w:val="clear" w:color="auto" w:fill="auto"/>
          </w:tcPr>
          <w:p w14:paraId="22E38F8C"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bottom w:val="nil"/>
              <w:right w:val="single" w:sz="4" w:space="0" w:color="auto"/>
            </w:tcBorders>
            <w:shd w:val="clear" w:color="auto" w:fill="auto"/>
          </w:tcPr>
          <w:p w14:paraId="0F06AE3A"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0E569BAC"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2B9EDC98"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2C379AB1" w14:textId="77777777" w:rsidTr="00770D87">
        <w:tc>
          <w:tcPr>
            <w:tcW w:w="805" w:type="dxa"/>
            <w:vMerge/>
          </w:tcPr>
          <w:p w14:paraId="69785360"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48236D88"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Minimum search range RT/Mobility [absolute]</w:t>
            </w:r>
          </w:p>
        </w:tc>
        <w:tc>
          <w:tcPr>
            <w:tcW w:w="2410" w:type="dxa"/>
            <w:gridSpan w:val="2"/>
            <w:vMerge/>
            <w:shd w:val="clear" w:color="auto" w:fill="auto"/>
          </w:tcPr>
          <w:p w14:paraId="122DC437"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559" w:type="dxa"/>
            <w:shd w:val="clear" w:color="auto" w:fill="auto"/>
          </w:tcPr>
          <w:p w14:paraId="00CD223D"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0.05</w:t>
            </w:r>
          </w:p>
        </w:tc>
        <w:tc>
          <w:tcPr>
            <w:tcW w:w="1843" w:type="dxa"/>
            <w:vMerge/>
            <w:tcBorders>
              <w:bottom w:val="nil"/>
              <w:right w:val="single" w:sz="4" w:space="0" w:color="auto"/>
            </w:tcBorders>
            <w:shd w:val="clear" w:color="auto" w:fill="auto"/>
          </w:tcPr>
          <w:p w14:paraId="58A730BC"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bottom w:val="nil"/>
              <w:right w:val="single" w:sz="4" w:space="0" w:color="auto"/>
            </w:tcBorders>
            <w:shd w:val="clear" w:color="auto" w:fill="auto"/>
          </w:tcPr>
          <w:p w14:paraId="21058D71"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6D0FF1A1"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17B59591"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4ADF66FE" w14:textId="77777777" w:rsidTr="00770D87">
        <w:tc>
          <w:tcPr>
            <w:tcW w:w="805" w:type="dxa"/>
            <w:vMerge/>
          </w:tcPr>
          <w:p w14:paraId="6C3648EC"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799870A7"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Minimum relative height [%]</w:t>
            </w:r>
          </w:p>
        </w:tc>
        <w:tc>
          <w:tcPr>
            <w:tcW w:w="2410" w:type="dxa"/>
            <w:gridSpan w:val="2"/>
            <w:vMerge/>
            <w:shd w:val="clear" w:color="auto" w:fill="auto"/>
          </w:tcPr>
          <w:p w14:paraId="6826BEA9"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559" w:type="dxa"/>
            <w:shd w:val="clear" w:color="auto" w:fill="auto"/>
          </w:tcPr>
          <w:p w14:paraId="316D4D4F"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0.0</w:t>
            </w:r>
          </w:p>
        </w:tc>
        <w:tc>
          <w:tcPr>
            <w:tcW w:w="1843" w:type="dxa"/>
            <w:vMerge/>
            <w:tcBorders>
              <w:bottom w:val="nil"/>
              <w:right w:val="single" w:sz="4" w:space="0" w:color="auto"/>
            </w:tcBorders>
            <w:shd w:val="clear" w:color="auto" w:fill="auto"/>
          </w:tcPr>
          <w:p w14:paraId="493BA977"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bottom w:val="nil"/>
              <w:right w:val="single" w:sz="4" w:space="0" w:color="auto"/>
            </w:tcBorders>
            <w:shd w:val="clear" w:color="auto" w:fill="auto"/>
          </w:tcPr>
          <w:p w14:paraId="10E104F0"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23872256"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123D0B19"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0BFB1078" w14:textId="77777777" w:rsidTr="00770D87">
        <w:tc>
          <w:tcPr>
            <w:tcW w:w="805" w:type="dxa"/>
            <w:vMerge/>
          </w:tcPr>
          <w:p w14:paraId="777EFEDA"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5E03F691"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Minimum absolute height</w:t>
            </w:r>
          </w:p>
        </w:tc>
        <w:tc>
          <w:tcPr>
            <w:tcW w:w="2410" w:type="dxa"/>
            <w:gridSpan w:val="2"/>
            <w:vMerge/>
            <w:shd w:val="clear" w:color="auto" w:fill="auto"/>
          </w:tcPr>
          <w:p w14:paraId="5916FECD"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559" w:type="dxa"/>
            <w:shd w:val="clear" w:color="auto" w:fill="auto"/>
          </w:tcPr>
          <w:p w14:paraId="6239EE6A"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50000</w:t>
            </w:r>
          </w:p>
        </w:tc>
        <w:tc>
          <w:tcPr>
            <w:tcW w:w="1843" w:type="dxa"/>
            <w:vMerge/>
            <w:tcBorders>
              <w:bottom w:val="nil"/>
              <w:right w:val="single" w:sz="4" w:space="0" w:color="auto"/>
            </w:tcBorders>
            <w:shd w:val="clear" w:color="auto" w:fill="auto"/>
          </w:tcPr>
          <w:p w14:paraId="637C4095"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bottom w:val="nil"/>
              <w:right w:val="single" w:sz="4" w:space="0" w:color="auto"/>
            </w:tcBorders>
            <w:shd w:val="clear" w:color="auto" w:fill="auto"/>
          </w:tcPr>
          <w:p w14:paraId="30C6796F"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492D60FA"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6CEE45DD"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4400D58F" w14:textId="77777777" w:rsidTr="00770D87">
        <w:tc>
          <w:tcPr>
            <w:tcW w:w="805" w:type="dxa"/>
            <w:vMerge/>
          </w:tcPr>
          <w:p w14:paraId="39B395B3"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3982C028"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Min ratio of peak top/edge</w:t>
            </w:r>
          </w:p>
        </w:tc>
        <w:tc>
          <w:tcPr>
            <w:tcW w:w="2410" w:type="dxa"/>
            <w:gridSpan w:val="2"/>
            <w:vMerge/>
            <w:shd w:val="clear" w:color="auto" w:fill="auto"/>
          </w:tcPr>
          <w:p w14:paraId="681286FC"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559" w:type="dxa"/>
            <w:shd w:val="clear" w:color="auto" w:fill="auto"/>
          </w:tcPr>
          <w:p w14:paraId="29D16430"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1.7</w:t>
            </w:r>
          </w:p>
        </w:tc>
        <w:tc>
          <w:tcPr>
            <w:tcW w:w="1843" w:type="dxa"/>
            <w:vMerge/>
            <w:tcBorders>
              <w:bottom w:val="nil"/>
              <w:right w:val="single" w:sz="4" w:space="0" w:color="auto"/>
            </w:tcBorders>
            <w:shd w:val="clear" w:color="auto" w:fill="auto"/>
          </w:tcPr>
          <w:p w14:paraId="60FD5BD4"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bottom w:val="nil"/>
              <w:right w:val="single" w:sz="4" w:space="0" w:color="auto"/>
            </w:tcBorders>
            <w:shd w:val="clear" w:color="auto" w:fill="auto"/>
          </w:tcPr>
          <w:p w14:paraId="72B8BE69"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346DBFA7"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715E26BB"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7BD56DAE" w14:textId="77777777" w:rsidTr="00770D87">
        <w:tc>
          <w:tcPr>
            <w:tcW w:w="805" w:type="dxa"/>
            <w:vMerge/>
          </w:tcPr>
          <w:p w14:paraId="6F0DB214"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7B758F04"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Peak duration range [min]</w:t>
            </w:r>
          </w:p>
        </w:tc>
        <w:tc>
          <w:tcPr>
            <w:tcW w:w="2410" w:type="dxa"/>
            <w:gridSpan w:val="2"/>
            <w:vMerge/>
            <w:shd w:val="clear" w:color="auto" w:fill="auto"/>
          </w:tcPr>
          <w:p w14:paraId="67FC8011"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559" w:type="dxa"/>
            <w:shd w:val="clear" w:color="auto" w:fill="auto"/>
          </w:tcPr>
          <w:p w14:paraId="5CC9F081"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0.0-3.0</w:t>
            </w:r>
          </w:p>
        </w:tc>
        <w:tc>
          <w:tcPr>
            <w:tcW w:w="1843" w:type="dxa"/>
            <w:vMerge/>
            <w:tcBorders>
              <w:bottom w:val="nil"/>
              <w:right w:val="single" w:sz="4" w:space="0" w:color="auto"/>
            </w:tcBorders>
            <w:shd w:val="clear" w:color="auto" w:fill="auto"/>
          </w:tcPr>
          <w:p w14:paraId="4A1C6705"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bottom w:val="nil"/>
              <w:right w:val="single" w:sz="4" w:space="0" w:color="auto"/>
            </w:tcBorders>
            <w:shd w:val="clear" w:color="auto" w:fill="auto"/>
          </w:tcPr>
          <w:p w14:paraId="3EA902B5"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74D9B610"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5F2A7B9F"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18E8497C" w14:textId="77777777" w:rsidTr="00770D87">
        <w:tc>
          <w:tcPr>
            <w:tcW w:w="805" w:type="dxa"/>
            <w:vMerge/>
          </w:tcPr>
          <w:p w14:paraId="45DDB421"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65544302"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Min # of data points</w:t>
            </w:r>
          </w:p>
        </w:tc>
        <w:tc>
          <w:tcPr>
            <w:tcW w:w="2410" w:type="dxa"/>
            <w:gridSpan w:val="2"/>
            <w:vMerge/>
            <w:shd w:val="clear" w:color="auto" w:fill="auto"/>
          </w:tcPr>
          <w:p w14:paraId="6C9B8894"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559" w:type="dxa"/>
            <w:shd w:val="clear" w:color="auto" w:fill="auto"/>
          </w:tcPr>
          <w:p w14:paraId="25D38257"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5</w:t>
            </w:r>
          </w:p>
        </w:tc>
        <w:tc>
          <w:tcPr>
            <w:tcW w:w="1843" w:type="dxa"/>
            <w:vMerge/>
            <w:tcBorders>
              <w:bottom w:val="nil"/>
              <w:right w:val="single" w:sz="4" w:space="0" w:color="auto"/>
            </w:tcBorders>
            <w:shd w:val="clear" w:color="auto" w:fill="auto"/>
          </w:tcPr>
          <w:p w14:paraId="3E3BFEB9"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bottom w:val="nil"/>
              <w:right w:val="single" w:sz="4" w:space="0" w:color="auto"/>
            </w:tcBorders>
            <w:shd w:val="clear" w:color="auto" w:fill="auto"/>
          </w:tcPr>
          <w:p w14:paraId="1EA7E51D"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2A0D3E36"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59186BB1"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7EF8BA29" w14:textId="77777777" w:rsidTr="00770D87">
        <w:tc>
          <w:tcPr>
            <w:tcW w:w="805" w:type="dxa"/>
            <w:vMerge/>
          </w:tcPr>
          <w:p w14:paraId="2257C7E8"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1C9CC90E"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Chemical elements</w:t>
            </w:r>
          </w:p>
        </w:tc>
        <w:tc>
          <w:tcPr>
            <w:tcW w:w="3969" w:type="dxa"/>
            <w:gridSpan w:val="3"/>
            <w:vMerge w:val="restart"/>
            <w:shd w:val="clear" w:color="auto" w:fill="auto"/>
          </w:tcPr>
          <w:p w14:paraId="45D9D349"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843" w:type="dxa"/>
            <w:tcBorders>
              <w:top w:val="single" w:sz="4" w:space="0" w:color="auto"/>
            </w:tcBorders>
            <w:shd w:val="clear" w:color="auto" w:fill="auto"/>
          </w:tcPr>
          <w:p w14:paraId="508B7002"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H, C, N, O, S, Br</w:t>
            </w:r>
          </w:p>
        </w:tc>
        <w:tc>
          <w:tcPr>
            <w:tcW w:w="1134" w:type="dxa"/>
            <w:vMerge w:val="restart"/>
            <w:tcBorders>
              <w:top w:val="nil"/>
              <w:right w:val="single" w:sz="4" w:space="0" w:color="auto"/>
            </w:tcBorders>
            <w:shd w:val="clear" w:color="auto" w:fill="auto"/>
          </w:tcPr>
          <w:p w14:paraId="1054EA6D"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24B20814"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5CECAEBF"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726EF662" w14:textId="77777777" w:rsidTr="00770D87">
        <w:tc>
          <w:tcPr>
            <w:tcW w:w="805" w:type="dxa"/>
            <w:vMerge/>
          </w:tcPr>
          <w:p w14:paraId="270AC2DD"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62E25773"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m/z tolerance</w:t>
            </w:r>
          </w:p>
        </w:tc>
        <w:tc>
          <w:tcPr>
            <w:tcW w:w="3969" w:type="dxa"/>
            <w:gridSpan w:val="3"/>
            <w:vMerge/>
            <w:shd w:val="clear" w:color="auto" w:fill="auto"/>
          </w:tcPr>
          <w:p w14:paraId="2041B557"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843" w:type="dxa"/>
            <w:shd w:val="clear" w:color="auto" w:fill="auto"/>
          </w:tcPr>
          <w:p w14:paraId="13D686ED"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0.001 Da or 5ppm</w:t>
            </w:r>
          </w:p>
        </w:tc>
        <w:tc>
          <w:tcPr>
            <w:tcW w:w="1134" w:type="dxa"/>
            <w:vMerge/>
            <w:tcBorders>
              <w:right w:val="single" w:sz="4" w:space="0" w:color="auto"/>
            </w:tcBorders>
          </w:tcPr>
          <w:p w14:paraId="2802EE0B"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1372DB77"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385A11F0"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0099DF74" w14:textId="77777777" w:rsidTr="00770D87">
        <w:tc>
          <w:tcPr>
            <w:tcW w:w="805" w:type="dxa"/>
            <w:vMerge/>
          </w:tcPr>
          <w:p w14:paraId="25EEF168"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5AAFFA85"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Maximum charge of isotope m/z</w:t>
            </w:r>
          </w:p>
        </w:tc>
        <w:tc>
          <w:tcPr>
            <w:tcW w:w="3969" w:type="dxa"/>
            <w:gridSpan w:val="3"/>
            <w:vMerge/>
            <w:shd w:val="clear" w:color="auto" w:fill="auto"/>
          </w:tcPr>
          <w:p w14:paraId="2C2AB50E"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843" w:type="dxa"/>
            <w:shd w:val="clear" w:color="auto" w:fill="auto"/>
          </w:tcPr>
          <w:p w14:paraId="7D70B3C6"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1</w:t>
            </w:r>
          </w:p>
        </w:tc>
        <w:tc>
          <w:tcPr>
            <w:tcW w:w="1134" w:type="dxa"/>
            <w:vMerge/>
            <w:tcBorders>
              <w:right w:val="single" w:sz="4" w:space="0" w:color="auto"/>
            </w:tcBorders>
          </w:tcPr>
          <w:p w14:paraId="67AD9D07"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0A6DF72E"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tcBorders>
          </w:tcPr>
          <w:p w14:paraId="37B046D3"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6F47C503" w14:textId="77777777" w:rsidTr="00770D87">
        <w:tc>
          <w:tcPr>
            <w:tcW w:w="805" w:type="dxa"/>
            <w:vMerge/>
          </w:tcPr>
          <w:p w14:paraId="2A1E0D9B"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5DFCAA15"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Search in scans</w:t>
            </w:r>
          </w:p>
        </w:tc>
        <w:tc>
          <w:tcPr>
            <w:tcW w:w="3969" w:type="dxa"/>
            <w:gridSpan w:val="3"/>
            <w:vMerge/>
            <w:shd w:val="clear" w:color="auto" w:fill="auto"/>
          </w:tcPr>
          <w:p w14:paraId="4115C481"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843" w:type="dxa"/>
            <w:shd w:val="clear" w:color="auto" w:fill="auto"/>
          </w:tcPr>
          <w:p w14:paraId="7B2054FD"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Single most intense</w:t>
            </w:r>
          </w:p>
        </w:tc>
        <w:tc>
          <w:tcPr>
            <w:tcW w:w="1134" w:type="dxa"/>
            <w:vMerge/>
            <w:tcBorders>
              <w:right w:val="single" w:sz="4" w:space="0" w:color="auto"/>
            </w:tcBorders>
          </w:tcPr>
          <w:p w14:paraId="22695CBB"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single" w:sz="4" w:space="0" w:color="auto"/>
            </w:tcBorders>
          </w:tcPr>
          <w:p w14:paraId="3F173E49"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single" w:sz="4" w:space="0" w:color="auto"/>
              <w:bottom w:val="single" w:sz="4" w:space="0" w:color="auto"/>
            </w:tcBorders>
          </w:tcPr>
          <w:p w14:paraId="79BD53E1"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0A6D21D9" w14:textId="77777777" w:rsidTr="00770D87">
        <w:tc>
          <w:tcPr>
            <w:tcW w:w="805" w:type="dxa"/>
            <w:vMerge w:val="restart"/>
            <w:textDirection w:val="btLr"/>
          </w:tcPr>
          <w:p w14:paraId="2F5E020C" w14:textId="77777777" w:rsidR="0086082D" w:rsidRPr="00BD6CCA" w:rsidRDefault="0086082D" w:rsidP="00864965">
            <w:pPr>
              <w:spacing w:line="276" w:lineRule="auto"/>
              <w:ind w:left="113" w:right="113"/>
              <w:jc w:val="center"/>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Peak Alignment and Filtering</w:t>
            </w:r>
          </w:p>
        </w:tc>
        <w:tc>
          <w:tcPr>
            <w:tcW w:w="2592" w:type="dxa"/>
          </w:tcPr>
          <w:p w14:paraId="448146DF"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m/z tolerance</w:t>
            </w:r>
          </w:p>
        </w:tc>
        <w:tc>
          <w:tcPr>
            <w:tcW w:w="5812" w:type="dxa"/>
            <w:gridSpan w:val="4"/>
            <w:vMerge w:val="restart"/>
          </w:tcPr>
          <w:p w14:paraId="2E88C1EA"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shd w:val="clear" w:color="auto" w:fill="auto"/>
          </w:tcPr>
          <w:p w14:paraId="4F83ECDF"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0.0025 Da or 5 ppm</w:t>
            </w:r>
          </w:p>
        </w:tc>
        <w:tc>
          <w:tcPr>
            <w:tcW w:w="1985" w:type="dxa"/>
            <w:tcBorders>
              <w:bottom w:val="single" w:sz="4" w:space="0" w:color="auto"/>
            </w:tcBorders>
            <w:shd w:val="clear" w:color="auto" w:fill="auto"/>
          </w:tcPr>
          <w:p w14:paraId="13231010"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0.0025 Da or 5 ppm</w:t>
            </w:r>
          </w:p>
        </w:tc>
        <w:tc>
          <w:tcPr>
            <w:tcW w:w="2409" w:type="dxa"/>
            <w:vMerge w:val="restart"/>
          </w:tcPr>
          <w:p w14:paraId="432C029D"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74E053A0" w14:textId="77777777" w:rsidTr="00770D87">
        <w:tc>
          <w:tcPr>
            <w:tcW w:w="805" w:type="dxa"/>
            <w:vMerge/>
          </w:tcPr>
          <w:p w14:paraId="17B82906"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0F0A7E95"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Weight for m/z tolerance</w:t>
            </w:r>
          </w:p>
        </w:tc>
        <w:tc>
          <w:tcPr>
            <w:tcW w:w="5812" w:type="dxa"/>
            <w:gridSpan w:val="4"/>
            <w:vMerge/>
          </w:tcPr>
          <w:p w14:paraId="20A6E4D6"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shd w:val="clear" w:color="auto" w:fill="auto"/>
          </w:tcPr>
          <w:p w14:paraId="3DA59CE4"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70</w:t>
            </w:r>
          </w:p>
        </w:tc>
        <w:tc>
          <w:tcPr>
            <w:tcW w:w="1985" w:type="dxa"/>
            <w:tcBorders>
              <w:right w:val="nil"/>
            </w:tcBorders>
            <w:shd w:val="clear" w:color="auto" w:fill="auto"/>
          </w:tcPr>
          <w:p w14:paraId="1580A4AE"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nil"/>
              <w:right w:val="single" w:sz="4" w:space="0" w:color="auto"/>
            </w:tcBorders>
          </w:tcPr>
          <w:p w14:paraId="033A767D"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731BD34A" w14:textId="77777777" w:rsidTr="00770D87">
        <w:tc>
          <w:tcPr>
            <w:tcW w:w="805" w:type="dxa"/>
            <w:vMerge/>
          </w:tcPr>
          <w:p w14:paraId="5CF52680"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43D2D358"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Retention time tolerance [absolute, min]</w:t>
            </w:r>
          </w:p>
        </w:tc>
        <w:tc>
          <w:tcPr>
            <w:tcW w:w="5812" w:type="dxa"/>
            <w:gridSpan w:val="4"/>
            <w:vMerge/>
          </w:tcPr>
          <w:p w14:paraId="0A029E74"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shd w:val="clear" w:color="auto" w:fill="auto"/>
          </w:tcPr>
          <w:p w14:paraId="2185868F"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0.3</w:t>
            </w:r>
          </w:p>
        </w:tc>
        <w:tc>
          <w:tcPr>
            <w:tcW w:w="1985" w:type="dxa"/>
            <w:tcBorders>
              <w:bottom w:val="single" w:sz="4" w:space="0" w:color="auto"/>
            </w:tcBorders>
            <w:shd w:val="clear" w:color="auto" w:fill="auto"/>
          </w:tcPr>
          <w:p w14:paraId="1A87DB31"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0.3</w:t>
            </w:r>
          </w:p>
        </w:tc>
        <w:tc>
          <w:tcPr>
            <w:tcW w:w="2409" w:type="dxa"/>
            <w:vMerge/>
          </w:tcPr>
          <w:p w14:paraId="68F0A5F7"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4C38FE72" w14:textId="77777777" w:rsidTr="00770D87">
        <w:tc>
          <w:tcPr>
            <w:tcW w:w="805" w:type="dxa"/>
            <w:vMerge/>
          </w:tcPr>
          <w:p w14:paraId="0D85A091"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5A6D96B1"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Weight for RT</w:t>
            </w:r>
          </w:p>
        </w:tc>
        <w:tc>
          <w:tcPr>
            <w:tcW w:w="5812" w:type="dxa"/>
            <w:gridSpan w:val="4"/>
            <w:vMerge/>
          </w:tcPr>
          <w:p w14:paraId="393AF119"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shd w:val="clear" w:color="auto" w:fill="auto"/>
          </w:tcPr>
          <w:p w14:paraId="25401C08"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30</w:t>
            </w:r>
          </w:p>
        </w:tc>
        <w:tc>
          <w:tcPr>
            <w:tcW w:w="1985" w:type="dxa"/>
            <w:vMerge w:val="restart"/>
            <w:tcBorders>
              <w:right w:val="nil"/>
            </w:tcBorders>
            <w:shd w:val="clear" w:color="auto" w:fill="auto"/>
          </w:tcPr>
          <w:p w14:paraId="2780317B"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nil"/>
              <w:right w:val="single" w:sz="4" w:space="0" w:color="auto"/>
            </w:tcBorders>
          </w:tcPr>
          <w:p w14:paraId="7BF6F59A"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0997F7D4" w14:textId="77777777" w:rsidTr="00770D87">
        <w:tc>
          <w:tcPr>
            <w:tcW w:w="805" w:type="dxa"/>
            <w:vMerge/>
          </w:tcPr>
          <w:p w14:paraId="41862BAA"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5345E0D7"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Require same charge state</w:t>
            </w:r>
          </w:p>
        </w:tc>
        <w:tc>
          <w:tcPr>
            <w:tcW w:w="5812" w:type="dxa"/>
            <w:gridSpan w:val="4"/>
            <w:vMerge/>
          </w:tcPr>
          <w:p w14:paraId="3ACF67E8"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shd w:val="clear" w:color="auto" w:fill="auto"/>
          </w:tcPr>
          <w:p w14:paraId="41D1F3EA"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yes</w:t>
            </w:r>
          </w:p>
        </w:tc>
        <w:tc>
          <w:tcPr>
            <w:tcW w:w="1985" w:type="dxa"/>
            <w:vMerge/>
            <w:tcBorders>
              <w:right w:val="nil"/>
            </w:tcBorders>
            <w:shd w:val="clear" w:color="auto" w:fill="auto"/>
          </w:tcPr>
          <w:p w14:paraId="2E874089"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vMerge/>
            <w:tcBorders>
              <w:left w:val="nil"/>
              <w:right w:val="single" w:sz="4" w:space="0" w:color="auto"/>
            </w:tcBorders>
          </w:tcPr>
          <w:p w14:paraId="15C38A29"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781610CF" w14:textId="77777777" w:rsidTr="00770D87">
        <w:tc>
          <w:tcPr>
            <w:tcW w:w="805" w:type="dxa"/>
            <w:vMerge/>
          </w:tcPr>
          <w:p w14:paraId="260B2495"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1487342F"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Minimum data points</w:t>
            </w:r>
          </w:p>
        </w:tc>
        <w:tc>
          <w:tcPr>
            <w:tcW w:w="5812" w:type="dxa"/>
            <w:gridSpan w:val="4"/>
            <w:vMerge/>
          </w:tcPr>
          <w:p w14:paraId="21E9B090"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val="restart"/>
            <w:shd w:val="clear" w:color="auto" w:fill="auto"/>
          </w:tcPr>
          <w:p w14:paraId="1D2754B7"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shd w:val="clear" w:color="auto" w:fill="auto"/>
          </w:tcPr>
          <w:p w14:paraId="08E9A023"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1</w:t>
            </w:r>
          </w:p>
        </w:tc>
        <w:tc>
          <w:tcPr>
            <w:tcW w:w="2409" w:type="dxa"/>
            <w:vMerge/>
            <w:tcBorders>
              <w:right w:val="single" w:sz="4" w:space="0" w:color="auto"/>
            </w:tcBorders>
          </w:tcPr>
          <w:p w14:paraId="05B12646"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551C1813" w14:textId="77777777" w:rsidTr="00770D87">
        <w:tc>
          <w:tcPr>
            <w:tcW w:w="805" w:type="dxa"/>
            <w:vMerge/>
          </w:tcPr>
          <w:p w14:paraId="018FDD0C"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071FD4FA"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Intensity tolerance [%]</w:t>
            </w:r>
          </w:p>
        </w:tc>
        <w:tc>
          <w:tcPr>
            <w:tcW w:w="5812" w:type="dxa"/>
            <w:gridSpan w:val="4"/>
            <w:vMerge/>
          </w:tcPr>
          <w:p w14:paraId="6B3A3676"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shd w:val="clear" w:color="auto" w:fill="auto"/>
          </w:tcPr>
          <w:p w14:paraId="334848B0"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tcBorders>
              <w:bottom w:val="single" w:sz="4" w:space="0" w:color="auto"/>
            </w:tcBorders>
            <w:shd w:val="clear" w:color="auto" w:fill="auto"/>
          </w:tcPr>
          <w:p w14:paraId="771954E3"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30.00</w:t>
            </w:r>
          </w:p>
        </w:tc>
        <w:tc>
          <w:tcPr>
            <w:tcW w:w="2409" w:type="dxa"/>
            <w:vMerge/>
            <w:tcBorders>
              <w:bottom w:val="single" w:sz="4" w:space="0" w:color="auto"/>
              <w:right w:val="single" w:sz="4" w:space="0" w:color="auto"/>
            </w:tcBorders>
          </w:tcPr>
          <w:p w14:paraId="21DA7736" w14:textId="77777777" w:rsidR="0086082D" w:rsidRPr="00BD6CCA" w:rsidRDefault="0086082D" w:rsidP="00864965">
            <w:pPr>
              <w:spacing w:line="276" w:lineRule="auto"/>
              <w:rPr>
                <w:rFonts w:asciiTheme="majorBidi" w:hAnsiTheme="majorBidi" w:cstheme="majorBidi"/>
                <w:color w:val="000000" w:themeColor="text1"/>
                <w:sz w:val="16"/>
                <w:szCs w:val="16"/>
              </w:rPr>
            </w:pPr>
          </w:p>
        </w:tc>
      </w:tr>
      <w:tr w:rsidR="00C80BC3" w:rsidRPr="00BD6CCA" w14:paraId="3DD032EB" w14:textId="77777777" w:rsidTr="00770D87">
        <w:tc>
          <w:tcPr>
            <w:tcW w:w="805" w:type="dxa"/>
            <w:vMerge/>
          </w:tcPr>
          <w:p w14:paraId="31D4795B"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3F40537A"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Minimum # of detection in blanks</w:t>
            </w:r>
          </w:p>
        </w:tc>
        <w:tc>
          <w:tcPr>
            <w:tcW w:w="5812" w:type="dxa"/>
            <w:gridSpan w:val="4"/>
            <w:vMerge/>
          </w:tcPr>
          <w:p w14:paraId="21CF4ABC"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right w:val="nil"/>
            </w:tcBorders>
            <w:shd w:val="clear" w:color="auto" w:fill="auto"/>
          </w:tcPr>
          <w:p w14:paraId="2872D8DA"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val="restart"/>
            <w:tcBorders>
              <w:left w:val="nil"/>
            </w:tcBorders>
            <w:shd w:val="clear" w:color="auto" w:fill="auto"/>
          </w:tcPr>
          <w:p w14:paraId="58F5F2C5"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tcBorders>
              <w:right w:val="single" w:sz="4" w:space="0" w:color="auto"/>
            </w:tcBorders>
          </w:tcPr>
          <w:p w14:paraId="6E6F45A8"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2</w:t>
            </w:r>
          </w:p>
        </w:tc>
      </w:tr>
      <w:tr w:rsidR="00770D87" w:rsidRPr="00BD6CCA" w14:paraId="303F5B8D" w14:textId="77777777" w:rsidTr="00770D87">
        <w:tc>
          <w:tcPr>
            <w:tcW w:w="805" w:type="dxa"/>
            <w:vMerge/>
          </w:tcPr>
          <w:p w14:paraId="773E48FE"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592" w:type="dxa"/>
          </w:tcPr>
          <w:p w14:paraId="2B83407F"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Fold change increase</w:t>
            </w:r>
          </w:p>
        </w:tc>
        <w:tc>
          <w:tcPr>
            <w:tcW w:w="5812" w:type="dxa"/>
            <w:gridSpan w:val="4"/>
            <w:vMerge/>
          </w:tcPr>
          <w:p w14:paraId="654E044D"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134" w:type="dxa"/>
            <w:vMerge/>
            <w:tcBorders>
              <w:right w:val="nil"/>
            </w:tcBorders>
            <w:shd w:val="clear" w:color="auto" w:fill="auto"/>
          </w:tcPr>
          <w:p w14:paraId="7D07F8B4"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1985" w:type="dxa"/>
            <w:vMerge/>
            <w:tcBorders>
              <w:left w:val="nil"/>
            </w:tcBorders>
            <w:shd w:val="clear" w:color="auto" w:fill="auto"/>
          </w:tcPr>
          <w:p w14:paraId="35DCFF76" w14:textId="77777777" w:rsidR="0086082D" w:rsidRPr="00BD6CCA" w:rsidRDefault="0086082D" w:rsidP="00864965">
            <w:pPr>
              <w:spacing w:line="276" w:lineRule="auto"/>
              <w:rPr>
                <w:rFonts w:asciiTheme="majorBidi" w:hAnsiTheme="majorBidi" w:cstheme="majorBidi"/>
                <w:color w:val="000000" w:themeColor="text1"/>
                <w:sz w:val="16"/>
                <w:szCs w:val="16"/>
              </w:rPr>
            </w:pPr>
          </w:p>
        </w:tc>
        <w:tc>
          <w:tcPr>
            <w:tcW w:w="2409" w:type="dxa"/>
            <w:tcBorders>
              <w:bottom w:val="single" w:sz="4" w:space="0" w:color="auto"/>
              <w:right w:val="single" w:sz="4" w:space="0" w:color="auto"/>
            </w:tcBorders>
          </w:tcPr>
          <w:p w14:paraId="7A412542" w14:textId="77777777" w:rsidR="0086082D" w:rsidRPr="00BD6CCA" w:rsidRDefault="0086082D" w:rsidP="00864965">
            <w:pPr>
              <w:spacing w:line="276" w:lineRule="auto"/>
              <w:rPr>
                <w:rFonts w:asciiTheme="majorBidi" w:hAnsiTheme="majorBidi" w:cstheme="majorBidi"/>
                <w:color w:val="000000" w:themeColor="text1"/>
                <w:sz w:val="16"/>
                <w:szCs w:val="16"/>
              </w:rPr>
            </w:pPr>
            <w:r w:rsidRPr="00BD6CCA">
              <w:rPr>
                <w:rFonts w:asciiTheme="majorBidi" w:hAnsiTheme="majorBidi" w:cstheme="majorBidi"/>
                <w:color w:val="000000" w:themeColor="text1"/>
                <w:sz w:val="16"/>
                <w:szCs w:val="16"/>
              </w:rPr>
              <w:t>300%</w:t>
            </w:r>
          </w:p>
        </w:tc>
      </w:tr>
    </w:tbl>
    <w:p w14:paraId="55395E21" w14:textId="77777777" w:rsidR="00EA246E" w:rsidRPr="00BD6CCA" w:rsidRDefault="00EA246E" w:rsidP="0086082D">
      <w:pPr>
        <w:rPr>
          <w:rFonts w:asciiTheme="majorBidi" w:hAnsiTheme="majorBidi" w:cstheme="majorBidi"/>
          <w:color w:val="000000" w:themeColor="text1"/>
          <w:lang w:val="en-US"/>
        </w:rPr>
        <w:sectPr w:rsidR="00EA246E" w:rsidRPr="00BD6CCA" w:rsidSect="00EA246E">
          <w:pgSz w:w="16838" w:h="11906" w:orient="landscape"/>
          <w:pgMar w:top="1411" w:right="1411" w:bottom="1411" w:left="1138" w:header="706" w:footer="706" w:gutter="0"/>
          <w:cols w:space="708"/>
          <w:docGrid w:linePitch="360"/>
        </w:sectPr>
      </w:pPr>
    </w:p>
    <w:p w14:paraId="339777D9" w14:textId="0558E2EE" w:rsidR="0018627E" w:rsidRPr="00BD6CCA" w:rsidRDefault="0018627E" w:rsidP="0018627E">
      <w:pPr>
        <w:pStyle w:val="berschrift2"/>
        <w:numPr>
          <w:ilvl w:val="0"/>
          <w:numId w:val="3"/>
        </w:numPr>
        <w:jc w:val="left"/>
        <w:rPr>
          <w:rFonts w:asciiTheme="majorBidi" w:hAnsiTheme="majorBidi"/>
          <w:b/>
          <w:bCs/>
          <w:color w:val="000000" w:themeColor="text1"/>
          <w:sz w:val="26"/>
          <w:szCs w:val="26"/>
          <w:lang w:val="en-US"/>
        </w:rPr>
      </w:pPr>
      <w:bookmarkStart w:id="8" w:name="_Hlk185344587"/>
      <w:bookmarkStart w:id="9" w:name="_Hlk185344457"/>
      <w:bookmarkStart w:id="10" w:name="_Toc193295558"/>
      <w:r w:rsidRPr="00BD6CCA">
        <w:rPr>
          <w:rFonts w:asciiTheme="majorBidi" w:hAnsiTheme="majorBidi"/>
          <w:b/>
          <w:bCs/>
          <w:color w:val="000000" w:themeColor="text1"/>
          <w:sz w:val="26"/>
          <w:szCs w:val="26"/>
          <w:lang w:val="en-US"/>
        </w:rPr>
        <w:lastRenderedPageBreak/>
        <w:t>Re</w:t>
      </w:r>
      <w:bookmarkEnd w:id="8"/>
      <w:r w:rsidRPr="00BD6CCA">
        <w:rPr>
          <w:rFonts w:asciiTheme="majorBidi" w:hAnsiTheme="majorBidi"/>
          <w:b/>
          <w:bCs/>
          <w:color w:val="000000" w:themeColor="text1"/>
          <w:sz w:val="26"/>
          <w:szCs w:val="26"/>
          <w:lang w:val="en-US"/>
        </w:rPr>
        <w:t>gion of interest (ROI) approach</w:t>
      </w:r>
      <w:bookmarkEnd w:id="9"/>
      <w:bookmarkEnd w:id="10"/>
    </w:p>
    <w:p w14:paraId="7B7462D3" w14:textId="4842F0D3" w:rsidR="00A63972" w:rsidRPr="00BD6CCA" w:rsidRDefault="0018627E" w:rsidP="00A63972">
      <w:pPr>
        <w:pStyle w:val="pb-2"/>
        <w:spacing w:line="360" w:lineRule="auto"/>
        <w:jc w:val="both"/>
        <w:rPr>
          <w:rFonts w:asciiTheme="majorBidi" w:hAnsiTheme="majorBidi" w:cstheme="majorBidi"/>
          <w:color w:val="000000" w:themeColor="text1"/>
          <w:sz w:val="22"/>
          <w:szCs w:val="22"/>
          <w:lang w:val="en-US"/>
        </w:rPr>
      </w:pPr>
      <w:r w:rsidRPr="00BD6CCA">
        <w:rPr>
          <w:rFonts w:asciiTheme="majorBidi" w:hAnsiTheme="majorBidi" w:cstheme="majorBidi"/>
          <w:color w:val="000000" w:themeColor="text1"/>
          <w:sz w:val="22"/>
          <w:szCs w:val="22"/>
          <w:lang w:val="en-US"/>
        </w:rPr>
        <w:t>Based on a set of three parameters, ROI filters</w:t>
      </w:r>
      <w:r w:rsidR="00022A11" w:rsidRPr="00BD6CCA">
        <w:rPr>
          <w:rFonts w:asciiTheme="majorBidi" w:hAnsiTheme="majorBidi" w:cstheme="majorBidi"/>
          <w:color w:val="000000" w:themeColor="text1"/>
          <w:sz w:val="22"/>
          <w:szCs w:val="22"/>
        </w:rPr>
        <w:fldChar w:fldCharType="begin"/>
      </w:r>
      <w:r w:rsidR="00802129" w:rsidRPr="00BD6CCA">
        <w:rPr>
          <w:rFonts w:asciiTheme="majorBidi" w:hAnsiTheme="majorBidi" w:cstheme="majorBidi"/>
          <w:color w:val="000000" w:themeColor="text1"/>
          <w:sz w:val="22"/>
          <w:szCs w:val="22"/>
          <w:lang w:val="en-US"/>
        </w:rPr>
        <w:instrText xml:space="preserve"> ADDIN EN.CITE &lt;EndNote&gt;&lt;Cite&gt;&lt;Author&gt;Gorrochategui&lt;/Author&gt;&lt;Year&gt;2019&lt;/Year&gt;&lt;RecNum&gt;143&lt;/RecNum&gt;&lt;DisplayText&gt;[1]&lt;/DisplayText&gt;&lt;record&gt;&lt;rec-number&gt;143&lt;/rec-number&gt;&lt;foreign-keys&gt;&lt;key app="EN" db-id="etr9z5vasr9ed7e0zwqp2apjzzf52spr99tw" timestamp="1718279651"&gt;143&lt;/key&gt;&lt;/foreign-keys&gt;&lt;ref-type name="Journal Article"&gt;17&lt;/ref-type&gt;&lt;contributors&gt;&lt;authors&gt;&lt;author&gt;Gorrochategui, Eva&lt;/author&gt;&lt;author&gt;Jaumot, Joaquim&lt;/author&gt;&lt;author&gt;Tauler, Rom&lt;/author&gt;&lt;/authors&gt;&lt;/contributors&gt;&lt;titles&gt;&lt;title&gt;ROIMCR: a powerful analysis strategy for LC-MS metabolomic datasets&lt;/title&gt;&lt;secondary-title&gt;BMC Bioinformatics&lt;/secondary-title&gt;&lt;/titles&gt;&lt;periodical&gt;&lt;full-title&gt;BMC Bioinformatics&lt;/full-title&gt;&lt;/periodical&gt;&lt;pages&gt;256&lt;/pages&gt;&lt;volume&gt;20&lt;/volume&gt;&lt;number&gt;1&lt;/number&gt;&lt;dates&gt;&lt;year&gt;2019&lt;/year&gt;&lt;/dates&gt;&lt;isbn&gt;1471-2105&lt;/isbn&gt;&lt;urls&gt;&lt;related-urls&gt;&lt;url&gt;https://doi.org/10.1186/s12859-019-2848-8&lt;/url&gt;&lt;/related-urls&gt;&lt;/urls&gt;&lt;electronic-resource-num&gt;10.1186/s12859-019-2848-8&lt;/electronic-resource-num&gt;&lt;/record&gt;&lt;/Cite&gt;&lt;/EndNote&gt;</w:instrText>
      </w:r>
      <w:r w:rsidR="00022A11" w:rsidRPr="00BD6CCA">
        <w:rPr>
          <w:rFonts w:asciiTheme="majorBidi" w:hAnsiTheme="majorBidi" w:cstheme="majorBidi"/>
          <w:color w:val="000000" w:themeColor="text1"/>
          <w:sz w:val="22"/>
          <w:szCs w:val="22"/>
        </w:rPr>
        <w:fldChar w:fldCharType="separate"/>
      </w:r>
      <w:r w:rsidR="00802129" w:rsidRPr="00BD6CCA">
        <w:rPr>
          <w:rFonts w:asciiTheme="majorBidi" w:hAnsiTheme="majorBidi" w:cstheme="majorBidi"/>
          <w:noProof/>
          <w:color w:val="000000" w:themeColor="text1"/>
          <w:sz w:val="22"/>
          <w:szCs w:val="22"/>
          <w:lang w:val="en-US"/>
        </w:rPr>
        <w:t>[1]</w:t>
      </w:r>
      <w:r w:rsidR="00022A11" w:rsidRPr="00BD6CCA">
        <w:rPr>
          <w:rFonts w:asciiTheme="majorBidi" w:hAnsiTheme="majorBidi" w:cstheme="majorBidi"/>
          <w:color w:val="000000" w:themeColor="text1"/>
          <w:sz w:val="22"/>
          <w:szCs w:val="22"/>
        </w:rPr>
        <w:fldChar w:fldCharType="end"/>
      </w:r>
      <w:r w:rsidRPr="00BD6CCA">
        <w:rPr>
          <w:rFonts w:asciiTheme="majorBidi" w:hAnsiTheme="majorBidi" w:cstheme="majorBidi"/>
          <w:color w:val="000000" w:themeColor="text1"/>
          <w:sz w:val="22"/>
          <w:szCs w:val="22"/>
          <w:lang w:val="en-US"/>
        </w:rPr>
        <w:t xml:space="preserve"> the signals from the datasets, avoiding background noise, and selects the signals that are more relevant: 1) a threshold intensity for MS signals that disregards instrumental noise; 2) a mass deviation based on the mass resolution used in the mass spectrometer for identifying different m/z values; 3) depending on the LC system and the MS detector speed, there is a minimum number of MS signals necessary to define a chromatographic peak. The detection of more compounds at lower concentrations or with poorer ionization efficiency may be possible with a lower threshold for signal intensity (e.g. 0.1% of maximum intensity). Conversely, setting intensity thresholds too low, such as 0.0</w:t>
      </w:r>
      <w:r w:rsidR="00022A11" w:rsidRPr="00BD6CCA">
        <w:rPr>
          <w:rFonts w:asciiTheme="majorBidi" w:hAnsiTheme="majorBidi" w:cstheme="majorBidi"/>
          <w:color w:val="000000" w:themeColor="text1"/>
          <w:sz w:val="22"/>
          <w:szCs w:val="22"/>
          <w:lang w:val="en-US"/>
        </w:rPr>
        <w:t>0</w:t>
      </w:r>
      <w:r w:rsidRPr="00BD6CCA">
        <w:rPr>
          <w:rFonts w:asciiTheme="majorBidi" w:hAnsiTheme="majorBidi" w:cstheme="majorBidi"/>
          <w:color w:val="000000" w:themeColor="text1"/>
          <w:sz w:val="22"/>
          <w:szCs w:val="22"/>
          <w:lang w:val="en-US"/>
        </w:rPr>
        <w:t xml:space="preserve">1% of maximum intensity, can lead to substantial experimental noise. This makes it challenging to differentiate between noise and analyte signals, especially when ionization is weak. </w:t>
      </w:r>
    </w:p>
    <w:p w14:paraId="1193E97B" w14:textId="3ACA1959" w:rsidR="00A63972" w:rsidRPr="00BD6CCA" w:rsidRDefault="00A63972" w:rsidP="00A63972">
      <w:pPr>
        <w:pStyle w:val="berschrift2"/>
        <w:numPr>
          <w:ilvl w:val="0"/>
          <w:numId w:val="3"/>
        </w:numPr>
        <w:jc w:val="left"/>
        <w:rPr>
          <w:rFonts w:asciiTheme="majorBidi" w:hAnsiTheme="majorBidi"/>
          <w:b/>
          <w:bCs/>
          <w:color w:val="000000" w:themeColor="text1"/>
          <w:sz w:val="26"/>
          <w:szCs w:val="26"/>
          <w:lang w:val="en-US"/>
        </w:rPr>
      </w:pPr>
      <w:r w:rsidRPr="00BD6CCA">
        <w:rPr>
          <w:rFonts w:asciiTheme="majorBidi" w:hAnsiTheme="majorBidi"/>
          <w:b/>
          <w:bCs/>
          <w:noProof/>
          <w:color w:val="000000" w:themeColor="text1"/>
          <w:sz w:val="26"/>
          <w:szCs w:val="26"/>
          <w:lang w:val="en-US"/>
        </w:rPr>
        <w:t>MCR-ALS Resolution of ROI LC-HRMS Data</w:t>
      </w:r>
    </w:p>
    <w:p w14:paraId="7246DE22" w14:textId="37ADC1B6" w:rsidR="00914A34" w:rsidRPr="00BD6CCA" w:rsidRDefault="00914A34" w:rsidP="00EA6C3A">
      <w:pPr>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t xml:space="preserve">In the present study, MCR-ALS was used to resolve ROI LC-HRMS data from water samples in the mesocosm into their pure LC profiles and their mass spectra counterparts. The MCR-ALS data analysis process begins with an augmentation step. The global data matrix of several chromatographic runs along the suspected mode of breaking </w:t>
      </w:r>
      <w:proofErr w:type="spellStart"/>
      <w:r w:rsidRPr="00BD6CCA">
        <w:rPr>
          <w:rFonts w:asciiTheme="majorBidi" w:hAnsiTheme="majorBidi" w:cstheme="majorBidi"/>
          <w:color w:val="000000" w:themeColor="text1"/>
          <w:lang w:val="en-US"/>
        </w:rPr>
        <w:t>trilinearity</w:t>
      </w:r>
      <w:proofErr w:type="spellEnd"/>
      <w:r w:rsidRPr="00BD6CCA">
        <w:rPr>
          <w:rFonts w:asciiTheme="majorBidi" w:hAnsiTheme="majorBidi" w:cstheme="majorBidi"/>
          <w:color w:val="000000" w:themeColor="text1"/>
          <w:lang w:val="en-US"/>
        </w:rPr>
        <w:t xml:space="preserve"> is created. As a result, </w:t>
      </w:r>
      <w:r w:rsidR="00A63972" w:rsidRPr="00BD6CCA">
        <w:rPr>
          <w:rFonts w:asciiTheme="majorBidi" w:hAnsiTheme="majorBidi" w:cstheme="majorBidi"/>
          <w:color w:val="000000" w:themeColor="text1"/>
          <w:lang w:val="en-US"/>
        </w:rPr>
        <w:t>53</w:t>
      </w:r>
      <w:r w:rsidRPr="00BD6CCA">
        <w:rPr>
          <w:rFonts w:asciiTheme="majorBidi" w:hAnsiTheme="majorBidi" w:cstheme="majorBidi"/>
          <w:color w:val="000000" w:themeColor="text1"/>
          <w:lang w:val="en-US"/>
        </w:rPr>
        <w:t xml:space="preserve"> samples were incorporated into a column-wise augmented matrix (</w:t>
      </w:r>
      <w:r w:rsidRPr="00BD6CCA">
        <w:rPr>
          <w:rFonts w:asciiTheme="majorBidi" w:hAnsiTheme="majorBidi" w:cstheme="majorBidi"/>
          <w:b/>
          <w:bCs/>
          <w:color w:val="000000" w:themeColor="text1"/>
          <w:lang w:val="en-US"/>
        </w:rPr>
        <w:t>D</w:t>
      </w:r>
      <w:r w:rsidRPr="00BD6CCA">
        <w:rPr>
          <w:rFonts w:asciiTheme="majorBidi" w:hAnsiTheme="majorBidi" w:cstheme="majorBidi"/>
          <w:color w:val="000000" w:themeColor="text1"/>
          <w:vertAlign w:val="subscript"/>
          <w:lang w:val="en-US"/>
        </w:rPr>
        <w:t>aug</w:t>
      </w:r>
      <w:r w:rsidRPr="00BD6CCA">
        <w:rPr>
          <w:rFonts w:asciiTheme="majorBidi" w:hAnsiTheme="majorBidi" w:cstheme="majorBidi"/>
          <w:color w:val="000000" w:themeColor="text1"/>
          <w:lang w:val="en-US"/>
        </w:rPr>
        <w:t>). Bilinear decomposition of each augmented data matrix Daug, containing K matrices, was performed simultaneously as follows</w:t>
      </w:r>
      <w:r w:rsidR="00022A11" w:rsidRPr="00BD6CCA">
        <w:rPr>
          <w:rFonts w:asciiTheme="majorBidi" w:hAnsiTheme="majorBidi" w:cstheme="majorBidi"/>
          <w:color w:val="000000" w:themeColor="text1"/>
          <w:lang w:val="en-US"/>
        </w:rPr>
        <w:fldChar w:fldCharType="begin">
          <w:fldData xml:space="preserve">PEVuZE5vdGU+PENpdGU+PEF1dGhvcj5UYXVsZXI8L0F1dGhvcj48WWVhcj4xOTk1PC9ZZWFyPjxS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</w:fldData>
        </w:fldChar>
      </w:r>
      <w:r w:rsidR="00802129" w:rsidRPr="00BD6CCA">
        <w:rPr>
          <w:rFonts w:asciiTheme="majorBidi" w:hAnsiTheme="majorBidi" w:cstheme="majorBidi"/>
          <w:color w:val="000000" w:themeColor="text1"/>
          <w:lang w:val="en-US"/>
        </w:rPr>
        <w:instrText xml:space="preserve"> ADDIN EN.CITE </w:instrText>
      </w:r>
      <w:r w:rsidR="00802129" w:rsidRPr="00BD6CCA">
        <w:rPr>
          <w:rFonts w:asciiTheme="majorBidi" w:hAnsiTheme="majorBidi" w:cstheme="majorBidi"/>
          <w:color w:val="000000" w:themeColor="text1"/>
          <w:lang w:val="en-US"/>
        </w:rPr>
        <w:fldChar w:fldCharType="begin">
          <w:fldData xml:space="preserve">PEVuZE5vdGU+PENpdGU+PEF1dGhvcj5UYXVsZXI8L0F1dGhvcj48WWVhcj4xOTk1PC9ZZWFyPjxS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</w:fldData>
        </w:fldChar>
      </w:r>
      <w:r w:rsidR="00802129" w:rsidRPr="00BD6CCA">
        <w:rPr>
          <w:rFonts w:asciiTheme="majorBidi" w:hAnsiTheme="majorBidi" w:cstheme="majorBidi"/>
          <w:color w:val="000000" w:themeColor="text1"/>
          <w:lang w:val="en-US"/>
        </w:rPr>
        <w:instrText xml:space="preserve"> ADDIN EN.CITE.DATA </w:instrText>
      </w:r>
      <w:r w:rsidR="00802129" w:rsidRPr="00BD6CCA">
        <w:rPr>
          <w:rFonts w:asciiTheme="majorBidi" w:hAnsiTheme="majorBidi" w:cstheme="majorBidi"/>
          <w:color w:val="000000" w:themeColor="text1"/>
          <w:lang w:val="en-US"/>
        </w:rPr>
      </w:r>
      <w:r w:rsidR="00802129" w:rsidRPr="00BD6CCA">
        <w:rPr>
          <w:rFonts w:asciiTheme="majorBidi" w:hAnsiTheme="majorBidi" w:cstheme="majorBidi"/>
          <w:color w:val="000000" w:themeColor="text1"/>
          <w:lang w:val="en-US"/>
        </w:rPr>
        <w:fldChar w:fldCharType="end"/>
      </w:r>
      <w:r w:rsidR="00022A11" w:rsidRPr="00BD6CCA">
        <w:rPr>
          <w:rFonts w:asciiTheme="majorBidi" w:hAnsiTheme="majorBidi" w:cstheme="majorBidi"/>
          <w:color w:val="000000" w:themeColor="text1"/>
          <w:lang w:val="en-US"/>
        </w:rPr>
      </w:r>
      <w:r w:rsidR="00022A11" w:rsidRPr="00BD6CCA">
        <w:rPr>
          <w:rFonts w:asciiTheme="majorBidi" w:hAnsiTheme="majorBidi" w:cstheme="majorBidi"/>
          <w:color w:val="000000" w:themeColor="text1"/>
          <w:lang w:val="en-US"/>
        </w:rPr>
        <w:fldChar w:fldCharType="separate"/>
      </w:r>
      <w:r w:rsidR="00802129" w:rsidRPr="00BD6CCA">
        <w:rPr>
          <w:rFonts w:asciiTheme="majorBidi" w:hAnsiTheme="majorBidi" w:cstheme="majorBidi"/>
          <w:noProof/>
          <w:color w:val="000000" w:themeColor="text1"/>
          <w:lang w:val="en-US"/>
        </w:rPr>
        <w:t>[2,3]</w:t>
      </w:r>
      <w:r w:rsidR="00022A11" w:rsidRPr="00BD6CCA">
        <w:rPr>
          <w:rFonts w:asciiTheme="majorBidi" w:hAnsiTheme="majorBidi" w:cstheme="majorBidi"/>
          <w:color w:val="000000" w:themeColor="text1"/>
          <w:lang w:val="en-US"/>
        </w:rPr>
        <w:fldChar w:fldCharType="end"/>
      </w:r>
      <w:r w:rsidRPr="00BD6CCA">
        <w:rPr>
          <w:rFonts w:asciiTheme="majorBidi" w:hAnsiTheme="majorBidi" w:cstheme="majorBidi"/>
          <w:color w:val="000000" w:themeColor="text1"/>
          <w:lang w:val="en-US"/>
        </w:rPr>
        <w:t>:</w:t>
      </w:r>
    </w:p>
    <w:p w14:paraId="23C4AFF2" w14:textId="77777777" w:rsidR="00914A34" w:rsidRPr="00BD6CCA" w:rsidRDefault="00914A34" w:rsidP="00EA6C3A">
      <w:pPr>
        <w:rPr>
          <w:rFonts w:asciiTheme="majorBidi" w:hAnsiTheme="majorBidi" w:cstheme="majorBidi"/>
          <w:color w:val="000000" w:themeColor="text1"/>
          <w:lang w:val="en-US"/>
        </w:rPr>
      </w:pPr>
      <w:r w:rsidRPr="00BD6CCA">
        <w:rPr>
          <w:rFonts w:asciiTheme="majorBidi" w:hAnsiTheme="majorBidi" w:cstheme="majorBidi"/>
          <w:b/>
          <w:bCs/>
          <w:color w:val="000000" w:themeColor="text1"/>
          <w:lang w:val="en-US"/>
        </w:rPr>
        <w:t>D</w:t>
      </w:r>
      <w:r w:rsidRPr="00BD6CCA">
        <w:rPr>
          <w:rFonts w:asciiTheme="majorBidi" w:hAnsiTheme="majorBidi" w:cstheme="majorBidi"/>
          <w:color w:val="000000" w:themeColor="text1"/>
          <w:vertAlign w:val="subscript"/>
          <w:lang w:val="en-US"/>
        </w:rPr>
        <w:t>aug</w:t>
      </w:r>
      <w:r w:rsidRPr="00BD6CCA">
        <w:rPr>
          <w:rFonts w:asciiTheme="majorBidi" w:hAnsiTheme="majorBidi" w:cstheme="majorBidi"/>
          <w:color w:val="000000" w:themeColor="text1"/>
          <w:lang w:val="en-US"/>
        </w:rPr>
        <w:t xml:space="preserve">= </w:t>
      </w:r>
      <w:proofErr w:type="spellStart"/>
      <w:r w:rsidRPr="00BD6CCA">
        <w:rPr>
          <w:rFonts w:asciiTheme="majorBidi" w:hAnsiTheme="majorBidi" w:cstheme="majorBidi"/>
          <w:b/>
          <w:bCs/>
          <w:color w:val="000000" w:themeColor="text1"/>
          <w:lang w:val="en-US"/>
        </w:rPr>
        <w:t>C</w:t>
      </w:r>
      <w:r w:rsidRPr="00BD6CCA">
        <w:rPr>
          <w:rFonts w:asciiTheme="majorBidi" w:hAnsiTheme="majorBidi" w:cstheme="majorBidi"/>
          <w:color w:val="000000" w:themeColor="text1"/>
          <w:vertAlign w:val="subscript"/>
          <w:lang w:val="en-US"/>
        </w:rPr>
        <w:t>aug</w:t>
      </w:r>
      <w:proofErr w:type="spellEnd"/>
      <w:r w:rsidRPr="00BD6CCA">
        <w:rPr>
          <w:rFonts w:asciiTheme="majorBidi" w:hAnsiTheme="majorBidi" w:cstheme="majorBidi"/>
          <w:color w:val="000000" w:themeColor="text1"/>
          <w:lang w:val="en-US"/>
        </w:rPr>
        <w:t xml:space="preserve"> </w:t>
      </w:r>
      <w:r w:rsidRPr="00BD6CCA">
        <w:rPr>
          <w:rFonts w:asciiTheme="majorBidi" w:hAnsiTheme="majorBidi" w:cstheme="majorBidi"/>
          <w:b/>
          <w:bCs/>
          <w:color w:val="000000" w:themeColor="text1"/>
          <w:lang w:val="en-US"/>
        </w:rPr>
        <w:t>S</w:t>
      </w:r>
      <w:r w:rsidRPr="00BD6CCA">
        <w:rPr>
          <w:rFonts w:asciiTheme="majorBidi" w:hAnsiTheme="majorBidi" w:cstheme="majorBidi"/>
          <w:color w:val="000000" w:themeColor="text1"/>
          <w:vertAlign w:val="superscript"/>
          <w:lang w:val="en-US"/>
        </w:rPr>
        <w:t>T</w:t>
      </w:r>
      <w:r w:rsidRPr="00BD6CCA">
        <w:rPr>
          <w:rFonts w:asciiTheme="majorBidi" w:hAnsiTheme="majorBidi" w:cstheme="majorBidi"/>
          <w:color w:val="000000" w:themeColor="text1"/>
          <w:lang w:val="en-US"/>
        </w:rPr>
        <w:t xml:space="preserve"> + </w:t>
      </w:r>
      <w:r w:rsidRPr="00BD6CCA">
        <w:rPr>
          <w:rFonts w:asciiTheme="majorBidi" w:hAnsiTheme="majorBidi" w:cstheme="majorBidi"/>
          <w:b/>
          <w:bCs/>
          <w:color w:val="000000" w:themeColor="text1"/>
          <w:lang w:val="en-US"/>
        </w:rPr>
        <w:t xml:space="preserve">E                                                                                                                                 </w:t>
      </w:r>
      <w:proofErr w:type="gramStart"/>
      <w:r w:rsidRPr="00BD6CCA">
        <w:rPr>
          <w:rFonts w:asciiTheme="majorBidi" w:hAnsiTheme="majorBidi" w:cstheme="majorBidi"/>
          <w:b/>
          <w:bCs/>
          <w:color w:val="000000" w:themeColor="text1"/>
          <w:lang w:val="en-US"/>
        </w:rPr>
        <w:t xml:space="preserve">   </w:t>
      </w:r>
      <w:r w:rsidRPr="00BD6CCA">
        <w:rPr>
          <w:rFonts w:asciiTheme="majorBidi" w:hAnsiTheme="majorBidi" w:cstheme="majorBidi"/>
          <w:color w:val="000000" w:themeColor="text1"/>
          <w:lang w:val="en-US"/>
        </w:rPr>
        <w:t>(</w:t>
      </w:r>
      <w:proofErr w:type="gramEnd"/>
      <w:r w:rsidRPr="00BD6CCA">
        <w:rPr>
          <w:rFonts w:asciiTheme="majorBidi" w:hAnsiTheme="majorBidi" w:cstheme="majorBidi"/>
          <w:color w:val="000000" w:themeColor="text1"/>
          <w:lang w:val="en-US"/>
        </w:rPr>
        <w:t>1)</w:t>
      </w:r>
    </w:p>
    <w:p w14:paraId="4B9E987A" w14:textId="547B7726" w:rsidR="00914A34" w:rsidRPr="00BD6CCA" w:rsidRDefault="00914A34" w:rsidP="00740B67">
      <w:pPr>
        <w:rPr>
          <w:rStyle w:val="berschrift2Zchn"/>
          <w:rFonts w:asciiTheme="majorBidi" w:hAnsiTheme="majorBidi"/>
          <w:color w:val="000000" w:themeColor="text1"/>
          <w:sz w:val="22"/>
          <w:szCs w:val="22"/>
          <w:lang w:val="en-US"/>
        </w:rPr>
      </w:pPr>
      <w:r w:rsidRPr="00BD6CCA">
        <w:rPr>
          <w:rFonts w:asciiTheme="majorBidi" w:hAnsiTheme="majorBidi" w:cstheme="majorBidi"/>
          <w:color w:val="000000" w:themeColor="text1"/>
          <w:lang w:val="en-US"/>
        </w:rPr>
        <w:t xml:space="preserve">Key parameters essential for optimizing solutions include the appropriate selection of components, initial estimate profiles, and the application of constraints. The initial estimation of component numbers for each LC window was based on a visual analysis of singular values from data matrices that surpassed noise levels through singular value decomposition (SVD). However, the chosen number of components was reevaluated based on the resulting MCR/ALS model performance depending on fitting error, percent of variance explained, model stability, and the reliability of the resolved chromatograms and MS spectra. The most popular approach for providing initial estimation of two-way data matrices, each of the </w:t>
      </w:r>
      <w:r w:rsidRPr="00BD6CCA">
        <w:rPr>
          <w:rFonts w:asciiTheme="majorBidi" w:hAnsiTheme="majorBidi" w:cstheme="majorBidi"/>
          <w:b/>
          <w:bCs/>
          <w:color w:val="000000" w:themeColor="text1"/>
          <w:lang w:val="en-US"/>
        </w:rPr>
        <w:t>C</w:t>
      </w:r>
      <w:r w:rsidRPr="00BD6CCA">
        <w:rPr>
          <w:rFonts w:asciiTheme="majorBidi" w:hAnsiTheme="majorBidi" w:cstheme="majorBidi"/>
          <w:color w:val="000000" w:themeColor="text1"/>
          <w:lang w:val="en-US"/>
        </w:rPr>
        <w:t xml:space="preserve"> or </w:t>
      </w:r>
      <w:r w:rsidRPr="00BD6CCA">
        <w:rPr>
          <w:rFonts w:asciiTheme="majorBidi" w:hAnsiTheme="majorBidi" w:cstheme="majorBidi"/>
          <w:b/>
          <w:bCs/>
          <w:color w:val="000000" w:themeColor="text1"/>
          <w:lang w:val="en-US"/>
        </w:rPr>
        <w:t>S</w:t>
      </w:r>
      <w:r w:rsidRPr="00BD6CCA">
        <w:rPr>
          <w:rFonts w:asciiTheme="majorBidi" w:hAnsiTheme="majorBidi" w:cstheme="majorBidi"/>
          <w:color w:val="000000" w:themeColor="text1"/>
          <w:vertAlign w:val="superscript"/>
          <w:lang w:val="en-US"/>
        </w:rPr>
        <w:t>T</w:t>
      </w:r>
      <w:r w:rsidRPr="00BD6CCA">
        <w:rPr>
          <w:rFonts w:asciiTheme="majorBidi" w:hAnsiTheme="majorBidi" w:cstheme="majorBidi"/>
          <w:color w:val="000000" w:themeColor="text1"/>
          <w:lang w:val="en-US"/>
        </w:rPr>
        <w:t>, is employing SIMPLISMA</w:t>
      </w:r>
      <w:r w:rsidR="00022A11" w:rsidRPr="00BD6CCA">
        <w:rPr>
          <w:rFonts w:asciiTheme="majorBidi" w:hAnsiTheme="majorBidi" w:cstheme="majorBidi"/>
          <w:color w:val="000000" w:themeColor="text1"/>
          <w:lang w:val="en-US"/>
        </w:rPr>
        <w:fldChar w:fldCharType="begin"/>
      </w:r>
      <w:r w:rsidR="00686B0E" w:rsidRPr="00BD6CCA">
        <w:rPr>
          <w:rFonts w:asciiTheme="majorBidi" w:hAnsiTheme="majorBidi" w:cstheme="majorBidi"/>
          <w:color w:val="000000" w:themeColor="text1"/>
          <w:lang w:val="en-US"/>
        </w:rPr>
        <w:instrText xml:space="preserve"> ADDIN EN.CITE &lt;EndNote&gt;&lt;Cite&gt;&lt;Author&gt;Windig&lt;/Author&gt;&lt;Year&gt;1991&lt;/Year&gt;&lt;RecNum&gt;836&lt;/RecNum&gt;&lt;DisplayText&gt;[4]&lt;/DisplayText&gt;&lt;record&gt;&lt;rec-number&gt;836&lt;/rec-number&gt;&lt;foreign-keys&gt;&lt;key app="EN" db-id="etr9z5vasr9ed7e0zwqp2apjzzf52spr99tw" timestamp="1718279651"&gt;836&lt;/key&gt;&lt;/foreign-keys&gt;&lt;ref-type name="Journal Article"&gt;17&lt;/ref-type&gt;&lt;contributors&gt;&lt;authors&gt;&lt;author&gt;Windig, Willem&lt;/author&gt;&lt;author&gt;Guilment, Jean&lt;/author&gt;&lt;/authors&gt;&lt;/contributors&gt;&lt;titles&gt;&lt;title&gt;Interactive self-modeling mixture analysis&lt;/title&gt;&lt;secondary-title&gt;Analytical Chemistry&lt;/secondary-title&gt;&lt;/titles&gt;&lt;pages&gt;1425--1432&lt;/pages&gt;&lt;volume&gt;63&lt;/volume&gt;&lt;number&gt;14&lt;/number&gt;&lt;dates&gt;&lt;year&gt;1991&lt;/year&gt;&lt;pub-dates&gt;&lt;date&gt;jul&lt;/date&gt;&lt;/pub-dates&gt;&lt;/dates&gt;&lt;publisher&gt;American Chemical Society&lt;/publisher&gt;&lt;isbn&gt;0003-2700&lt;/isbn&gt;&lt;urls&gt;&lt;related-urls&gt;&lt;url&gt;http://pubs.acs.org/doi/abs/10.1021/ac00014a016&lt;/url&gt;&lt;/related-urls&gt;&lt;/urls&gt;&lt;/record&gt;&lt;/Cite&gt;&lt;/EndNote&gt;</w:instrText>
      </w:r>
      <w:r w:rsidR="00022A11" w:rsidRPr="00BD6CCA">
        <w:rPr>
          <w:rFonts w:asciiTheme="majorBidi" w:hAnsiTheme="majorBidi" w:cstheme="majorBidi"/>
          <w:color w:val="000000" w:themeColor="text1"/>
          <w:lang w:val="en-US"/>
        </w:rPr>
        <w:fldChar w:fldCharType="separate"/>
      </w:r>
      <w:r w:rsidR="00802129" w:rsidRPr="00BD6CCA">
        <w:rPr>
          <w:rFonts w:asciiTheme="majorBidi" w:hAnsiTheme="majorBidi" w:cstheme="majorBidi"/>
          <w:noProof/>
          <w:color w:val="000000" w:themeColor="text1"/>
          <w:lang w:val="en-US"/>
        </w:rPr>
        <w:t>[4]</w:t>
      </w:r>
      <w:r w:rsidR="00022A11" w:rsidRPr="00BD6CCA">
        <w:rPr>
          <w:rFonts w:asciiTheme="majorBidi" w:hAnsiTheme="majorBidi" w:cstheme="majorBidi"/>
          <w:color w:val="000000" w:themeColor="text1"/>
          <w:lang w:val="en-US"/>
        </w:rPr>
        <w:fldChar w:fldCharType="end"/>
      </w:r>
      <w:r w:rsidRPr="00BD6CCA">
        <w:rPr>
          <w:rFonts w:asciiTheme="majorBidi" w:hAnsiTheme="majorBidi" w:cstheme="majorBidi"/>
          <w:color w:val="000000" w:themeColor="text1"/>
          <w:lang w:val="en-US"/>
        </w:rPr>
        <w:t xml:space="preserve"> (simple interactive self-modeling mixture analysis).</w:t>
      </w:r>
      <w:r w:rsidR="00740B67" w:rsidRPr="00BD6CCA">
        <w:rPr>
          <w:rFonts w:asciiTheme="majorBidi" w:hAnsiTheme="majorBidi" w:cstheme="majorBidi"/>
          <w:color w:val="000000" w:themeColor="text1"/>
          <w:lang w:val="en-US"/>
        </w:rPr>
        <w:t xml:space="preserve"> </w:t>
      </w:r>
      <w:r w:rsidRPr="00BD6CCA">
        <w:rPr>
          <w:rFonts w:asciiTheme="majorBidi" w:hAnsiTheme="majorBidi" w:cstheme="majorBidi"/>
          <w:color w:val="000000" w:themeColor="text1"/>
          <w:lang w:val="en-US"/>
        </w:rPr>
        <w:t xml:space="preserve">Then, bilinear decomposition of each </w:t>
      </w:r>
      <w:r w:rsidRPr="00BD6CCA">
        <w:rPr>
          <w:rFonts w:asciiTheme="majorBidi" w:hAnsiTheme="majorBidi" w:cstheme="majorBidi"/>
          <w:b/>
          <w:bCs/>
          <w:color w:val="000000" w:themeColor="text1"/>
          <w:lang w:val="en-US"/>
        </w:rPr>
        <w:t>D</w:t>
      </w:r>
      <w:r w:rsidRPr="00BD6CCA">
        <w:rPr>
          <w:rFonts w:asciiTheme="majorBidi" w:hAnsiTheme="majorBidi" w:cstheme="majorBidi"/>
          <w:color w:val="000000" w:themeColor="text1"/>
          <w:vertAlign w:val="subscript"/>
          <w:lang w:val="en-US"/>
        </w:rPr>
        <w:t>aug</w:t>
      </w:r>
      <w:r w:rsidRPr="00BD6CCA">
        <w:rPr>
          <w:rFonts w:asciiTheme="majorBidi" w:hAnsiTheme="majorBidi" w:cstheme="majorBidi"/>
          <w:color w:val="000000" w:themeColor="text1"/>
          <w:lang w:val="en-US"/>
        </w:rPr>
        <w:t xml:space="preserve"> is performed by iterative least squares minimization of ||</w:t>
      </w:r>
      <w:r w:rsidRPr="00BD6CCA">
        <w:rPr>
          <w:rFonts w:asciiTheme="majorBidi" w:hAnsiTheme="majorBidi" w:cstheme="majorBidi"/>
          <w:b/>
          <w:bCs/>
          <w:color w:val="000000" w:themeColor="text1"/>
          <w:lang w:val="en-US"/>
        </w:rPr>
        <w:t>E</w:t>
      </w:r>
      <w:r w:rsidRPr="00BD6CCA">
        <w:rPr>
          <w:rFonts w:asciiTheme="majorBidi" w:hAnsiTheme="majorBidi" w:cstheme="majorBidi"/>
          <w:color w:val="000000" w:themeColor="text1"/>
          <w:lang w:val="en-US"/>
        </w:rPr>
        <w:t xml:space="preserve">||, under constraints such as non-negativity of spectral and chromatographic profiles. To mitigate intensity ambiguities in the MCR model, the mass spectra of resolved components were normalized to spectra equal height constraint. The resolved mass spectra for common constituents in the various samples in </w:t>
      </w:r>
      <w:r w:rsidRPr="00BD6CCA">
        <w:rPr>
          <w:rFonts w:asciiTheme="majorBidi" w:hAnsiTheme="majorBidi" w:cstheme="majorBidi"/>
          <w:b/>
          <w:bCs/>
          <w:color w:val="000000" w:themeColor="text1"/>
          <w:lang w:val="en-US"/>
        </w:rPr>
        <w:t>S</w:t>
      </w:r>
      <w:r w:rsidRPr="00BD6CCA">
        <w:rPr>
          <w:rFonts w:asciiTheme="majorBidi" w:hAnsiTheme="majorBidi" w:cstheme="majorBidi"/>
          <w:color w:val="000000" w:themeColor="text1"/>
          <w:vertAlign w:val="superscript"/>
          <w:lang w:val="en-US"/>
        </w:rPr>
        <w:t>T</w:t>
      </w:r>
      <w:r w:rsidRPr="00BD6CCA">
        <w:rPr>
          <w:rFonts w:asciiTheme="majorBidi" w:hAnsiTheme="majorBidi" w:cstheme="majorBidi"/>
          <w:color w:val="000000" w:themeColor="text1"/>
          <w:lang w:val="en-US"/>
        </w:rPr>
        <w:t xml:space="preserve"> are enforced to be the same by column-wise augmentation, whereas the elution profiles in </w:t>
      </w:r>
      <w:proofErr w:type="spellStart"/>
      <w:r w:rsidRPr="00BD6CCA">
        <w:rPr>
          <w:rFonts w:asciiTheme="majorBidi" w:hAnsiTheme="majorBidi" w:cstheme="majorBidi"/>
          <w:b/>
          <w:bCs/>
          <w:color w:val="000000" w:themeColor="text1"/>
          <w:lang w:val="en-US"/>
        </w:rPr>
        <w:t>C</w:t>
      </w:r>
      <w:r w:rsidRPr="00BD6CCA">
        <w:rPr>
          <w:rFonts w:asciiTheme="majorBidi" w:hAnsiTheme="majorBidi" w:cstheme="majorBidi"/>
          <w:color w:val="000000" w:themeColor="text1"/>
          <w:vertAlign w:val="subscript"/>
          <w:lang w:val="en-US"/>
        </w:rPr>
        <w:t>aug</w:t>
      </w:r>
      <w:proofErr w:type="spellEnd"/>
      <w:r w:rsidRPr="00BD6CCA">
        <w:rPr>
          <w:rFonts w:asciiTheme="majorBidi" w:hAnsiTheme="majorBidi" w:cstheme="majorBidi"/>
          <w:color w:val="000000" w:themeColor="text1"/>
          <w:lang w:val="en-US"/>
        </w:rPr>
        <w:t xml:space="preserve"> can differ (in retention time and peak shape) depending on the sample. Finally, by implementing the mentioned constraints and updating the </w:t>
      </w:r>
      <w:proofErr w:type="spellStart"/>
      <w:r w:rsidRPr="00BD6CCA">
        <w:rPr>
          <w:rFonts w:asciiTheme="majorBidi" w:hAnsiTheme="majorBidi" w:cstheme="majorBidi"/>
          <w:b/>
          <w:bCs/>
          <w:color w:val="000000" w:themeColor="text1"/>
          <w:lang w:val="en-US"/>
        </w:rPr>
        <w:t>C</w:t>
      </w:r>
      <w:r w:rsidRPr="00BD6CCA">
        <w:rPr>
          <w:rFonts w:asciiTheme="majorBidi" w:hAnsiTheme="majorBidi" w:cstheme="majorBidi"/>
          <w:color w:val="000000" w:themeColor="text1"/>
          <w:vertAlign w:val="subscript"/>
          <w:lang w:val="en-US"/>
        </w:rPr>
        <w:t>aug</w:t>
      </w:r>
      <w:proofErr w:type="spellEnd"/>
      <w:r w:rsidRPr="00BD6CCA">
        <w:rPr>
          <w:rFonts w:asciiTheme="majorBidi" w:hAnsiTheme="majorBidi" w:cstheme="majorBidi"/>
          <w:color w:val="000000" w:themeColor="text1"/>
          <w:vertAlign w:val="subscript"/>
          <w:lang w:val="en-US"/>
        </w:rPr>
        <w:t xml:space="preserve"> </w:t>
      </w:r>
      <w:r w:rsidRPr="00BD6CCA">
        <w:rPr>
          <w:rFonts w:asciiTheme="majorBidi" w:hAnsiTheme="majorBidi" w:cstheme="majorBidi"/>
          <w:color w:val="000000" w:themeColor="text1"/>
          <w:lang w:val="en-US"/>
        </w:rPr>
        <w:t xml:space="preserve">and </w:t>
      </w:r>
      <w:r w:rsidRPr="00BD6CCA">
        <w:rPr>
          <w:rFonts w:asciiTheme="majorBidi" w:hAnsiTheme="majorBidi" w:cstheme="majorBidi"/>
          <w:b/>
          <w:bCs/>
          <w:color w:val="000000" w:themeColor="text1"/>
          <w:lang w:val="en-US"/>
        </w:rPr>
        <w:t>S</w:t>
      </w:r>
      <w:r w:rsidRPr="00BD6CCA">
        <w:rPr>
          <w:rFonts w:asciiTheme="majorBidi" w:hAnsiTheme="majorBidi" w:cstheme="majorBidi"/>
          <w:color w:val="000000" w:themeColor="text1"/>
          <w:vertAlign w:val="superscript"/>
          <w:lang w:val="en-US"/>
        </w:rPr>
        <w:t>T</w:t>
      </w:r>
      <w:r w:rsidRPr="00BD6CCA">
        <w:rPr>
          <w:rFonts w:asciiTheme="majorBidi" w:hAnsiTheme="majorBidi" w:cstheme="majorBidi"/>
          <w:color w:val="000000" w:themeColor="text1"/>
          <w:lang w:val="en-US"/>
        </w:rPr>
        <w:t xml:space="preserve"> profiles, the iterative optimization is continued, until the convergence criterion </w:t>
      </w:r>
      <w:r w:rsidRPr="00BD6CCA">
        <w:rPr>
          <w:rFonts w:asciiTheme="majorBidi" w:hAnsiTheme="majorBidi" w:cstheme="majorBidi"/>
          <w:color w:val="000000" w:themeColor="text1"/>
          <w:lang w:val="en-US"/>
        </w:rPr>
        <w:lastRenderedPageBreak/>
        <w:t xml:space="preserve">is fulfilled </w:t>
      </w:r>
      <w:r w:rsidRPr="00BD6CCA">
        <w:rPr>
          <w:rFonts w:asciiTheme="majorBidi" w:hAnsiTheme="majorBidi" w:cstheme="majorBidi"/>
          <w:iCs/>
          <w:color w:val="000000" w:themeColor="text1"/>
          <w:lang w:val="en-US"/>
        </w:rPr>
        <w:t>or limiting number of iterations is achieved</w:t>
      </w:r>
      <w:r w:rsidRPr="00BD6CCA">
        <w:rPr>
          <w:rFonts w:asciiTheme="majorBidi" w:hAnsiTheme="majorBidi" w:cstheme="majorBidi"/>
          <w:color w:val="000000" w:themeColor="text1"/>
          <w:lang w:val="en-US"/>
        </w:rPr>
        <w:t xml:space="preserve">. </w:t>
      </w:r>
      <w:r w:rsidRPr="00BD6CCA">
        <w:rPr>
          <w:rFonts w:asciiTheme="majorBidi" w:hAnsiTheme="majorBidi" w:cstheme="majorBidi"/>
          <w:iCs/>
          <w:color w:val="000000" w:themeColor="text1"/>
          <w:lang w:val="en-US"/>
        </w:rPr>
        <w:t xml:space="preserve">The quality of the results can be evaluated by the amounts of lack of fit (LOF) values </w:t>
      </w:r>
      <w:r w:rsidRPr="00BD6CCA">
        <w:rPr>
          <w:rFonts w:asciiTheme="majorBidi" w:hAnsiTheme="majorBidi" w:cstheme="majorBidi"/>
          <w:color w:val="000000" w:themeColor="text1"/>
          <w:lang w:val="en-US"/>
        </w:rPr>
        <w:t xml:space="preserve">and </w:t>
      </w:r>
      <w:r w:rsidRPr="00BD6CCA">
        <w:rPr>
          <w:rFonts w:asciiTheme="majorBidi" w:hAnsiTheme="majorBidi" w:cstheme="majorBidi"/>
          <w:iCs/>
          <w:color w:val="000000" w:themeColor="text1"/>
          <w:lang w:val="en-US"/>
        </w:rPr>
        <w:t>the percentage of explained variance (R</w:t>
      </w:r>
      <w:r w:rsidRPr="00BD6CCA">
        <w:rPr>
          <w:rFonts w:asciiTheme="majorBidi" w:hAnsiTheme="majorBidi" w:cstheme="majorBidi"/>
          <w:iCs/>
          <w:color w:val="000000" w:themeColor="text1"/>
          <w:vertAlign w:val="superscript"/>
          <w:lang w:val="en-US"/>
        </w:rPr>
        <w:t>2</w:t>
      </w:r>
      <w:r w:rsidRPr="00BD6CCA">
        <w:rPr>
          <w:rFonts w:asciiTheme="majorBidi" w:hAnsiTheme="majorBidi" w:cstheme="majorBidi"/>
          <w:iCs/>
          <w:color w:val="000000" w:themeColor="text1"/>
          <w:lang w:val="en-US"/>
        </w:rPr>
        <w:t xml:space="preserve">) </w:t>
      </w:r>
      <w:r w:rsidRPr="00BD6CCA">
        <w:rPr>
          <w:rFonts w:asciiTheme="majorBidi" w:hAnsiTheme="majorBidi" w:cstheme="majorBidi"/>
          <w:color w:val="000000" w:themeColor="text1"/>
          <w:lang w:val="en-US"/>
        </w:rPr>
        <w:t>as follows:</w:t>
      </w:r>
    </w:p>
    <w:p w14:paraId="1E4C57B0" w14:textId="77777777" w:rsidR="00914A34" w:rsidRPr="00BD6CCA" w:rsidRDefault="00914A34" w:rsidP="00EA6C3A">
      <w:pPr>
        <w:autoSpaceDE w:val="0"/>
        <w:autoSpaceDN w:val="0"/>
        <w:adjustRightInd w:val="0"/>
        <w:spacing w:after="0"/>
        <w:rPr>
          <w:rFonts w:asciiTheme="majorBidi" w:eastAsia="Arial" w:hAnsiTheme="majorBidi" w:cstheme="majorBidi"/>
          <w:color w:val="000000" w:themeColor="text1"/>
          <w:lang w:val="en-US"/>
        </w:rPr>
      </w:pPr>
      <w:r w:rsidRPr="00BD6CCA">
        <w:rPr>
          <w:rFonts w:asciiTheme="majorBidi" w:eastAsia="Arial" w:hAnsiTheme="majorBidi" w:cstheme="majorBidi"/>
          <w:color w:val="000000" w:themeColor="text1"/>
          <w:lang w:val="en-US"/>
        </w:rPr>
        <w:t xml:space="preserve">Lack of fit (%) = 100 × </w:t>
      </w:r>
      <m:oMath>
        <m:rad>
          <m:radPr>
            <m:degHide m:val="1"/>
            <m:ctrlPr>
              <w:rPr>
                <w:rFonts w:ascii="Cambria Math" w:eastAsia="Arial" w:hAnsi="Cambria Math" w:cstheme="majorBidi"/>
                <w:i/>
                <w:color w:val="000000" w:themeColor="text1"/>
              </w:rPr>
            </m:ctrlPr>
          </m:radPr>
          <m:deg/>
          <m:e>
            <m:f>
              <m:fPr>
                <m:ctrlPr>
                  <w:rPr>
                    <w:rFonts w:ascii="Cambria Math" w:eastAsia="Arial" w:hAnsi="Cambria Math" w:cstheme="majorBidi"/>
                    <w:i/>
                    <w:color w:val="000000" w:themeColor="text1"/>
                  </w:rPr>
                </m:ctrlPr>
              </m:fPr>
              <m:num>
                <m:nary>
                  <m:naryPr>
                    <m:chr m:val="∑"/>
                    <m:limLoc m:val="subSup"/>
                    <m:supHide m:val="1"/>
                    <m:ctrlPr>
                      <w:rPr>
                        <w:rFonts w:ascii="Cambria Math" w:eastAsia="Arial" w:hAnsi="Cambria Math" w:cstheme="majorBidi"/>
                        <w:i/>
                        <w:color w:val="000000" w:themeColor="text1"/>
                      </w:rPr>
                    </m:ctrlPr>
                  </m:naryPr>
                  <m:sub>
                    <m:r>
                      <w:rPr>
                        <w:rFonts w:ascii="Cambria Math" w:eastAsia="Arial" w:hAnsi="Cambria Math" w:cstheme="majorBidi"/>
                        <w:color w:val="000000" w:themeColor="text1"/>
                      </w:rPr>
                      <m:t>i</m:t>
                    </m:r>
                    <m:r>
                      <w:rPr>
                        <w:rFonts w:ascii="Cambria Math" w:eastAsia="Arial" w:hAnsi="Cambria Math" w:cstheme="majorBidi"/>
                        <w:color w:val="000000" w:themeColor="text1"/>
                        <w:lang w:val="en-US"/>
                      </w:rPr>
                      <m:t>,</m:t>
                    </m:r>
                    <m:r>
                      <w:rPr>
                        <w:rFonts w:ascii="Cambria Math" w:eastAsia="Arial" w:hAnsi="Cambria Math" w:cstheme="majorBidi"/>
                        <w:color w:val="000000" w:themeColor="text1"/>
                      </w:rPr>
                      <m:t>j</m:t>
                    </m:r>
                  </m:sub>
                  <m:sup/>
                  <m:e>
                    <m:sSubSup>
                      <m:sSubSupPr>
                        <m:ctrlPr>
                          <w:rPr>
                            <w:rFonts w:ascii="Cambria Math" w:eastAsia="Arial" w:hAnsi="Cambria Math" w:cstheme="majorBidi"/>
                            <w:i/>
                            <w:color w:val="000000" w:themeColor="text1"/>
                          </w:rPr>
                        </m:ctrlPr>
                      </m:sSubSupPr>
                      <m:e>
                        <m:r>
                          <w:rPr>
                            <w:rFonts w:ascii="Cambria Math" w:eastAsia="Arial" w:hAnsi="Cambria Math" w:cstheme="majorBidi"/>
                            <w:color w:val="000000" w:themeColor="text1"/>
                          </w:rPr>
                          <m:t>e</m:t>
                        </m:r>
                      </m:e>
                      <m:sub>
                        <m:r>
                          <w:rPr>
                            <w:rFonts w:ascii="Cambria Math" w:eastAsia="Arial" w:hAnsi="Cambria Math" w:cstheme="majorBidi"/>
                            <w:color w:val="000000" w:themeColor="text1"/>
                          </w:rPr>
                          <m:t>ij</m:t>
                        </m:r>
                      </m:sub>
                      <m:sup>
                        <m:r>
                          <w:rPr>
                            <w:rFonts w:ascii="Cambria Math" w:eastAsia="Arial" w:hAnsi="Cambria Math" w:cstheme="majorBidi"/>
                            <w:color w:val="000000" w:themeColor="text1"/>
                            <w:lang w:val="en-US"/>
                          </w:rPr>
                          <m:t>2</m:t>
                        </m:r>
                      </m:sup>
                    </m:sSubSup>
                  </m:e>
                </m:nary>
              </m:num>
              <m:den>
                <m:nary>
                  <m:naryPr>
                    <m:chr m:val="∑"/>
                    <m:limLoc m:val="subSup"/>
                    <m:supHide m:val="1"/>
                    <m:ctrlPr>
                      <w:rPr>
                        <w:rFonts w:ascii="Cambria Math" w:eastAsia="Arial" w:hAnsi="Cambria Math" w:cstheme="majorBidi"/>
                        <w:i/>
                        <w:color w:val="000000" w:themeColor="text1"/>
                      </w:rPr>
                    </m:ctrlPr>
                  </m:naryPr>
                  <m:sub>
                    <m:r>
                      <w:rPr>
                        <w:rFonts w:ascii="Cambria Math" w:eastAsia="Arial" w:hAnsi="Cambria Math" w:cstheme="majorBidi"/>
                        <w:color w:val="000000" w:themeColor="text1"/>
                      </w:rPr>
                      <m:t>i</m:t>
                    </m:r>
                    <m:r>
                      <w:rPr>
                        <w:rFonts w:ascii="Cambria Math" w:eastAsia="Arial" w:hAnsi="Cambria Math" w:cstheme="majorBidi"/>
                        <w:color w:val="000000" w:themeColor="text1"/>
                        <w:lang w:val="en-US"/>
                      </w:rPr>
                      <m:t>,</m:t>
                    </m:r>
                    <m:r>
                      <w:rPr>
                        <w:rFonts w:ascii="Cambria Math" w:eastAsia="Arial" w:hAnsi="Cambria Math" w:cstheme="majorBidi"/>
                        <w:color w:val="000000" w:themeColor="text1"/>
                      </w:rPr>
                      <m:t>j</m:t>
                    </m:r>
                  </m:sub>
                  <m:sup/>
                  <m:e>
                    <m:sSubSup>
                      <m:sSubSupPr>
                        <m:ctrlPr>
                          <w:rPr>
                            <w:rFonts w:ascii="Cambria Math" w:eastAsia="Arial" w:hAnsi="Cambria Math" w:cstheme="majorBidi"/>
                            <w:i/>
                            <w:color w:val="000000" w:themeColor="text1"/>
                          </w:rPr>
                        </m:ctrlPr>
                      </m:sSubSupPr>
                      <m:e>
                        <m:r>
                          <w:rPr>
                            <w:rFonts w:ascii="Cambria Math" w:eastAsia="Arial" w:hAnsi="Cambria Math" w:cstheme="majorBidi"/>
                            <w:color w:val="000000" w:themeColor="text1"/>
                          </w:rPr>
                          <m:t>d</m:t>
                        </m:r>
                      </m:e>
                      <m:sub>
                        <m:r>
                          <w:rPr>
                            <w:rFonts w:ascii="Cambria Math" w:eastAsia="Arial" w:hAnsi="Cambria Math" w:cstheme="majorBidi"/>
                            <w:color w:val="000000" w:themeColor="text1"/>
                          </w:rPr>
                          <m:t>ij</m:t>
                        </m:r>
                      </m:sub>
                      <m:sup>
                        <m:r>
                          <w:rPr>
                            <w:rFonts w:ascii="Cambria Math" w:eastAsia="Arial" w:hAnsi="Cambria Math" w:cstheme="majorBidi"/>
                            <w:color w:val="000000" w:themeColor="text1"/>
                            <w:lang w:val="en-US"/>
                          </w:rPr>
                          <m:t>2</m:t>
                        </m:r>
                      </m:sup>
                    </m:sSubSup>
                  </m:e>
                </m:nary>
              </m:den>
            </m:f>
          </m:e>
        </m:rad>
      </m:oMath>
      <w:r w:rsidRPr="00BD6CCA">
        <w:rPr>
          <w:rFonts w:asciiTheme="majorBidi" w:eastAsia="Arial" w:hAnsiTheme="majorBidi" w:cstheme="majorBidi"/>
          <w:color w:val="000000" w:themeColor="text1"/>
          <w:lang w:val="en-US"/>
        </w:rPr>
        <w:t xml:space="preserve">                                                                                                      </w:t>
      </w:r>
      <w:proofErr w:type="gramStart"/>
      <w:r w:rsidRPr="00BD6CCA">
        <w:rPr>
          <w:rFonts w:asciiTheme="majorBidi" w:eastAsia="Arial" w:hAnsiTheme="majorBidi" w:cstheme="majorBidi"/>
          <w:color w:val="000000" w:themeColor="text1"/>
          <w:lang w:val="en-US"/>
        </w:rPr>
        <w:t xml:space="preserve">   (</w:t>
      </w:r>
      <w:proofErr w:type="gramEnd"/>
      <w:r w:rsidRPr="00BD6CCA">
        <w:rPr>
          <w:rFonts w:asciiTheme="majorBidi" w:eastAsia="Arial" w:hAnsiTheme="majorBidi" w:cstheme="majorBidi"/>
          <w:color w:val="000000" w:themeColor="text1"/>
          <w:lang w:val="en-US"/>
        </w:rPr>
        <w:t xml:space="preserve">2)        </w:t>
      </w:r>
    </w:p>
    <w:p w14:paraId="71CCCCD5" w14:textId="4C2ED770" w:rsidR="00914A34" w:rsidRPr="00BD6CCA" w:rsidRDefault="00914A34" w:rsidP="00EA6C3A">
      <w:pPr>
        <w:autoSpaceDE w:val="0"/>
        <w:autoSpaceDN w:val="0"/>
        <w:adjustRightInd w:val="0"/>
        <w:spacing w:after="0"/>
        <w:rPr>
          <w:rFonts w:asciiTheme="majorBidi" w:eastAsia="Calibri" w:hAnsiTheme="majorBidi" w:cstheme="majorBidi"/>
          <w:color w:val="000000" w:themeColor="text1"/>
          <w:lang w:val="en-US"/>
        </w:rPr>
      </w:pPr>
      <w:r w:rsidRPr="00BD6CCA">
        <w:rPr>
          <w:rFonts w:asciiTheme="majorBidi" w:eastAsia="Calibri" w:hAnsiTheme="majorBidi" w:cstheme="majorBidi"/>
          <w:color w:val="000000" w:themeColor="text1"/>
          <w:lang w:val="en-US"/>
        </w:rPr>
        <w:t>R</w:t>
      </w:r>
      <w:r w:rsidRPr="00BD6CCA">
        <w:rPr>
          <w:rFonts w:asciiTheme="majorBidi" w:eastAsia="Calibri" w:hAnsiTheme="majorBidi" w:cstheme="majorBidi"/>
          <w:color w:val="000000" w:themeColor="text1"/>
          <w:vertAlign w:val="superscript"/>
          <w:lang w:val="en-US"/>
        </w:rPr>
        <w:t>2</w:t>
      </w:r>
      <w:r w:rsidRPr="00BD6CCA">
        <w:rPr>
          <w:rFonts w:asciiTheme="majorBidi" w:eastAsia="Calibri" w:hAnsiTheme="majorBidi" w:cstheme="majorBidi"/>
          <w:color w:val="000000" w:themeColor="text1"/>
          <w:lang w:val="en-US"/>
        </w:rPr>
        <w:t xml:space="preserve">=100 × </w:t>
      </w:r>
      <m:oMath>
        <m:f>
          <m:fPr>
            <m:ctrlPr>
              <w:rPr>
                <w:rFonts w:ascii="Cambria Math" w:eastAsia="Calibri" w:hAnsi="Cambria Math" w:cstheme="majorBidi"/>
                <w:i/>
                <w:color w:val="000000" w:themeColor="text1"/>
              </w:rPr>
            </m:ctrlPr>
          </m:fPr>
          <m:num>
            <m:nary>
              <m:naryPr>
                <m:chr m:val="∑"/>
                <m:limLoc m:val="subSup"/>
                <m:supHide m:val="1"/>
                <m:ctrlPr>
                  <w:rPr>
                    <w:rFonts w:ascii="Cambria Math" w:eastAsia="Calibri" w:hAnsi="Cambria Math" w:cstheme="majorBidi"/>
                    <w:i/>
                    <w:color w:val="000000" w:themeColor="text1"/>
                  </w:rPr>
                </m:ctrlPr>
              </m:naryPr>
              <m:sub>
                <m:argPr>
                  <m:argSz m:val="-1"/>
                </m:argPr>
                <m:r>
                  <w:rPr>
                    <w:rFonts w:ascii="Cambria Math" w:eastAsia="Calibri" w:hAnsi="Cambria Math" w:cstheme="majorBidi"/>
                    <w:color w:val="000000" w:themeColor="text1"/>
                  </w:rPr>
                  <m:t>i</m:t>
                </m:r>
                <m:r>
                  <w:rPr>
                    <w:rFonts w:ascii="Cambria Math" w:eastAsia="Calibri" w:hAnsi="Cambria Math" w:cstheme="majorBidi"/>
                    <w:color w:val="000000" w:themeColor="text1"/>
                    <w:lang w:val="en-US"/>
                  </w:rPr>
                  <m:t>,</m:t>
                </m:r>
                <m:r>
                  <w:rPr>
                    <w:rFonts w:ascii="Cambria Math" w:eastAsia="Calibri" w:hAnsi="Cambria Math" w:cstheme="majorBidi"/>
                    <w:color w:val="000000" w:themeColor="text1"/>
                  </w:rPr>
                  <m:t>j</m:t>
                </m:r>
              </m:sub>
              <m:sup/>
              <m:e>
                <m:sSubSup>
                  <m:sSubSupPr>
                    <m:ctrlPr>
                      <w:rPr>
                        <w:rFonts w:ascii="Cambria Math" w:eastAsia="Calibri" w:hAnsi="Cambria Math" w:cstheme="majorBidi"/>
                        <w:i/>
                        <w:color w:val="000000" w:themeColor="text1"/>
                      </w:rPr>
                    </m:ctrlPr>
                  </m:sSubSupPr>
                  <m:e>
                    <m:r>
                      <w:rPr>
                        <w:rFonts w:ascii="Cambria Math" w:eastAsia="Calibri" w:hAnsi="Cambria Math" w:cstheme="majorBidi"/>
                        <w:color w:val="000000" w:themeColor="text1"/>
                      </w:rPr>
                      <m:t>d</m:t>
                    </m:r>
                  </m:e>
                  <m:sub>
                    <m:r>
                      <w:rPr>
                        <w:rFonts w:ascii="Cambria Math" w:eastAsia="Calibri" w:hAnsi="Cambria Math" w:cstheme="majorBidi"/>
                        <w:color w:val="000000" w:themeColor="text1"/>
                      </w:rPr>
                      <m:t>ij</m:t>
                    </m:r>
                    <m:r>
                      <w:rPr>
                        <w:rFonts w:ascii="Cambria Math" w:eastAsia="Calibri" w:hAnsi="Cambria Math" w:cstheme="majorBidi"/>
                        <w:color w:val="000000" w:themeColor="text1"/>
                        <w:lang w:val="en-US"/>
                      </w:rPr>
                      <m:t xml:space="preserve">- </m:t>
                    </m:r>
                  </m:sub>
                  <m:sup>
                    <m:r>
                      <w:rPr>
                        <w:rFonts w:ascii="Cambria Math" w:eastAsia="Calibri" w:hAnsi="Cambria Math" w:cstheme="majorBidi"/>
                        <w:color w:val="000000" w:themeColor="text1"/>
                        <w:lang w:val="en-US"/>
                      </w:rPr>
                      <m:t>2</m:t>
                    </m:r>
                  </m:sup>
                </m:sSubSup>
                <m:nary>
                  <m:naryPr>
                    <m:chr m:val="∑"/>
                    <m:limLoc m:val="subSup"/>
                    <m:supHide m:val="1"/>
                    <m:ctrlPr>
                      <w:rPr>
                        <w:rFonts w:ascii="Cambria Math" w:eastAsia="Calibri" w:hAnsi="Cambria Math" w:cstheme="majorBidi"/>
                        <w:i/>
                        <w:color w:val="000000" w:themeColor="text1"/>
                      </w:rPr>
                    </m:ctrlPr>
                  </m:naryPr>
                  <m:sub>
                    <m:r>
                      <w:rPr>
                        <w:rFonts w:ascii="Cambria Math" w:eastAsia="Calibri" w:hAnsi="Cambria Math" w:cstheme="majorBidi"/>
                        <w:color w:val="000000" w:themeColor="text1"/>
                      </w:rPr>
                      <m:t>i</m:t>
                    </m:r>
                    <m:r>
                      <w:rPr>
                        <w:rFonts w:ascii="Cambria Math" w:eastAsia="Calibri" w:hAnsi="Cambria Math" w:cstheme="majorBidi"/>
                        <w:color w:val="000000" w:themeColor="text1"/>
                        <w:lang w:val="en-US"/>
                      </w:rPr>
                      <m:t>,</m:t>
                    </m:r>
                    <m:r>
                      <w:rPr>
                        <w:rFonts w:ascii="Cambria Math" w:eastAsia="Calibri" w:hAnsi="Cambria Math" w:cstheme="majorBidi"/>
                        <w:color w:val="000000" w:themeColor="text1"/>
                      </w:rPr>
                      <m:t>j</m:t>
                    </m:r>
                  </m:sub>
                  <m:sup/>
                  <m:e>
                    <m:sSubSup>
                      <m:sSubSupPr>
                        <m:ctrlPr>
                          <w:rPr>
                            <w:rFonts w:ascii="Cambria Math" w:eastAsia="Calibri" w:hAnsi="Cambria Math" w:cstheme="majorBidi"/>
                            <w:i/>
                            <w:color w:val="000000" w:themeColor="text1"/>
                          </w:rPr>
                        </m:ctrlPr>
                      </m:sSubSupPr>
                      <m:e>
                        <m:r>
                          <w:rPr>
                            <w:rFonts w:ascii="Cambria Math" w:eastAsia="Calibri" w:hAnsi="Cambria Math" w:cstheme="majorBidi"/>
                            <w:color w:val="000000" w:themeColor="text1"/>
                          </w:rPr>
                          <m:t>e</m:t>
                        </m:r>
                      </m:e>
                      <m:sub>
                        <m:r>
                          <w:rPr>
                            <w:rFonts w:ascii="Cambria Math" w:eastAsia="Calibri" w:hAnsi="Cambria Math" w:cstheme="majorBidi"/>
                            <w:color w:val="000000" w:themeColor="text1"/>
                          </w:rPr>
                          <m:t>ij</m:t>
                        </m:r>
                        <m:r>
                          <w:rPr>
                            <w:rFonts w:ascii="Cambria Math" w:eastAsia="Calibri" w:hAnsi="Cambria Math" w:cstheme="majorBidi"/>
                            <w:color w:val="000000" w:themeColor="text1"/>
                            <w:lang w:val="en-US"/>
                          </w:rPr>
                          <m:t xml:space="preserve"> </m:t>
                        </m:r>
                      </m:sub>
                      <m:sup>
                        <m:r>
                          <w:rPr>
                            <w:rFonts w:ascii="Cambria Math" w:eastAsia="Calibri" w:hAnsi="Cambria Math" w:cstheme="majorBidi"/>
                            <w:color w:val="000000" w:themeColor="text1"/>
                            <w:lang w:val="en-US"/>
                          </w:rPr>
                          <m:t>2</m:t>
                        </m:r>
                      </m:sup>
                    </m:sSubSup>
                  </m:e>
                </m:nary>
              </m:e>
            </m:nary>
          </m:num>
          <m:den>
            <m:nary>
              <m:naryPr>
                <m:chr m:val="∑"/>
                <m:limLoc m:val="subSup"/>
                <m:supHide m:val="1"/>
                <m:ctrlPr>
                  <w:rPr>
                    <w:rFonts w:ascii="Cambria Math" w:eastAsia="Calibri" w:hAnsi="Cambria Math" w:cstheme="majorBidi"/>
                    <w:i/>
                    <w:color w:val="000000" w:themeColor="text1"/>
                  </w:rPr>
                </m:ctrlPr>
              </m:naryPr>
              <m:sub>
                <m:r>
                  <w:rPr>
                    <w:rFonts w:ascii="Cambria Math" w:eastAsia="Calibri" w:hAnsi="Cambria Math" w:cstheme="majorBidi"/>
                    <w:color w:val="000000" w:themeColor="text1"/>
                  </w:rPr>
                  <m:t>i</m:t>
                </m:r>
                <m:r>
                  <w:rPr>
                    <w:rFonts w:ascii="Cambria Math" w:eastAsia="Calibri" w:hAnsi="Cambria Math" w:cstheme="majorBidi"/>
                    <w:color w:val="000000" w:themeColor="text1"/>
                    <w:lang w:val="en-US"/>
                  </w:rPr>
                  <m:t>,</m:t>
                </m:r>
                <m:r>
                  <w:rPr>
                    <w:rFonts w:ascii="Cambria Math" w:eastAsia="Calibri" w:hAnsi="Cambria Math" w:cstheme="majorBidi"/>
                    <w:color w:val="000000" w:themeColor="text1"/>
                  </w:rPr>
                  <m:t>j</m:t>
                </m:r>
              </m:sub>
              <m:sup/>
              <m:e>
                <m:sSubSup>
                  <m:sSubSupPr>
                    <m:ctrlPr>
                      <w:rPr>
                        <w:rFonts w:ascii="Cambria Math" w:eastAsia="Calibri" w:hAnsi="Cambria Math" w:cstheme="majorBidi"/>
                        <w:i/>
                        <w:color w:val="000000" w:themeColor="text1"/>
                      </w:rPr>
                    </m:ctrlPr>
                  </m:sSubSupPr>
                  <m:e>
                    <m:r>
                      <w:rPr>
                        <w:rFonts w:ascii="Cambria Math" w:eastAsia="Calibri" w:hAnsi="Cambria Math" w:cstheme="majorBidi"/>
                        <w:color w:val="000000" w:themeColor="text1"/>
                      </w:rPr>
                      <m:t>d</m:t>
                    </m:r>
                  </m:e>
                  <m:sub>
                    <m:r>
                      <w:rPr>
                        <w:rFonts w:ascii="Cambria Math" w:eastAsia="Calibri" w:hAnsi="Cambria Math" w:cstheme="majorBidi"/>
                        <w:color w:val="000000" w:themeColor="text1"/>
                      </w:rPr>
                      <m:t>ij</m:t>
                    </m:r>
                  </m:sub>
                  <m:sup>
                    <m:r>
                      <w:rPr>
                        <w:rFonts w:ascii="Cambria Math" w:eastAsia="Calibri" w:hAnsi="Cambria Math" w:cstheme="majorBidi"/>
                        <w:color w:val="000000" w:themeColor="text1"/>
                        <w:lang w:val="en-US"/>
                      </w:rPr>
                      <m:t>2</m:t>
                    </m:r>
                  </m:sup>
                </m:sSubSup>
              </m:e>
            </m:nary>
          </m:den>
        </m:f>
      </m:oMath>
      <w:r w:rsidRPr="00BD6CCA">
        <w:rPr>
          <w:rFonts w:asciiTheme="majorBidi" w:eastAsia="Calibri" w:hAnsiTheme="majorBidi" w:cstheme="majorBidi"/>
          <w:color w:val="000000" w:themeColor="text1"/>
          <w:lang w:val="en-US"/>
        </w:rPr>
        <w:t xml:space="preserve">                                                                                        </w:t>
      </w:r>
      <w:r w:rsidR="00124F91" w:rsidRPr="00BD6CCA">
        <w:rPr>
          <w:rFonts w:asciiTheme="majorBidi" w:eastAsia="Calibri" w:hAnsiTheme="majorBidi" w:cstheme="majorBidi"/>
          <w:color w:val="000000" w:themeColor="text1"/>
          <w:lang w:val="en-US"/>
        </w:rPr>
        <w:t xml:space="preserve">                           </w:t>
      </w:r>
      <w:proofErr w:type="gramStart"/>
      <w:r w:rsidR="00124F91" w:rsidRPr="00BD6CCA">
        <w:rPr>
          <w:rFonts w:asciiTheme="majorBidi" w:eastAsia="Calibri" w:hAnsiTheme="majorBidi" w:cstheme="majorBidi"/>
          <w:color w:val="000000" w:themeColor="text1"/>
          <w:lang w:val="en-US"/>
        </w:rPr>
        <w:t xml:space="preserve"> </w:t>
      </w:r>
      <w:r w:rsidRPr="00BD6CCA">
        <w:rPr>
          <w:rFonts w:asciiTheme="majorBidi" w:eastAsia="Calibri" w:hAnsiTheme="majorBidi" w:cstheme="majorBidi"/>
          <w:color w:val="000000" w:themeColor="text1"/>
          <w:lang w:val="en-US"/>
        </w:rPr>
        <w:t xml:space="preserve">  (</w:t>
      </w:r>
      <w:proofErr w:type="gramEnd"/>
      <w:r w:rsidRPr="00BD6CCA">
        <w:rPr>
          <w:rFonts w:asciiTheme="majorBidi" w:eastAsia="Calibri" w:hAnsiTheme="majorBidi" w:cstheme="majorBidi"/>
          <w:color w:val="000000" w:themeColor="text1"/>
          <w:lang w:val="en-US"/>
        </w:rPr>
        <w:t>3)</w:t>
      </w:r>
    </w:p>
    <w:p w14:paraId="3C0BB06A" w14:textId="77777777" w:rsidR="00740B67" w:rsidRPr="00BD6CCA" w:rsidRDefault="00740B67" w:rsidP="00EA6C3A">
      <w:pPr>
        <w:autoSpaceDE w:val="0"/>
        <w:autoSpaceDN w:val="0"/>
        <w:adjustRightInd w:val="0"/>
        <w:spacing w:after="0"/>
        <w:rPr>
          <w:rFonts w:asciiTheme="majorBidi" w:eastAsia="Calibri" w:hAnsiTheme="majorBidi" w:cstheme="majorBidi"/>
          <w:color w:val="000000" w:themeColor="text1"/>
          <w:lang w:val="en-US"/>
        </w:rPr>
      </w:pPr>
    </w:p>
    <w:p w14:paraId="315BE7E1" w14:textId="07A1491D" w:rsidR="00740B67" w:rsidRPr="00BD6CCA" w:rsidRDefault="00914A34" w:rsidP="00740B67">
      <w:pPr>
        <w:autoSpaceDE w:val="0"/>
        <w:autoSpaceDN w:val="0"/>
        <w:adjustRightInd w:val="0"/>
        <w:spacing w:after="0"/>
        <w:rPr>
          <w:rFonts w:asciiTheme="majorBidi" w:eastAsia="Calibri" w:hAnsiTheme="majorBidi" w:cstheme="majorBidi"/>
          <w:color w:val="000000" w:themeColor="text1"/>
          <w:lang w:val="en-US"/>
        </w:rPr>
      </w:pPr>
      <w:r w:rsidRPr="00BD6CCA">
        <w:rPr>
          <w:rFonts w:asciiTheme="majorBidi" w:eastAsia="Calibri" w:hAnsiTheme="majorBidi" w:cstheme="majorBidi"/>
          <w:color w:val="000000" w:themeColor="text1"/>
          <w:lang w:val="en-US"/>
        </w:rPr>
        <w:t xml:space="preserve">where each </w:t>
      </w:r>
      <w:proofErr w:type="spellStart"/>
      <w:r w:rsidRPr="00BD6CCA">
        <w:rPr>
          <w:rFonts w:asciiTheme="majorBidi" w:eastAsia="Calibri" w:hAnsiTheme="majorBidi" w:cstheme="majorBidi"/>
          <w:color w:val="000000" w:themeColor="text1"/>
          <w:lang w:val="en-US"/>
        </w:rPr>
        <w:t>d</w:t>
      </w:r>
      <w:r w:rsidRPr="00BD6CCA">
        <w:rPr>
          <w:rFonts w:asciiTheme="majorBidi" w:eastAsia="Calibri" w:hAnsiTheme="majorBidi" w:cstheme="majorBidi"/>
          <w:color w:val="000000" w:themeColor="text1"/>
          <w:vertAlign w:val="subscript"/>
          <w:lang w:val="en-US"/>
        </w:rPr>
        <w:t>ij</w:t>
      </w:r>
      <w:proofErr w:type="spellEnd"/>
      <w:r w:rsidRPr="00BD6CCA">
        <w:rPr>
          <w:rFonts w:asciiTheme="majorBidi" w:eastAsia="Calibri" w:hAnsiTheme="majorBidi" w:cstheme="majorBidi"/>
          <w:color w:val="000000" w:themeColor="text1"/>
          <w:lang w:val="en-US"/>
        </w:rPr>
        <w:t xml:space="preserve"> shows each experimental data matrix and each </w:t>
      </w:r>
      <w:proofErr w:type="spellStart"/>
      <w:r w:rsidRPr="00BD6CCA">
        <w:rPr>
          <w:rFonts w:asciiTheme="majorBidi" w:eastAsia="Calibri" w:hAnsiTheme="majorBidi" w:cstheme="majorBidi"/>
          <w:color w:val="000000" w:themeColor="text1"/>
          <w:lang w:val="en-US"/>
        </w:rPr>
        <w:t>e</w:t>
      </w:r>
      <w:r w:rsidRPr="00BD6CCA">
        <w:rPr>
          <w:rFonts w:asciiTheme="majorBidi" w:eastAsia="Calibri" w:hAnsiTheme="majorBidi" w:cstheme="majorBidi"/>
          <w:color w:val="000000" w:themeColor="text1"/>
          <w:vertAlign w:val="subscript"/>
          <w:lang w:val="en-US"/>
        </w:rPr>
        <w:t>ij</w:t>
      </w:r>
      <w:proofErr w:type="spellEnd"/>
      <w:r w:rsidRPr="00BD6CCA">
        <w:rPr>
          <w:rFonts w:asciiTheme="majorBidi" w:eastAsia="Calibri" w:hAnsiTheme="majorBidi" w:cstheme="majorBidi"/>
          <w:color w:val="000000" w:themeColor="text1"/>
          <w:lang w:val="en-US"/>
        </w:rPr>
        <w:t xml:space="preserve"> is the residual element of </w:t>
      </w:r>
      <w:r w:rsidRPr="00BD6CCA">
        <w:rPr>
          <w:rFonts w:asciiTheme="majorBidi" w:eastAsia="Calibri" w:hAnsiTheme="majorBidi" w:cstheme="majorBidi"/>
          <w:b/>
          <w:bCs/>
          <w:color w:val="000000" w:themeColor="text1"/>
          <w:lang w:val="en-US"/>
        </w:rPr>
        <w:t>E</w:t>
      </w:r>
      <w:r w:rsidRPr="00BD6CCA">
        <w:rPr>
          <w:rFonts w:asciiTheme="majorBidi" w:eastAsia="Calibri" w:hAnsiTheme="majorBidi" w:cstheme="majorBidi"/>
          <w:color w:val="000000" w:themeColor="text1"/>
          <w:lang w:val="en-US"/>
        </w:rPr>
        <w:t xml:space="preserve"> matrix. </w:t>
      </w:r>
      <w:r w:rsidR="00621CB4" w:rsidRPr="00BD6CCA">
        <w:rPr>
          <w:rFonts w:asciiTheme="majorBidi" w:eastAsia="Calibri" w:hAnsiTheme="majorBidi" w:cstheme="majorBidi"/>
          <w:color w:val="000000" w:themeColor="text1"/>
          <w:lang w:val="en-US"/>
        </w:rPr>
        <w:t>Following</w:t>
      </w:r>
      <w:r w:rsidRPr="00BD6CCA">
        <w:rPr>
          <w:rFonts w:asciiTheme="majorBidi" w:eastAsia="Calibri" w:hAnsiTheme="majorBidi" w:cstheme="majorBidi"/>
          <w:color w:val="000000" w:themeColor="text1"/>
          <w:lang w:val="en-US"/>
        </w:rPr>
        <w:t xml:space="preserve"> MCR-ALS processing of </w:t>
      </w:r>
      <w:r w:rsidRPr="00BD6CCA">
        <w:rPr>
          <w:rFonts w:asciiTheme="majorBidi" w:eastAsia="Calibri" w:hAnsiTheme="majorBidi" w:cstheme="majorBidi"/>
          <w:b/>
          <w:bCs/>
          <w:color w:val="000000" w:themeColor="text1"/>
          <w:lang w:val="en-US"/>
        </w:rPr>
        <w:t>D</w:t>
      </w:r>
      <w:r w:rsidRPr="00BD6CCA">
        <w:rPr>
          <w:rFonts w:asciiTheme="majorBidi" w:eastAsia="Calibri" w:hAnsiTheme="majorBidi" w:cstheme="majorBidi"/>
          <w:b/>
          <w:bCs/>
          <w:color w:val="000000" w:themeColor="text1"/>
          <w:vertAlign w:val="subscript"/>
          <w:lang w:val="en-US"/>
        </w:rPr>
        <w:t>aug</w:t>
      </w:r>
      <w:r w:rsidRPr="00BD6CCA">
        <w:rPr>
          <w:rFonts w:asciiTheme="majorBidi" w:eastAsia="Calibri" w:hAnsiTheme="majorBidi" w:cstheme="majorBidi"/>
          <w:color w:val="000000" w:themeColor="text1"/>
          <w:lang w:val="en-US"/>
        </w:rPr>
        <w:t xml:space="preserve">, the area under the resolved chromatographic profile in </w:t>
      </w:r>
      <w:proofErr w:type="spellStart"/>
      <w:r w:rsidRPr="00BD6CCA">
        <w:rPr>
          <w:rFonts w:asciiTheme="majorBidi" w:eastAsia="Calibri" w:hAnsiTheme="majorBidi" w:cstheme="majorBidi"/>
          <w:b/>
          <w:bCs/>
          <w:color w:val="000000" w:themeColor="text1"/>
          <w:lang w:val="en-US"/>
        </w:rPr>
        <w:t>C</w:t>
      </w:r>
      <w:r w:rsidRPr="00BD6CCA">
        <w:rPr>
          <w:rFonts w:asciiTheme="majorBidi" w:eastAsia="Calibri" w:hAnsiTheme="majorBidi" w:cstheme="majorBidi"/>
          <w:color w:val="000000" w:themeColor="text1"/>
          <w:vertAlign w:val="subscript"/>
          <w:lang w:val="en-US"/>
        </w:rPr>
        <w:t>aug</w:t>
      </w:r>
      <w:proofErr w:type="spellEnd"/>
      <w:r w:rsidRPr="00BD6CCA">
        <w:rPr>
          <w:rFonts w:asciiTheme="majorBidi" w:eastAsia="Calibri" w:hAnsiTheme="majorBidi" w:cstheme="majorBidi"/>
          <w:color w:val="000000" w:themeColor="text1"/>
          <w:lang w:val="en-US"/>
        </w:rPr>
        <w:t>, were used to obtain the relative quantitative information of different compounds in the different types of water samples.</w:t>
      </w:r>
      <w:r w:rsidR="00686B0E" w:rsidRPr="00BD6CCA">
        <w:rPr>
          <w:rFonts w:asciiTheme="majorBidi" w:hAnsiTheme="majorBidi" w:cstheme="majorBidi"/>
          <w:lang w:val="en-US"/>
        </w:rPr>
        <w:t xml:space="preserve"> </w:t>
      </w:r>
      <w:r w:rsidR="00686B0E" w:rsidRPr="00BD6CCA">
        <w:rPr>
          <w:rFonts w:asciiTheme="majorBidi" w:eastAsia="Calibri" w:hAnsiTheme="majorBidi" w:cstheme="majorBidi"/>
          <w:color w:val="000000" w:themeColor="text1"/>
          <w:lang w:val="en-US"/>
        </w:rPr>
        <w:t>To determine if the solutions provided by the decomposition are practical unique, the quality of the MCR-ALS modeling was also checked for rotational ambiguity. This was achieved through the implementation of the MCR-BAND software</w:t>
      </w:r>
      <w:r w:rsidR="00686B0E" w:rsidRPr="00BD6CCA">
        <w:rPr>
          <w:rFonts w:asciiTheme="majorBidi" w:eastAsia="Calibri" w:hAnsiTheme="majorBidi" w:cstheme="majorBidi"/>
          <w:color w:val="000000" w:themeColor="text1"/>
          <w:lang w:val="en-US"/>
        </w:rPr>
        <w:fldChar w:fldCharType="begin"/>
      </w:r>
      <w:r w:rsidR="00686B0E" w:rsidRPr="00BD6CCA">
        <w:rPr>
          <w:rFonts w:asciiTheme="majorBidi" w:eastAsia="Calibri" w:hAnsiTheme="majorBidi" w:cstheme="majorBidi"/>
          <w:color w:val="000000" w:themeColor="text1"/>
          <w:lang w:val="en-US"/>
        </w:rPr>
        <w:instrText xml:space="preserve"> ADDIN EN.CITE &lt;EndNote&gt;&lt;Cite&gt;&lt;Author&gt;Jaumot&lt;/Author&gt;&lt;Year&gt;2010&lt;/Year&gt;&lt;RecNum&gt;829&lt;/RecNum&gt;&lt;DisplayText&gt;[5]&lt;/DisplayText&gt;&lt;record&gt;&lt;rec-number&gt;829&lt;/rec-number&gt;&lt;foreign-keys&gt;&lt;key app="EN" db-id="etr9z5vasr9ed7e0zwqp2apjzzf52spr99tw" timestamp="1718279651"&gt;829&lt;/key&gt;&lt;/foreign-keys&gt;&lt;ref-type name="Journal Article"&gt;17&lt;/ref-type&gt;&lt;contributors&gt;&lt;authors&gt;&lt;author&gt;Jaumot, Joaquim&lt;/author&gt;&lt;author&gt;Tauler, Rom&lt;/author&gt;&lt;/authors&gt;&lt;/contributors&gt;&lt;titles&gt;&lt;title&gt;MCR-BANDS: A user friendly MATLAB program for the evaluation of rotation ambiguities in Multivariate Curve Resolution&lt;/title&gt;&lt;secondary-title&gt;Chemometrics and Intelligent Laboratory Systems&lt;/secondary-title&gt;&lt;/titles&gt;&lt;periodical&gt;&lt;full-title&gt;Chemometrics and Intelligent Laboratory Systems&lt;/full-title&gt;&lt;/periodical&gt;&lt;pages&gt;96--107&lt;/pages&gt;&lt;volume&gt;103&lt;/volume&gt;&lt;number&gt;2&lt;/number&gt;&lt;dates&gt;&lt;year&gt;2010&lt;/year&gt;&lt;pub-dates&gt;&lt;date&gt;oct&lt;/date&gt;&lt;/pub-dates&gt;&lt;/dates&gt;&lt;publisher&gt;Elsevier&lt;/publisher&gt;&lt;isbn&gt;0169-7439&lt;/isbn&gt;&lt;urls&gt;&lt;related-urls&gt;&lt;url&gt;https://www.sciencedirect.com/science/article/abs/pii/S0169743910001073&lt;/url&gt;&lt;/related-urls&gt;&lt;/urls&gt;&lt;/record&gt;&lt;/Cite&gt;&lt;/EndNote&gt;</w:instrText>
      </w:r>
      <w:r w:rsidR="00686B0E" w:rsidRPr="00BD6CCA">
        <w:rPr>
          <w:rFonts w:asciiTheme="majorBidi" w:eastAsia="Calibri" w:hAnsiTheme="majorBidi" w:cstheme="majorBidi"/>
          <w:color w:val="000000" w:themeColor="text1"/>
          <w:lang w:val="en-US"/>
        </w:rPr>
        <w:fldChar w:fldCharType="separate"/>
      </w:r>
      <w:r w:rsidR="00686B0E" w:rsidRPr="00BD6CCA">
        <w:rPr>
          <w:rFonts w:asciiTheme="majorBidi" w:eastAsia="Calibri" w:hAnsiTheme="majorBidi" w:cstheme="majorBidi"/>
          <w:noProof/>
          <w:color w:val="000000" w:themeColor="text1"/>
          <w:lang w:val="en-US"/>
        </w:rPr>
        <w:t>[5]</w:t>
      </w:r>
      <w:r w:rsidR="00686B0E" w:rsidRPr="00BD6CCA">
        <w:rPr>
          <w:rFonts w:asciiTheme="majorBidi" w:eastAsia="Calibri" w:hAnsiTheme="majorBidi" w:cstheme="majorBidi"/>
          <w:color w:val="000000" w:themeColor="text1"/>
          <w:lang w:val="en-US"/>
        </w:rPr>
        <w:fldChar w:fldCharType="end"/>
      </w:r>
      <w:r w:rsidR="00686B0E" w:rsidRPr="00BD6CCA">
        <w:rPr>
          <w:rFonts w:asciiTheme="majorBidi" w:eastAsia="Calibri" w:hAnsiTheme="majorBidi" w:cstheme="majorBidi"/>
          <w:color w:val="000000" w:themeColor="text1"/>
          <w:lang w:val="en-US"/>
        </w:rPr>
        <w:t xml:space="preserve">. Finally, the  calculated peak area under the resolved chromatographic profile in </w:t>
      </w:r>
      <w:proofErr w:type="spellStart"/>
      <w:r w:rsidR="00686B0E" w:rsidRPr="00BD6CCA">
        <w:rPr>
          <w:rFonts w:asciiTheme="majorBidi" w:eastAsia="Calibri" w:hAnsiTheme="majorBidi" w:cstheme="majorBidi"/>
          <w:b/>
          <w:bCs/>
          <w:color w:val="000000" w:themeColor="text1"/>
          <w:lang w:val="en-US"/>
        </w:rPr>
        <w:t>C</w:t>
      </w:r>
      <w:r w:rsidR="00686B0E" w:rsidRPr="00BD6CCA">
        <w:rPr>
          <w:rFonts w:asciiTheme="majorBidi" w:eastAsia="Calibri" w:hAnsiTheme="majorBidi" w:cstheme="majorBidi"/>
          <w:b/>
          <w:bCs/>
          <w:color w:val="000000" w:themeColor="text1"/>
          <w:vertAlign w:val="subscript"/>
          <w:lang w:val="en-US"/>
        </w:rPr>
        <w:t>aug</w:t>
      </w:r>
      <w:proofErr w:type="spellEnd"/>
      <w:r w:rsidR="00686B0E" w:rsidRPr="00BD6CCA">
        <w:rPr>
          <w:rFonts w:asciiTheme="majorBidi" w:eastAsia="Calibri" w:hAnsiTheme="majorBidi" w:cstheme="majorBidi"/>
          <w:color w:val="000000" w:themeColor="text1"/>
          <w:lang w:val="en-US"/>
        </w:rPr>
        <w:t>, were used as the quantitative sores for follow-up multivariate data processing after a matrix cleaning and blank correction step</w:t>
      </w:r>
      <w:r w:rsidR="00756244" w:rsidRPr="00BD6CCA">
        <w:rPr>
          <w:rFonts w:asciiTheme="majorBidi" w:eastAsia="Calibri" w:hAnsiTheme="majorBidi" w:cstheme="majorBidi"/>
          <w:color w:val="000000" w:themeColor="text1"/>
          <w:lang w:val="en-US"/>
        </w:rPr>
        <w:t xml:space="preserve"> </w:t>
      </w:r>
      <w:r w:rsidR="00C74636" w:rsidRPr="00BD6CCA">
        <w:rPr>
          <w:rFonts w:asciiTheme="majorBidi" w:eastAsia="Calibri" w:hAnsiTheme="majorBidi" w:cstheme="majorBidi"/>
          <w:color w:val="000000" w:themeColor="text1"/>
          <w:lang w:val="en-US"/>
        </w:rPr>
        <w:fldChar w:fldCharType="begin"/>
      </w:r>
      <w:r w:rsidR="00C74636" w:rsidRPr="00BD6CCA">
        <w:rPr>
          <w:rFonts w:asciiTheme="majorBidi" w:eastAsia="Calibri" w:hAnsiTheme="majorBidi" w:cstheme="majorBidi"/>
          <w:color w:val="000000" w:themeColor="text1"/>
          <w:lang w:val="en-US"/>
        </w:rPr>
        <w:instrText xml:space="preserve"> ADDIN EN.CITE &lt;EndNote&gt;&lt;Cite&gt;&lt;Author&gt;Hohrenk&lt;/Author&gt;&lt;Year&gt;2019&lt;/Year&gt;&lt;RecNum&gt;100&lt;/RecNum&gt;&lt;DisplayText&gt;[6]&lt;/DisplayText&gt;&lt;record&gt;&lt;rec-number&gt;100&lt;/rec-number&gt;&lt;foreign-keys&gt;&lt;key app="EN" db-id="etr9z5vasr9ed7e0zwqp2apjzzf52spr99tw" timestamp="1718279651"&gt;100&lt;/key&gt;&lt;/foreign-keys&gt;&lt;ref-type name="Journal Article"&gt;17&lt;/ref-type&gt;&lt;contributors&gt;&lt;authors&gt;&lt;author&gt;Hohrenk, Lotta L.&lt;/author&gt;&lt;author&gt;Vosough, Maryam&lt;/author&gt;&lt;author&gt;Schmidt, Torsten C.&lt;/author&gt;&lt;/authors&gt;&lt;/contributors&gt;&lt;titles&gt;&lt;title&gt;Implementation of Chemometric Tools To Improve Data Mining and Prioritization in LC-HRMS for Nontarget Screening of Organic Micropollutants in Complex Water Matrixes&lt;/title&gt;&lt;secondary-title&gt;Analytical Chemistry&lt;/secondary-title&gt;&lt;/titles&gt;&lt;pages&gt;9213-9220&lt;/pages&gt;&lt;volume&gt;91&lt;/volume&gt;&lt;number&gt;14&lt;/number&gt;&lt;dates&gt;&lt;year&gt;2019&lt;/year&gt;&lt;pub-dates&gt;&lt;date&gt;jul&lt;/date&gt;&lt;/pub-dates&gt;&lt;/dates&gt;&lt;isbn&gt;0003-2700&lt;/isbn&gt;&lt;urls&gt;&lt;/urls&gt;&lt;electronic-resource-num&gt;10.1021/acs.analchem.9b01984&lt;/electronic-resource-num&gt;&lt;/record&gt;&lt;/Cite&gt;&lt;/EndNote&gt;</w:instrText>
      </w:r>
      <w:r w:rsidR="00C74636" w:rsidRPr="00BD6CCA">
        <w:rPr>
          <w:rFonts w:asciiTheme="majorBidi" w:eastAsia="Calibri" w:hAnsiTheme="majorBidi" w:cstheme="majorBidi"/>
          <w:color w:val="000000" w:themeColor="text1"/>
          <w:lang w:val="en-US"/>
        </w:rPr>
        <w:fldChar w:fldCharType="separate"/>
      </w:r>
      <w:r w:rsidR="00C74636" w:rsidRPr="00BD6CCA">
        <w:rPr>
          <w:rFonts w:asciiTheme="majorBidi" w:eastAsia="Calibri" w:hAnsiTheme="majorBidi" w:cstheme="majorBidi"/>
          <w:noProof/>
          <w:color w:val="000000" w:themeColor="text1"/>
          <w:lang w:val="en-US"/>
        </w:rPr>
        <w:t>[6]</w:t>
      </w:r>
      <w:r w:rsidR="00C74636" w:rsidRPr="00BD6CCA">
        <w:rPr>
          <w:rFonts w:asciiTheme="majorBidi" w:eastAsia="Calibri" w:hAnsiTheme="majorBidi" w:cstheme="majorBidi"/>
          <w:color w:val="000000" w:themeColor="text1"/>
          <w:lang w:val="en-US"/>
        </w:rPr>
        <w:fldChar w:fldCharType="end"/>
      </w:r>
      <w:r w:rsidR="00686B0E" w:rsidRPr="00BD6CCA">
        <w:rPr>
          <w:rFonts w:asciiTheme="majorBidi" w:eastAsia="Calibri" w:hAnsiTheme="majorBidi" w:cstheme="majorBidi"/>
          <w:color w:val="000000" w:themeColor="text1"/>
          <w:lang w:val="en-US"/>
        </w:rPr>
        <w:t>.</w:t>
      </w:r>
      <w:r w:rsidR="00740B67" w:rsidRPr="00BD6CCA">
        <w:rPr>
          <w:rFonts w:asciiTheme="majorBidi" w:eastAsia="Calibri" w:hAnsiTheme="majorBidi" w:cstheme="majorBidi"/>
          <w:color w:val="000000" w:themeColor="text1"/>
          <w:lang w:val="en-US"/>
        </w:rPr>
        <w:t xml:space="preserve"> </w:t>
      </w:r>
    </w:p>
    <w:p w14:paraId="7BE2DB2D" w14:textId="77777777" w:rsidR="00740B67" w:rsidRPr="00BD6CCA" w:rsidRDefault="00740B67" w:rsidP="00740B67">
      <w:pPr>
        <w:autoSpaceDE w:val="0"/>
        <w:autoSpaceDN w:val="0"/>
        <w:adjustRightInd w:val="0"/>
        <w:spacing w:after="0"/>
        <w:rPr>
          <w:rFonts w:asciiTheme="majorBidi" w:eastAsia="Calibri" w:hAnsiTheme="majorBidi" w:cstheme="majorBidi"/>
          <w:color w:val="000000" w:themeColor="text1"/>
          <w:lang w:val="en-US"/>
        </w:rPr>
      </w:pPr>
    </w:p>
    <w:p w14:paraId="4FCA7560" w14:textId="500AE79F" w:rsidR="00EA6C3A" w:rsidRPr="00BD6CCA" w:rsidRDefault="00A63972" w:rsidP="00740B67">
      <w:pPr>
        <w:pStyle w:val="Listenabsatz"/>
        <w:numPr>
          <w:ilvl w:val="0"/>
          <w:numId w:val="3"/>
        </w:numPr>
        <w:autoSpaceDE w:val="0"/>
        <w:autoSpaceDN w:val="0"/>
        <w:adjustRightInd w:val="0"/>
        <w:spacing w:after="0"/>
        <w:rPr>
          <w:rFonts w:asciiTheme="majorBidi" w:eastAsia="Calibri" w:hAnsiTheme="majorBidi" w:cstheme="majorBidi"/>
          <w:color w:val="000000" w:themeColor="text1"/>
          <w:sz w:val="26"/>
          <w:szCs w:val="26"/>
          <w:lang w:val="en-US"/>
        </w:rPr>
      </w:pPr>
      <w:r w:rsidRPr="00BD6CCA">
        <w:rPr>
          <w:rFonts w:asciiTheme="majorBidi" w:eastAsia="Calibri" w:hAnsiTheme="majorBidi" w:cstheme="majorBidi"/>
          <w:b/>
          <w:bCs/>
          <w:color w:val="000000" w:themeColor="text1"/>
          <w:sz w:val="26"/>
          <w:szCs w:val="26"/>
          <w:lang w:val="en-US"/>
        </w:rPr>
        <w:t>Multivariate Data Processing</w:t>
      </w:r>
    </w:p>
    <w:p w14:paraId="357DBD7C" w14:textId="63782624" w:rsidR="00E00B89" w:rsidRPr="00BD6CCA" w:rsidRDefault="00E00B89" w:rsidP="00765C71">
      <w:pPr>
        <w:pStyle w:val="pb-2"/>
        <w:spacing w:line="360" w:lineRule="auto"/>
        <w:jc w:val="both"/>
        <w:rPr>
          <w:rFonts w:asciiTheme="majorBidi" w:hAnsiTheme="majorBidi" w:cstheme="majorBidi"/>
          <w:color w:val="000000" w:themeColor="text1"/>
          <w:sz w:val="22"/>
          <w:szCs w:val="22"/>
          <w:lang w:val="en-US"/>
        </w:rPr>
      </w:pPr>
      <w:r w:rsidRPr="00BD6CCA">
        <w:rPr>
          <w:rFonts w:asciiTheme="majorBidi" w:hAnsiTheme="majorBidi" w:cstheme="majorBidi"/>
          <w:color w:val="000000" w:themeColor="text1"/>
          <w:sz w:val="22"/>
          <w:szCs w:val="22"/>
          <w:lang w:val="en-US"/>
        </w:rPr>
        <w:t xml:space="preserve">Principal Component Analysis (PCA) is widely used as an initial step in chemometric studies due to its ability to reveal general trends, specific data features, and potential outliers. As an unsupervised approach, PCA does not require predefined class labels, making it suitable for exploratory data analysis. The visualization primarily relies on scores and loading plots; however, for datasets with high dimensionality, interpreting these visualizations can become challenging. </w:t>
      </w:r>
    </w:p>
    <w:p w14:paraId="37E68C49" w14:textId="03847350" w:rsidR="00E00B89" w:rsidRPr="00BD6CCA" w:rsidRDefault="00E00B89" w:rsidP="008B3FF5">
      <w:pPr>
        <w:pStyle w:val="pb-2"/>
        <w:spacing w:line="360" w:lineRule="auto"/>
        <w:jc w:val="both"/>
        <w:rPr>
          <w:rFonts w:asciiTheme="majorBidi" w:hAnsiTheme="majorBidi" w:cstheme="majorBidi"/>
          <w:color w:val="000000" w:themeColor="text1"/>
          <w:sz w:val="22"/>
          <w:szCs w:val="22"/>
          <w:lang w:val="en-US"/>
        </w:rPr>
      </w:pPr>
      <w:r w:rsidRPr="00BD6CCA">
        <w:rPr>
          <w:rFonts w:asciiTheme="majorBidi" w:hAnsiTheme="majorBidi" w:cstheme="majorBidi"/>
          <w:b/>
          <w:bCs/>
          <w:color w:val="000000" w:themeColor="text1"/>
          <w:sz w:val="22"/>
          <w:szCs w:val="22"/>
          <w:lang w:val="en-US"/>
        </w:rPr>
        <w:t>ASCA.</w:t>
      </w:r>
      <w:r w:rsidRPr="00BD6CCA">
        <w:rPr>
          <w:rFonts w:asciiTheme="majorBidi" w:hAnsiTheme="majorBidi" w:cstheme="majorBidi"/>
          <w:color w:val="000000" w:themeColor="text1"/>
          <w:sz w:val="22"/>
          <w:szCs w:val="22"/>
          <w:lang w:val="en-US"/>
        </w:rPr>
        <w:t xml:space="preserve"> ASCA combines the variance-partitioning strength of Analysis of Variance (ANOVA) with the dimensionality-reduction capabilities of Simultaneous Component Analysis (SCA)</w:t>
      </w:r>
      <w:r w:rsidR="00AC3B02">
        <w:rPr>
          <w:rFonts w:asciiTheme="majorBidi" w:hAnsiTheme="majorBidi" w:cstheme="majorBidi"/>
          <w:color w:val="000000" w:themeColor="text1"/>
          <w:sz w:val="22"/>
          <w:szCs w:val="22"/>
          <w:lang w:val="en-US"/>
        </w:rPr>
        <w:t xml:space="preserve"> </w:t>
      </w:r>
      <w:r w:rsidR="00022A11" w:rsidRPr="00BD6CCA">
        <w:rPr>
          <w:rFonts w:asciiTheme="majorBidi" w:hAnsiTheme="majorBidi" w:cstheme="majorBidi"/>
          <w:color w:val="000000" w:themeColor="text1"/>
          <w:sz w:val="22"/>
          <w:szCs w:val="22"/>
          <w:lang w:val="en-US"/>
        </w:rPr>
        <w:fldChar w:fldCharType="begin">
          <w:fldData xml:space="preserve">PEVuZE5vdGU+PENpdGU+PEF1dGhvcj5TbWlsZGU8L0F1dGhvcj48WWVhcj4yMDA1PC9ZZWFyPjxS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</w:fldData>
        </w:fldChar>
      </w:r>
      <w:r w:rsidR="00C74636" w:rsidRPr="00BD6CCA">
        <w:rPr>
          <w:rFonts w:asciiTheme="majorBidi" w:hAnsiTheme="majorBidi" w:cstheme="majorBidi"/>
          <w:color w:val="000000" w:themeColor="text1"/>
          <w:sz w:val="22"/>
          <w:szCs w:val="22"/>
          <w:lang w:val="en-US"/>
        </w:rPr>
        <w:instrText xml:space="preserve"> ADDIN EN.CITE </w:instrText>
      </w:r>
      <w:r w:rsidR="00C74636" w:rsidRPr="00BD6CCA">
        <w:rPr>
          <w:rFonts w:asciiTheme="majorBidi" w:hAnsiTheme="majorBidi" w:cstheme="majorBidi"/>
          <w:color w:val="000000" w:themeColor="text1"/>
          <w:sz w:val="22"/>
          <w:szCs w:val="22"/>
          <w:lang w:val="en-US"/>
        </w:rPr>
        <w:fldChar w:fldCharType="begin">
          <w:fldData xml:space="preserve">PEVuZE5vdGU+PENpdGU+PEF1dGhvcj5TbWlsZGU8L0F1dGhvcj48WWVhcj4yMDA1PC9ZZWFyPjxS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</w:fldData>
        </w:fldChar>
      </w:r>
      <w:r w:rsidR="00C74636" w:rsidRPr="00BD6CCA">
        <w:rPr>
          <w:rFonts w:asciiTheme="majorBidi" w:hAnsiTheme="majorBidi" w:cstheme="majorBidi"/>
          <w:color w:val="000000" w:themeColor="text1"/>
          <w:sz w:val="22"/>
          <w:szCs w:val="22"/>
          <w:lang w:val="en-US"/>
        </w:rPr>
        <w:instrText xml:space="preserve"> ADDIN EN.CITE.DATA </w:instrText>
      </w:r>
      <w:r w:rsidR="00C74636" w:rsidRPr="00BD6CCA">
        <w:rPr>
          <w:rFonts w:asciiTheme="majorBidi" w:hAnsiTheme="majorBidi" w:cstheme="majorBidi"/>
          <w:color w:val="000000" w:themeColor="text1"/>
          <w:sz w:val="22"/>
          <w:szCs w:val="22"/>
          <w:lang w:val="en-US"/>
        </w:rPr>
      </w:r>
      <w:r w:rsidR="00C74636" w:rsidRPr="00BD6CCA">
        <w:rPr>
          <w:rFonts w:asciiTheme="majorBidi" w:hAnsiTheme="majorBidi" w:cstheme="majorBidi"/>
          <w:color w:val="000000" w:themeColor="text1"/>
          <w:sz w:val="22"/>
          <w:szCs w:val="22"/>
          <w:lang w:val="en-US"/>
        </w:rPr>
        <w:fldChar w:fldCharType="end"/>
      </w:r>
      <w:r w:rsidR="00022A11" w:rsidRPr="00BD6CCA">
        <w:rPr>
          <w:rFonts w:asciiTheme="majorBidi" w:hAnsiTheme="majorBidi" w:cstheme="majorBidi"/>
          <w:color w:val="000000" w:themeColor="text1"/>
          <w:sz w:val="22"/>
          <w:szCs w:val="22"/>
          <w:lang w:val="en-US"/>
        </w:rPr>
      </w:r>
      <w:r w:rsidR="00022A11" w:rsidRPr="00BD6CCA">
        <w:rPr>
          <w:rFonts w:asciiTheme="majorBidi" w:hAnsiTheme="majorBidi" w:cstheme="majorBidi"/>
          <w:color w:val="000000" w:themeColor="text1"/>
          <w:sz w:val="22"/>
          <w:szCs w:val="22"/>
          <w:lang w:val="en-US"/>
        </w:rPr>
        <w:fldChar w:fldCharType="separate"/>
      </w:r>
      <w:r w:rsidR="00C74636" w:rsidRPr="00BD6CCA">
        <w:rPr>
          <w:rFonts w:asciiTheme="majorBidi" w:hAnsiTheme="majorBidi" w:cstheme="majorBidi"/>
          <w:noProof/>
          <w:color w:val="000000" w:themeColor="text1"/>
          <w:sz w:val="22"/>
          <w:szCs w:val="22"/>
          <w:lang w:val="en-US"/>
        </w:rPr>
        <w:t>[7]</w:t>
      </w:r>
      <w:r w:rsidR="00022A11" w:rsidRPr="00BD6CCA">
        <w:rPr>
          <w:rFonts w:asciiTheme="majorBidi" w:hAnsiTheme="majorBidi" w:cstheme="majorBidi"/>
          <w:color w:val="000000" w:themeColor="text1"/>
          <w:sz w:val="22"/>
          <w:szCs w:val="22"/>
          <w:lang w:val="en-US"/>
        </w:rPr>
        <w:fldChar w:fldCharType="end"/>
      </w:r>
      <w:r w:rsidRPr="00BD6CCA">
        <w:rPr>
          <w:rFonts w:asciiTheme="majorBidi" w:hAnsiTheme="majorBidi" w:cstheme="majorBidi"/>
          <w:color w:val="000000" w:themeColor="text1"/>
          <w:sz w:val="22"/>
          <w:szCs w:val="22"/>
          <w:lang w:val="en-US"/>
        </w:rPr>
        <w:t xml:space="preserve">. </w:t>
      </w:r>
      <w:r w:rsidR="00765C71" w:rsidRPr="00BD6CCA">
        <w:rPr>
          <w:rFonts w:asciiTheme="majorBidi" w:hAnsiTheme="majorBidi" w:cstheme="majorBidi"/>
          <w:color w:val="000000" w:themeColor="text1"/>
          <w:sz w:val="22"/>
          <w:szCs w:val="22"/>
          <w:lang w:val="en-US"/>
        </w:rPr>
        <w:t xml:space="preserve">A key consideration for ASCA is that the dataset must have a structured, designed format, where samples comprehensively represent all factor combinations (e.g., all time and treatment pairs). </w:t>
      </w:r>
      <w:r w:rsidR="008B3FF5" w:rsidRPr="00BD6CCA">
        <w:rPr>
          <w:rFonts w:asciiTheme="majorBidi" w:hAnsiTheme="majorBidi" w:cstheme="majorBidi"/>
          <w:color w:val="000000" w:themeColor="text1"/>
          <w:sz w:val="22"/>
          <w:szCs w:val="22"/>
          <w:lang w:val="en-US"/>
        </w:rPr>
        <w:t xml:space="preserve">By using this analysis strategy, each experimental factor (and possible factor interactions) can be independently evaluated for its statistical significance. </w:t>
      </w:r>
      <w:r w:rsidRPr="00BD6CCA">
        <w:rPr>
          <w:rFonts w:asciiTheme="majorBidi" w:hAnsiTheme="majorBidi" w:cstheme="majorBidi"/>
          <w:color w:val="000000" w:themeColor="text1"/>
          <w:sz w:val="22"/>
          <w:szCs w:val="22"/>
          <w:lang w:val="en-US"/>
        </w:rPr>
        <w:t>Mathematically, ASCA can be expressed as follows:</w:t>
      </w:r>
    </w:p>
    <w:p w14:paraId="517B5740" w14:textId="7515B7D6" w:rsidR="00E00B89" w:rsidRPr="00BD6CCA" w:rsidRDefault="00E00B89" w:rsidP="00765C71">
      <w:pPr>
        <w:pStyle w:val="pb-2"/>
        <w:spacing w:line="360" w:lineRule="auto"/>
        <w:jc w:val="both"/>
        <w:rPr>
          <w:rFonts w:asciiTheme="majorBidi" w:hAnsiTheme="majorBidi" w:cstheme="majorBidi"/>
          <w:color w:val="000000" w:themeColor="text1"/>
          <w:sz w:val="22"/>
          <w:szCs w:val="22"/>
          <w:lang w:val="en-US"/>
        </w:rPr>
      </w:pPr>
      <w:r w:rsidRPr="00BD6CCA">
        <w:rPr>
          <w:rFonts w:asciiTheme="majorBidi" w:hAnsiTheme="majorBidi" w:cstheme="majorBidi"/>
          <w:b/>
          <w:bCs/>
          <w:color w:val="000000" w:themeColor="text1"/>
          <w:sz w:val="22"/>
          <w:szCs w:val="22"/>
          <w:lang w:val="en-US"/>
        </w:rPr>
        <w:t>X</w:t>
      </w:r>
      <w:r w:rsidRPr="00BD6CCA">
        <w:rPr>
          <w:rFonts w:asciiTheme="majorBidi" w:hAnsiTheme="majorBidi" w:cstheme="majorBidi"/>
          <w:color w:val="000000" w:themeColor="text1"/>
          <w:sz w:val="22"/>
          <w:szCs w:val="22"/>
          <w:lang w:val="en-US"/>
        </w:rPr>
        <w:t xml:space="preserve"> = </w:t>
      </w:r>
      <w:r w:rsidRPr="00BD6CCA">
        <w:rPr>
          <w:rFonts w:asciiTheme="majorBidi" w:hAnsiTheme="majorBidi" w:cstheme="majorBidi"/>
          <w:b/>
          <w:bCs/>
          <w:color w:val="000000" w:themeColor="text1"/>
          <w:sz w:val="22"/>
          <w:szCs w:val="22"/>
          <w:lang w:val="en-US"/>
        </w:rPr>
        <w:t>1m</w:t>
      </w:r>
      <w:r w:rsidRPr="00BD6CCA">
        <w:rPr>
          <w:rFonts w:asciiTheme="majorBidi" w:hAnsiTheme="majorBidi" w:cstheme="majorBidi"/>
          <w:color w:val="000000" w:themeColor="text1"/>
          <w:sz w:val="22"/>
          <w:szCs w:val="22"/>
          <w:vertAlign w:val="superscript"/>
          <w:lang w:val="en-US"/>
        </w:rPr>
        <w:t>T</w:t>
      </w:r>
      <w:r w:rsidRPr="00BD6CCA">
        <w:rPr>
          <w:rFonts w:asciiTheme="majorBidi" w:hAnsiTheme="majorBidi" w:cstheme="majorBidi"/>
          <w:color w:val="000000" w:themeColor="text1"/>
          <w:sz w:val="22"/>
          <w:szCs w:val="22"/>
          <w:lang w:val="en-US"/>
        </w:rPr>
        <w:t xml:space="preserve"> + </w:t>
      </w:r>
      <w:r w:rsidRPr="00BD6CCA">
        <w:rPr>
          <w:rFonts w:asciiTheme="majorBidi" w:hAnsiTheme="majorBidi" w:cstheme="majorBidi"/>
          <w:b/>
          <w:bCs/>
          <w:color w:val="000000" w:themeColor="text1"/>
          <w:sz w:val="22"/>
          <w:szCs w:val="22"/>
          <w:lang w:val="en-US"/>
        </w:rPr>
        <w:t>X</w:t>
      </w:r>
      <w:r w:rsidRPr="00BD6CCA">
        <w:rPr>
          <w:rFonts w:asciiTheme="majorBidi" w:hAnsiTheme="majorBidi" w:cstheme="majorBidi"/>
          <w:color w:val="000000" w:themeColor="text1"/>
          <w:sz w:val="22"/>
          <w:szCs w:val="22"/>
          <w:vertAlign w:val="subscript"/>
          <w:lang w:val="en-US"/>
        </w:rPr>
        <w:t>F1</w:t>
      </w:r>
      <w:r w:rsidRPr="00BD6CCA">
        <w:rPr>
          <w:rFonts w:asciiTheme="majorBidi" w:hAnsiTheme="majorBidi" w:cstheme="majorBidi"/>
          <w:color w:val="000000" w:themeColor="text1"/>
          <w:sz w:val="22"/>
          <w:szCs w:val="22"/>
          <w:lang w:val="en-US"/>
        </w:rPr>
        <w:t xml:space="preserve"> + </w:t>
      </w:r>
      <w:r w:rsidRPr="00BD6CCA">
        <w:rPr>
          <w:rFonts w:asciiTheme="majorBidi" w:hAnsiTheme="majorBidi" w:cstheme="majorBidi"/>
          <w:b/>
          <w:bCs/>
          <w:color w:val="000000" w:themeColor="text1"/>
          <w:sz w:val="22"/>
          <w:szCs w:val="22"/>
          <w:lang w:val="en-US"/>
        </w:rPr>
        <w:t>X</w:t>
      </w:r>
      <w:r w:rsidRPr="00BD6CCA">
        <w:rPr>
          <w:rFonts w:asciiTheme="majorBidi" w:hAnsiTheme="majorBidi" w:cstheme="majorBidi"/>
          <w:color w:val="000000" w:themeColor="text1"/>
          <w:sz w:val="22"/>
          <w:szCs w:val="22"/>
          <w:vertAlign w:val="subscript"/>
          <w:lang w:val="en-US"/>
        </w:rPr>
        <w:t>F2</w:t>
      </w:r>
      <w:r w:rsidRPr="00BD6CCA">
        <w:rPr>
          <w:rFonts w:asciiTheme="majorBidi" w:hAnsiTheme="majorBidi" w:cstheme="majorBidi"/>
          <w:color w:val="000000" w:themeColor="text1"/>
          <w:sz w:val="22"/>
          <w:szCs w:val="22"/>
          <w:lang w:val="en-US"/>
        </w:rPr>
        <w:t xml:space="preserve"> + </w:t>
      </w:r>
      <w:r w:rsidRPr="00BD6CCA">
        <w:rPr>
          <w:rFonts w:asciiTheme="majorBidi" w:hAnsiTheme="majorBidi" w:cstheme="majorBidi"/>
          <w:b/>
          <w:bCs/>
          <w:color w:val="000000" w:themeColor="text1"/>
          <w:sz w:val="22"/>
          <w:szCs w:val="22"/>
          <w:lang w:val="en-US"/>
        </w:rPr>
        <w:t>X</w:t>
      </w:r>
      <w:r w:rsidRPr="00BD6CCA">
        <w:rPr>
          <w:rFonts w:asciiTheme="majorBidi" w:hAnsiTheme="majorBidi" w:cstheme="majorBidi"/>
          <w:color w:val="000000" w:themeColor="text1"/>
          <w:sz w:val="22"/>
          <w:szCs w:val="22"/>
          <w:lang w:val="en-US"/>
        </w:rPr>
        <w:t xml:space="preserve"> </w:t>
      </w:r>
      <w:r w:rsidRPr="00BD6CCA">
        <w:rPr>
          <w:rFonts w:asciiTheme="majorBidi" w:hAnsiTheme="majorBidi" w:cstheme="majorBidi"/>
          <w:color w:val="000000" w:themeColor="text1"/>
          <w:sz w:val="22"/>
          <w:szCs w:val="22"/>
          <w:vertAlign w:val="subscript"/>
          <w:lang w:val="en-US"/>
        </w:rPr>
        <w:t>(F1F2)</w:t>
      </w:r>
      <w:r w:rsidRPr="00BD6CCA">
        <w:rPr>
          <w:rFonts w:asciiTheme="majorBidi" w:hAnsiTheme="majorBidi" w:cstheme="majorBidi"/>
          <w:color w:val="000000" w:themeColor="text1"/>
          <w:sz w:val="22"/>
          <w:szCs w:val="22"/>
          <w:lang w:val="en-US"/>
        </w:rPr>
        <w:t xml:space="preserve"> + </w:t>
      </w:r>
      <w:r w:rsidRPr="00BD6CCA">
        <w:rPr>
          <w:rFonts w:asciiTheme="majorBidi" w:hAnsiTheme="majorBidi" w:cstheme="majorBidi"/>
          <w:b/>
          <w:bCs/>
          <w:color w:val="000000" w:themeColor="text1"/>
          <w:sz w:val="22"/>
          <w:szCs w:val="22"/>
          <w:lang w:val="en-US"/>
        </w:rPr>
        <w:t xml:space="preserve">E </w:t>
      </w:r>
      <w:r w:rsidRPr="00BD6CCA">
        <w:rPr>
          <w:rFonts w:asciiTheme="majorBidi" w:hAnsiTheme="majorBidi" w:cstheme="majorBidi"/>
          <w:color w:val="000000" w:themeColor="text1"/>
          <w:sz w:val="22"/>
          <w:szCs w:val="22"/>
          <w:lang w:val="en-US"/>
        </w:rPr>
        <w:t xml:space="preserve">                                          </w:t>
      </w:r>
      <w:r w:rsidR="00124F91" w:rsidRPr="00BD6CCA">
        <w:rPr>
          <w:rFonts w:asciiTheme="majorBidi" w:hAnsiTheme="majorBidi" w:cstheme="majorBidi"/>
          <w:color w:val="000000" w:themeColor="text1"/>
          <w:sz w:val="22"/>
          <w:szCs w:val="22"/>
          <w:lang w:val="en-US"/>
        </w:rPr>
        <w:t xml:space="preserve">    </w:t>
      </w:r>
      <w:r w:rsidRPr="00BD6CCA">
        <w:rPr>
          <w:rFonts w:asciiTheme="majorBidi" w:hAnsiTheme="majorBidi" w:cstheme="majorBidi"/>
          <w:color w:val="000000" w:themeColor="text1"/>
          <w:sz w:val="22"/>
          <w:szCs w:val="22"/>
          <w:lang w:val="en-US"/>
        </w:rPr>
        <w:t xml:space="preserve">      </w:t>
      </w:r>
      <w:r w:rsidR="00124F91" w:rsidRPr="00BD6CCA">
        <w:rPr>
          <w:rFonts w:asciiTheme="majorBidi" w:hAnsiTheme="majorBidi" w:cstheme="majorBidi"/>
          <w:color w:val="000000" w:themeColor="text1"/>
          <w:sz w:val="22"/>
          <w:szCs w:val="22"/>
          <w:lang w:val="en-US"/>
        </w:rPr>
        <w:t xml:space="preserve">                        </w:t>
      </w:r>
      <w:proofErr w:type="gramStart"/>
      <w:r w:rsidR="00124F91" w:rsidRPr="00BD6CCA">
        <w:rPr>
          <w:rFonts w:asciiTheme="majorBidi" w:hAnsiTheme="majorBidi" w:cstheme="majorBidi"/>
          <w:color w:val="000000" w:themeColor="text1"/>
          <w:sz w:val="22"/>
          <w:szCs w:val="22"/>
          <w:lang w:val="en-US"/>
        </w:rPr>
        <w:t xml:space="preserve">  </w:t>
      </w:r>
      <w:r w:rsidRPr="00BD6CCA">
        <w:rPr>
          <w:rFonts w:asciiTheme="majorBidi" w:hAnsiTheme="majorBidi" w:cstheme="majorBidi"/>
          <w:color w:val="000000" w:themeColor="text1"/>
          <w:sz w:val="22"/>
          <w:szCs w:val="22"/>
          <w:lang w:val="en-US"/>
        </w:rPr>
        <w:t xml:space="preserve"> (</w:t>
      </w:r>
      <w:proofErr w:type="gramEnd"/>
      <w:r w:rsidR="00765C71" w:rsidRPr="00BD6CCA">
        <w:rPr>
          <w:rFonts w:asciiTheme="majorBidi" w:hAnsiTheme="majorBidi" w:cstheme="majorBidi"/>
          <w:color w:val="000000" w:themeColor="text1"/>
          <w:sz w:val="22"/>
          <w:szCs w:val="22"/>
          <w:lang w:val="en-US"/>
        </w:rPr>
        <w:t>4</w:t>
      </w:r>
      <w:r w:rsidRPr="00BD6CCA">
        <w:rPr>
          <w:rFonts w:asciiTheme="majorBidi" w:hAnsiTheme="majorBidi" w:cstheme="majorBidi"/>
          <w:color w:val="000000" w:themeColor="text1"/>
          <w:sz w:val="22"/>
          <w:szCs w:val="22"/>
          <w:lang w:val="en-US"/>
        </w:rPr>
        <w:t>)</w:t>
      </w:r>
    </w:p>
    <w:p w14:paraId="20E59668" w14:textId="569779AF" w:rsidR="00E00B89" w:rsidRPr="00BD6CCA" w:rsidRDefault="00E00B89" w:rsidP="00765C71">
      <w:pPr>
        <w:autoSpaceDE w:val="0"/>
        <w:autoSpaceDN w:val="0"/>
        <w:adjustRightInd w:val="0"/>
        <w:spacing w:after="0"/>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t>where 1m</w:t>
      </w:r>
      <w:r w:rsidRPr="00BD6CCA">
        <w:rPr>
          <w:rFonts w:asciiTheme="majorBidi" w:hAnsiTheme="majorBidi" w:cstheme="majorBidi"/>
          <w:color w:val="000000" w:themeColor="text1"/>
          <w:vertAlign w:val="superscript"/>
          <w:lang w:val="en-US"/>
        </w:rPr>
        <w:t>T</w:t>
      </w:r>
      <w:r w:rsidRPr="00BD6CCA">
        <w:rPr>
          <w:rFonts w:asciiTheme="majorBidi" w:hAnsiTheme="majorBidi" w:cstheme="majorBidi"/>
          <w:color w:val="000000" w:themeColor="text1"/>
          <w:lang w:val="en-US"/>
        </w:rPr>
        <w:t xml:space="preserve"> is the matrix of means, X</w:t>
      </w:r>
      <w:r w:rsidRPr="00BD6CCA">
        <w:rPr>
          <w:rFonts w:asciiTheme="majorBidi" w:hAnsiTheme="majorBidi" w:cstheme="majorBidi"/>
          <w:color w:val="000000" w:themeColor="text1"/>
          <w:vertAlign w:val="subscript"/>
          <w:lang w:val="en-US"/>
        </w:rPr>
        <w:t>F1</w:t>
      </w:r>
      <w:r w:rsidRPr="00BD6CCA">
        <w:rPr>
          <w:rFonts w:asciiTheme="majorBidi" w:hAnsiTheme="majorBidi" w:cstheme="majorBidi"/>
          <w:color w:val="000000" w:themeColor="text1"/>
          <w:lang w:val="en-US"/>
        </w:rPr>
        <w:t xml:space="preserve"> and X</w:t>
      </w:r>
      <w:r w:rsidRPr="00BD6CCA">
        <w:rPr>
          <w:rFonts w:asciiTheme="majorBidi" w:hAnsiTheme="majorBidi" w:cstheme="majorBidi"/>
          <w:color w:val="000000" w:themeColor="text1"/>
          <w:vertAlign w:val="subscript"/>
          <w:lang w:val="en-US"/>
        </w:rPr>
        <w:t>F2</w:t>
      </w:r>
      <w:r w:rsidRPr="00BD6CCA">
        <w:rPr>
          <w:rFonts w:asciiTheme="majorBidi" w:hAnsiTheme="majorBidi" w:cstheme="majorBidi"/>
          <w:color w:val="000000" w:themeColor="text1"/>
          <w:lang w:val="en-US"/>
        </w:rPr>
        <w:t xml:space="preserve"> are the effect matrices of the different factors F1 and F2 and X</w:t>
      </w:r>
      <w:r w:rsidRPr="00BD6CCA">
        <w:rPr>
          <w:rFonts w:asciiTheme="majorBidi" w:hAnsiTheme="majorBidi" w:cstheme="majorBidi"/>
          <w:color w:val="000000" w:themeColor="text1"/>
          <w:vertAlign w:val="subscript"/>
          <w:lang w:val="en-US"/>
        </w:rPr>
        <w:t>(F1F2)</w:t>
      </w:r>
      <w:r w:rsidRPr="00BD6CCA">
        <w:rPr>
          <w:rFonts w:asciiTheme="majorBidi" w:hAnsiTheme="majorBidi" w:cstheme="majorBidi"/>
          <w:color w:val="000000" w:themeColor="text1"/>
          <w:lang w:val="en-US"/>
        </w:rPr>
        <w:t>, describes the interaction between them. E is the residual matrix and contains the variation that cannot be described by the model. The effect matrix X</w:t>
      </w:r>
      <w:r w:rsidRPr="00BD6CCA">
        <w:rPr>
          <w:rFonts w:asciiTheme="majorBidi" w:hAnsiTheme="majorBidi" w:cstheme="majorBidi"/>
          <w:color w:val="000000" w:themeColor="text1"/>
          <w:vertAlign w:val="subscript"/>
          <w:lang w:val="en-US"/>
        </w:rPr>
        <w:t>F1</w:t>
      </w:r>
      <w:r w:rsidRPr="00BD6CCA">
        <w:rPr>
          <w:rFonts w:asciiTheme="majorBidi" w:hAnsiTheme="majorBidi" w:cstheme="majorBidi"/>
          <w:color w:val="000000" w:themeColor="text1"/>
          <w:lang w:val="en-US"/>
        </w:rPr>
        <w:t xml:space="preserve"> is decomposed as:</w:t>
      </w:r>
    </w:p>
    <w:p w14:paraId="1DF293FE" w14:textId="0F5AABA0" w:rsidR="00EA6C3A" w:rsidRPr="00BD6CCA" w:rsidRDefault="00E00B89" w:rsidP="005B522B">
      <w:pPr>
        <w:autoSpaceDE w:val="0"/>
        <w:autoSpaceDN w:val="0"/>
        <w:adjustRightInd w:val="0"/>
        <w:spacing w:after="0"/>
        <w:ind w:left="360" w:hanging="450"/>
        <w:jc w:val="left"/>
        <w:rPr>
          <w:rFonts w:asciiTheme="majorBidi" w:hAnsiTheme="majorBidi" w:cstheme="majorBidi"/>
          <w:color w:val="000000" w:themeColor="text1"/>
          <w:lang w:val="en-US"/>
        </w:rPr>
      </w:pPr>
      <w:r w:rsidRPr="00BD6CCA">
        <w:rPr>
          <w:rFonts w:asciiTheme="majorBidi" w:hAnsiTheme="majorBidi" w:cstheme="majorBidi"/>
          <w:b/>
          <w:bCs/>
          <w:color w:val="000000" w:themeColor="text1"/>
          <w:lang w:val="en-US"/>
        </w:rPr>
        <w:t>X</w:t>
      </w:r>
      <w:r w:rsidRPr="00BD6CCA">
        <w:rPr>
          <w:rFonts w:asciiTheme="majorBidi" w:hAnsiTheme="majorBidi" w:cstheme="majorBidi"/>
          <w:color w:val="000000" w:themeColor="text1"/>
          <w:vertAlign w:val="subscript"/>
          <w:lang w:val="en-US"/>
        </w:rPr>
        <w:t>F1</w:t>
      </w:r>
      <w:r w:rsidRPr="00BD6CCA">
        <w:rPr>
          <w:rFonts w:asciiTheme="majorBidi" w:hAnsiTheme="majorBidi" w:cstheme="majorBidi"/>
          <w:color w:val="000000" w:themeColor="text1"/>
          <w:lang w:val="en-US"/>
        </w:rPr>
        <w:t xml:space="preserve"> = </w:t>
      </w:r>
      <w:r w:rsidRPr="00BD6CCA">
        <w:rPr>
          <w:rFonts w:asciiTheme="majorBidi" w:hAnsiTheme="majorBidi" w:cstheme="majorBidi"/>
          <w:b/>
          <w:bCs/>
          <w:color w:val="000000" w:themeColor="text1"/>
          <w:lang w:val="en-US"/>
        </w:rPr>
        <w:t>T</w:t>
      </w:r>
      <w:r w:rsidRPr="00BD6CCA">
        <w:rPr>
          <w:rFonts w:asciiTheme="majorBidi" w:hAnsiTheme="majorBidi" w:cstheme="majorBidi"/>
          <w:color w:val="000000" w:themeColor="text1"/>
          <w:vertAlign w:val="subscript"/>
          <w:lang w:val="en-US"/>
        </w:rPr>
        <w:t>F1</w:t>
      </w:r>
      <w:r w:rsidRPr="00BD6CCA">
        <w:rPr>
          <w:rFonts w:asciiTheme="majorBidi" w:hAnsiTheme="majorBidi" w:cstheme="majorBidi"/>
          <w:color w:val="000000" w:themeColor="text1"/>
          <w:lang w:val="en-US"/>
        </w:rPr>
        <w:t xml:space="preserve"> </w:t>
      </w:r>
      <w:r w:rsidRPr="00BD6CCA">
        <w:rPr>
          <w:rFonts w:asciiTheme="majorBidi" w:hAnsiTheme="majorBidi" w:cstheme="majorBidi"/>
          <w:b/>
          <w:bCs/>
          <w:color w:val="000000" w:themeColor="text1"/>
          <w:lang w:val="en-US"/>
        </w:rPr>
        <w:t>P</w:t>
      </w:r>
      <w:r w:rsidRPr="00BD6CCA">
        <w:rPr>
          <w:rFonts w:asciiTheme="majorBidi" w:hAnsiTheme="majorBidi" w:cstheme="majorBidi"/>
          <w:color w:val="000000" w:themeColor="text1"/>
          <w:vertAlign w:val="superscript"/>
          <w:lang w:val="en-US"/>
        </w:rPr>
        <w:t>T</w:t>
      </w:r>
      <w:r w:rsidRPr="00BD6CCA">
        <w:rPr>
          <w:rFonts w:asciiTheme="majorBidi" w:hAnsiTheme="majorBidi" w:cstheme="majorBidi"/>
          <w:color w:val="000000" w:themeColor="text1"/>
          <w:vertAlign w:val="subscript"/>
          <w:lang w:val="en-US"/>
        </w:rPr>
        <w:t>F1</w:t>
      </w:r>
      <w:r w:rsidRPr="00BD6CCA">
        <w:rPr>
          <w:rFonts w:asciiTheme="majorBidi" w:hAnsiTheme="majorBidi" w:cstheme="majorBidi"/>
          <w:color w:val="000000" w:themeColor="text1"/>
          <w:lang w:val="en-US"/>
        </w:rPr>
        <w:t xml:space="preserve"> +</w:t>
      </w:r>
      <w:r w:rsidRPr="00BD6CCA">
        <w:rPr>
          <w:rFonts w:asciiTheme="majorBidi" w:hAnsiTheme="majorBidi" w:cstheme="majorBidi"/>
          <w:b/>
          <w:bCs/>
          <w:color w:val="000000" w:themeColor="text1"/>
          <w:lang w:val="en-US"/>
        </w:rPr>
        <w:t>E</w:t>
      </w:r>
      <w:r w:rsidRPr="00BD6CCA">
        <w:rPr>
          <w:rFonts w:asciiTheme="majorBidi" w:hAnsiTheme="majorBidi" w:cstheme="majorBidi"/>
          <w:color w:val="000000" w:themeColor="text1"/>
          <w:vertAlign w:val="subscript"/>
          <w:lang w:val="en-US"/>
        </w:rPr>
        <w:t>F1</w:t>
      </w:r>
      <w:r w:rsidRPr="00BD6CCA">
        <w:rPr>
          <w:rFonts w:asciiTheme="majorBidi" w:hAnsiTheme="majorBidi" w:cstheme="majorBidi"/>
          <w:color w:val="000000" w:themeColor="text1"/>
          <w:lang w:val="en-US"/>
        </w:rPr>
        <w:t xml:space="preserve">                                                                       </w:t>
      </w:r>
      <w:r w:rsidR="005B522B" w:rsidRPr="00BD6CCA">
        <w:rPr>
          <w:rFonts w:asciiTheme="majorBidi" w:hAnsiTheme="majorBidi" w:cstheme="majorBidi"/>
          <w:color w:val="000000" w:themeColor="text1"/>
          <w:lang w:val="en-US"/>
        </w:rPr>
        <w:t xml:space="preserve">                 </w:t>
      </w:r>
      <w:r w:rsidR="00124F91" w:rsidRPr="00BD6CCA">
        <w:rPr>
          <w:rFonts w:asciiTheme="majorBidi" w:hAnsiTheme="majorBidi" w:cstheme="majorBidi"/>
          <w:color w:val="000000" w:themeColor="text1"/>
          <w:lang w:val="en-US"/>
        </w:rPr>
        <w:t xml:space="preserve">                                       </w:t>
      </w:r>
      <w:r w:rsidRPr="00BD6CCA">
        <w:rPr>
          <w:rFonts w:asciiTheme="majorBidi" w:hAnsiTheme="majorBidi" w:cstheme="majorBidi"/>
          <w:color w:val="000000" w:themeColor="text1"/>
          <w:lang w:val="en-US"/>
        </w:rPr>
        <w:t xml:space="preserve">  </w:t>
      </w:r>
      <w:proofErr w:type="gramStart"/>
      <w:r w:rsidRPr="00BD6CCA">
        <w:rPr>
          <w:rFonts w:asciiTheme="majorBidi" w:hAnsiTheme="majorBidi" w:cstheme="majorBidi"/>
          <w:color w:val="000000" w:themeColor="text1"/>
          <w:lang w:val="en-US"/>
        </w:rPr>
        <w:t xml:space="preserve">   (</w:t>
      </w:r>
      <w:proofErr w:type="gramEnd"/>
      <w:r w:rsidR="00765C71" w:rsidRPr="00BD6CCA">
        <w:rPr>
          <w:rFonts w:asciiTheme="majorBidi" w:hAnsiTheme="majorBidi" w:cstheme="majorBidi"/>
          <w:color w:val="000000" w:themeColor="text1"/>
          <w:lang w:val="en-US"/>
        </w:rPr>
        <w:t>5</w:t>
      </w:r>
      <w:r w:rsidRPr="00BD6CCA">
        <w:rPr>
          <w:rFonts w:asciiTheme="majorBidi" w:hAnsiTheme="majorBidi" w:cstheme="majorBidi"/>
          <w:color w:val="000000" w:themeColor="text1"/>
          <w:lang w:val="en-US"/>
        </w:rPr>
        <w:t>)</w:t>
      </w:r>
    </w:p>
    <w:p w14:paraId="3637036E" w14:textId="36F71401" w:rsidR="00E00B89" w:rsidRPr="00BD6CCA" w:rsidRDefault="00E00B89" w:rsidP="00EA6C3A">
      <w:pPr>
        <w:tabs>
          <w:tab w:val="left" w:pos="90"/>
        </w:tabs>
        <w:autoSpaceDE w:val="0"/>
        <w:autoSpaceDN w:val="0"/>
        <w:adjustRightInd w:val="0"/>
        <w:spacing w:after="0"/>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lastRenderedPageBreak/>
        <w:t xml:space="preserve">In this expression, </w:t>
      </w:r>
      <w:r w:rsidRPr="00BD6CCA">
        <w:rPr>
          <w:rFonts w:asciiTheme="majorBidi" w:eastAsiaTheme="majorEastAsia" w:hAnsiTheme="majorBidi" w:cstheme="majorBidi"/>
          <w:color w:val="000000" w:themeColor="text1"/>
          <w:lang w:val="en-US"/>
        </w:rPr>
        <w:t>T</w:t>
      </w:r>
      <w:r w:rsidRPr="00BD6CCA">
        <w:rPr>
          <w:rFonts w:asciiTheme="majorBidi" w:eastAsiaTheme="majorEastAsia" w:hAnsiTheme="majorBidi" w:cstheme="majorBidi"/>
          <w:color w:val="000000" w:themeColor="text1"/>
          <w:vertAlign w:val="subscript"/>
          <w:lang w:val="en-US"/>
        </w:rPr>
        <w:t>F1</w:t>
      </w:r>
      <w:r w:rsidRPr="00BD6CCA">
        <w:rPr>
          <w:rFonts w:asciiTheme="majorBidi" w:eastAsiaTheme="majorEastAsia" w:hAnsiTheme="majorBidi" w:cstheme="majorBidi"/>
          <w:color w:val="000000" w:themeColor="text1"/>
          <w:lang w:val="en-US"/>
        </w:rPr>
        <w:t xml:space="preserve"> and P</w:t>
      </w:r>
      <w:r w:rsidRPr="00BD6CCA">
        <w:rPr>
          <w:rFonts w:asciiTheme="majorBidi" w:eastAsiaTheme="majorEastAsia" w:hAnsiTheme="majorBidi" w:cstheme="majorBidi"/>
          <w:color w:val="000000" w:themeColor="text1"/>
          <w:vertAlign w:val="superscript"/>
          <w:lang w:val="en-US"/>
        </w:rPr>
        <w:t>T</w:t>
      </w:r>
      <w:r w:rsidRPr="00BD6CCA">
        <w:rPr>
          <w:rFonts w:asciiTheme="majorBidi" w:eastAsiaTheme="majorEastAsia" w:hAnsiTheme="majorBidi" w:cstheme="majorBidi"/>
          <w:color w:val="000000" w:themeColor="text1"/>
          <w:vertAlign w:val="subscript"/>
          <w:lang w:val="en-US"/>
        </w:rPr>
        <w:t>F1</w:t>
      </w:r>
      <w:r w:rsidRPr="00BD6CCA">
        <w:rPr>
          <w:rStyle w:val="vlist-s"/>
          <w:rFonts w:asciiTheme="majorBidi" w:hAnsiTheme="majorBidi" w:cstheme="majorBidi"/>
          <w:color w:val="000000" w:themeColor="text1"/>
          <w:lang w:val="en-US"/>
        </w:rPr>
        <w:t>​</w:t>
      </w:r>
      <w:r w:rsidRPr="00BD6CCA">
        <w:rPr>
          <w:rFonts w:asciiTheme="majorBidi" w:hAnsiTheme="majorBidi" w:cstheme="majorBidi"/>
          <w:color w:val="000000" w:themeColor="text1"/>
          <w:lang w:val="en-US"/>
        </w:rPr>
        <w:t xml:space="preserve"> represent the score and loading matrices for factor </w:t>
      </w:r>
      <w:r w:rsidRPr="00BD6CCA">
        <w:rPr>
          <w:rStyle w:val="katex-mathml"/>
          <w:rFonts w:asciiTheme="majorBidi" w:eastAsiaTheme="majorEastAsia" w:hAnsiTheme="majorBidi" w:cstheme="majorBidi"/>
          <w:color w:val="000000" w:themeColor="text1"/>
          <w:lang w:val="en-US"/>
        </w:rPr>
        <w:t>F1</w:t>
      </w:r>
      <w:r w:rsidRPr="00BD6CCA">
        <w:rPr>
          <w:rFonts w:asciiTheme="majorBidi" w:hAnsiTheme="majorBidi" w:cstheme="majorBidi"/>
          <w:color w:val="000000" w:themeColor="text1"/>
          <w:lang w:val="en-US"/>
        </w:rPr>
        <w:t xml:space="preserve">, while </w:t>
      </w:r>
      <w:r w:rsidRPr="00BD6CCA">
        <w:rPr>
          <w:rFonts w:asciiTheme="majorBidi" w:eastAsiaTheme="majorEastAsia" w:hAnsiTheme="majorBidi" w:cstheme="majorBidi"/>
          <w:color w:val="000000" w:themeColor="text1"/>
          <w:lang w:val="en-US"/>
        </w:rPr>
        <w:t>and E</w:t>
      </w:r>
      <w:r w:rsidRPr="00BD6CCA">
        <w:rPr>
          <w:rFonts w:asciiTheme="majorBidi" w:eastAsiaTheme="majorEastAsia" w:hAnsiTheme="majorBidi" w:cstheme="majorBidi"/>
          <w:color w:val="000000" w:themeColor="text1"/>
          <w:vertAlign w:val="subscript"/>
          <w:lang w:val="en-US"/>
        </w:rPr>
        <w:t>F1</w:t>
      </w:r>
      <w:r w:rsidRPr="00BD6CCA">
        <w:rPr>
          <w:rFonts w:asciiTheme="majorBidi" w:eastAsiaTheme="majorEastAsia" w:hAnsiTheme="majorBidi" w:cstheme="majorBidi"/>
          <w:color w:val="000000" w:themeColor="text1"/>
          <w:lang w:val="en-US"/>
        </w:rPr>
        <w:t xml:space="preserve"> </w:t>
      </w:r>
      <w:r w:rsidRPr="00BD6CCA">
        <w:rPr>
          <w:rStyle w:val="vlist-s"/>
          <w:rFonts w:asciiTheme="majorBidi" w:hAnsiTheme="majorBidi" w:cstheme="majorBidi"/>
          <w:color w:val="000000" w:themeColor="text1"/>
          <w:lang w:val="en-US"/>
        </w:rPr>
        <w:t>​</w:t>
      </w:r>
      <w:r w:rsidRPr="00BD6CCA">
        <w:rPr>
          <w:rFonts w:asciiTheme="majorBidi" w:hAnsiTheme="majorBidi" w:cstheme="majorBidi"/>
          <w:color w:val="000000" w:themeColor="text1"/>
          <w:lang w:val="en-US"/>
        </w:rPr>
        <w:t xml:space="preserve"> contains residuals. Scores and loadings enable visualization of patterns and relationships within the dataset, separating contributions from individual factors and their interactions. The significance of each factor is determined by evaluating the sum of squares of the effect matrices against their null hypothesis-based distribution, often estimated through randomization tests (6). </w:t>
      </w:r>
      <w:r w:rsidR="00765C71" w:rsidRPr="00BD6CCA">
        <w:rPr>
          <w:rFonts w:asciiTheme="majorBidi" w:hAnsiTheme="majorBidi" w:cstheme="majorBidi"/>
          <w:color w:val="000000" w:themeColor="text1"/>
          <w:lang w:val="en-US"/>
        </w:rPr>
        <w:t xml:space="preserve">In case of </w:t>
      </w:r>
      <w:r w:rsidRPr="00BD6CCA">
        <w:rPr>
          <w:rFonts w:asciiTheme="majorBidi" w:hAnsiTheme="majorBidi" w:cstheme="majorBidi"/>
          <w:color w:val="000000" w:themeColor="text1"/>
          <w:lang w:val="en-US"/>
        </w:rPr>
        <w:t>unbalanced</w:t>
      </w:r>
      <w:r w:rsidR="00765C71" w:rsidRPr="00BD6CCA">
        <w:rPr>
          <w:rFonts w:asciiTheme="majorBidi" w:hAnsiTheme="majorBidi" w:cstheme="majorBidi"/>
          <w:color w:val="000000" w:themeColor="text1"/>
          <w:lang w:val="en-US"/>
        </w:rPr>
        <w:t xml:space="preserve"> designs</w:t>
      </w:r>
      <w:r w:rsidRPr="00BD6CCA">
        <w:rPr>
          <w:rFonts w:asciiTheme="majorBidi" w:hAnsiTheme="majorBidi" w:cstheme="majorBidi"/>
          <w:color w:val="000000" w:themeColor="text1"/>
          <w:lang w:val="en-US"/>
        </w:rPr>
        <w:t xml:space="preserve">, a modified version of ASCA, known as </w:t>
      </w:r>
      <w:r w:rsidRPr="00BD6CCA">
        <w:rPr>
          <w:rStyle w:val="Fett"/>
          <w:rFonts w:asciiTheme="majorBidi" w:hAnsiTheme="majorBidi" w:cstheme="majorBidi"/>
          <w:b w:val="0"/>
          <w:bCs w:val="0"/>
          <w:color w:val="000000" w:themeColor="text1"/>
          <w:lang w:val="en-US"/>
        </w:rPr>
        <w:t>ASCA+</w:t>
      </w:r>
      <w:r w:rsidR="00765C71" w:rsidRPr="00BD6CCA">
        <w:rPr>
          <w:rFonts w:asciiTheme="majorBidi" w:hAnsiTheme="majorBidi" w:cstheme="majorBidi"/>
          <w:b/>
          <w:bCs/>
          <w:color w:val="000000" w:themeColor="text1"/>
          <w:lang w:val="en-US"/>
        </w:rPr>
        <w:t xml:space="preserve"> </w:t>
      </w:r>
      <w:r w:rsidRPr="00BD6CCA">
        <w:rPr>
          <w:rFonts w:asciiTheme="majorBidi" w:hAnsiTheme="majorBidi" w:cstheme="majorBidi"/>
          <w:color w:val="000000" w:themeColor="text1"/>
          <w:lang w:val="en-US"/>
        </w:rPr>
        <w:t>is used</w:t>
      </w:r>
      <w:r w:rsidR="00B65B53" w:rsidRPr="00BD6CCA">
        <w:rPr>
          <w:rFonts w:asciiTheme="majorBidi" w:hAnsiTheme="majorBidi" w:cstheme="majorBidi"/>
          <w:color w:val="000000" w:themeColor="text1"/>
          <w:lang w:val="en-US"/>
        </w:rPr>
        <w:fldChar w:fldCharType="begin"/>
      </w:r>
      <w:r w:rsidR="00C74636" w:rsidRPr="00BD6CCA">
        <w:rPr>
          <w:rFonts w:asciiTheme="majorBidi" w:hAnsiTheme="majorBidi" w:cstheme="majorBidi"/>
          <w:color w:val="000000" w:themeColor="text1"/>
          <w:lang w:val="en-US"/>
        </w:rPr>
        <w:instrText xml:space="preserve"> ADDIN EN.CITE &lt;EndNote&gt;&lt;Cite&gt;&lt;Author&gt;Thiel&lt;/Author&gt;&lt;Year&gt;2017&lt;/Year&gt;&lt;RecNum&gt;942&lt;/RecNum&gt;&lt;DisplayText&gt;[8]&lt;/DisplayText&gt;&lt;record&gt;&lt;rec-number&gt;942&lt;/rec-number&gt;&lt;foreign-keys&gt;&lt;key app="EN" db-id="etr9z5vasr9ed7e0zwqp2apjzzf52spr99tw" timestamp="1718282070"&gt;942&lt;/key&gt;&lt;/foreign-keys&gt;&lt;ref-type name="Journal Article"&gt;17&lt;/ref-type&gt;&lt;contributors&gt;&lt;authors&gt;&lt;author&gt;Thiel, Michel&lt;/author&gt;&lt;author&gt;Féraud, Baptiste&lt;/author&gt;&lt;author&gt;Govaerts, Bernadette&lt;/author&gt;&lt;/authors&gt;&lt;/contributors&gt;&lt;titles&gt;&lt;title&gt;ASCA+ and APCA+: Extensions of ASCA and APCA in the analysis of unbalanced multifactorial designs&lt;/title&gt;&lt;secondary-title&gt;Journal of Chemometrics&lt;/secondary-title&gt;&lt;/titles&gt;&lt;volume&gt;31&lt;/volume&gt;&lt;number&gt;6&lt;/number&gt;&lt;dates&gt;&lt;year&gt;2017&lt;/year&gt;&lt;/dates&gt;&lt;isbn&gt;0886-9383&amp;#xD;1099-128X&lt;/isbn&gt;&lt;urls&gt;&lt;/urls&gt;&lt;electronic-resource-num&gt;10.1002/cem.2895&lt;/electronic-resource-num&gt;&lt;/record&gt;&lt;/Cite&gt;&lt;/EndNote&gt;</w:instrText>
      </w:r>
      <w:r w:rsidR="00B65B53" w:rsidRPr="00BD6CCA">
        <w:rPr>
          <w:rFonts w:asciiTheme="majorBidi" w:hAnsiTheme="majorBidi" w:cstheme="majorBidi"/>
          <w:color w:val="000000" w:themeColor="text1"/>
          <w:lang w:val="en-US"/>
        </w:rPr>
        <w:fldChar w:fldCharType="separate"/>
      </w:r>
      <w:r w:rsidR="00C74636" w:rsidRPr="00BD6CCA">
        <w:rPr>
          <w:rFonts w:asciiTheme="majorBidi" w:hAnsiTheme="majorBidi" w:cstheme="majorBidi"/>
          <w:noProof/>
          <w:color w:val="000000" w:themeColor="text1"/>
          <w:lang w:val="en-US"/>
        </w:rPr>
        <w:t>[8]</w:t>
      </w:r>
      <w:r w:rsidR="00B65B53" w:rsidRPr="00BD6CCA">
        <w:rPr>
          <w:rFonts w:asciiTheme="majorBidi" w:hAnsiTheme="majorBidi" w:cstheme="majorBidi"/>
          <w:color w:val="000000" w:themeColor="text1"/>
          <w:lang w:val="en-US"/>
        </w:rPr>
        <w:fldChar w:fldCharType="end"/>
      </w:r>
      <w:r w:rsidRPr="00BD6CCA">
        <w:rPr>
          <w:rFonts w:asciiTheme="majorBidi" w:hAnsiTheme="majorBidi" w:cstheme="majorBidi"/>
          <w:color w:val="000000" w:themeColor="text1"/>
          <w:lang w:val="en-US"/>
        </w:rPr>
        <w:t>.</w:t>
      </w:r>
      <w:r w:rsidR="00765C71" w:rsidRPr="00BD6CCA">
        <w:rPr>
          <w:rFonts w:asciiTheme="majorBidi" w:hAnsiTheme="majorBidi" w:cstheme="majorBidi"/>
          <w:color w:val="000000" w:themeColor="text1"/>
          <w:lang w:val="en-US"/>
        </w:rPr>
        <w:t xml:space="preserve"> </w:t>
      </w:r>
      <w:r w:rsidRPr="00BD6CCA">
        <w:rPr>
          <w:rFonts w:asciiTheme="majorBidi" w:hAnsiTheme="majorBidi" w:cstheme="majorBidi"/>
          <w:color w:val="000000" w:themeColor="text1"/>
          <w:lang w:val="en-US"/>
        </w:rPr>
        <w:t xml:space="preserve">As with many chemometric techniques, interpreting effect loadings becomes increasingly complex for datasets with a high number of variables. In this study, loadings were selected using bootstrapped confidence intervals. </w:t>
      </w:r>
      <w:r w:rsidR="00765C71" w:rsidRPr="00BD6CCA">
        <w:rPr>
          <w:rFonts w:asciiTheme="majorBidi" w:hAnsiTheme="majorBidi" w:cstheme="majorBidi"/>
          <w:color w:val="000000" w:themeColor="text1"/>
          <w:lang w:val="en-US"/>
        </w:rPr>
        <w:t xml:space="preserve">A comprehensive explanation of the </w:t>
      </w:r>
      <w:r w:rsidR="008B3FF5" w:rsidRPr="00BD6CCA">
        <w:rPr>
          <w:rFonts w:asciiTheme="majorBidi" w:hAnsiTheme="majorBidi" w:cstheme="majorBidi"/>
          <w:color w:val="000000" w:themeColor="text1"/>
          <w:lang w:val="en-US"/>
        </w:rPr>
        <w:t xml:space="preserve">ASCA </w:t>
      </w:r>
      <w:r w:rsidR="00765C71" w:rsidRPr="00BD6CCA">
        <w:rPr>
          <w:rFonts w:asciiTheme="majorBidi" w:hAnsiTheme="majorBidi" w:cstheme="majorBidi"/>
          <w:color w:val="000000" w:themeColor="text1"/>
          <w:lang w:val="en-US"/>
        </w:rPr>
        <w:t xml:space="preserve">method can be found </w:t>
      </w:r>
      <w:r w:rsidR="00D11C1D" w:rsidRPr="00BD6CCA">
        <w:rPr>
          <w:rFonts w:asciiTheme="majorBidi" w:hAnsiTheme="majorBidi" w:cstheme="majorBidi"/>
          <w:color w:val="000000" w:themeColor="text1"/>
          <w:lang w:val="en-US"/>
        </w:rPr>
        <w:t xml:space="preserve">in the </w:t>
      </w:r>
      <w:r w:rsidR="00621CB4" w:rsidRPr="00BD6CCA">
        <w:rPr>
          <w:rFonts w:asciiTheme="majorBidi" w:hAnsiTheme="majorBidi" w:cstheme="majorBidi"/>
          <w:color w:val="000000" w:themeColor="text1"/>
          <w:lang w:val="en-US"/>
        </w:rPr>
        <w:t>literature</w:t>
      </w:r>
      <w:r w:rsidR="00765C71" w:rsidRPr="00BD6CCA">
        <w:rPr>
          <w:rFonts w:asciiTheme="majorBidi" w:hAnsiTheme="majorBidi" w:cstheme="majorBidi"/>
          <w:color w:val="000000" w:themeColor="text1"/>
          <w:lang w:val="en-US"/>
        </w:rPr>
        <w:t xml:space="preserve"> (5).</w:t>
      </w:r>
    </w:p>
    <w:p w14:paraId="44FB273A" w14:textId="552796DD" w:rsidR="00CC48CA" w:rsidRPr="00BD6CCA" w:rsidRDefault="000F6D8C" w:rsidP="00CC48CA">
      <w:pPr>
        <w:pStyle w:val="pb-2"/>
        <w:spacing w:line="360" w:lineRule="auto"/>
        <w:jc w:val="both"/>
        <w:rPr>
          <w:rFonts w:asciiTheme="majorBidi" w:hAnsiTheme="majorBidi" w:cstheme="majorBidi"/>
          <w:color w:val="000000" w:themeColor="text1"/>
          <w:sz w:val="22"/>
          <w:szCs w:val="22"/>
          <w:lang w:val="en-US"/>
        </w:rPr>
      </w:pPr>
      <w:r w:rsidRPr="00BD6CCA">
        <w:rPr>
          <w:rFonts w:asciiTheme="majorBidi" w:hAnsiTheme="majorBidi" w:cstheme="majorBidi"/>
          <w:b/>
          <w:bCs/>
          <w:color w:val="000000" w:themeColor="text1"/>
          <w:sz w:val="22"/>
          <w:szCs w:val="22"/>
          <w:lang w:val="en-US"/>
        </w:rPr>
        <w:t xml:space="preserve">PLS-DA. </w:t>
      </w:r>
      <w:r w:rsidRPr="00BD6CCA">
        <w:rPr>
          <w:rFonts w:asciiTheme="majorBidi" w:hAnsiTheme="majorBidi" w:cstheme="majorBidi"/>
          <w:color w:val="000000" w:themeColor="text1"/>
          <w:sz w:val="22"/>
          <w:szCs w:val="22"/>
          <w:lang w:val="en-US"/>
        </w:rPr>
        <w:t xml:space="preserve">PLS-DA is a supervised multivariate method that integrates regression with discriminant analysis. It models the relationship between a matrix of predictor variables </w:t>
      </w:r>
      <w:r w:rsidRPr="00BD6CCA">
        <w:rPr>
          <w:rStyle w:val="katex-mathml"/>
          <w:rFonts w:asciiTheme="majorBidi" w:eastAsiaTheme="majorEastAsia" w:hAnsiTheme="majorBidi" w:cstheme="majorBidi"/>
          <w:b/>
          <w:bCs/>
          <w:color w:val="000000" w:themeColor="text1"/>
          <w:sz w:val="22"/>
          <w:szCs w:val="22"/>
          <w:lang w:val="en-US"/>
        </w:rPr>
        <w:t>X</w:t>
      </w:r>
      <w:r w:rsidRPr="00BD6CCA">
        <w:rPr>
          <w:rFonts w:asciiTheme="majorBidi" w:hAnsiTheme="majorBidi" w:cstheme="majorBidi"/>
          <w:color w:val="000000" w:themeColor="text1"/>
          <w:sz w:val="22"/>
          <w:szCs w:val="22"/>
          <w:lang w:val="en-US"/>
        </w:rPr>
        <w:t xml:space="preserve"> (independent variables) and a response vector </w:t>
      </w:r>
      <w:r w:rsidRPr="00BD6CCA">
        <w:rPr>
          <w:rStyle w:val="katex-mathml"/>
          <w:rFonts w:asciiTheme="majorBidi" w:eastAsiaTheme="majorEastAsia" w:hAnsiTheme="majorBidi" w:cstheme="majorBidi"/>
          <w:b/>
          <w:bCs/>
          <w:color w:val="000000" w:themeColor="text1"/>
          <w:sz w:val="22"/>
          <w:szCs w:val="22"/>
          <w:lang w:val="en-US"/>
        </w:rPr>
        <w:t>y</w:t>
      </w:r>
      <w:r w:rsidRPr="00BD6CCA">
        <w:rPr>
          <w:rFonts w:asciiTheme="majorBidi" w:hAnsiTheme="majorBidi" w:cstheme="majorBidi"/>
          <w:color w:val="000000" w:themeColor="text1"/>
          <w:sz w:val="22"/>
          <w:szCs w:val="22"/>
          <w:lang w:val="en-US"/>
        </w:rPr>
        <w:t xml:space="preserve"> (dependent variables) encoded as binary dummy variables (0 and 1) to represent class membership</w:t>
      </w:r>
      <w:r w:rsidR="00B65B53" w:rsidRPr="00BD6CCA">
        <w:rPr>
          <w:rFonts w:asciiTheme="majorBidi" w:hAnsiTheme="majorBidi" w:cstheme="majorBidi"/>
          <w:color w:val="000000" w:themeColor="text1"/>
          <w:sz w:val="22"/>
          <w:szCs w:val="22"/>
        </w:rPr>
        <w:fldChar w:fldCharType="begin"/>
      </w:r>
      <w:r w:rsidR="00C74636" w:rsidRPr="00BD6CCA">
        <w:rPr>
          <w:rFonts w:asciiTheme="majorBidi" w:hAnsiTheme="majorBidi" w:cstheme="majorBidi"/>
          <w:color w:val="000000" w:themeColor="text1"/>
          <w:sz w:val="22"/>
          <w:szCs w:val="22"/>
          <w:lang w:val="en-US"/>
        </w:rPr>
        <w:instrText xml:space="preserve"> ADDIN EN.CITE &lt;EndNote&gt;&lt;Cite&gt;&lt;Author&gt;Lee&lt;/Author&gt;&lt;Year&gt;2018&lt;/Year&gt;&lt;RecNum&gt;495&lt;/RecNum&gt;&lt;DisplayText&gt;[9,10]&lt;/DisplayText&gt;&lt;record&gt;&lt;rec-number&gt;495&lt;/rec-number&gt;&lt;foreign-keys&gt;&lt;key app="EN" db-id="etr9z5vasr9ed7e0zwqp2apjzzf52spr99tw" timestamp="1718279651"&gt;495&lt;/key&gt;&lt;/foreign-keys&gt;&lt;ref-type name="Generic"&gt;13&lt;/ref-type&gt;&lt;contributors&gt;&lt;authors&gt;&lt;author&gt;Lee, Loong Chuen&lt;/author&gt;&lt;author&gt;Liong, Choong Yeun&lt;/author&gt;&lt;author&gt;Jemain, Abdul Aziz&lt;/author&gt;&lt;/authors&gt;&lt;/contributors&gt;&lt;titles&gt;&lt;title&gt;Partial least squares-discriminant analysis (PLS-DA) for classification of high-dimensional (HD) data: A review of contemporary practice strategies and knowledge gaps&lt;/title&gt;&lt;/titles&gt;&lt;pages&gt;3526--3539&lt;/pages&gt;&lt;volume&gt;143&lt;/volume&gt;&lt;number&gt;15&lt;/number&gt;&lt;dates&gt;&lt;year&gt;2018&lt;/year&gt;&lt;pub-dates&gt;&lt;date&gt;aug&lt;/date&gt;&lt;/pub-dates&gt;&lt;/dates&gt;&lt;publisher&gt;Royal Society of Chemistry&lt;/publisher&gt;&lt;urls&gt;&lt;/urls&gt;&lt;electronic-resource-num&gt;10.1039/c8an00599k&lt;/electronic-resource-num&gt;&lt;/record&gt;&lt;/Cite&gt;&lt;Cite&gt;&lt;Author&gt;Barker&lt;/Author&gt;&lt;Year&gt;2003&lt;/Year&gt;&lt;RecNum&gt;498&lt;/RecNum&gt;&lt;record&gt;&lt;rec-number&gt;498&lt;/rec-number&gt;&lt;foreign-keys&gt;&lt;key app="EN" db-id="etr9z5vasr9ed7e0zwqp2apjzzf52spr99tw" timestamp="1718279651"&gt;498&lt;/key&gt;&lt;/foreign-keys&gt;&lt;ref-type name="Journal Article"&gt;17&lt;/ref-type&gt;&lt;contributors&gt;&lt;authors&gt;&lt;author&gt;Barker, Matthew&lt;/author&gt;&lt;author&gt;Rayens, William&lt;/author&gt;&lt;/authors&gt;&lt;/contributors&gt;&lt;titles&gt;&lt;title&gt;Partial least squares for discrimination&lt;/title&gt;&lt;secondary-title&gt;Journal of Chemometrics&lt;/secondary-title&gt;&lt;/titles&gt;&lt;pages&gt;166--173&lt;/pages&gt;&lt;volume&gt;17&lt;/volume&gt;&lt;number&gt;3&lt;/number&gt;&lt;keywords&gt;&lt;keyword&gt;Dimension reduction,Linear discrimination,Partial least squares&lt;/keyword&gt;&lt;/keywords&gt;&lt;dates&gt;&lt;year&gt;2003&lt;/year&gt;&lt;pub-dates&gt;&lt;date&gt;mar&lt;/date&gt;&lt;/pub-dates&gt;&lt;/dates&gt;&lt;isbn&gt;08869383&lt;/isbn&gt;&lt;urls&gt;&lt;/urls&gt;&lt;electronic-resource-num&gt;10.1002/cem.785&lt;/electronic-resource-num&gt;&lt;/record&gt;&lt;/Cite&gt;&lt;/EndNote&gt;</w:instrText>
      </w:r>
      <w:r w:rsidR="00B65B53" w:rsidRPr="00BD6CCA">
        <w:rPr>
          <w:rFonts w:asciiTheme="majorBidi" w:hAnsiTheme="majorBidi" w:cstheme="majorBidi"/>
          <w:color w:val="000000" w:themeColor="text1"/>
          <w:sz w:val="22"/>
          <w:szCs w:val="22"/>
        </w:rPr>
        <w:fldChar w:fldCharType="separate"/>
      </w:r>
      <w:r w:rsidR="00C74636" w:rsidRPr="00BD6CCA">
        <w:rPr>
          <w:rFonts w:asciiTheme="majorBidi" w:hAnsiTheme="majorBidi" w:cstheme="majorBidi"/>
          <w:noProof/>
          <w:color w:val="000000" w:themeColor="text1"/>
          <w:sz w:val="22"/>
          <w:szCs w:val="22"/>
          <w:lang w:val="en-US"/>
        </w:rPr>
        <w:t>[9,10]</w:t>
      </w:r>
      <w:r w:rsidR="00B65B53" w:rsidRPr="00BD6CCA">
        <w:rPr>
          <w:rFonts w:asciiTheme="majorBidi" w:hAnsiTheme="majorBidi" w:cstheme="majorBidi"/>
          <w:color w:val="000000" w:themeColor="text1"/>
          <w:sz w:val="22"/>
          <w:szCs w:val="22"/>
        </w:rPr>
        <w:fldChar w:fldCharType="end"/>
      </w:r>
      <w:r w:rsidRPr="00BD6CCA">
        <w:rPr>
          <w:rFonts w:asciiTheme="majorBidi" w:hAnsiTheme="majorBidi" w:cstheme="majorBidi"/>
          <w:color w:val="000000" w:themeColor="text1"/>
          <w:sz w:val="22"/>
          <w:szCs w:val="22"/>
          <w:lang w:val="en-US"/>
        </w:rPr>
        <w:t>.</w:t>
      </w:r>
      <w:r w:rsidRPr="00BD6CCA">
        <w:rPr>
          <w:rFonts w:asciiTheme="majorBidi" w:eastAsiaTheme="minorHAnsi" w:hAnsiTheme="majorBidi" w:cstheme="majorBidi"/>
          <w:color w:val="000000" w:themeColor="text1"/>
          <w:sz w:val="22"/>
          <w:szCs w:val="22"/>
          <w:lang w:val="en-US"/>
        </w:rPr>
        <w:t xml:space="preserve"> </w:t>
      </w:r>
      <w:r w:rsidRPr="00BD6CCA">
        <w:rPr>
          <w:rFonts w:asciiTheme="majorBidi" w:hAnsiTheme="majorBidi" w:cstheme="majorBidi"/>
          <w:color w:val="000000" w:themeColor="text1"/>
          <w:sz w:val="22"/>
          <w:szCs w:val="22"/>
          <w:lang w:val="en-US"/>
        </w:rPr>
        <w:t xml:space="preserve">In a multiclass problem, dummy vector of </w:t>
      </w:r>
      <w:r w:rsidRPr="00BD6CCA">
        <w:rPr>
          <w:rFonts w:asciiTheme="majorBidi" w:hAnsiTheme="majorBidi" w:cstheme="majorBidi"/>
          <w:b/>
          <w:bCs/>
          <w:color w:val="000000" w:themeColor="text1"/>
          <w:sz w:val="22"/>
          <w:szCs w:val="22"/>
          <w:lang w:val="en-US"/>
        </w:rPr>
        <w:t xml:space="preserve">y </w:t>
      </w:r>
      <w:r w:rsidRPr="00BD6CCA">
        <w:rPr>
          <w:rFonts w:asciiTheme="majorBidi" w:hAnsiTheme="majorBidi" w:cstheme="majorBidi"/>
          <w:color w:val="000000" w:themeColor="text1"/>
          <w:sz w:val="22"/>
          <w:szCs w:val="22"/>
          <w:lang w:val="en-US"/>
        </w:rPr>
        <w:t xml:space="preserve">(N×1) is converted into a dummy matrix of </w:t>
      </w:r>
      <w:r w:rsidRPr="00BD6CCA">
        <w:rPr>
          <w:rFonts w:asciiTheme="majorBidi" w:hAnsiTheme="majorBidi" w:cstheme="majorBidi"/>
          <w:b/>
          <w:bCs/>
          <w:color w:val="000000" w:themeColor="text1"/>
          <w:sz w:val="22"/>
          <w:szCs w:val="22"/>
          <w:lang w:val="en-US"/>
        </w:rPr>
        <w:t xml:space="preserve">Y </w:t>
      </w:r>
      <w:r w:rsidRPr="00BD6CCA">
        <w:rPr>
          <w:rFonts w:asciiTheme="majorBidi" w:hAnsiTheme="majorBidi" w:cstheme="majorBidi"/>
          <w:color w:val="000000" w:themeColor="text1"/>
          <w:sz w:val="22"/>
          <w:szCs w:val="22"/>
          <w:lang w:val="en-US"/>
        </w:rPr>
        <w:t>(N×G),</w:t>
      </w:r>
      <w:r w:rsidRPr="00BD6CCA">
        <w:rPr>
          <w:rFonts w:asciiTheme="majorBidi" w:hAnsiTheme="majorBidi" w:cstheme="majorBidi"/>
          <w:b/>
          <w:bCs/>
          <w:color w:val="000000" w:themeColor="text1"/>
          <w:sz w:val="22"/>
          <w:szCs w:val="22"/>
          <w:lang w:val="en-US"/>
        </w:rPr>
        <w:t xml:space="preserve"> </w:t>
      </w:r>
      <w:r w:rsidRPr="00BD6CCA">
        <w:rPr>
          <w:rFonts w:asciiTheme="majorBidi" w:hAnsiTheme="majorBidi" w:cstheme="majorBidi"/>
          <w:color w:val="000000" w:themeColor="text1"/>
          <w:sz w:val="22"/>
          <w:szCs w:val="22"/>
          <w:lang w:val="en-US"/>
        </w:rPr>
        <w:t>containing</w:t>
      </w:r>
      <w:r w:rsidRPr="00BD6CCA">
        <w:rPr>
          <w:rFonts w:asciiTheme="majorBidi" w:hAnsiTheme="majorBidi" w:cstheme="majorBidi"/>
          <w:i/>
          <w:iCs/>
          <w:color w:val="000000" w:themeColor="text1"/>
          <w:sz w:val="22"/>
          <w:szCs w:val="22"/>
          <w:lang w:val="en-US"/>
        </w:rPr>
        <w:t xml:space="preserve"> </w:t>
      </w:r>
      <w:r w:rsidRPr="00BD6CCA">
        <w:rPr>
          <w:rFonts w:asciiTheme="majorBidi" w:hAnsiTheme="majorBidi" w:cstheme="majorBidi"/>
          <w:color w:val="000000" w:themeColor="text1"/>
          <w:sz w:val="22"/>
          <w:szCs w:val="22"/>
          <w:lang w:val="en-US"/>
        </w:rPr>
        <w:t>dummy codes 1 and 0 (G is the number of classes).</w:t>
      </w:r>
      <w:r w:rsidRPr="00BD6CCA">
        <w:rPr>
          <w:rFonts w:asciiTheme="majorBidi" w:eastAsiaTheme="minorHAnsi" w:hAnsiTheme="majorBidi" w:cstheme="majorBidi"/>
          <w:color w:val="000000" w:themeColor="text1"/>
          <w:sz w:val="22"/>
          <w:szCs w:val="22"/>
          <w:lang w:val="en-US"/>
        </w:rPr>
        <w:t xml:space="preserve"> </w:t>
      </w:r>
      <w:r w:rsidRPr="00BD6CCA">
        <w:rPr>
          <w:rFonts w:asciiTheme="majorBidi" w:hAnsiTheme="majorBidi" w:cstheme="majorBidi"/>
          <w:color w:val="000000" w:themeColor="text1"/>
          <w:sz w:val="22"/>
          <w:szCs w:val="22"/>
          <w:lang w:val="en-US"/>
        </w:rPr>
        <w:t xml:space="preserve">In this method, PLS is first used to compute the scores matrix of </w:t>
      </w:r>
      <w:r w:rsidRPr="00BD6CCA">
        <w:rPr>
          <w:rFonts w:asciiTheme="majorBidi" w:hAnsiTheme="majorBidi" w:cstheme="majorBidi"/>
          <w:b/>
          <w:bCs/>
          <w:color w:val="000000" w:themeColor="text1"/>
          <w:sz w:val="22"/>
          <w:szCs w:val="22"/>
          <w:lang w:val="en-US"/>
        </w:rPr>
        <w:t>X</w:t>
      </w:r>
      <w:r w:rsidRPr="00BD6CCA">
        <w:rPr>
          <w:rFonts w:asciiTheme="majorBidi" w:hAnsiTheme="majorBidi" w:cstheme="majorBidi"/>
          <w:color w:val="000000" w:themeColor="text1"/>
          <w:sz w:val="22"/>
          <w:szCs w:val="22"/>
          <w:lang w:val="en-US"/>
        </w:rPr>
        <w:t xml:space="preserve">, i.e. </w:t>
      </w:r>
      <w:r w:rsidRPr="00BD6CCA">
        <w:rPr>
          <w:rFonts w:asciiTheme="majorBidi" w:hAnsiTheme="majorBidi" w:cstheme="majorBidi"/>
          <w:b/>
          <w:bCs/>
          <w:color w:val="000000" w:themeColor="text1"/>
          <w:sz w:val="22"/>
          <w:szCs w:val="22"/>
          <w:lang w:val="en-US"/>
        </w:rPr>
        <w:t>T</w:t>
      </w:r>
      <w:r w:rsidRPr="00BD6CCA">
        <w:rPr>
          <w:rFonts w:asciiTheme="majorBidi" w:hAnsiTheme="majorBidi" w:cstheme="majorBidi"/>
          <w:color w:val="000000" w:themeColor="text1"/>
          <w:sz w:val="22"/>
          <w:szCs w:val="22"/>
          <w:lang w:val="en-US"/>
        </w:rPr>
        <w:t xml:space="preserve">. Then, a </w:t>
      </w:r>
      <w:r w:rsidR="00621CB4" w:rsidRPr="00BD6CCA">
        <w:rPr>
          <w:rFonts w:asciiTheme="majorBidi" w:hAnsiTheme="majorBidi" w:cstheme="majorBidi"/>
          <w:color w:val="000000" w:themeColor="text1"/>
          <w:sz w:val="22"/>
          <w:szCs w:val="22"/>
          <w:lang w:val="en-US"/>
        </w:rPr>
        <w:t>linear discriminant analysis (</w:t>
      </w:r>
      <w:r w:rsidRPr="00BD6CCA">
        <w:rPr>
          <w:rFonts w:asciiTheme="majorBidi" w:hAnsiTheme="majorBidi" w:cstheme="majorBidi"/>
          <w:color w:val="000000" w:themeColor="text1"/>
          <w:sz w:val="22"/>
          <w:szCs w:val="22"/>
          <w:lang w:val="en-US"/>
        </w:rPr>
        <w:t>LDA</w:t>
      </w:r>
      <w:r w:rsidR="00621CB4" w:rsidRPr="00BD6CCA">
        <w:rPr>
          <w:rFonts w:asciiTheme="majorBidi" w:hAnsiTheme="majorBidi" w:cstheme="majorBidi"/>
          <w:color w:val="000000" w:themeColor="text1"/>
          <w:sz w:val="22"/>
          <w:szCs w:val="22"/>
          <w:lang w:val="en-US"/>
        </w:rPr>
        <w:t>)</w:t>
      </w:r>
      <w:r w:rsidRPr="00BD6CCA">
        <w:rPr>
          <w:rFonts w:asciiTheme="majorBidi" w:hAnsiTheme="majorBidi" w:cstheme="majorBidi"/>
          <w:color w:val="000000" w:themeColor="text1"/>
          <w:sz w:val="22"/>
          <w:szCs w:val="22"/>
          <w:lang w:val="en-US"/>
        </w:rPr>
        <w:t xml:space="preserve"> model is built by using </w:t>
      </w:r>
      <w:r w:rsidRPr="00BD6CCA">
        <w:rPr>
          <w:rFonts w:asciiTheme="majorBidi" w:hAnsiTheme="majorBidi" w:cstheme="majorBidi"/>
          <w:b/>
          <w:bCs/>
          <w:color w:val="000000" w:themeColor="text1"/>
          <w:sz w:val="22"/>
          <w:szCs w:val="22"/>
          <w:lang w:val="en-US"/>
        </w:rPr>
        <w:t xml:space="preserve">T </w:t>
      </w:r>
      <w:r w:rsidRPr="00BD6CCA">
        <w:rPr>
          <w:rFonts w:asciiTheme="majorBidi" w:hAnsiTheme="majorBidi" w:cstheme="majorBidi"/>
          <w:color w:val="000000" w:themeColor="text1"/>
          <w:sz w:val="22"/>
          <w:szCs w:val="22"/>
          <w:lang w:val="en-US"/>
        </w:rPr>
        <w:t xml:space="preserve">as input. The resulting model can </w:t>
      </w:r>
      <w:proofErr w:type="gramStart"/>
      <w:r w:rsidRPr="00BD6CCA">
        <w:rPr>
          <w:rFonts w:asciiTheme="majorBidi" w:hAnsiTheme="majorBidi" w:cstheme="majorBidi"/>
          <w:color w:val="000000" w:themeColor="text1"/>
          <w:sz w:val="22"/>
          <w:szCs w:val="22"/>
          <w:lang w:val="en-US"/>
        </w:rPr>
        <w:t>be visualize</w:t>
      </w:r>
      <w:proofErr w:type="gramEnd"/>
      <w:r w:rsidRPr="00BD6CCA">
        <w:rPr>
          <w:rFonts w:asciiTheme="majorBidi" w:hAnsiTheme="majorBidi" w:cstheme="majorBidi"/>
          <w:color w:val="000000" w:themeColor="text1"/>
          <w:sz w:val="22"/>
          <w:szCs w:val="22"/>
          <w:lang w:val="en-US"/>
        </w:rPr>
        <w:t xml:space="preserve"> in the latent variable space that captures the most variance of </w:t>
      </w:r>
      <w:r w:rsidRPr="00BD6CCA">
        <w:rPr>
          <w:rFonts w:asciiTheme="majorBidi" w:hAnsiTheme="majorBidi" w:cstheme="majorBidi"/>
          <w:b/>
          <w:bCs/>
          <w:color w:val="000000" w:themeColor="text1"/>
          <w:sz w:val="22"/>
          <w:szCs w:val="22"/>
          <w:lang w:val="en-US"/>
        </w:rPr>
        <w:t>X</w:t>
      </w:r>
      <w:r w:rsidRPr="00BD6CCA">
        <w:rPr>
          <w:rFonts w:asciiTheme="majorBidi" w:hAnsiTheme="majorBidi" w:cstheme="majorBidi"/>
          <w:color w:val="000000" w:themeColor="text1"/>
          <w:sz w:val="22"/>
          <w:szCs w:val="22"/>
          <w:lang w:val="en-US"/>
        </w:rPr>
        <w:t xml:space="preserve"> that is relevant to </w:t>
      </w:r>
      <w:r w:rsidRPr="00BD6CCA">
        <w:rPr>
          <w:rFonts w:asciiTheme="majorBidi" w:hAnsiTheme="majorBidi" w:cstheme="majorBidi"/>
          <w:b/>
          <w:bCs/>
          <w:color w:val="000000" w:themeColor="text1"/>
          <w:sz w:val="22"/>
          <w:szCs w:val="22"/>
          <w:lang w:val="en-US"/>
        </w:rPr>
        <w:t>y</w:t>
      </w:r>
      <w:r w:rsidRPr="00BD6CCA">
        <w:rPr>
          <w:rFonts w:asciiTheme="majorBidi" w:hAnsiTheme="majorBidi" w:cstheme="majorBidi"/>
          <w:color w:val="000000" w:themeColor="text1"/>
          <w:sz w:val="22"/>
          <w:szCs w:val="22"/>
          <w:lang w:val="en-US"/>
        </w:rPr>
        <w:t xml:space="preserve"> or </w:t>
      </w:r>
      <w:r w:rsidRPr="00BD6CCA">
        <w:rPr>
          <w:rFonts w:asciiTheme="majorBidi" w:hAnsiTheme="majorBidi" w:cstheme="majorBidi"/>
          <w:b/>
          <w:bCs/>
          <w:color w:val="000000" w:themeColor="text1"/>
          <w:sz w:val="22"/>
          <w:szCs w:val="22"/>
          <w:lang w:val="en-US"/>
        </w:rPr>
        <w:t>Y</w:t>
      </w:r>
      <w:r w:rsidRPr="00BD6CCA">
        <w:rPr>
          <w:rFonts w:asciiTheme="majorBidi" w:hAnsiTheme="majorBidi" w:cstheme="majorBidi"/>
          <w:color w:val="000000" w:themeColor="text1"/>
          <w:sz w:val="22"/>
          <w:szCs w:val="22"/>
          <w:lang w:val="en-US"/>
        </w:rPr>
        <w:t>.</w:t>
      </w:r>
      <w:r w:rsidR="00EA6C3A" w:rsidRPr="00BD6CCA">
        <w:rPr>
          <w:rFonts w:asciiTheme="majorBidi" w:eastAsiaTheme="minorHAnsi" w:hAnsiTheme="majorBidi" w:cstheme="majorBidi"/>
          <w:color w:val="000000" w:themeColor="text1"/>
          <w:sz w:val="22"/>
          <w:szCs w:val="22"/>
          <w:lang w:val="en-US"/>
        </w:rPr>
        <w:t xml:space="preserve"> </w:t>
      </w:r>
      <w:r w:rsidR="00EA6C3A" w:rsidRPr="00BD6CCA">
        <w:rPr>
          <w:rFonts w:asciiTheme="majorBidi" w:hAnsiTheme="majorBidi" w:cstheme="majorBidi"/>
          <w:color w:val="000000" w:themeColor="text1"/>
          <w:sz w:val="22"/>
          <w:szCs w:val="22"/>
          <w:lang w:val="en-US"/>
        </w:rPr>
        <w:t xml:space="preserve">In this study, PLS-DA was employed to identify variables of interest for each factor, such as location and time. Separate models were built for each factor, correlating sample peak areas with the corresponding class membership vector </w:t>
      </w:r>
      <w:r w:rsidR="00EA6C3A" w:rsidRPr="00BD6CCA">
        <w:rPr>
          <w:rFonts w:asciiTheme="majorBidi" w:hAnsiTheme="majorBidi" w:cstheme="majorBidi"/>
          <w:b/>
          <w:bCs/>
          <w:color w:val="000000" w:themeColor="text1"/>
          <w:sz w:val="22"/>
          <w:szCs w:val="22"/>
          <w:lang w:val="en-US"/>
        </w:rPr>
        <w:t>y</w:t>
      </w:r>
      <w:r w:rsidR="00EA6C3A" w:rsidRPr="00BD6CCA">
        <w:rPr>
          <w:rFonts w:asciiTheme="majorBidi" w:hAnsiTheme="majorBidi" w:cstheme="majorBidi"/>
          <w:color w:val="000000" w:themeColor="text1"/>
          <w:sz w:val="22"/>
          <w:szCs w:val="22"/>
          <w:lang w:val="en-US"/>
        </w:rPr>
        <w:t>. Model performance was validated using repeated Venetian blinds cross-validation, and the optimal number of latent variables (</w:t>
      </w:r>
      <w:r w:rsidR="00486FF8" w:rsidRPr="00BD6CCA">
        <w:rPr>
          <w:rFonts w:asciiTheme="majorBidi" w:hAnsiTheme="majorBidi" w:cstheme="majorBidi"/>
          <w:color w:val="000000" w:themeColor="text1"/>
          <w:sz w:val="22"/>
          <w:szCs w:val="22"/>
          <w:lang w:val="en-US"/>
        </w:rPr>
        <w:t>H</w:t>
      </w:r>
      <w:r w:rsidR="00EA6C3A" w:rsidRPr="00BD6CCA">
        <w:rPr>
          <w:rFonts w:asciiTheme="majorBidi" w:hAnsiTheme="majorBidi" w:cstheme="majorBidi"/>
          <w:color w:val="000000" w:themeColor="text1"/>
          <w:sz w:val="22"/>
          <w:szCs w:val="22"/>
          <w:lang w:val="en-US"/>
        </w:rPr>
        <w:t>) was determined by minimizing cross-validation classification errors and performing permutation tests.</w:t>
      </w:r>
      <w:r w:rsidR="00EA6C3A" w:rsidRPr="00BD6CCA">
        <w:rPr>
          <w:rFonts w:asciiTheme="majorBidi" w:eastAsiaTheme="minorHAnsi" w:hAnsiTheme="majorBidi" w:cstheme="majorBidi"/>
          <w:color w:val="000000" w:themeColor="text1"/>
          <w:sz w:val="22"/>
          <w:szCs w:val="22"/>
          <w:lang w:val="en-US"/>
        </w:rPr>
        <w:t xml:space="preserve"> </w:t>
      </w:r>
      <w:r w:rsidR="00EA6C3A" w:rsidRPr="00BD6CCA">
        <w:rPr>
          <w:rFonts w:asciiTheme="majorBidi" w:hAnsiTheme="majorBidi" w:cstheme="majorBidi"/>
          <w:color w:val="000000" w:themeColor="text1"/>
          <w:sz w:val="22"/>
          <w:szCs w:val="22"/>
          <w:lang w:val="en-US"/>
        </w:rPr>
        <w:t xml:space="preserve">Additionally, PLS-DA facilitates feature ranking by calculating Variable Importance in Projection (VIP) scores. </w:t>
      </w:r>
      <w:r w:rsidR="00CC48CA" w:rsidRPr="00BD6CCA">
        <w:rPr>
          <w:rFonts w:asciiTheme="majorBidi" w:hAnsiTheme="majorBidi" w:cstheme="majorBidi"/>
          <w:color w:val="000000" w:themeColor="text1"/>
          <w:sz w:val="22"/>
          <w:szCs w:val="22"/>
          <w:lang w:val="en-US"/>
        </w:rPr>
        <w:t xml:space="preserve">VIP scores for a given variable, j, </w:t>
      </w:r>
      <w:r w:rsidR="00486FF8" w:rsidRPr="00BD6CCA">
        <w:rPr>
          <w:rFonts w:asciiTheme="majorBidi" w:hAnsiTheme="majorBidi" w:cstheme="majorBidi"/>
          <w:color w:val="000000" w:themeColor="text1"/>
          <w:sz w:val="22"/>
          <w:szCs w:val="22"/>
          <w:lang w:val="en-US"/>
        </w:rPr>
        <w:t xml:space="preserve">across H latent variables a PLS1 model is calculated </w:t>
      </w:r>
      <w:r w:rsidR="00CC48CA" w:rsidRPr="00BD6CCA">
        <w:rPr>
          <w:rFonts w:asciiTheme="majorBidi" w:hAnsiTheme="majorBidi" w:cstheme="majorBidi"/>
          <w:color w:val="000000" w:themeColor="text1"/>
          <w:sz w:val="22"/>
          <w:szCs w:val="22"/>
          <w:lang w:val="en-US"/>
        </w:rPr>
        <w:t>as follows:</w:t>
      </w:r>
    </w:p>
    <w:p w14:paraId="2682B112" w14:textId="4999F01F" w:rsidR="005B522B" w:rsidRPr="00BD6CCA" w:rsidRDefault="00486FF8" w:rsidP="005B522B">
      <w:pPr>
        <w:autoSpaceDE w:val="0"/>
        <w:autoSpaceDN w:val="0"/>
        <w:adjustRightInd w:val="0"/>
        <w:spacing w:after="0"/>
        <w:ind w:left="360" w:hanging="450"/>
        <w:jc w:val="left"/>
        <w:rPr>
          <w:rFonts w:asciiTheme="majorBidi" w:hAnsiTheme="majorBidi" w:cstheme="majorBidi"/>
          <w:color w:val="000000" w:themeColor="text1"/>
          <w:lang w:val="nl-NL"/>
        </w:rPr>
      </w:pPr>
      <w:r w:rsidRPr="00BD6CCA">
        <w:rPr>
          <w:rFonts w:asciiTheme="majorBidi" w:hAnsiTheme="majorBidi" w:cstheme="majorBidi"/>
          <w:color w:val="000000" w:themeColor="text1"/>
          <w:lang w:val="nl-NL"/>
        </w:rPr>
        <w:t>VIP</w:t>
      </w:r>
      <w:r w:rsidRPr="00BD6CCA">
        <w:rPr>
          <w:rFonts w:asciiTheme="majorBidi" w:hAnsiTheme="majorBidi" w:cstheme="majorBidi"/>
          <w:color w:val="000000" w:themeColor="text1"/>
          <w:vertAlign w:val="subscript"/>
          <w:lang w:val="nl-NL"/>
        </w:rPr>
        <w:t>j</w:t>
      </w:r>
      <w:r w:rsidRPr="00BD6CCA">
        <w:rPr>
          <w:rFonts w:asciiTheme="majorBidi" w:hAnsiTheme="majorBidi" w:cstheme="majorBidi"/>
          <w:color w:val="000000" w:themeColor="text1"/>
          <w:lang w:val="nl-NL"/>
        </w:rPr>
        <w:t>=</w:t>
      </w:r>
      <m:oMath>
        <m:rad>
          <m:radPr>
            <m:degHide m:val="1"/>
            <m:ctrlPr>
              <w:rPr>
                <w:rFonts w:ascii="Cambria Math" w:eastAsia="Times New Roman" w:hAnsi="Cambria Math" w:cstheme="majorBidi"/>
                <w:i/>
                <w:color w:val="000000" w:themeColor="text1"/>
                <w:lang w:val="en-US"/>
              </w:rPr>
            </m:ctrlPr>
          </m:radPr>
          <m:deg/>
          <m:e>
            <m:r>
              <w:rPr>
                <w:rFonts w:ascii="Cambria Math" w:hAnsi="Cambria Math" w:cstheme="majorBidi"/>
                <w:color w:val="000000" w:themeColor="text1"/>
                <w:lang w:val="en-US"/>
              </w:rPr>
              <m:t>p</m:t>
            </m:r>
            <m:f>
              <m:fPr>
                <m:ctrlPr>
                  <w:rPr>
                    <w:rFonts w:ascii="Cambria Math" w:eastAsia="Times New Roman" w:hAnsi="Cambria Math" w:cstheme="majorBidi"/>
                    <w:i/>
                    <w:color w:val="000000" w:themeColor="text1"/>
                    <w:lang w:val="en-US"/>
                  </w:rPr>
                </m:ctrlPr>
              </m:fPr>
              <m:num>
                <m:nary>
                  <m:naryPr>
                    <m:chr m:val="∑"/>
                    <m:limLoc m:val="undOvr"/>
                    <m:ctrlPr>
                      <w:rPr>
                        <w:rFonts w:ascii="Cambria Math" w:eastAsia="Times New Roman" w:hAnsi="Cambria Math" w:cstheme="majorBidi"/>
                        <w:i/>
                        <w:color w:val="000000" w:themeColor="text1"/>
                        <w:lang w:val="en-US"/>
                      </w:rPr>
                    </m:ctrlPr>
                  </m:naryPr>
                  <m:sub>
                    <m:r>
                      <w:rPr>
                        <w:rFonts w:ascii="Cambria Math" w:hAnsi="Cambria Math" w:cstheme="majorBidi"/>
                        <w:color w:val="000000" w:themeColor="text1"/>
                        <w:lang w:val="nl-NL"/>
                      </w:rPr>
                      <m:t>h=1</m:t>
                    </m:r>
                  </m:sub>
                  <m:sup>
                    <m:r>
                      <w:rPr>
                        <w:rFonts w:ascii="Cambria Math" w:hAnsi="Cambria Math" w:cstheme="majorBidi"/>
                        <w:color w:val="000000" w:themeColor="text1"/>
                        <w:lang w:val="en-US"/>
                      </w:rPr>
                      <m:t>H</m:t>
                    </m:r>
                  </m:sup>
                  <m:e>
                    <m:sSubSup>
                      <m:sSubSupPr>
                        <m:ctrlPr>
                          <w:rPr>
                            <w:rFonts w:ascii="Cambria Math" w:eastAsia="Times New Roman" w:hAnsi="Cambria Math" w:cstheme="majorBidi"/>
                            <w:i/>
                            <w:color w:val="000000" w:themeColor="text1"/>
                            <w:lang w:val="en-US"/>
                          </w:rPr>
                        </m:ctrlPr>
                      </m:sSubSupPr>
                      <m:e>
                        <m:r>
                          <w:rPr>
                            <w:rFonts w:ascii="Cambria Math" w:hAnsi="Cambria Math" w:cstheme="majorBidi"/>
                            <w:color w:val="000000" w:themeColor="text1"/>
                            <w:lang w:val="en-US"/>
                          </w:rPr>
                          <m:t>w</m:t>
                        </m:r>
                      </m:e>
                      <m:sub>
                        <m:r>
                          <w:rPr>
                            <w:rFonts w:ascii="Cambria Math" w:hAnsi="Cambria Math" w:cstheme="majorBidi"/>
                            <w:color w:val="000000" w:themeColor="text1"/>
                            <w:lang w:val="en-US"/>
                          </w:rPr>
                          <m:t>jk</m:t>
                        </m:r>
                      </m:sub>
                      <m:sup>
                        <m:r>
                          <w:rPr>
                            <w:rFonts w:ascii="Cambria Math" w:hAnsi="Cambria Math" w:cstheme="majorBidi"/>
                            <w:color w:val="000000" w:themeColor="text1"/>
                            <w:lang w:val="nl-NL"/>
                          </w:rPr>
                          <m:t>2</m:t>
                        </m:r>
                      </m:sup>
                    </m:sSubSup>
                    <m:r>
                      <w:rPr>
                        <w:rFonts w:ascii="Cambria Math" w:hAnsi="Cambria Math" w:cstheme="majorBidi"/>
                        <w:color w:val="000000" w:themeColor="text1"/>
                        <w:lang w:val="nl-NL"/>
                      </w:rPr>
                      <m:t xml:space="preserve"> .  </m:t>
                    </m:r>
                    <m:sSub>
                      <m:sSubPr>
                        <m:ctrlPr>
                          <w:rPr>
                            <w:rFonts w:ascii="Cambria Math" w:eastAsia="Times New Roman" w:hAnsi="Cambria Math" w:cstheme="majorBidi"/>
                            <w:i/>
                            <w:color w:val="000000" w:themeColor="text1"/>
                            <w:lang w:val="en-US"/>
                          </w:rPr>
                        </m:ctrlPr>
                      </m:sSubPr>
                      <m:e>
                        <m:r>
                          <w:rPr>
                            <w:rFonts w:ascii="Cambria Math" w:hAnsi="Cambria Math" w:cstheme="majorBidi"/>
                            <w:color w:val="000000" w:themeColor="text1"/>
                            <w:lang w:val="en-US"/>
                          </w:rPr>
                          <m:t>Var</m:t>
                        </m:r>
                      </m:e>
                      <m:sub>
                        <m:r>
                          <w:rPr>
                            <w:rFonts w:ascii="Cambria Math" w:hAnsi="Cambria Math" w:cstheme="majorBidi"/>
                            <w:color w:val="000000" w:themeColor="text1"/>
                            <w:lang w:val="nl-NL"/>
                          </w:rPr>
                          <m:t>h</m:t>
                        </m:r>
                      </m:sub>
                    </m:sSub>
                  </m:e>
                </m:nary>
                <m:r>
                  <w:rPr>
                    <w:rFonts w:ascii="Cambria Math" w:hAnsi="Cambria Math" w:cstheme="majorBidi"/>
                    <w:color w:val="000000" w:themeColor="text1"/>
                    <w:lang w:val="nl-NL"/>
                  </w:rPr>
                  <m:t>(</m:t>
                </m:r>
                <m:r>
                  <w:rPr>
                    <w:rFonts w:ascii="Cambria Math" w:hAnsi="Cambria Math" w:cstheme="majorBidi"/>
                    <w:color w:val="000000" w:themeColor="text1"/>
                    <w:lang w:val="en-US"/>
                  </w:rPr>
                  <m:t>y</m:t>
                </m:r>
                <m:r>
                  <w:rPr>
                    <w:rFonts w:ascii="Cambria Math" w:hAnsi="Cambria Math" w:cstheme="majorBidi"/>
                    <w:color w:val="000000" w:themeColor="text1"/>
                    <w:lang w:val="nl-NL"/>
                  </w:rPr>
                  <m:t>)</m:t>
                </m:r>
              </m:num>
              <m:den>
                <m:nary>
                  <m:naryPr>
                    <m:chr m:val="∑"/>
                    <m:limLoc m:val="undOvr"/>
                    <m:ctrlPr>
                      <w:rPr>
                        <w:rFonts w:ascii="Cambria Math" w:eastAsia="Times New Roman" w:hAnsi="Cambria Math" w:cstheme="majorBidi"/>
                        <w:i/>
                        <w:color w:val="000000" w:themeColor="text1"/>
                        <w:lang w:val="en-US"/>
                      </w:rPr>
                    </m:ctrlPr>
                  </m:naryPr>
                  <m:sub>
                    <m:r>
                      <w:rPr>
                        <w:rFonts w:ascii="Cambria Math" w:hAnsi="Cambria Math" w:cstheme="majorBidi"/>
                        <w:color w:val="000000" w:themeColor="text1"/>
                        <w:lang w:val="nl-NL"/>
                      </w:rPr>
                      <m:t>h=1</m:t>
                    </m:r>
                  </m:sub>
                  <m:sup>
                    <m:r>
                      <w:rPr>
                        <w:rFonts w:ascii="Cambria Math" w:hAnsi="Cambria Math" w:cstheme="majorBidi"/>
                        <w:color w:val="000000" w:themeColor="text1"/>
                        <w:lang w:val="en-US"/>
                      </w:rPr>
                      <m:t>H</m:t>
                    </m:r>
                  </m:sup>
                  <m:e>
                    <m:sSub>
                      <m:sSubPr>
                        <m:ctrlPr>
                          <w:rPr>
                            <w:rFonts w:ascii="Cambria Math" w:eastAsia="Times New Roman" w:hAnsi="Cambria Math" w:cstheme="majorBidi"/>
                            <w:i/>
                            <w:color w:val="000000" w:themeColor="text1"/>
                            <w:lang w:val="en-US"/>
                          </w:rPr>
                        </m:ctrlPr>
                      </m:sSubPr>
                      <m:e>
                        <m:r>
                          <w:rPr>
                            <w:rFonts w:ascii="Cambria Math" w:hAnsi="Cambria Math" w:cstheme="majorBidi"/>
                            <w:color w:val="000000" w:themeColor="text1"/>
                            <w:lang w:val="en-US"/>
                          </w:rPr>
                          <m:t>Var</m:t>
                        </m:r>
                      </m:e>
                      <m:sub>
                        <m:r>
                          <w:rPr>
                            <w:rFonts w:ascii="Cambria Math" w:hAnsi="Cambria Math" w:cstheme="majorBidi"/>
                            <w:color w:val="000000" w:themeColor="text1"/>
                            <w:lang w:val="nl-NL"/>
                          </w:rPr>
                          <m:t>h</m:t>
                        </m:r>
                      </m:sub>
                    </m:sSub>
                    <m:r>
                      <w:rPr>
                        <w:rFonts w:ascii="Cambria Math" w:hAnsi="Cambria Math" w:cstheme="majorBidi"/>
                        <w:color w:val="000000" w:themeColor="text1"/>
                        <w:lang w:val="nl-NL"/>
                      </w:rPr>
                      <m:t>(</m:t>
                    </m:r>
                    <m:r>
                      <w:rPr>
                        <w:rFonts w:ascii="Cambria Math" w:hAnsi="Cambria Math" w:cstheme="majorBidi"/>
                        <w:color w:val="000000" w:themeColor="text1"/>
                        <w:lang w:val="en-US"/>
                      </w:rPr>
                      <m:t>y</m:t>
                    </m:r>
                    <m:r>
                      <w:rPr>
                        <w:rFonts w:ascii="Cambria Math" w:hAnsi="Cambria Math" w:cstheme="majorBidi"/>
                        <w:color w:val="000000" w:themeColor="text1"/>
                        <w:lang w:val="nl-NL"/>
                      </w:rPr>
                      <m:t>)</m:t>
                    </m:r>
                  </m:e>
                </m:nary>
              </m:den>
            </m:f>
          </m:e>
        </m:rad>
      </m:oMath>
      <w:r w:rsidR="005B522B" w:rsidRPr="00BD6CCA">
        <w:rPr>
          <w:rFonts w:asciiTheme="majorBidi" w:hAnsiTheme="majorBidi" w:cstheme="majorBidi"/>
          <w:color w:val="000000" w:themeColor="text1"/>
          <w:lang w:val="nl-NL"/>
        </w:rPr>
        <w:t xml:space="preserve">                                           </w:t>
      </w:r>
      <w:r w:rsidR="00124F91" w:rsidRPr="00BD6CCA">
        <w:rPr>
          <w:rFonts w:asciiTheme="majorBidi" w:hAnsiTheme="majorBidi" w:cstheme="majorBidi"/>
          <w:color w:val="000000" w:themeColor="text1"/>
          <w:lang w:val="nl-NL"/>
        </w:rPr>
        <w:t xml:space="preserve">                                     </w:t>
      </w:r>
      <w:r w:rsidR="00756244" w:rsidRPr="00BD6CCA">
        <w:rPr>
          <w:rFonts w:asciiTheme="majorBidi" w:hAnsiTheme="majorBidi" w:cstheme="majorBidi"/>
          <w:color w:val="000000" w:themeColor="text1"/>
          <w:lang w:val="nl-NL"/>
        </w:rPr>
        <w:t xml:space="preserve">             </w:t>
      </w:r>
      <w:r w:rsidR="00124F91" w:rsidRPr="00BD6CCA">
        <w:rPr>
          <w:rFonts w:asciiTheme="majorBidi" w:hAnsiTheme="majorBidi" w:cstheme="majorBidi"/>
          <w:color w:val="000000" w:themeColor="text1"/>
          <w:lang w:val="nl-NL"/>
        </w:rPr>
        <w:t xml:space="preserve">  </w:t>
      </w:r>
      <w:r w:rsidR="00756244" w:rsidRPr="00BD6CCA">
        <w:rPr>
          <w:rFonts w:asciiTheme="majorBidi" w:hAnsiTheme="majorBidi" w:cstheme="majorBidi"/>
          <w:color w:val="000000" w:themeColor="text1"/>
          <w:lang w:val="nl-NL"/>
        </w:rPr>
        <w:t xml:space="preserve">      </w:t>
      </w:r>
      <w:r w:rsidR="00124F91" w:rsidRPr="00BD6CCA">
        <w:rPr>
          <w:rFonts w:asciiTheme="majorBidi" w:hAnsiTheme="majorBidi" w:cstheme="majorBidi"/>
          <w:color w:val="000000" w:themeColor="text1"/>
          <w:lang w:val="nl-NL"/>
        </w:rPr>
        <w:t xml:space="preserve">  </w:t>
      </w:r>
      <w:r w:rsidR="005B522B" w:rsidRPr="00BD6CCA">
        <w:rPr>
          <w:rFonts w:asciiTheme="majorBidi" w:hAnsiTheme="majorBidi" w:cstheme="majorBidi"/>
          <w:color w:val="000000" w:themeColor="text1"/>
          <w:lang w:val="nl-NL"/>
        </w:rPr>
        <w:t xml:space="preserve">  (6)</w:t>
      </w:r>
    </w:p>
    <w:p w14:paraId="325BEF55" w14:textId="7E079E82" w:rsidR="00E3084D" w:rsidRPr="00BD6CCA" w:rsidRDefault="005B522B" w:rsidP="004E4E80">
      <w:pPr>
        <w:pStyle w:val="pb-2"/>
        <w:spacing w:line="360" w:lineRule="auto"/>
        <w:jc w:val="both"/>
        <w:rPr>
          <w:rFonts w:asciiTheme="majorBidi" w:hAnsiTheme="majorBidi" w:cstheme="majorBidi"/>
          <w:i/>
          <w:iCs/>
          <w:color w:val="000000" w:themeColor="text1"/>
          <w:lang w:val="en-US"/>
        </w:rPr>
      </w:pPr>
      <w:r w:rsidRPr="00BD6CCA">
        <w:rPr>
          <w:rFonts w:asciiTheme="majorBidi" w:hAnsiTheme="majorBidi" w:cstheme="majorBidi"/>
          <w:color w:val="000000" w:themeColor="text1"/>
          <w:sz w:val="22"/>
          <w:szCs w:val="22"/>
          <w:lang w:val="en-US"/>
        </w:rPr>
        <w:t xml:space="preserve">Where </w:t>
      </w:r>
      <w:r w:rsidRPr="00BD6CCA">
        <w:rPr>
          <w:rStyle w:val="mord"/>
          <w:rFonts w:asciiTheme="majorBidi" w:eastAsiaTheme="majorEastAsia" w:hAnsiTheme="majorBidi" w:cstheme="majorBidi"/>
          <w:i/>
          <w:iCs/>
          <w:color w:val="000000" w:themeColor="text1"/>
          <w:sz w:val="22"/>
          <w:szCs w:val="22"/>
          <w:lang w:val="en-US"/>
        </w:rPr>
        <w:t>p</w:t>
      </w:r>
      <w:r w:rsidRPr="00BD6CCA">
        <w:rPr>
          <w:rFonts w:asciiTheme="majorBidi" w:hAnsiTheme="majorBidi" w:cstheme="majorBidi"/>
          <w:color w:val="000000" w:themeColor="text1"/>
          <w:sz w:val="22"/>
          <w:szCs w:val="22"/>
          <w:lang w:val="en-US"/>
        </w:rPr>
        <w:t xml:space="preserve"> is the total number of predictor variables, </w:t>
      </w:r>
      <m:oMath>
        <m:r>
          <w:rPr>
            <w:rFonts w:ascii="Cambria Math" w:hAnsi="Cambria Math" w:cstheme="majorBidi"/>
            <w:color w:val="000000" w:themeColor="text1"/>
            <w:sz w:val="22"/>
            <w:szCs w:val="22"/>
            <w:lang w:val="en-US"/>
          </w:rPr>
          <m:t>w</m:t>
        </m:r>
      </m:oMath>
      <w:r w:rsidRPr="00BD6CCA">
        <w:rPr>
          <w:rFonts w:asciiTheme="majorBidi" w:hAnsiTheme="majorBidi" w:cstheme="majorBidi"/>
          <w:color w:val="000000" w:themeColor="text1"/>
          <w:sz w:val="22"/>
          <w:szCs w:val="22"/>
          <w:vertAlign w:val="subscript"/>
          <w:lang w:val="en-US"/>
        </w:rPr>
        <w:t>jk</w:t>
      </w:r>
      <w:r w:rsidRPr="00BD6CCA">
        <w:rPr>
          <w:rFonts w:asciiTheme="majorBidi" w:hAnsiTheme="majorBidi" w:cstheme="majorBidi"/>
          <w:color w:val="000000" w:themeColor="text1"/>
          <w:sz w:val="22"/>
          <w:szCs w:val="22"/>
          <w:lang w:val="en-US"/>
        </w:rPr>
        <w:t xml:space="preserve"> is the weight of variable </w:t>
      </w:r>
      <w:r w:rsidRPr="00BD6CCA">
        <w:rPr>
          <w:rStyle w:val="katex-mathml"/>
          <w:rFonts w:asciiTheme="majorBidi" w:eastAsiaTheme="majorEastAsia" w:hAnsiTheme="majorBidi" w:cstheme="majorBidi"/>
          <w:i/>
          <w:iCs/>
          <w:color w:val="000000" w:themeColor="text1"/>
          <w:sz w:val="22"/>
          <w:szCs w:val="22"/>
          <w:lang w:val="en-US"/>
        </w:rPr>
        <w:t>j</w:t>
      </w:r>
      <w:r w:rsidRPr="00BD6CCA">
        <w:rPr>
          <w:rFonts w:asciiTheme="majorBidi" w:hAnsiTheme="majorBidi" w:cstheme="majorBidi"/>
          <w:color w:val="000000" w:themeColor="text1"/>
          <w:sz w:val="22"/>
          <w:szCs w:val="22"/>
          <w:lang w:val="en-US"/>
        </w:rPr>
        <w:t xml:space="preserve"> for latent variable</w:t>
      </w:r>
      <w:r w:rsidRPr="00BD6CCA">
        <w:rPr>
          <w:rFonts w:asciiTheme="majorBidi" w:hAnsiTheme="majorBidi" w:cstheme="majorBidi"/>
          <w:i/>
          <w:iCs/>
          <w:color w:val="000000" w:themeColor="text1"/>
          <w:sz w:val="22"/>
          <w:szCs w:val="22"/>
          <w:lang w:val="en-US"/>
        </w:rPr>
        <w:t xml:space="preserve"> </w:t>
      </w:r>
      <w:r w:rsidRPr="00BD6CCA">
        <w:rPr>
          <w:rStyle w:val="katex-mathml"/>
          <w:rFonts w:asciiTheme="majorBidi" w:eastAsiaTheme="majorEastAsia" w:hAnsiTheme="majorBidi" w:cstheme="majorBidi"/>
          <w:i/>
          <w:iCs/>
          <w:color w:val="000000" w:themeColor="text1"/>
          <w:sz w:val="22"/>
          <w:szCs w:val="22"/>
          <w:lang w:val="en-US"/>
        </w:rPr>
        <w:t>h</w:t>
      </w:r>
      <w:r w:rsidRPr="00BD6CCA">
        <w:rPr>
          <w:rFonts w:asciiTheme="majorBidi" w:hAnsiTheme="majorBidi" w:cstheme="majorBidi"/>
          <w:color w:val="000000" w:themeColor="text1"/>
          <w:sz w:val="22"/>
          <w:szCs w:val="22"/>
          <w:lang w:val="en-US"/>
        </w:rPr>
        <w:t xml:space="preserve">. </w:t>
      </w:r>
      <w:proofErr w:type="spellStart"/>
      <w:r w:rsidRPr="00BD6CCA">
        <w:rPr>
          <w:rStyle w:val="mord"/>
          <w:rFonts w:asciiTheme="majorBidi" w:eastAsiaTheme="majorEastAsia" w:hAnsiTheme="majorBidi" w:cstheme="majorBidi"/>
          <w:color w:val="000000" w:themeColor="text1"/>
          <w:sz w:val="22"/>
          <w:szCs w:val="22"/>
          <w:lang w:val="en-US"/>
        </w:rPr>
        <w:t>Var</w:t>
      </w:r>
      <w:r w:rsidRPr="00BD6CCA">
        <w:rPr>
          <w:rStyle w:val="mord"/>
          <w:rFonts w:asciiTheme="majorBidi" w:eastAsiaTheme="majorEastAsia" w:hAnsiTheme="majorBidi" w:cstheme="majorBidi"/>
          <w:color w:val="000000" w:themeColor="text1"/>
          <w:sz w:val="22"/>
          <w:szCs w:val="22"/>
          <w:vertAlign w:val="subscript"/>
          <w:lang w:val="en-US"/>
        </w:rPr>
        <w:t>h</w:t>
      </w:r>
      <w:proofErr w:type="spellEnd"/>
      <w:r w:rsidRPr="00BD6CCA">
        <w:rPr>
          <w:rStyle w:val="vlist-s"/>
          <w:rFonts w:asciiTheme="majorBidi" w:hAnsiTheme="majorBidi" w:cstheme="majorBidi"/>
          <w:color w:val="000000" w:themeColor="text1"/>
          <w:sz w:val="22"/>
          <w:szCs w:val="22"/>
          <w:lang w:val="en-US"/>
        </w:rPr>
        <w:t>​</w:t>
      </w:r>
      <w:r w:rsidRPr="00BD6CCA">
        <w:rPr>
          <w:rStyle w:val="mopen"/>
          <w:rFonts w:asciiTheme="majorBidi" w:eastAsiaTheme="majorEastAsia" w:hAnsiTheme="majorBidi" w:cstheme="majorBidi"/>
          <w:color w:val="000000" w:themeColor="text1"/>
          <w:sz w:val="22"/>
          <w:szCs w:val="22"/>
          <w:lang w:val="en-US"/>
        </w:rPr>
        <w:t>(</w:t>
      </w:r>
      <w:r w:rsidRPr="00BD6CCA">
        <w:rPr>
          <w:rStyle w:val="mord"/>
          <w:rFonts w:asciiTheme="majorBidi" w:eastAsiaTheme="majorEastAsia" w:hAnsiTheme="majorBidi" w:cstheme="majorBidi"/>
          <w:color w:val="000000" w:themeColor="text1"/>
          <w:sz w:val="22"/>
          <w:szCs w:val="22"/>
          <w:lang w:val="en-US"/>
        </w:rPr>
        <w:t>y</w:t>
      </w:r>
      <w:r w:rsidRPr="00BD6CCA">
        <w:rPr>
          <w:rStyle w:val="mclose"/>
          <w:rFonts w:asciiTheme="majorBidi" w:hAnsiTheme="majorBidi" w:cstheme="majorBidi"/>
          <w:color w:val="000000" w:themeColor="text1"/>
          <w:sz w:val="22"/>
          <w:szCs w:val="22"/>
          <w:lang w:val="en-US"/>
        </w:rPr>
        <w:t>)</w:t>
      </w:r>
      <w:r w:rsidRPr="00BD6CCA">
        <w:rPr>
          <w:rFonts w:asciiTheme="majorBidi" w:hAnsiTheme="majorBidi" w:cstheme="majorBidi"/>
          <w:color w:val="000000" w:themeColor="text1"/>
          <w:sz w:val="22"/>
          <w:szCs w:val="22"/>
          <w:lang w:val="en-US"/>
        </w:rPr>
        <w:t xml:space="preserve"> is the variance in </w:t>
      </w:r>
      <w:r w:rsidRPr="00BD6CCA">
        <w:rPr>
          <w:rStyle w:val="katex-mathml"/>
          <w:rFonts w:asciiTheme="majorBidi" w:hAnsiTheme="majorBidi" w:cstheme="majorBidi"/>
          <w:b/>
          <w:bCs/>
          <w:color w:val="000000" w:themeColor="text1"/>
          <w:sz w:val="22"/>
          <w:szCs w:val="22"/>
          <w:lang w:val="en-US"/>
        </w:rPr>
        <w:t>y</w:t>
      </w:r>
      <w:r w:rsidRPr="00BD6CCA">
        <w:rPr>
          <w:rFonts w:asciiTheme="majorBidi" w:hAnsiTheme="majorBidi" w:cstheme="majorBidi"/>
          <w:color w:val="000000" w:themeColor="text1"/>
          <w:sz w:val="22"/>
          <w:szCs w:val="22"/>
          <w:lang w:val="en-US"/>
        </w:rPr>
        <w:t xml:space="preserve"> explained by latent variable </w:t>
      </w:r>
      <w:r w:rsidRPr="00BD6CCA">
        <w:rPr>
          <w:rStyle w:val="katex-mathml"/>
          <w:rFonts w:asciiTheme="majorBidi" w:hAnsiTheme="majorBidi" w:cstheme="majorBidi"/>
          <w:i/>
          <w:iCs/>
          <w:color w:val="000000" w:themeColor="text1"/>
          <w:sz w:val="22"/>
          <w:szCs w:val="22"/>
          <w:lang w:val="en-US"/>
        </w:rPr>
        <w:t>h</w:t>
      </w:r>
      <w:r w:rsidRPr="00BD6CCA">
        <w:rPr>
          <w:rFonts w:asciiTheme="majorBidi" w:hAnsiTheme="majorBidi" w:cstheme="majorBidi"/>
          <w:color w:val="000000" w:themeColor="text1"/>
          <w:sz w:val="22"/>
          <w:szCs w:val="22"/>
          <w:lang w:val="en-US"/>
        </w:rPr>
        <w:t xml:space="preserve">. </w:t>
      </w:r>
      <w:r w:rsidR="00CC48CA" w:rsidRPr="00BD6CCA">
        <w:rPr>
          <w:rFonts w:asciiTheme="majorBidi" w:hAnsiTheme="majorBidi" w:cstheme="majorBidi"/>
          <w:color w:val="000000" w:themeColor="text1"/>
          <w:sz w:val="22"/>
          <w:szCs w:val="22"/>
          <w:lang w:val="en-US"/>
        </w:rPr>
        <w:t xml:space="preserve">Hence, a variable with a higher VIP score has a greater impact on sample discrimination as a whole. </w:t>
      </w:r>
      <w:r w:rsidR="00EA6C3A" w:rsidRPr="00BD6CCA">
        <w:rPr>
          <w:rFonts w:asciiTheme="majorBidi" w:hAnsiTheme="majorBidi" w:cstheme="majorBidi"/>
          <w:color w:val="000000" w:themeColor="text1"/>
          <w:sz w:val="22"/>
          <w:szCs w:val="22"/>
          <w:lang w:val="en-US"/>
        </w:rPr>
        <w:t>These scores represent the weighted sum of squared PLS regression coefficients, reflecting each variable's contribution to the model. Commonly, variables with VIP scores exceeding 1 are considered significant, as their importance surpasses the average squared VIP value</w:t>
      </w:r>
      <w:r w:rsidR="00CC48CA" w:rsidRPr="00BD6CCA">
        <w:rPr>
          <w:rFonts w:asciiTheme="majorBidi" w:hAnsiTheme="majorBidi" w:cstheme="majorBidi"/>
          <w:color w:val="000000" w:themeColor="text1"/>
          <w:sz w:val="22"/>
          <w:szCs w:val="22"/>
          <w:lang w:val="en-US"/>
        </w:rPr>
        <w:t>. However, this threshold can be adjusted depending on study objectives and data characteristics.</w:t>
      </w:r>
      <w:r w:rsidR="00EA246E" w:rsidRPr="00BD6CCA">
        <w:rPr>
          <w:rFonts w:asciiTheme="majorBidi" w:hAnsiTheme="majorBidi" w:cstheme="majorBidi"/>
          <w:color w:val="000000" w:themeColor="text1"/>
          <w:lang w:val="en-US"/>
        </w:rPr>
        <w:br w:type="page"/>
      </w:r>
    </w:p>
    <w:p w14:paraId="10039AF2" w14:textId="0BF9630E" w:rsidR="00EA246E" w:rsidRPr="00BD6CCA" w:rsidRDefault="00EA246E" w:rsidP="00EA246E">
      <w:pPr>
        <w:spacing w:line="259" w:lineRule="auto"/>
        <w:jc w:val="left"/>
        <w:rPr>
          <w:rFonts w:asciiTheme="majorBidi" w:hAnsiTheme="majorBidi" w:cstheme="majorBidi"/>
          <w:color w:val="000000" w:themeColor="text1"/>
          <w:lang w:val="en-US"/>
        </w:rPr>
        <w:sectPr w:rsidR="00EA246E" w:rsidRPr="00BD6CCA" w:rsidSect="00EA246E">
          <w:pgSz w:w="11906" w:h="16838"/>
          <w:pgMar w:top="1411" w:right="1411" w:bottom="1138" w:left="1411" w:header="706" w:footer="706" w:gutter="0"/>
          <w:cols w:space="708"/>
          <w:docGrid w:linePitch="360"/>
        </w:sectPr>
      </w:pPr>
    </w:p>
    <w:p w14:paraId="42680317" w14:textId="64074F54" w:rsidR="0039139C" w:rsidRPr="00BD6CCA" w:rsidRDefault="00914A34" w:rsidP="0039139C">
      <w:pPr>
        <w:pStyle w:val="berschrift2"/>
        <w:numPr>
          <w:ilvl w:val="0"/>
          <w:numId w:val="3"/>
        </w:numPr>
        <w:jc w:val="left"/>
        <w:rPr>
          <w:rFonts w:asciiTheme="majorBidi" w:hAnsiTheme="majorBidi"/>
          <w:b/>
          <w:bCs/>
          <w:color w:val="000000" w:themeColor="text1"/>
          <w:sz w:val="26"/>
          <w:szCs w:val="26"/>
          <w:lang w:val="en-US"/>
        </w:rPr>
      </w:pPr>
      <w:bookmarkStart w:id="11" w:name="_Hlk185353851"/>
      <w:r w:rsidRPr="00BD6CCA">
        <w:rPr>
          <w:rFonts w:asciiTheme="majorBidi" w:hAnsiTheme="majorBidi"/>
          <w:b/>
          <w:bCs/>
          <w:color w:val="000000" w:themeColor="text1"/>
          <w:sz w:val="26"/>
          <w:szCs w:val="26"/>
          <w:lang w:val="en-US"/>
        </w:rPr>
        <w:lastRenderedPageBreak/>
        <w:t>Initial</w:t>
      </w:r>
      <w:bookmarkEnd w:id="11"/>
      <w:r w:rsidRPr="00BD6CCA">
        <w:rPr>
          <w:rFonts w:asciiTheme="majorBidi" w:hAnsiTheme="majorBidi"/>
          <w:b/>
          <w:bCs/>
          <w:color w:val="000000" w:themeColor="text1"/>
          <w:sz w:val="26"/>
          <w:szCs w:val="26"/>
          <w:lang w:val="en-US"/>
        </w:rPr>
        <w:t xml:space="preserve"> parameter setting and </w:t>
      </w:r>
      <w:r w:rsidR="00EA246E" w:rsidRPr="00BD6CCA">
        <w:rPr>
          <w:rFonts w:asciiTheme="majorBidi" w:hAnsiTheme="majorBidi"/>
          <w:b/>
          <w:bCs/>
          <w:color w:val="000000" w:themeColor="text1"/>
          <w:sz w:val="26"/>
          <w:szCs w:val="26"/>
          <w:lang w:val="en-US"/>
        </w:rPr>
        <w:t>correspondence</w:t>
      </w:r>
      <w:r w:rsidR="0039139C" w:rsidRPr="00BD6CCA">
        <w:rPr>
          <w:rFonts w:asciiTheme="majorBidi" w:eastAsia="Calibri" w:hAnsiTheme="majorBidi"/>
          <w:b/>
          <w:bCs/>
          <w:color w:val="000000" w:themeColor="text1"/>
          <w:lang w:val="en-US"/>
        </w:rPr>
        <w:t xml:space="preserve"> </w:t>
      </w:r>
    </w:p>
    <w:p w14:paraId="73A3C508" w14:textId="2FB4E31D" w:rsidR="00495266" w:rsidRPr="00BD6CCA" w:rsidRDefault="008C2583" w:rsidP="009F1CC6">
      <w:pPr>
        <w:pStyle w:val="Beschriftung"/>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t xml:space="preserve">Table SI-8: </w:t>
      </w:r>
      <w:r w:rsidR="00495266" w:rsidRPr="00BD6CCA">
        <w:rPr>
          <w:rFonts w:asciiTheme="majorBidi" w:hAnsiTheme="majorBidi" w:cstheme="majorBidi"/>
          <w:color w:val="000000" w:themeColor="text1"/>
          <w:lang w:val="en-US"/>
        </w:rPr>
        <w:t>Various ROI &amp; Mzmine3 feature extraction parameters in comparison applied to different quality control samples</w:t>
      </w:r>
      <w:r w:rsidR="00770D87" w:rsidRPr="00BD6CCA">
        <w:rPr>
          <w:rFonts w:asciiTheme="majorBidi" w:hAnsiTheme="majorBidi" w:cstheme="majorBidi"/>
          <w:color w:val="000000" w:themeColor="text1"/>
          <w:lang w:val="en-US"/>
        </w:rPr>
        <w:t xml:space="preserve"> in positive ionization mode</w:t>
      </w:r>
      <w:r w:rsidR="00495266" w:rsidRPr="00BD6CCA">
        <w:rPr>
          <w:rFonts w:asciiTheme="majorBidi" w:hAnsiTheme="majorBidi" w:cstheme="majorBidi"/>
          <w:color w:val="000000" w:themeColor="text1"/>
          <w:lang w:val="en-US"/>
        </w:rPr>
        <w:t xml:space="preserve">. In addition to the absolute number of extracted ROIs &amp; features, information on the inclusion of targets is provided. </w:t>
      </w:r>
    </w:p>
    <w:tbl>
      <w:tblPr>
        <w:tblW w:w="13427" w:type="dxa"/>
        <w:tblCellMar>
          <w:left w:w="70" w:type="dxa"/>
          <w:right w:w="70" w:type="dxa"/>
        </w:tblCellMar>
        <w:tblLook w:val="04A0" w:firstRow="1" w:lastRow="0" w:firstColumn="1" w:lastColumn="0" w:noHBand="0" w:noVBand="1"/>
      </w:tblPr>
      <w:tblGrid>
        <w:gridCol w:w="1141"/>
        <w:gridCol w:w="1365"/>
        <w:gridCol w:w="871"/>
        <w:gridCol w:w="1545"/>
        <w:gridCol w:w="2665"/>
        <w:gridCol w:w="2615"/>
        <w:gridCol w:w="3225"/>
      </w:tblGrid>
      <w:tr w:rsidR="00474848" w:rsidRPr="00BD6CCA" w14:paraId="300A20EB" w14:textId="77777777" w:rsidTr="00474848">
        <w:trPr>
          <w:trHeight w:val="288"/>
        </w:trPr>
        <w:tc>
          <w:tcPr>
            <w:tcW w:w="1141" w:type="dxa"/>
            <w:tcBorders>
              <w:top w:val="nil"/>
              <w:left w:val="nil"/>
              <w:bottom w:val="nil"/>
              <w:right w:val="nil"/>
            </w:tcBorders>
            <w:shd w:val="clear" w:color="000000" w:fill="A6A6A6"/>
            <w:noWrap/>
            <w:vAlign w:val="center"/>
            <w:hideMark/>
          </w:tcPr>
          <w:p w14:paraId="6CCAC5E8" w14:textId="77777777"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Sample</w:t>
            </w:r>
          </w:p>
        </w:tc>
        <w:tc>
          <w:tcPr>
            <w:tcW w:w="1365" w:type="dxa"/>
            <w:tcBorders>
              <w:top w:val="nil"/>
              <w:left w:val="nil"/>
              <w:bottom w:val="nil"/>
              <w:right w:val="nil"/>
            </w:tcBorders>
            <w:shd w:val="clear" w:color="000000" w:fill="A6A6A6"/>
            <w:noWrap/>
            <w:vAlign w:val="center"/>
            <w:hideMark/>
          </w:tcPr>
          <w:p w14:paraId="3A1734D1" w14:textId="77777777"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 </w:t>
            </w:r>
          </w:p>
        </w:tc>
        <w:tc>
          <w:tcPr>
            <w:tcW w:w="914" w:type="dxa"/>
            <w:tcBorders>
              <w:top w:val="nil"/>
              <w:left w:val="nil"/>
              <w:bottom w:val="nil"/>
              <w:right w:val="nil"/>
            </w:tcBorders>
            <w:shd w:val="clear" w:color="000000" w:fill="A6A6A6"/>
          </w:tcPr>
          <w:p w14:paraId="1B25B4C4" w14:textId="408138A6"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ROI#30</w:t>
            </w:r>
          </w:p>
        </w:tc>
        <w:tc>
          <w:tcPr>
            <w:tcW w:w="1502" w:type="dxa"/>
            <w:tcBorders>
              <w:top w:val="nil"/>
              <w:left w:val="nil"/>
              <w:bottom w:val="nil"/>
              <w:right w:val="nil"/>
            </w:tcBorders>
            <w:shd w:val="clear" w:color="000000" w:fill="A6A6A6"/>
            <w:noWrap/>
            <w:vAlign w:val="center"/>
            <w:hideMark/>
          </w:tcPr>
          <w:p w14:paraId="0FDDBEC7" w14:textId="5C469742"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 xml:space="preserve">MZmine3 </w:t>
            </w:r>
            <w:proofErr w:type="spellStart"/>
            <w:r w:rsidRPr="00BD6CCA">
              <w:rPr>
                <w:rFonts w:asciiTheme="majorBidi" w:eastAsia="Times New Roman" w:hAnsiTheme="majorBidi" w:cstheme="majorBidi"/>
                <w:b/>
                <w:bCs/>
                <w:color w:val="000000" w:themeColor="text1"/>
                <w:sz w:val="18"/>
                <w:szCs w:val="18"/>
                <w:lang w:eastAsia="de-DE"/>
              </w:rPr>
              <w:t>standard</w:t>
            </w:r>
            <w:proofErr w:type="spellEnd"/>
            <w:r w:rsidRPr="00BD6CCA">
              <w:rPr>
                <w:rFonts w:asciiTheme="majorBidi" w:eastAsia="Times New Roman" w:hAnsiTheme="majorBidi" w:cstheme="majorBidi"/>
                <w:b/>
                <w:bCs/>
                <w:color w:val="000000" w:themeColor="text1"/>
                <w:sz w:val="18"/>
                <w:szCs w:val="18"/>
                <w:lang w:eastAsia="de-DE"/>
              </w:rPr>
              <w:t xml:space="preserve"> after ADAP</w:t>
            </w:r>
          </w:p>
        </w:tc>
        <w:tc>
          <w:tcPr>
            <w:tcW w:w="2665" w:type="dxa"/>
            <w:tcBorders>
              <w:top w:val="nil"/>
              <w:left w:val="nil"/>
              <w:bottom w:val="nil"/>
              <w:right w:val="nil"/>
            </w:tcBorders>
            <w:shd w:val="clear" w:color="000000" w:fill="A6A6A6"/>
            <w:noWrap/>
            <w:vAlign w:val="center"/>
            <w:hideMark/>
          </w:tcPr>
          <w:p w14:paraId="48EC9882" w14:textId="77777777"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 xml:space="preserve">MZmine3 </w:t>
            </w:r>
            <w:proofErr w:type="spellStart"/>
            <w:r w:rsidRPr="00BD6CCA">
              <w:rPr>
                <w:rFonts w:asciiTheme="majorBidi" w:eastAsia="Times New Roman" w:hAnsiTheme="majorBidi" w:cstheme="majorBidi"/>
                <w:b/>
                <w:bCs/>
                <w:color w:val="000000" w:themeColor="text1"/>
                <w:sz w:val="18"/>
                <w:szCs w:val="18"/>
                <w:lang w:eastAsia="de-DE"/>
              </w:rPr>
              <w:t>standard</w:t>
            </w:r>
            <w:proofErr w:type="spellEnd"/>
            <w:r w:rsidRPr="00BD6CCA">
              <w:rPr>
                <w:rFonts w:asciiTheme="majorBidi" w:eastAsia="Times New Roman" w:hAnsiTheme="majorBidi" w:cstheme="majorBidi"/>
                <w:b/>
                <w:bCs/>
                <w:color w:val="000000" w:themeColor="text1"/>
                <w:sz w:val="18"/>
                <w:szCs w:val="18"/>
                <w:lang w:eastAsia="de-DE"/>
              </w:rPr>
              <w:t xml:space="preserve"> after </w:t>
            </w:r>
            <w:proofErr w:type="spellStart"/>
            <w:r w:rsidRPr="00BD6CCA">
              <w:rPr>
                <w:rFonts w:asciiTheme="majorBidi" w:eastAsia="Times New Roman" w:hAnsiTheme="majorBidi" w:cstheme="majorBidi"/>
                <w:b/>
                <w:bCs/>
                <w:color w:val="000000" w:themeColor="text1"/>
                <w:sz w:val="18"/>
                <w:szCs w:val="18"/>
                <w:lang w:eastAsia="de-DE"/>
              </w:rPr>
              <w:t>Deconvolution</w:t>
            </w:r>
            <w:proofErr w:type="spellEnd"/>
          </w:p>
        </w:tc>
        <w:tc>
          <w:tcPr>
            <w:tcW w:w="2615" w:type="dxa"/>
            <w:tcBorders>
              <w:top w:val="nil"/>
              <w:left w:val="nil"/>
              <w:bottom w:val="nil"/>
              <w:right w:val="nil"/>
            </w:tcBorders>
            <w:shd w:val="clear" w:color="000000" w:fill="A6A6A6"/>
            <w:noWrap/>
            <w:vAlign w:val="center"/>
            <w:hideMark/>
          </w:tcPr>
          <w:p w14:paraId="37A38041" w14:textId="77777777"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 xml:space="preserve">MZmine3 </w:t>
            </w:r>
            <w:proofErr w:type="spellStart"/>
            <w:r w:rsidRPr="00BD6CCA">
              <w:rPr>
                <w:rFonts w:asciiTheme="majorBidi" w:eastAsia="Times New Roman" w:hAnsiTheme="majorBidi" w:cstheme="majorBidi"/>
                <w:b/>
                <w:bCs/>
                <w:color w:val="000000" w:themeColor="text1"/>
                <w:sz w:val="18"/>
                <w:szCs w:val="18"/>
                <w:lang w:eastAsia="de-DE"/>
              </w:rPr>
              <w:t>harmonised</w:t>
            </w:r>
            <w:proofErr w:type="spellEnd"/>
            <w:r w:rsidRPr="00BD6CCA">
              <w:rPr>
                <w:rFonts w:asciiTheme="majorBidi" w:eastAsia="Times New Roman" w:hAnsiTheme="majorBidi" w:cstheme="majorBidi"/>
                <w:b/>
                <w:bCs/>
                <w:color w:val="000000" w:themeColor="text1"/>
                <w:sz w:val="18"/>
                <w:szCs w:val="18"/>
                <w:lang w:eastAsia="de-DE"/>
              </w:rPr>
              <w:t xml:space="preserve"> 30*5 after ADAP</w:t>
            </w:r>
          </w:p>
        </w:tc>
        <w:tc>
          <w:tcPr>
            <w:tcW w:w="3225" w:type="dxa"/>
            <w:tcBorders>
              <w:top w:val="nil"/>
              <w:left w:val="nil"/>
              <w:bottom w:val="nil"/>
              <w:right w:val="nil"/>
            </w:tcBorders>
            <w:shd w:val="clear" w:color="000000" w:fill="A6A6A6"/>
            <w:noWrap/>
            <w:vAlign w:val="center"/>
            <w:hideMark/>
          </w:tcPr>
          <w:p w14:paraId="167C0CF7" w14:textId="77777777"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 xml:space="preserve">MZmine3 </w:t>
            </w:r>
            <w:proofErr w:type="spellStart"/>
            <w:r w:rsidRPr="00BD6CCA">
              <w:rPr>
                <w:rFonts w:asciiTheme="majorBidi" w:eastAsia="Times New Roman" w:hAnsiTheme="majorBidi" w:cstheme="majorBidi"/>
                <w:b/>
                <w:bCs/>
                <w:color w:val="000000" w:themeColor="text1"/>
                <w:sz w:val="18"/>
                <w:szCs w:val="18"/>
                <w:lang w:eastAsia="de-DE"/>
              </w:rPr>
              <w:t>harmonised</w:t>
            </w:r>
            <w:proofErr w:type="spellEnd"/>
            <w:r w:rsidRPr="00BD6CCA">
              <w:rPr>
                <w:rFonts w:asciiTheme="majorBidi" w:eastAsia="Times New Roman" w:hAnsiTheme="majorBidi" w:cstheme="majorBidi"/>
                <w:b/>
                <w:bCs/>
                <w:color w:val="000000" w:themeColor="text1"/>
                <w:sz w:val="18"/>
                <w:szCs w:val="18"/>
                <w:lang w:eastAsia="de-DE"/>
              </w:rPr>
              <w:t xml:space="preserve"> 30*5 after </w:t>
            </w:r>
            <w:proofErr w:type="spellStart"/>
            <w:r w:rsidRPr="00BD6CCA">
              <w:rPr>
                <w:rFonts w:asciiTheme="majorBidi" w:eastAsia="Times New Roman" w:hAnsiTheme="majorBidi" w:cstheme="majorBidi"/>
                <w:b/>
                <w:bCs/>
                <w:color w:val="000000" w:themeColor="text1"/>
                <w:sz w:val="18"/>
                <w:szCs w:val="18"/>
                <w:lang w:eastAsia="de-DE"/>
              </w:rPr>
              <w:t>Deconvolution</w:t>
            </w:r>
            <w:proofErr w:type="spellEnd"/>
          </w:p>
        </w:tc>
      </w:tr>
      <w:tr w:rsidR="00474848" w:rsidRPr="00BD6CCA" w14:paraId="276AE13A" w14:textId="77777777" w:rsidTr="00474848">
        <w:trPr>
          <w:trHeight w:val="288"/>
        </w:trPr>
        <w:tc>
          <w:tcPr>
            <w:tcW w:w="1141" w:type="dxa"/>
            <w:vMerge w:val="restart"/>
            <w:tcBorders>
              <w:top w:val="single" w:sz="4" w:space="0" w:color="auto"/>
              <w:left w:val="nil"/>
              <w:right w:val="nil"/>
            </w:tcBorders>
            <w:shd w:val="clear" w:color="000000" w:fill="F2F2F2"/>
            <w:noWrap/>
            <w:vAlign w:val="center"/>
            <w:hideMark/>
          </w:tcPr>
          <w:p w14:paraId="0F9DB243" w14:textId="3BA782B1"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QC </w:t>
            </w:r>
            <w:proofErr w:type="spellStart"/>
            <w:r w:rsidRPr="00BD6CCA">
              <w:rPr>
                <w:rFonts w:asciiTheme="majorBidi" w:eastAsia="Times New Roman" w:hAnsiTheme="majorBidi" w:cstheme="majorBidi"/>
                <w:color w:val="000000" w:themeColor="text1"/>
                <w:sz w:val="18"/>
                <w:szCs w:val="18"/>
                <w:lang w:eastAsia="de-DE"/>
              </w:rPr>
              <w:t>samples</w:t>
            </w:r>
            <w:proofErr w:type="spellEnd"/>
          </w:p>
        </w:tc>
        <w:tc>
          <w:tcPr>
            <w:tcW w:w="1365" w:type="dxa"/>
            <w:tcBorders>
              <w:top w:val="single" w:sz="4" w:space="0" w:color="auto"/>
              <w:left w:val="nil"/>
              <w:bottom w:val="nil"/>
              <w:right w:val="nil"/>
            </w:tcBorders>
            <w:shd w:val="clear" w:color="000000" w:fill="F2F2F2"/>
            <w:noWrap/>
            <w:vAlign w:val="center"/>
            <w:hideMark/>
          </w:tcPr>
          <w:p w14:paraId="2FCC747B"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Targets </w:t>
            </w:r>
          </w:p>
        </w:tc>
        <w:tc>
          <w:tcPr>
            <w:tcW w:w="914" w:type="dxa"/>
            <w:tcBorders>
              <w:top w:val="single" w:sz="4" w:space="0" w:color="auto"/>
              <w:left w:val="nil"/>
              <w:bottom w:val="nil"/>
              <w:right w:val="nil"/>
            </w:tcBorders>
            <w:shd w:val="clear" w:color="000000" w:fill="F2F2F2"/>
          </w:tcPr>
          <w:p w14:paraId="2DB31F31" w14:textId="5557C8F3"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 xml:space="preserve">7 out </w:t>
            </w:r>
            <w:proofErr w:type="spellStart"/>
            <w:r w:rsidRPr="00BD6CCA">
              <w:rPr>
                <w:rFonts w:asciiTheme="majorBidi" w:eastAsia="Times New Roman" w:hAnsiTheme="majorBidi" w:cstheme="majorBidi"/>
                <w:b/>
                <w:bCs/>
                <w:color w:val="000000" w:themeColor="text1"/>
                <w:sz w:val="18"/>
                <w:szCs w:val="18"/>
                <w:lang w:eastAsia="de-DE"/>
              </w:rPr>
              <w:t>of</w:t>
            </w:r>
            <w:proofErr w:type="spellEnd"/>
            <w:r w:rsidRPr="00BD6CCA">
              <w:rPr>
                <w:rFonts w:asciiTheme="majorBidi" w:eastAsia="Times New Roman" w:hAnsiTheme="majorBidi" w:cstheme="majorBidi"/>
                <w:b/>
                <w:bCs/>
                <w:color w:val="000000" w:themeColor="text1"/>
                <w:sz w:val="18"/>
                <w:szCs w:val="18"/>
                <w:lang w:eastAsia="de-DE"/>
              </w:rPr>
              <w:t xml:space="preserve"> 7</w:t>
            </w:r>
          </w:p>
        </w:tc>
        <w:tc>
          <w:tcPr>
            <w:tcW w:w="1502" w:type="dxa"/>
            <w:tcBorders>
              <w:top w:val="single" w:sz="4" w:space="0" w:color="auto"/>
              <w:left w:val="nil"/>
              <w:bottom w:val="nil"/>
              <w:right w:val="nil"/>
            </w:tcBorders>
            <w:shd w:val="clear" w:color="000000" w:fill="F2F2F2"/>
            <w:noWrap/>
            <w:vAlign w:val="center"/>
            <w:hideMark/>
          </w:tcPr>
          <w:p w14:paraId="1C62447F" w14:textId="10948B5D"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7 out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7</w:t>
            </w:r>
          </w:p>
        </w:tc>
        <w:tc>
          <w:tcPr>
            <w:tcW w:w="2665" w:type="dxa"/>
            <w:tcBorders>
              <w:top w:val="single" w:sz="4" w:space="0" w:color="auto"/>
              <w:left w:val="nil"/>
              <w:bottom w:val="nil"/>
              <w:right w:val="nil"/>
            </w:tcBorders>
            <w:shd w:val="clear" w:color="000000" w:fill="F2F2F2"/>
            <w:noWrap/>
            <w:vAlign w:val="center"/>
            <w:hideMark/>
          </w:tcPr>
          <w:p w14:paraId="00EA7CF4"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7 out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7</w:t>
            </w:r>
          </w:p>
        </w:tc>
        <w:tc>
          <w:tcPr>
            <w:tcW w:w="2615" w:type="dxa"/>
            <w:tcBorders>
              <w:top w:val="single" w:sz="4" w:space="0" w:color="auto"/>
              <w:left w:val="nil"/>
              <w:bottom w:val="nil"/>
              <w:right w:val="nil"/>
            </w:tcBorders>
            <w:shd w:val="clear" w:color="000000" w:fill="F2F2F2"/>
            <w:noWrap/>
            <w:vAlign w:val="center"/>
            <w:hideMark/>
          </w:tcPr>
          <w:p w14:paraId="3EC854B0"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0 out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7</w:t>
            </w:r>
          </w:p>
        </w:tc>
        <w:tc>
          <w:tcPr>
            <w:tcW w:w="3225" w:type="dxa"/>
            <w:tcBorders>
              <w:top w:val="single" w:sz="4" w:space="0" w:color="auto"/>
              <w:left w:val="nil"/>
              <w:bottom w:val="nil"/>
              <w:right w:val="nil"/>
            </w:tcBorders>
            <w:shd w:val="clear" w:color="000000" w:fill="F2F2F2"/>
            <w:noWrap/>
            <w:vAlign w:val="center"/>
            <w:hideMark/>
          </w:tcPr>
          <w:p w14:paraId="2665B8AF"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0 out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7</w:t>
            </w:r>
          </w:p>
        </w:tc>
      </w:tr>
      <w:tr w:rsidR="00474848" w:rsidRPr="00BD6CCA" w14:paraId="236396C8" w14:textId="77777777" w:rsidTr="00474848">
        <w:trPr>
          <w:trHeight w:val="288"/>
        </w:trPr>
        <w:tc>
          <w:tcPr>
            <w:tcW w:w="1141" w:type="dxa"/>
            <w:vMerge/>
            <w:tcBorders>
              <w:left w:val="nil"/>
              <w:right w:val="nil"/>
            </w:tcBorders>
            <w:shd w:val="clear" w:color="000000" w:fill="F2F2F2"/>
            <w:noWrap/>
            <w:vAlign w:val="center"/>
            <w:hideMark/>
          </w:tcPr>
          <w:p w14:paraId="4A4F24C5"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365" w:type="dxa"/>
            <w:tcBorders>
              <w:top w:val="nil"/>
              <w:left w:val="nil"/>
              <w:bottom w:val="nil"/>
              <w:right w:val="nil"/>
            </w:tcBorders>
            <w:shd w:val="clear" w:color="000000" w:fill="D9D9D9"/>
            <w:noWrap/>
            <w:vAlign w:val="center"/>
            <w:hideMark/>
          </w:tcPr>
          <w:p w14:paraId="594263F8"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ROIs</w:t>
            </w:r>
          </w:p>
          <w:p w14:paraId="63020918"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/Features</w:t>
            </w:r>
          </w:p>
        </w:tc>
        <w:tc>
          <w:tcPr>
            <w:tcW w:w="914" w:type="dxa"/>
            <w:tcBorders>
              <w:top w:val="nil"/>
              <w:left w:val="nil"/>
              <w:bottom w:val="nil"/>
              <w:right w:val="nil"/>
            </w:tcBorders>
            <w:shd w:val="clear" w:color="000000" w:fill="D9D9D9"/>
          </w:tcPr>
          <w:p w14:paraId="2D7BF4F7" w14:textId="5BC04488"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371</w:t>
            </w:r>
          </w:p>
        </w:tc>
        <w:tc>
          <w:tcPr>
            <w:tcW w:w="1502" w:type="dxa"/>
            <w:tcBorders>
              <w:top w:val="nil"/>
              <w:left w:val="nil"/>
              <w:bottom w:val="nil"/>
              <w:right w:val="nil"/>
            </w:tcBorders>
            <w:shd w:val="clear" w:color="000000" w:fill="D9D9D9"/>
            <w:noWrap/>
            <w:vAlign w:val="center"/>
            <w:hideMark/>
          </w:tcPr>
          <w:p w14:paraId="55F232DC" w14:textId="4BC05B50"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239</w:t>
            </w:r>
          </w:p>
        </w:tc>
        <w:tc>
          <w:tcPr>
            <w:tcW w:w="2665" w:type="dxa"/>
            <w:tcBorders>
              <w:top w:val="nil"/>
              <w:left w:val="nil"/>
              <w:bottom w:val="nil"/>
              <w:right w:val="nil"/>
            </w:tcBorders>
            <w:shd w:val="clear" w:color="000000" w:fill="D9D9D9"/>
            <w:noWrap/>
            <w:vAlign w:val="center"/>
            <w:hideMark/>
          </w:tcPr>
          <w:p w14:paraId="47961097"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336</w:t>
            </w:r>
          </w:p>
        </w:tc>
        <w:tc>
          <w:tcPr>
            <w:tcW w:w="2615" w:type="dxa"/>
            <w:tcBorders>
              <w:top w:val="nil"/>
              <w:left w:val="nil"/>
              <w:bottom w:val="nil"/>
              <w:right w:val="nil"/>
            </w:tcBorders>
            <w:shd w:val="clear" w:color="000000" w:fill="D9D9D9"/>
            <w:noWrap/>
            <w:vAlign w:val="center"/>
            <w:hideMark/>
          </w:tcPr>
          <w:p w14:paraId="6307558F"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107</w:t>
            </w:r>
          </w:p>
        </w:tc>
        <w:tc>
          <w:tcPr>
            <w:tcW w:w="3225" w:type="dxa"/>
            <w:tcBorders>
              <w:top w:val="nil"/>
              <w:left w:val="nil"/>
              <w:bottom w:val="nil"/>
              <w:right w:val="nil"/>
            </w:tcBorders>
            <w:shd w:val="clear" w:color="000000" w:fill="D9D9D9"/>
            <w:noWrap/>
            <w:vAlign w:val="center"/>
            <w:hideMark/>
          </w:tcPr>
          <w:p w14:paraId="2B6A2D96"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158</w:t>
            </w:r>
          </w:p>
        </w:tc>
      </w:tr>
      <w:tr w:rsidR="00474848" w:rsidRPr="00BD6CCA" w14:paraId="324D4DBC" w14:textId="77777777" w:rsidTr="00474848">
        <w:trPr>
          <w:trHeight w:val="288"/>
        </w:trPr>
        <w:tc>
          <w:tcPr>
            <w:tcW w:w="1141" w:type="dxa"/>
            <w:vMerge/>
            <w:tcBorders>
              <w:left w:val="nil"/>
              <w:right w:val="nil"/>
            </w:tcBorders>
            <w:shd w:val="clear" w:color="000000" w:fill="F2F2F2"/>
            <w:noWrap/>
            <w:vAlign w:val="center"/>
            <w:hideMark/>
          </w:tcPr>
          <w:p w14:paraId="3E9C2E7A"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365" w:type="dxa"/>
            <w:vMerge w:val="restart"/>
            <w:tcBorders>
              <w:top w:val="nil"/>
              <w:left w:val="nil"/>
              <w:right w:val="nil"/>
            </w:tcBorders>
            <w:shd w:val="clear" w:color="000000" w:fill="F2F2F2"/>
            <w:noWrap/>
            <w:vAlign w:val="center"/>
            <w:hideMark/>
          </w:tcPr>
          <w:p w14:paraId="08AFE487"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roofErr w:type="spellStart"/>
            <w:r w:rsidRPr="00BD6CCA">
              <w:rPr>
                <w:rFonts w:asciiTheme="majorBidi" w:eastAsia="Times New Roman" w:hAnsiTheme="majorBidi" w:cstheme="majorBidi"/>
                <w:color w:val="000000" w:themeColor="text1"/>
                <w:sz w:val="18"/>
                <w:szCs w:val="18"/>
                <w:lang w:eastAsia="de-DE"/>
              </w:rPr>
              <w:t>Overlap</w:t>
            </w:r>
            <w:proofErr w:type="spellEnd"/>
          </w:p>
        </w:tc>
        <w:tc>
          <w:tcPr>
            <w:tcW w:w="914" w:type="dxa"/>
            <w:tcBorders>
              <w:top w:val="nil"/>
              <w:left w:val="nil"/>
              <w:bottom w:val="nil"/>
              <w:right w:val="nil"/>
            </w:tcBorders>
            <w:shd w:val="clear" w:color="000000" w:fill="F2F2F2"/>
          </w:tcPr>
          <w:p w14:paraId="2479BE45"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502" w:type="dxa"/>
            <w:tcBorders>
              <w:top w:val="nil"/>
              <w:left w:val="nil"/>
              <w:bottom w:val="nil"/>
              <w:right w:val="nil"/>
            </w:tcBorders>
            <w:shd w:val="clear" w:color="000000" w:fill="F2F2F2"/>
            <w:noWrap/>
            <w:vAlign w:val="center"/>
            <w:hideMark/>
          </w:tcPr>
          <w:p w14:paraId="2174CA07" w14:textId="07716699"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163/208/31</w:t>
            </w:r>
          </w:p>
        </w:tc>
        <w:tc>
          <w:tcPr>
            <w:tcW w:w="2665" w:type="dxa"/>
            <w:tcBorders>
              <w:top w:val="nil"/>
              <w:left w:val="nil"/>
              <w:bottom w:val="nil"/>
              <w:right w:val="nil"/>
            </w:tcBorders>
            <w:shd w:val="clear" w:color="000000" w:fill="F2F2F2"/>
            <w:noWrap/>
            <w:vAlign w:val="center"/>
            <w:hideMark/>
          </w:tcPr>
          <w:p w14:paraId="18772DDC"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307</w:t>
            </w:r>
          </w:p>
        </w:tc>
        <w:tc>
          <w:tcPr>
            <w:tcW w:w="2615" w:type="dxa"/>
            <w:tcBorders>
              <w:top w:val="nil"/>
              <w:left w:val="nil"/>
              <w:bottom w:val="nil"/>
              <w:right w:val="nil"/>
            </w:tcBorders>
            <w:shd w:val="clear" w:color="000000" w:fill="F2F2F2"/>
            <w:noWrap/>
            <w:vAlign w:val="center"/>
            <w:hideMark/>
          </w:tcPr>
          <w:p w14:paraId="2F27170E"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264/107/0</w:t>
            </w:r>
          </w:p>
        </w:tc>
        <w:tc>
          <w:tcPr>
            <w:tcW w:w="3225" w:type="dxa"/>
            <w:tcBorders>
              <w:top w:val="nil"/>
              <w:left w:val="nil"/>
              <w:bottom w:val="nil"/>
              <w:right w:val="nil"/>
            </w:tcBorders>
            <w:shd w:val="clear" w:color="000000" w:fill="F2F2F2"/>
            <w:noWrap/>
            <w:vAlign w:val="center"/>
            <w:hideMark/>
          </w:tcPr>
          <w:p w14:paraId="09AC4E87"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158</w:t>
            </w:r>
          </w:p>
        </w:tc>
      </w:tr>
      <w:tr w:rsidR="00474848" w:rsidRPr="00BD6CCA" w14:paraId="6AEB1D9B" w14:textId="77777777" w:rsidTr="00474848">
        <w:trPr>
          <w:trHeight w:val="288"/>
        </w:trPr>
        <w:tc>
          <w:tcPr>
            <w:tcW w:w="1141" w:type="dxa"/>
            <w:vMerge/>
            <w:tcBorders>
              <w:left w:val="nil"/>
              <w:right w:val="nil"/>
            </w:tcBorders>
            <w:shd w:val="clear" w:color="000000" w:fill="F2F2F2"/>
            <w:noWrap/>
            <w:vAlign w:val="center"/>
            <w:hideMark/>
          </w:tcPr>
          <w:p w14:paraId="5AAC0414"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365" w:type="dxa"/>
            <w:vMerge/>
            <w:tcBorders>
              <w:left w:val="nil"/>
              <w:right w:val="nil"/>
            </w:tcBorders>
            <w:shd w:val="clear" w:color="000000" w:fill="F2F2F2"/>
            <w:noWrap/>
            <w:vAlign w:val="center"/>
            <w:hideMark/>
          </w:tcPr>
          <w:p w14:paraId="14256ADB"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914" w:type="dxa"/>
            <w:tcBorders>
              <w:top w:val="nil"/>
              <w:left w:val="nil"/>
              <w:bottom w:val="nil"/>
              <w:right w:val="nil"/>
            </w:tcBorders>
            <w:shd w:val="clear" w:color="000000" w:fill="F2F2F2"/>
          </w:tcPr>
          <w:p w14:paraId="28A40A75"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502" w:type="dxa"/>
            <w:tcBorders>
              <w:top w:val="nil"/>
              <w:left w:val="nil"/>
              <w:bottom w:val="nil"/>
              <w:right w:val="nil"/>
            </w:tcBorders>
            <w:shd w:val="clear" w:color="000000" w:fill="F2F2F2"/>
            <w:noWrap/>
            <w:vAlign w:val="center"/>
            <w:hideMark/>
          </w:tcPr>
          <w:p w14:paraId="42623CAB" w14:textId="6D8529DE"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40.5%/51.7%/7.7%</w:t>
            </w:r>
          </w:p>
        </w:tc>
        <w:tc>
          <w:tcPr>
            <w:tcW w:w="2665" w:type="dxa"/>
            <w:tcBorders>
              <w:top w:val="nil"/>
              <w:left w:val="nil"/>
              <w:bottom w:val="nil"/>
              <w:right w:val="nil"/>
            </w:tcBorders>
            <w:shd w:val="clear" w:color="000000" w:fill="F2F2F2"/>
            <w:noWrap/>
            <w:vAlign w:val="center"/>
            <w:hideMark/>
          </w:tcPr>
          <w:p w14:paraId="4DBE35C6"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w:t>
            </w:r>
          </w:p>
        </w:tc>
        <w:tc>
          <w:tcPr>
            <w:tcW w:w="2615" w:type="dxa"/>
            <w:tcBorders>
              <w:top w:val="nil"/>
              <w:left w:val="nil"/>
              <w:bottom w:val="nil"/>
              <w:right w:val="nil"/>
            </w:tcBorders>
            <w:shd w:val="clear" w:color="000000" w:fill="F2F2F2"/>
            <w:noWrap/>
            <w:vAlign w:val="center"/>
            <w:hideMark/>
          </w:tcPr>
          <w:p w14:paraId="1521DBFA"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71%/29%/0%</w:t>
            </w:r>
          </w:p>
        </w:tc>
        <w:tc>
          <w:tcPr>
            <w:tcW w:w="3225" w:type="dxa"/>
            <w:tcBorders>
              <w:top w:val="nil"/>
              <w:left w:val="nil"/>
              <w:bottom w:val="nil"/>
              <w:right w:val="nil"/>
            </w:tcBorders>
            <w:shd w:val="clear" w:color="000000" w:fill="F2F2F2"/>
            <w:noWrap/>
            <w:vAlign w:val="center"/>
            <w:hideMark/>
          </w:tcPr>
          <w:p w14:paraId="4F00C0A3"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w:t>
            </w:r>
          </w:p>
        </w:tc>
      </w:tr>
      <w:tr w:rsidR="00474848" w:rsidRPr="00BD6CCA" w14:paraId="29CC57FF" w14:textId="77777777" w:rsidTr="00474848">
        <w:trPr>
          <w:trHeight w:val="288"/>
        </w:trPr>
        <w:tc>
          <w:tcPr>
            <w:tcW w:w="1141" w:type="dxa"/>
            <w:vMerge/>
            <w:tcBorders>
              <w:left w:val="nil"/>
              <w:bottom w:val="nil"/>
              <w:right w:val="nil"/>
            </w:tcBorders>
            <w:shd w:val="clear" w:color="000000" w:fill="F2F2F2"/>
            <w:noWrap/>
            <w:vAlign w:val="center"/>
            <w:hideMark/>
          </w:tcPr>
          <w:p w14:paraId="58DBAED4"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365" w:type="dxa"/>
            <w:vMerge/>
            <w:tcBorders>
              <w:left w:val="nil"/>
              <w:bottom w:val="nil"/>
              <w:right w:val="nil"/>
            </w:tcBorders>
            <w:shd w:val="clear" w:color="000000" w:fill="F2F2F2"/>
            <w:noWrap/>
            <w:vAlign w:val="center"/>
            <w:hideMark/>
          </w:tcPr>
          <w:p w14:paraId="7ECEEE07"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914" w:type="dxa"/>
            <w:tcBorders>
              <w:top w:val="nil"/>
              <w:left w:val="nil"/>
              <w:bottom w:val="nil"/>
              <w:right w:val="nil"/>
            </w:tcBorders>
            <w:shd w:val="clear" w:color="000000" w:fill="F2F2F2"/>
          </w:tcPr>
          <w:p w14:paraId="70060AD9"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502" w:type="dxa"/>
            <w:tcBorders>
              <w:top w:val="nil"/>
              <w:left w:val="nil"/>
              <w:bottom w:val="nil"/>
              <w:right w:val="nil"/>
            </w:tcBorders>
            <w:shd w:val="clear" w:color="000000" w:fill="F2F2F2"/>
            <w:noWrap/>
            <w:vAlign w:val="center"/>
            <w:hideMark/>
          </w:tcPr>
          <w:p w14:paraId="6C2F573C" w14:textId="3831F80E"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87%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features</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are</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covered</w:t>
            </w:r>
            <w:proofErr w:type="spellEnd"/>
          </w:p>
        </w:tc>
        <w:tc>
          <w:tcPr>
            <w:tcW w:w="2665" w:type="dxa"/>
            <w:tcBorders>
              <w:top w:val="nil"/>
              <w:left w:val="nil"/>
              <w:bottom w:val="nil"/>
              <w:right w:val="nil"/>
            </w:tcBorders>
            <w:shd w:val="clear" w:color="000000" w:fill="F2F2F2"/>
            <w:noWrap/>
            <w:vAlign w:val="center"/>
            <w:hideMark/>
          </w:tcPr>
          <w:p w14:paraId="6F327FBF"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91%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features</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are</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covered</w:t>
            </w:r>
            <w:proofErr w:type="spellEnd"/>
          </w:p>
        </w:tc>
        <w:tc>
          <w:tcPr>
            <w:tcW w:w="2615" w:type="dxa"/>
            <w:tcBorders>
              <w:top w:val="nil"/>
              <w:left w:val="nil"/>
              <w:bottom w:val="nil"/>
              <w:right w:val="nil"/>
            </w:tcBorders>
            <w:shd w:val="clear" w:color="000000" w:fill="F2F2F2"/>
            <w:noWrap/>
            <w:vAlign w:val="center"/>
            <w:hideMark/>
          </w:tcPr>
          <w:p w14:paraId="7F5BB267"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100%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features</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are</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covered</w:t>
            </w:r>
            <w:proofErr w:type="spellEnd"/>
          </w:p>
        </w:tc>
        <w:tc>
          <w:tcPr>
            <w:tcW w:w="3225" w:type="dxa"/>
            <w:tcBorders>
              <w:top w:val="nil"/>
              <w:left w:val="nil"/>
              <w:bottom w:val="nil"/>
              <w:right w:val="nil"/>
            </w:tcBorders>
            <w:shd w:val="clear" w:color="000000" w:fill="F2F2F2"/>
            <w:noWrap/>
            <w:vAlign w:val="center"/>
            <w:hideMark/>
          </w:tcPr>
          <w:p w14:paraId="7BD80889"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100%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features</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are</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covered</w:t>
            </w:r>
            <w:proofErr w:type="spellEnd"/>
          </w:p>
        </w:tc>
      </w:tr>
      <w:tr w:rsidR="00474848" w:rsidRPr="00BD6CCA" w14:paraId="56687988" w14:textId="77777777" w:rsidTr="00474848">
        <w:trPr>
          <w:trHeight w:val="288"/>
        </w:trPr>
        <w:tc>
          <w:tcPr>
            <w:tcW w:w="1141" w:type="dxa"/>
            <w:vMerge/>
            <w:tcBorders>
              <w:left w:val="nil"/>
              <w:bottom w:val="nil"/>
              <w:right w:val="nil"/>
            </w:tcBorders>
            <w:shd w:val="clear" w:color="000000" w:fill="F2F2F2"/>
            <w:noWrap/>
            <w:vAlign w:val="center"/>
            <w:hideMark/>
          </w:tcPr>
          <w:p w14:paraId="2D8DDE92"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365" w:type="dxa"/>
            <w:vMerge/>
            <w:tcBorders>
              <w:left w:val="nil"/>
              <w:bottom w:val="nil"/>
              <w:right w:val="nil"/>
            </w:tcBorders>
            <w:shd w:val="clear" w:color="000000" w:fill="F2F2F2"/>
            <w:noWrap/>
            <w:vAlign w:val="center"/>
            <w:hideMark/>
          </w:tcPr>
          <w:p w14:paraId="36A04D3F"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914" w:type="dxa"/>
            <w:tcBorders>
              <w:top w:val="nil"/>
              <w:left w:val="nil"/>
              <w:bottom w:val="nil"/>
              <w:right w:val="nil"/>
            </w:tcBorders>
            <w:shd w:val="clear" w:color="000000" w:fill="F2F2F2"/>
          </w:tcPr>
          <w:p w14:paraId="1A30B025"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502" w:type="dxa"/>
            <w:tcBorders>
              <w:top w:val="nil"/>
              <w:left w:val="nil"/>
              <w:bottom w:val="nil"/>
              <w:right w:val="nil"/>
            </w:tcBorders>
            <w:shd w:val="clear" w:color="000000" w:fill="F2F2F2"/>
            <w:noWrap/>
            <w:vAlign w:val="center"/>
          </w:tcPr>
          <w:p w14:paraId="72155B2D" w14:textId="32DB17E6"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2665" w:type="dxa"/>
            <w:tcBorders>
              <w:top w:val="nil"/>
              <w:left w:val="nil"/>
              <w:bottom w:val="nil"/>
              <w:right w:val="nil"/>
            </w:tcBorders>
            <w:shd w:val="clear" w:color="000000" w:fill="F2F2F2"/>
            <w:noWrap/>
            <w:vAlign w:val="center"/>
          </w:tcPr>
          <w:p w14:paraId="3857D2DF" w14:textId="4AFCE632"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2615" w:type="dxa"/>
            <w:tcBorders>
              <w:top w:val="nil"/>
              <w:left w:val="nil"/>
              <w:bottom w:val="nil"/>
              <w:right w:val="nil"/>
            </w:tcBorders>
            <w:shd w:val="clear" w:color="000000" w:fill="F2F2F2"/>
            <w:noWrap/>
            <w:vAlign w:val="center"/>
          </w:tcPr>
          <w:p w14:paraId="1C4182DD" w14:textId="41253206"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3225" w:type="dxa"/>
            <w:tcBorders>
              <w:top w:val="nil"/>
              <w:left w:val="nil"/>
              <w:bottom w:val="nil"/>
              <w:right w:val="nil"/>
            </w:tcBorders>
            <w:shd w:val="clear" w:color="000000" w:fill="F2F2F2"/>
            <w:noWrap/>
            <w:vAlign w:val="center"/>
          </w:tcPr>
          <w:p w14:paraId="18462790" w14:textId="2F3C8E20"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r>
      <w:tr w:rsidR="00474848" w:rsidRPr="00BD6CCA" w14:paraId="108F7AAA" w14:textId="77777777" w:rsidTr="00474848">
        <w:trPr>
          <w:trHeight w:val="288"/>
        </w:trPr>
        <w:tc>
          <w:tcPr>
            <w:tcW w:w="1141" w:type="dxa"/>
            <w:tcBorders>
              <w:top w:val="nil"/>
              <w:left w:val="nil"/>
              <w:bottom w:val="nil"/>
              <w:right w:val="nil"/>
            </w:tcBorders>
            <w:shd w:val="clear" w:color="000000" w:fill="A6A6A6"/>
            <w:noWrap/>
            <w:vAlign w:val="center"/>
            <w:hideMark/>
          </w:tcPr>
          <w:p w14:paraId="010B356B" w14:textId="77777777"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Sample</w:t>
            </w:r>
          </w:p>
        </w:tc>
        <w:tc>
          <w:tcPr>
            <w:tcW w:w="1365" w:type="dxa"/>
            <w:tcBorders>
              <w:top w:val="nil"/>
              <w:left w:val="nil"/>
              <w:bottom w:val="nil"/>
              <w:right w:val="nil"/>
            </w:tcBorders>
            <w:shd w:val="clear" w:color="000000" w:fill="A6A6A6"/>
            <w:noWrap/>
            <w:vAlign w:val="center"/>
            <w:hideMark/>
          </w:tcPr>
          <w:p w14:paraId="260D09A3" w14:textId="77777777"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 </w:t>
            </w:r>
          </w:p>
        </w:tc>
        <w:tc>
          <w:tcPr>
            <w:tcW w:w="914" w:type="dxa"/>
            <w:tcBorders>
              <w:top w:val="nil"/>
              <w:left w:val="nil"/>
              <w:bottom w:val="nil"/>
              <w:right w:val="nil"/>
            </w:tcBorders>
            <w:shd w:val="clear" w:color="000000" w:fill="A6A6A6"/>
          </w:tcPr>
          <w:p w14:paraId="776E27B4" w14:textId="503F5895"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ROI#15</w:t>
            </w:r>
          </w:p>
        </w:tc>
        <w:tc>
          <w:tcPr>
            <w:tcW w:w="1502" w:type="dxa"/>
            <w:tcBorders>
              <w:top w:val="nil"/>
              <w:left w:val="nil"/>
              <w:bottom w:val="nil"/>
              <w:right w:val="nil"/>
            </w:tcBorders>
            <w:shd w:val="clear" w:color="000000" w:fill="A6A6A6"/>
            <w:noWrap/>
            <w:vAlign w:val="center"/>
            <w:hideMark/>
          </w:tcPr>
          <w:p w14:paraId="34950E53" w14:textId="58E229E5"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 xml:space="preserve">MZmine3 </w:t>
            </w:r>
            <w:proofErr w:type="spellStart"/>
            <w:r w:rsidRPr="00BD6CCA">
              <w:rPr>
                <w:rFonts w:asciiTheme="majorBidi" w:eastAsia="Times New Roman" w:hAnsiTheme="majorBidi" w:cstheme="majorBidi"/>
                <w:b/>
                <w:bCs/>
                <w:color w:val="000000" w:themeColor="text1"/>
                <w:sz w:val="18"/>
                <w:szCs w:val="18"/>
                <w:lang w:eastAsia="de-DE"/>
              </w:rPr>
              <w:t>standard</w:t>
            </w:r>
            <w:proofErr w:type="spellEnd"/>
            <w:r w:rsidRPr="00BD6CCA">
              <w:rPr>
                <w:rFonts w:asciiTheme="majorBidi" w:eastAsia="Times New Roman" w:hAnsiTheme="majorBidi" w:cstheme="majorBidi"/>
                <w:b/>
                <w:bCs/>
                <w:color w:val="000000" w:themeColor="text1"/>
                <w:sz w:val="18"/>
                <w:szCs w:val="18"/>
                <w:lang w:eastAsia="de-DE"/>
              </w:rPr>
              <w:t xml:space="preserve"> after ADAP</w:t>
            </w:r>
          </w:p>
        </w:tc>
        <w:tc>
          <w:tcPr>
            <w:tcW w:w="2665" w:type="dxa"/>
            <w:tcBorders>
              <w:top w:val="nil"/>
              <w:left w:val="nil"/>
              <w:bottom w:val="nil"/>
              <w:right w:val="nil"/>
            </w:tcBorders>
            <w:shd w:val="clear" w:color="000000" w:fill="A6A6A6"/>
            <w:noWrap/>
            <w:vAlign w:val="center"/>
            <w:hideMark/>
          </w:tcPr>
          <w:p w14:paraId="555353C7" w14:textId="77777777"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 xml:space="preserve">MZmine3 </w:t>
            </w:r>
            <w:proofErr w:type="spellStart"/>
            <w:r w:rsidRPr="00BD6CCA">
              <w:rPr>
                <w:rFonts w:asciiTheme="majorBidi" w:eastAsia="Times New Roman" w:hAnsiTheme="majorBidi" w:cstheme="majorBidi"/>
                <w:b/>
                <w:bCs/>
                <w:color w:val="000000" w:themeColor="text1"/>
                <w:sz w:val="18"/>
                <w:szCs w:val="18"/>
                <w:lang w:eastAsia="de-DE"/>
              </w:rPr>
              <w:t>standard</w:t>
            </w:r>
            <w:proofErr w:type="spellEnd"/>
            <w:r w:rsidRPr="00BD6CCA">
              <w:rPr>
                <w:rFonts w:asciiTheme="majorBidi" w:eastAsia="Times New Roman" w:hAnsiTheme="majorBidi" w:cstheme="majorBidi"/>
                <w:b/>
                <w:bCs/>
                <w:color w:val="000000" w:themeColor="text1"/>
                <w:sz w:val="18"/>
                <w:szCs w:val="18"/>
                <w:lang w:eastAsia="de-DE"/>
              </w:rPr>
              <w:t xml:space="preserve"> after </w:t>
            </w:r>
            <w:proofErr w:type="spellStart"/>
            <w:r w:rsidRPr="00BD6CCA">
              <w:rPr>
                <w:rFonts w:asciiTheme="majorBidi" w:eastAsia="Times New Roman" w:hAnsiTheme="majorBidi" w:cstheme="majorBidi"/>
                <w:b/>
                <w:bCs/>
                <w:color w:val="000000" w:themeColor="text1"/>
                <w:sz w:val="18"/>
                <w:szCs w:val="18"/>
                <w:lang w:eastAsia="de-DE"/>
              </w:rPr>
              <w:t>Deconvolution</w:t>
            </w:r>
            <w:proofErr w:type="spellEnd"/>
          </w:p>
        </w:tc>
        <w:tc>
          <w:tcPr>
            <w:tcW w:w="2615" w:type="dxa"/>
            <w:tcBorders>
              <w:top w:val="nil"/>
              <w:left w:val="nil"/>
              <w:bottom w:val="nil"/>
              <w:right w:val="nil"/>
            </w:tcBorders>
            <w:shd w:val="clear" w:color="000000" w:fill="A6A6A6"/>
            <w:noWrap/>
            <w:vAlign w:val="center"/>
            <w:hideMark/>
          </w:tcPr>
          <w:p w14:paraId="78C1DA06" w14:textId="77777777"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 xml:space="preserve">MZmine3 </w:t>
            </w:r>
            <w:proofErr w:type="spellStart"/>
            <w:r w:rsidRPr="00BD6CCA">
              <w:rPr>
                <w:rFonts w:asciiTheme="majorBidi" w:eastAsia="Times New Roman" w:hAnsiTheme="majorBidi" w:cstheme="majorBidi"/>
                <w:b/>
                <w:bCs/>
                <w:color w:val="000000" w:themeColor="text1"/>
                <w:sz w:val="18"/>
                <w:szCs w:val="18"/>
                <w:lang w:eastAsia="de-DE"/>
              </w:rPr>
              <w:t>harmonised</w:t>
            </w:r>
            <w:proofErr w:type="spellEnd"/>
            <w:r w:rsidRPr="00BD6CCA">
              <w:rPr>
                <w:rFonts w:asciiTheme="majorBidi" w:eastAsia="Times New Roman" w:hAnsiTheme="majorBidi" w:cstheme="majorBidi"/>
                <w:b/>
                <w:bCs/>
                <w:color w:val="000000" w:themeColor="text1"/>
                <w:sz w:val="18"/>
                <w:szCs w:val="18"/>
                <w:lang w:eastAsia="de-DE"/>
              </w:rPr>
              <w:t xml:space="preserve"> 15*5 after ADAP</w:t>
            </w:r>
          </w:p>
        </w:tc>
        <w:tc>
          <w:tcPr>
            <w:tcW w:w="3225" w:type="dxa"/>
            <w:tcBorders>
              <w:top w:val="nil"/>
              <w:left w:val="nil"/>
              <w:bottom w:val="nil"/>
              <w:right w:val="nil"/>
            </w:tcBorders>
            <w:shd w:val="clear" w:color="000000" w:fill="A6A6A6"/>
            <w:noWrap/>
            <w:vAlign w:val="center"/>
            <w:hideMark/>
          </w:tcPr>
          <w:p w14:paraId="3FD60520" w14:textId="77777777"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 xml:space="preserve">MZmine3 </w:t>
            </w:r>
            <w:proofErr w:type="spellStart"/>
            <w:r w:rsidRPr="00BD6CCA">
              <w:rPr>
                <w:rFonts w:asciiTheme="majorBidi" w:eastAsia="Times New Roman" w:hAnsiTheme="majorBidi" w:cstheme="majorBidi"/>
                <w:b/>
                <w:bCs/>
                <w:color w:val="000000" w:themeColor="text1"/>
                <w:sz w:val="18"/>
                <w:szCs w:val="18"/>
                <w:lang w:eastAsia="de-DE"/>
              </w:rPr>
              <w:t>harmonised</w:t>
            </w:r>
            <w:proofErr w:type="spellEnd"/>
            <w:r w:rsidRPr="00BD6CCA">
              <w:rPr>
                <w:rFonts w:asciiTheme="majorBidi" w:eastAsia="Times New Roman" w:hAnsiTheme="majorBidi" w:cstheme="majorBidi"/>
                <w:b/>
                <w:bCs/>
                <w:color w:val="000000" w:themeColor="text1"/>
                <w:sz w:val="18"/>
                <w:szCs w:val="18"/>
                <w:lang w:eastAsia="de-DE"/>
              </w:rPr>
              <w:t xml:space="preserve"> 15*5 after </w:t>
            </w:r>
            <w:proofErr w:type="spellStart"/>
            <w:r w:rsidRPr="00BD6CCA">
              <w:rPr>
                <w:rFonts w:asciiTheme="majorBidi" w:eastAsia="Times New Roman" w:hAnsiTheme="majorBidi" w:cstheme="majorBidi"/>
                <w:b/>
                <w:bCs/>
                <w:color w:val="000000" w:themeColor="text1"/>
                <w:sz w:val="18"/>
                <w:szCs w:val="18"/>
                <w:lang w:eastAsia="de-DE"/>
              </w:rPr>
              <w:t>Deconvolution</w:t>
            </w:r>
            <w:proofErr w:type="spellEnd"/>
          </w:p>
        </w:tc>
      </w:tr>
      <w:tr w:rsidR="00474848" w:rsidRPr="00BD6CCA" w14:paraId="195034DA" w14:textId="77777777" w:rsidTr="00474848">
        <w:trPr>
          <w:trHeight w:val="288"/>
        </w:trPr>
        <w:tc>
          <w:tcPr>
            <w:tcW w:w="1141" w:type="dxa"/>
            <w:vMerge w:val="restart"/>
            <w:tcBorders>
              <w:top w:val="single" w:sz="4" w:space="0" w:color="auto"/>
              <w:left w:val="nil"/>
              <w:right w:val="nil"/>
            </w:tcBorders>
            <w:shd w:val="clear" w:color="000000" w:fill="F2F2F2"/>
            <w:noWrap/>
            <w:vAlign w:val="center"/>
            <w:hideMark/>
          </w:tcPr>
          <w:p w14:paraId="6B617DA8" w14:textId="24B4803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QC </w:t>
            </w:r>
            <w:proofErr w:type="spellStart"/>
            <w:r w:rsidRPr="00BD6CCA">
              <w:rPr>
                <w:rFonts w:asciiTheme="majorBidi" w:eastAsia="Times New Roman" w:hAnsiTheme="majorBidi" w:cstheme="majorBidi"/>
                <w:color w:val="000000" w:themeColor="text1"/>
                <w:sz w:val="18"/>
                <w:szCs w:val="18"/>
                <w:lang w:eastAsia="de-DE"/>
              </w:rPr>
              <w:t>samples</w:t>
            </w:r>
            <w:proofErr w:type="spellEnd"/>
          </w:p>
        </w:tc>
        <w:tc>
          <w:tcPr>
            <w:tcW w:w="1365" w:type="dxa"/>
            <w:tcBorders>
              <w:top w:val="single" w:sz="4" w:space="0" w:color="auto"/>
              <w:left w:val="nil"/>
              <w:bottom w:val="nil"/>
              <w:right w:val="nil"/>
            </w:tcBorders>
            <w:shd w:val="clear" w:color="000000" w:fill="F2F2F2"/>
            <w:noWrap/>
            <w:vAlign w:val="center"/>
            <w:hideMark/>
          </w:tcPr>
          <w:p w14:paraId="161E9530"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Targets </w:t>
            </w:r>
          </w:p>
        </w:tc>
        <w:tc>
          <w:tcPr>
            <w:tcW w:w="914" w:type="dxa"/>
            <w:tcBorders>
              <w:top w:val="single" w:sz="4" w:space="0" w:color="auto"/>
              <w:left w:val="nil"/>
              <w:bottom w:val="nil"/>
              <w:right w:val="nil"/>
            </w:tcBorders>
            <w:shd w:val="clear" w:color="000000" w:fill="F2F2F2"/>
            <w:vAlign w:val="center"/>
          </w:tcPr>
          <w:p w14:paraId="19F7C0C2" w14:textId="7F5EA1F8"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 xml:space="preserve">7 out </w:t>
            </w:r>
            <w:proofErr w:type="spellStart"/>
            <w:r w:rsidRPr="00BD6CCA">
              <w:rPr>
                <w:rFonts w:asciiTheme="majorBidi" w:eastAsia="Times New Roman" w:hAnsiTheme="majorBidi" w:cstheme="majorBidi"/>
                <w:b/>
                <w:bCs/>
                <w:color w:val="000000" w:themeColor="text1"/>
                <w:sz w:val="18"/>
                <w:szCs w:val="18"/>
                <w:lang w:eastAsia="de-DE"/>
              </w:rPr>
              <w:t>of</w:t>
            </w:r>
            <w:proofErr w:type="spellEnd"/>
            <w:r w:rsidRPr="00BD6CCA">
              <w:rPr>
                <w:rFonts w:asciiTheme="majorBidi" w:eastAsia="Times New Roman" w:hAnsiTheme="majorBidi" w:cstheme="majorBidi"/>
                <w:b/>
                <w:bCs/>
                <w:color w:val="000000" w:themeColor="text1"/>
                <w:sz w:val="18"/>
                <w:szCs w:val="18"/>
                <w:lang w:eastAsia="de-DE"/>
              </w:rPr>
              <w:t xml:space="preserve"> 7</w:t>
            </w:r>
          </w:p>
        </w:tc>
        <w:tc>
          <w:tcPr>
            <w:tcW w:w="1502" w:type="dxa"/>
            <w:tcBorders>
              <w:top w:val="single" w:sz="4" w:space="0" w:color="auto"/>
              <w:left w:val="nil"/>
              <w:bottom w:val="nil"/>
              <w:right w:val="nil"/>
            </w:tcBorders>
            <w:shd w:val="clear" w:color="000000" w:fill="F2F2F2"/>
            <w:noWrap/>
            <w:vAlign w:val="center"/>
            <w:hideMark/>
          </w:tcPr>
          <w:p w14:paraId="03AFE363" w14:textId="57F62BB6"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7 out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7</w:t>
            </w:r>
          </w:p>
        </w:tc>
        <w:tc>
          <w:tcPr>
            <w:tcW w:w="2665" w:type="dxa"/>
            <w:tcBorders>
              <w:top w:val="single" w:sz="4" w:space="0" w:color="auto"/>
              <w:left w:val="nil"/>
              <w:bottom w:val="nil"/>
              <w:right w:val="nil"/>
            </w:tcBorders>
            <w:shd w:val="clear" w:color="000000" w:fill="F2F2F2"/>
            <w:noWrap/>
            <w:vAlign w:val="center"/>
            <w:hideMark/>
          </w:tcPr>
          <w:p w14:paraId="0DB311D4"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7 out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7</w:t>
            </w:r>
          </w:p>
        </w:tc>
        <w:tc>
          <w:tcPr>
            <w:tcW w:w="2615" w:type="dxa"/>
            <w:tcBorders>
              <w:top w:val="single" w:sz="4" w:space="0" w:color="auto"/>
              <w:left w:val="nil"/>
              <w:bottom w:val="nil"/>
              <w:right w:val="nil"/>
            </w:tcBorders>
            <w:shd w:val="clear" w:color="000000" w:fill="F2F2F2"/>
            <w:noWrap/>
            <w:vAlign w:val="center"/>
            <w:hideMark/>
          </w:tcPr>
          <w:p w14:paraId="29BFA2B9"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0 out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7</w:t>
            </w:r>
          </w:p>
        </w:tc>
        <w:tc>
          <w:tcPr>
            <w:tcW w:w="3225" w:type="dxa"/>
            <w:tcBorders>
              <w:top w:val="single" w:sz="4" w:space="0" w:color="auto"/>
              <w:left w:val="nil"/>
              <w:bottom w:val="nil"/>
              <w:right w:val="nil"/>
            </w:tcBorders>
            <w:shd w:val="clear" w:color="000000" w:fill="F2F2F2"/>
            <w:noWrap/>
            <w:vAlign w:val="center"/>
            <w:hideMark/>
          </w:tcPr>
          <w:p w14:paraId="37D2493B"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0 out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7</w:t>
            </w:r>
          </w:p>
        </w:tc>
      </w:tr>
      <w:tr w:rsidR="00474848" w:rsidRPr="00BD6CCA" w14:paraId="7D410BC0" w14:textId="77777777" w:rsidTr="00474848">
        <w:trPr>
          <w:trHeight w:val="288"/>
        </w:trPr>
        <w:tc>
          <w:tcPr>
            <w:tcW w:w="1141" w:type="dxa"/>
            <w:vMerge/>
            <w:tcBorders>
              <w:left w:val="nil"/>
              <w:right w:val="nil"/>
            </w:tcBorders>
            <w:shd w:val="clear" w:color="000000" w:fill="F2F2F2"/>
            <w:noWrap/>
            <w:vAlign w:val="center"/>
            <w:hideMark/>
          </w:tcPr>
          <w:p w14:paraId="35084F8F"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p>
        </w:tc>
        <w:tc>
          <w:tcPr>
            <w:tcW w:w="1365" w:type="dxa"/>
            <w:tcBorders>
              <w:top w:val="nil"/>
              <w:left w:val="nil"/>
              <w:bottom w:val="nil"/>
              <w:right w:val="nil"/>
            </w:tcBorders>
            <w:shd w:val="clear" w:color="000000" w:fill="D9D9D9"/>
            <w:noWrap/>
            <w:vAlign w:val="center"/>
            <w:hideMark/>
          </w:tcPr>
          <w:p w14:paraId="1AE0FBEA"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ROIs</w:t>
            </w:r>
          </w:p>
          <w:p w14:paraId="442D071D"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/Features</w:t>
            </w:r>
          </w:p>
        </w:tc>
        <w:tc>
          <w:tcPr>
            <w:tcW w:w="914" w:type="dxa"/>
            <w:tcBorders>
              <w:top w:val="nil"/>
              <w:left w:val="nil"/>
              <w:bottom w:val="nil"/>
              <w:right w:val="nil"/>
            </w:tcBorders>
            <w:shd w:val="clear" w:color="000000" w:fill="D9D9D9"/>
          </w:tcPr>
          <w:p w14:paraId="39B9499D" w14:textId="455179EB"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570</w:t>
            </w:r>
          </w:p>
        </w:tc>
        <w:tc>
          <w:tcPr>
            <w:tcW w:w="1502" w:type="dxa"/>
            <w:tcBorders>
              <w:top w:val="nil"/>
              <w:left w:val="nil"/>
              <w:bottom w:val="nil"/>
              <w:right w:val="nil"/>
            </w:tcBorders>
            <w:shd w:val="clear" w:color="000000" w:fill="D9D9D9"/>
            <w:noWrap/>
            <w:vAlign w:val="center"/>
            <w:hideMark/>
          </w:tcPr>
          <w:p w14:paraId="7E76A495" w14:textId="50AA8B92"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239</w:t>
            </w:r>
          </w:p>
        </w:tc>
        <w:tc>
          <w:tcPr>
            <w:tcW w:w="2665" w:type="dxa"/>
            <w:tcBorders>
              <w:top w:val="nil"/>
              <w:left w:val="nil"/>
              <w:bottom w:val="nil"/>
              <w:right w:val="nil"/>
            </w:tcBorders>
            <w:shd w:val="clear" w:color="000000" w:fill="D9D9D9"/>
            <w:noWrap/>
            <w:vAlign w:val="center"/>
            <w:hideMark/>
          </w:tcPr>
          <w:p w14:paraId="2894F226"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336</w:t>
            </w:r>
          </w:p>
        </w:tc>
        <w:tc>
          <w:tcPr>
            <w:tcW w:w="2615" w:type="dxa"/>
            <w:tcBorders>
              <w:top w:val="nil"/>
              <w:left w:val="nil"/>
              <w:bottom w:val="nil"/>
              <w:right w:val="nil"/>
            </w:tcBorders>
            <w:shd w:val="clear" w:color="000000" w:fill="D9D9D9"/>
            <w:noWrap/>
            <w:vAlign w:val="center"/>
            <w:hideMark/>
          </w:tcPr>
          <w:p w14:paraId="751A65C2"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240</w:t>
            </w:r>
          </w:p>
        </w:tc>
        <w:tc>
          <w:tcPr>
            <w:tcW w:w="3225" w:type="dxa"/>
            <w:tcBorders>
              <w:top w:val="nil"/>
              <w:left w:val="nil"/>
              <w:bottom w:val="nil"/>
              <w:right w:val="nil"/>
            </w:tcBorders>
            <w:shd w:val="clear" w:color="000000" w:fill="D9D9D9"/>
            <w:noWrap/>
            <w:vAlign w:val="center"/>
            <w:hideMark/>
          </w:tcPr>
          <w:p w14:paraId="10BEA809"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306</w:t>
            </w:r>
          </w:p>
        </w:tc>
      </w:tr>
      <w:tr w:rsidR="00474848" w:rsidRPr="00BD6CCA" w14:paraId="7F7EC11C" w14:textId="77777777" w:rsidTr="00474848">
        <w:trPr>
          <w:trHeight w:val="288"/>
        </w:trPr>
        <w:tc>
          <w:tcPr>
            <w:tcW w:w="1141" w:type="dxa"/>
            <w:vMerge/>
            <w:tcBorders>
              <w:left w:val="nil"/>
              <w:right w:val="nil"/>
            </w:tcBorders>
            <w:shd w:val="clear" w:color="000000" w:fill="F2F2F2"/>
            <w:noWrap/>
            <w:vAlign w:val="center"/>
            <w:hideMark/>
          </w:tcPr>
          <w:p w14:paraId="436CC494"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p>
        </w:tc>
        <w:tc>
          <w:tcPr>
            <w:tcW w:w="1365" w:type="dxa"/>
            <w:vMerge w:val="restart"/>
            <w:tcBorders>
              <w:top w:val="nil"/>
              <w:left w:val="nil"/>
              <w:right w:val="nil"/>
            </w:tcBorders>
            <w:shd w:val="clear" w:color="000000" w:fill="F2F2F2"/>
            <w:noWrap/>
            <w:vAlign w:val="center"/>
            <w:hideMark/>
          </w:tcPr>
          <w:p w14:paraId="3EBE371C"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proofErr w:type="spellStart"/>
            <w:r w:rsidRPr="00BD6CCA">
              <w:rPr>
                <w:rFonts w:asciiTheme="majorBidi" w:eastAsia="Times New Roman" w:hAnsiTheme="majorBidi" w:cstheme="majorBidi"/>
                <w:color w:val="000000" w:themeColor="text1"/>
                <w:sz w:val="18"/>
                <w:szCs w:val="18"/>
                <w:lang w:eastAsia="de-DE"/>
              </w:rPr>
              <w:t>Overlap</w:t>
            </w:r>
            <w:proofErr w:type="spellEnd"/>
          </w:p>
        </w:tc>
        <w:tc>
          <w:tcPr>
            <w:tcW w:w="914" w:type="dxa"/>
            <w:tcBorders>
              <w:top w:val="nil"/>
              <w:left w:val="nil"/>
              <w:bottom w:val="nil"/>
              <w:right w:val="nil"/>
            </w:tcBorders>
            <w:shd w:val="clear" w:color="000000" w:fill="F2F2F2"/>
          </w:tcPr>
          <w:p w14:paraId="719FF892"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p>
        </w:tc>
        <w:tc>
          <w:tcPr>
            <w:tcW w:w="1502" w:type="dxa"/>
            <w:tcBorders>
              <w:top w:val="nil"/>
              <w:left w:val="nil"/>
              <w:bottom w:val="nil"/>
              <w:right w:val="nil"/>
            </w:tcBorders>
            <w:shd w:val="clear" w:color="000000" w:fill="F2F2F2"/>
            <w:noWrap/>
            <w:vAlign w:val="center"/>
            <w:hideMark/>
          </w:tcPr>
          <w:p w14:paraId="3256F722" w14:textId="1449E341"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339/231/8</w:t>
            </w:r>
          </w:p>
        </w:tc>
        <w:tc>
          <w:tcPr>
            <w:tcW w:w="2665" w:type="dxa"/>
            <w:tcBorders>
              <w:top w:val="nil"/>
              <w:left w:val="nil"/>
              <w:bottom w:val="nil"/>
              <w:right w:val="nil"/>
            </w:tcBorders>
            <w:shd w:val="clear" w:color="000000" w:fill="F2F2F2"/>
            <w:noWrap/>
            <w:vAlign w:val="center"/>
            <w:hideMark/>
          </w:tcPr>
          <w:p w14:paraId="4D53B176"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328</w:t>
            </w:r>
          </w:p>
        </w:tc>
        <w:tc>
          <w:tcPr>
            <w:tcW w:w="2615" w:type="dxa"/>
            <w:tcBorders>
              <w:top w:val="nil"/>
              <w:left w:val="nil"/>
              <w:bottom w:val="nil"/>
              <w:right w:val="nil"/>
            </w:tcBorders>
            <w:shd w:val="clear" w:color="000000" w:fill="F2F2F2"/>
            <w:noWrap/>
            <w:vAlign w:val="center"/>
            <w:hideMark/>
          </w:tcPr>
          <w:p w14:paraId="1ECBDB1A"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334/236/4</w:t>
            </w:r>
          </w:p>
        </w:tc>
        <w:tc>
          <w:tcPr>
            <w:tcW w:w="3225" w:type="dxa"/>
            <w:tcBorders>
              <w:top w:val="nil"/>
              <w:left w:val="nil"/>
              <w:bottom w:val="nil"/>
              <w:right w:val="nil"/>
            </w:tcBorders>
            <w:shd w:val="clear" w:color="000000" w:fill="F2F2F2"/>
            <w:noWrap/>
            <w:vAlign w:val="center"/>
            <w:hideMark/>
          </w:tcPr>
          <w:p w14:paraId="0DA1491E"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303</w:t>
            </w:r>
          </w:p>
        </w:tc>
      </w:tr>
      <w:tr w:rsidR="00474848" w:rsidRPr="00BD6CCA" w14:paraId="4701C984" w14:textId="77777777" w:rsidTr="00474848">
        <w:trPr>
          <w:trHeight w:val="288"/>
        </w:trPr>
        <w:tc>
          <w:tcPr>
            <w:tcW w:w="1141" w:type="dxa"/>
            <w:vMerge/>
            <w:tcBorders>
              <w:left w:val="nil"/>
              <w:right w:val="nil"/>
            </w:tcBorders>
            <w:shd w:val="clear" w:color="000000" w:fill="F2F2F2"/>
            <w:noWrap/>
            <w:vAlign w:val="center"/>
            <w:hideMark/>
          </w:tcPr>
          <w:p w14:paraId="3CC35EBC"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p>
        </w:tc>
        <w:tc>
          <w:tcPr>
            <w:tcW w:w="1365" w:type="dxa"/>
            <w:vMerge/>
            <w:tcBorders>
              <w:left w:val="nil"/>
              <w:right w:val="nil"/>
            </w:tcBorders>
            <w:shd w:val="clear" w:color="000000" w:fill="F2F2F2"/>
            <w:noWrap/>
            <w:vAlign w:val="center"/>
            <w:hideMark/>
          </w:tcPr>
          <w:p w14:paraId="2E162D09"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p>
        </w:tc>
        <w:tc>
          <w:tcPr>
            <w:tcW w:w="914" w:type="dxa"/>
            <w:tcBorders>
              <w:top w:val="nil"/>
              <w:left w:val="nil"/>
              <w:bottom w:val="nil"/>
              <w:right w:val="nil"/>
            </w:tcBorders>
            <w:shd w:val="clear" w:color="000000" w:fill="F2F2F2"/>
          </w:tcPr>
          <w:p w14:paraId="7B66C206"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p>
        </w:tc>
        <w:tc>
          <w:tcPr>
            <w:tcW w:w="1502" w:type="dxa"/>
            <w:tcBorders>
              <w:top w:val="nil"/>
              <w:left w:val="nil"/>
              <w:bottom w:val="nil"/>
              <w:right w:val="nil"/>
            </w:tcBorders>
            <w:shd w:val="clear" w:color="000000" w:fill="F2F2F2"/>
            <w:noWrap/>
            <w:vAlign w:val="center"/>
            <w:hideMark/>
          </w:tcPr>
          <w:p w14:paraId="2C3D020B" w14:textId="210FEF94"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58.7%/40%/1.4%</w:t>
            </w:r>
          </w:p>
        </w:tc>
        <w:tc>
          <w:tcPr>
            <w:tcW w:w="2665" w:type="dxa"/>
            <w:tcBorders>
              <w:top w:val="nil"/>
              <w:left w:val="nil"/>
              <w:bottom w:val="nil"/>
              <w:right w:val="nil"/>
            </w:tcBorders>
            <w:shd w:val="clear" w:color="000000" w:fill="F2F2F2"/>
            <w:noWrap/>
            <w:vAlign w:val="center"/>
            <w:hideMark/>
          </w:tcPr>
          <w:p w14:paraId="3B8432B8"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w:t>
            </w:r>
          </w:p>
        </w:tc>
        <w:tc>
          <w:tcPr>
            <w:tcW w:w="2615" w:type="dxa"/>
            <w:tcBorders>
              <w:top w:val="nil"/>
              <w:left w:val="nil"/>
              <w:bottom w:val="nil"/>
              <w:right w:val="nil"/>
            </w:tcBorders>
            <w:shd w:val="clear" w:color="000000" w:fill="F2F2F2"/>
            <w:noWrap/>
            <w:vAlign w:val="center"/>
            <w:hideMark/>
          </w:tcPr>
          <w:p w14:paraId="599A84B3"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58%/42%/0%</w:t>
            </w:r>
          </w:p>
        </w:tc>
        <w:tc>
          <w:tcPr>
            <w:tcW w:w="3225" w:type="dxa"/>
            <w:tcBorders>
              <w:top w:val="nil"/>
              <w:left w:val="nil"/>
              <w:bottom w:val="nil"/>
              <w:right w:val="nil"/>
            </w:tcBorders>
            <w:shd w:val="clear" w:color="000000" w:fill="F2F2F2"/>
            <w:noWrap/>
            <w:vAlign w:val="center"/>
            <w:hideMark/>
          </w:tcPr>
          <w:p w14:paraId="17E1A849"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w:t>
            </w:r>
          </w:p>
        </w:tc>
      </w:tr>
      <w:tr w:rsidR="00474848" w:rsidRPr="00BD6CCA" w14:paraId="2AD7C44B" w14:textId="77777777" w:rsidTr="00474848">
        <w:trPr>
          <w:trHeight w:val="288"/>
        </w:trPr>
        <w:tc>
          <w:tcPr>
            <w:tcW w:w="1141" w:type="dxa"/>
            <w:vMerge/>
            <w:tcBorders>
              <w:left w:val="nil"/>
              <w:bottom w:val="nil"/>
              <w:right w:val="nil"/>
            </w:tcBorders>
            <w:shd w:val="clear" w:color="000000" w:fill="F2F2F2"/>
            <w:noWrap/>
            <w:vAlign w:val="center"/>
            <w:hideMark/>
          </w:tcPr>
          <w:p w14:paraId="2A9CB45B"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p>
        </w:tc>
        <w:tc>
          <w:tcPr>
            <w:tcW w:w="1365" w:type="dxa"/>
            <w:vMerge/>
            <w:tcBorders>
              <w:left w:val="nil"/>
              <w:bottom w:val="nil"/>
              <w:right w:val="nil"/>
            </w:tcBorders>
            <w:shd w:val="clear" w:color="000000" w:fill="F2F2F2"/>
            <w:noWrap/>
            <w:vAlign w:val="center"/>
            <w:hideMark/>
          </w:tcPr>
          <w:p w14:paraId="58BFD402"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p>
        </w:tc>
        <w:tc>
          <w:tcPr>
            <w:tcW w:w="914" w:type="dxa"/>
            <w:tcBorders>
              <w:top w:val="nil"/>
              <w:left w:val="nil"/>
              <w:bottom w:val="nil"/>
              <w:right w:val="nil"/>
            </w:tcBorders>
            <w:shd w:val="clear" w:color="000000" w:fill="F2F2F2"/>
          </w:tcPr>
          <w:p w14:paraId="7F67F395"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p>
        </w:tc>
        <w:tc>
          <w:tcPr>
            <w:tcW w:w="1502" w:type="dxa"/>
            <w:tcBorders>
              <w:top w:val="nil"/>
              <w:left w:val="nil"/>
              <w:bottom w:val="nil"/>
              <w:right w:val="nil"/>
            </w:tcBorders>
            <w:shd w:val="clear" w:color="000000" w:fill="F2F2F2"/>
            <w:noWrap/>
            <w:vAlign w:val="center"/>
            <w:hideMark/>
          </w:tcPr>
          <w:p w14:paraId="5FD0CA44" w14:textId="302E686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97%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features</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are</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covered</w:t>
            </w:r>
            <w:proofErr w:type="spellEnd"/>
          </w:p>
        </w:tc>
        <w:tc>
          <w:tcPr>
            <w:tcW w:w="2665" w:type="dxa"/>
            <w:tcBorders>
              <w:top w:val="nil"/>
              <w:left w:val="nil"/>
              <w:bottom w:val="nil"/>
              <w:right w:val="nil"/>
            </w:tcBorders>
            <w:shd w:val="clear" w:color="000000" w:fill="F2F2F2"/>
            <w:noWrap/>
            <w:vAlign w:val="center"/>
            <w:hideMark/>
          </w:tcPr>
          <w:p w14:paraId="67EC6D37"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98%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features</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are</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covered</w:t>
            </w:r>
            <w:proofErr w:type="spellEnd"/>
          </w:p>
        </w:tc>
        <w:tc>
          <w:tcPr>
            <w:tcW w:w="2615" w:type="dxa"/>
            <w:tcBorders>
              <w:top w:val="nil"/>
              <w:left w:val="nil"/>
              <w:bottom w:val="nil"/>
              <w:right w:val="nil"/>
            </w:tcBorders>
            <w:shd w:val="clear" w:color="000000" w:fill="F2F2F2"/>
            <w:noWrap/>
            <w:vAlign w:val="center"/>
            <w:hideMark/>
          </w:tcPr>
          <w:p w14:paraId="7426C100"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98%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features</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are</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covered</w:t>
            </w:r>
            <w:proofErr w:type="spellEnd"/>
          </w:p>
        </w:tc>
        <w:tc>
          <w:tcPr>
            <w:tcW w:w="3225" w:type="dxa"/>
            <w:tcBorders>
              <w:top w:val="nil"/>
              <w:left w:val="nil"/>
              <w:bottom w:val="nil"/>
              <w:right w:val="nil"/>
            </w:tcBorders>
            <w:shd w:val="clear" w:color="000000" w:fill="F2F2F2"/>
            <w:noWrap/>
            <w:vAlign w:val="center"/>
            <w:hideMark/>
          </w:tcPr>
          <w:p w14:paraId="0DC71E08" w14:textId="77777777" w:rsidR="00474848" w:rsidRPr="00BD6CCA" w:rsidRDefault="00474848" w:rsidP="00474848">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99%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features</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are</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covered</w:t>
            </w:r>
            <w:proofErr w:type="spellEnd"/>
          </w:p>
        </w:tc>
      </w:tr>
    </w:tbl>
    <w:p w14:paraId="6736BBB6" w14:textId="689BC111" w:rsidR="006A2917" w:rsidRPr="00BD6CCA" w:rsidRDefault="006A2917" w:rsidP="00495266">
      <w:pPr>
        <w:rPr>
          <w:rFonts w:asciiTheme="majorBidi" w:hAnsiTheme="majorBidi" w:cstheme="majorBidi"/>
          <w:color w:val="000000" w:themeColor="text1"/>
          <w:lang w:val="en-US"/>
        </w:rPr>
      </w:pPr>
    </w:p>
    <w:p w14:paraId="69A7E226" w14:textId="591AD068" w:rsidR="006A2917" w:rsidRPr="00BD6CCA" w:rsidRDefault="006A2917" w:rsidP="006A2917">
      <w:pPr>
        <w:spacing w:line="259" w:lineRule="auto"/>
        <w:jc w:val="left"/>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br w:type="page"/>
      </w:r>
    </w:p>
    <w:p w14:paraId="7FC4AD54" w14:textId="07501570" w:rsidR="00495266" w:rsidRPr="00BD6CCA" w:rsidRDefault="008C2583" w:rsidP="009F1CC6">
      <w:pPr>
        <w:pStyle w:val="Beschriftung"/>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lastRenderedPageBreak/>
        <w:t xml:space="preserve">Table SI-9: </w:t>
      </w:r>
      <w:r w:rsidR="00495266" w:rsidRPr="00BD6CCA">
        <w:rPr>
          <w:rFonts w:asciiTheme="majorBidi" w:hAnsiTheme="majorBidi" w:cstheme="majorBidi"/>
          <w:color w:val="000000" w:themeColor="text1"/>
          <w:lang w:val="en-US"/>
        </w:rPr>
        <w:t>Various ROI &amp; Mzmine3 feature extraction parameters in comparison applied to different quality control</w:t>
      </w:r>
      <w:r w:rsidR="00770D87" w:rsidRPr="00BD6CCA">
        <w:rPr>
          <w:rFonts w:asciiTheme="majorBidi" w:hAnsiTheme="majorBidi" w:cstheme="majorBidi"/>
          <w:color w:val="000000" w:themeColor="text1"/>
          <w:lang w:val="en-US"/>
        </w:rPr>
        <w:t xml:space="preserve"> samples in negative ionization mode.</w:t>
      </w:r>
      <w:r w:rsidR="00495266" w:rsidRPr="00BD6CCA">
        <w:rPr>
          <w:rFonts w:asciiTheme="majorBidi" w:hAnsiTheme="majorBidi" w:cstheme="majorBidi"/>
          <w:color w:val="000000" w:themeColor="text1"/>
          <w:lang w:val="en-US"/>
        </w:rPr>
        <w:t xml:space="preserve"> In addition to the absolute number of extracted ROIs &amp; features, information on the inclusion of targets is provided.</w:t>
      </w:r>
    </w:p>
    <w:tbl>
      <w:tblPr>
        <w:tblW w:w="13180" w:type="dxa"/>
        <w:tblCellMar>
          <w:left w:w="70" w:type="dxa"/>
          <w:right w:w="70" w:type="dxa"/>
        </w:tblCellMar>
        <w:tblLook w:val="04A0" w:firstRow="1" w:lastRow="0" w:firstColumn="1" w:lastColumn="0" w:noHBand="0" w:noVBand="1"/>
      </w:tblPr>
      <w:tblGrid>
        <w:gridCol w:w="960"/>
        <w:gridCol w:w="1371"/>
        <w:gridCol w:w="909"/>
        <w:gridCol w:w="1319"/>
        <w:gridCol w:w="2700"/>
        <w:gridCol w:w="2651"/>
        <w:gridCol w:w="3270"/>
      </w:tblGrid>
      <w:tr w:rsidR="00474848" w:rsidRPr="00BD6CCA" w14:paraId="27FB3358" w14:textId="77777777" w:rsidTr="00474848">
        <w:trPr>
          <w:trHeight w:val="288"/>
        </w:trPr>
        <w:tc>
          <w:tcPr>
            <w:tcW w:w="960" w:type="dxa"/>
            <w:tcBorders>
              <w:top w:val="nil"/>
              <w:left w:val="nil"/>
              <w:bottom w:val="nil"/>
              <w:right w:val="nil"/>
            </w:tcBorders>
            <w:shd w:val="clear" w:color="000000" w:fill="A6A6A6"/>
            <w:noWrap/>
            <w:vAlign w:val="center"/>
            <w:hideMark/>
          </w:tcPr>
          <w:p w14:paraId="373A6454" w14:textId="77777777"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Sample</w:t>
            </w:r>
          </w:p>
        </w:tc>
        <w:tc>
          <w:tcPr>
            <w:tcW w:w="1371" w:type="dxa"/>
            <w:tcBorders>
              <w:top w:val="nil"/>
              <w:left w:val="nil"/>
              <w:bottom w:val="nil"/>
              <w:right w:val="nil"/>
            </w:tcBorders>
            <w:shd w:val="clear" w:color="000000" w:fill="A6A6A6"/>
            <w:noWrap/>
            <w:vAlign w:val="center"/>
            <w:hideMark/>
          </w:tcPr>
          <w:p w14:paraId="5627CB3F" w14:textId="77777777"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 </w:t>
            </w:r>
          </w:p>
        </w:tc>
        <w:tc>
          <w:tcPr>
            <w:tcW w:w="909" w:type="dxa"/>
            <w:tcBorders>
              <w:top w:val="nil"/>
              <w:left w:val="nil"/>
              <w:bottom w:val="nil"/>
              <w:right w:val="nil"/>
            </w:tcBorders>
            <w:shd w:val="clear" w:color="000000" w:fill="A6A6A6"/>
          </w:tcPr>
          <w:p w14:paraId="6A98A984" w14:textId="1005832E"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ROI#30</w:t>
            </w:r>
          </w:p>
        </w:tc>
        <w:tc>
          <w:tcPr>
            <w:tcW w:w="1319" w:type="dxa"/>
            <w:tcBorders>
              <w:top w:val="nil"/>
              <w:left w:val="nil"/>
              <w:bottom w:val="nil"/>
              <w:right w:val="nil"/>
            </w:tcBorders>
            <w:shd w:val="clear" w:color="000000" w:fill="A6A6A6"/>
            <w:noWrap/>
            <w:vAlign w:val="center"/>
            <w:hideMark/>
          </w:tcPr>
          <w:p w14:paraId="3F37F544" w14:textId="47D251CB"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 xml:space="preserve">MZmine3 </w:t>
            </w:r>
            <w:proofErr w:type="spellStart"/>
            <w:r w:rsidRPr="00BD6CCA">
              <w:rPr>
                <w:rFonts w:asciiTheme="majorBidi" w:eastAsia="Times New Roman" w:hAnsiTheme="majorBidi" w:cstheme="majorBidi"/>
                <w:b/>
                <w:bCs/>
                <w:color w:val="000000" w:themeColor="text1"/>
                <w:sz w:val="18"/>
                <w:szCs w:val="18"/>
                <w:lang w:eastAsia="de-DE"/>
              </w:rPr>
              <w:t>standard</w:t>
            </w:r>
            <w:proofErr w:type="spellEnd"/>
            <w:r w:rsidRPr="00BD6CCA">
              <w:rPr>
                <w:rFonts w:asciiTheme="majorBidi" w:eastAsia="Times New Roman" w:hAnsiTheme="majorBidi" w:cstheme="majorBidi"/>
                <w:b/>
                <w:bCs/>
                <w:color w:val="000000" w:themeColor="text1"/>
                <w:sz w:val="18"/>
                <w:szCs w:val="18"/>
                <w:lang w:eastAsia="de-DE"/>
              </w:rPr>
              <w:t xml:space="preserve"> after ADAP</w:t>
            </w:r>
          </w:p>
        </w:tc>
        <w:tc>
          <w:tcPr>
            <w:tcW w:w="2700" w:type="dxa"/>
            <w:tcBorders>
              <w:top w:val="nil"/>
              <w:left w:val="nil"/>
              <w:bottom w:val="nil"/>
              <w:right w:val="nil"/>
            </w:tcBorders>
            <w:shd w:val="clear" w:color="000000" w:fill="A6A6A6"/>
            <w:noWrap/>
            <w:vAlign w:val="center"/>
            <w:hideMark/>
          </w:tcPr>
          <w:p w14:paraId="60C8FC08" w14:textId="77777777"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 xml:space="preserve">MZmine3 </w:t>
            </w:r>
            <w:proofErr w:type="spellStart"/>
            <w:r w:rsidRPr="00BD6CCA">
              <w:rPr>
                <w:rFonts w:asciiTheme="majorBidi" w:eastAsia="Times New Roman" w:hAnsiTheme="majorBidi" w:cstheme="majorBidi"/>
                <w:b/>
                <w:bCs/>
                <w:color w:val="000000" w:themeColor="text1"/>
                <w:sz w:val="18"/>
                <w:szCs w:val="18"/>
                <w:lang w:eastAsia="de-DE"/>
              </w:rPr>
              <w:t>standard</w:t>
            </w:r>
            <w:proofErr w:type="spellEnd"/>
            <w:r w:rsidRPr="00BD6CCA">
              <w:rPr>
                <w:rFonts w:asciiTheme="majorBidi" w:eastAsia="Times New Roman" w:hAnsiTheme="majorBidi" w:cstheme="majorBidi"/>
                <w:b/>
                <w:bCs/>
                <w:color w:val="000000" w:themeColor="text1"/>
                <w:sz w:val="18"/>
                <w:szCs w:val="18"/>
                <w:lang w:eastAsia="de-DE"/>
              </w:rPr>
              <w:t xml:space="preserve"> after </w:t>
            </w:r>
            <w:proofErr w:type="spellStart"/>
            <w:r w:rsidRPr="00BD6CCA">
              <w:rPr>
                <w:rFonts w:asciiTheme="majorBidi" w:eastAsia="Times New Roman" w:hAnsiTheme="majorBidi" w:cstheme="majorBidi"/>
                <w:b/>
                <w:bCs/>
                <w:color w:val="000000" w:themeColor="text1"/>
                <w:sz w:val="18"/>
                <w:szCs w:val="18"/>
                <w:lang w:eastAsia="de-DE"/>
              </w:rPr>
              <w:t>Deconvolution</w:t>
            </w:r>
            <w:proofErr w:type="spellEnd"/>
          </w:p>
        </w:tc>
        <w:tc>
          <w:tcPr>
            <w:tcW w:w="2651" w:type="dxa"/>
            <w:tcBorders>
              <w:top w:val="nil"/>
              <w:left w:val="nil"/>
              <w:bottom w:val="nil"/>
              <w:right w:val="nil"/>
            </w:tcBorders>
            <w:shd w:val="clear" w:color="000000" w:fill="A6A6A6"/>
            <w:noWrap/>
            <w:vAlign w:val="center"/>
            <w:hideMark/>
          </w:tcPr>
          <w:p w14:paraId="19799FF1" w14:textId="77777777"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 xml:space="preserve">MZmine3 </w:t>
            </w:r>
            <w:proofErr w:type="spellStart"/>
            <w:r w:rsidRPr="00BD6CCA">
              <w:rPr>
                <w:rFonts w:asciiTheme="majorBidi" w:eastAsia="Times New Roman" w:hAnsiTheme="majorBidi" w:cstheme="majorBidi"/>
                <w:b/>
                <w:bCs/>
                <w:color w:val="000000" w:themeColor="text1"/>
                <w:sz w:val="18"/>
                <w:szCs w:val="18"/>
                <w:lang w:eastAsia="de-DE"/>
              </w:rPr>
              <w:t>harmonised</w:t>
            </w:r>
            <w:proofErr w:type="spellEnd"/>
            <w:r w:rsidRPr="00BD6CCA">
              <w:rPr>
                <w:rFonts w:asciiTheme="majorBidi" w:eastAsia="Times New Roman" w:hAnsiTheme="majorBidi" w:cstheme="majorBidi"/>
                <w:b/>
                <w:bCs/>
                <w:color w:val="000000" w:themeColor="text1"/>
                <w:sz w:val="18"/>
                <w:szCs w:val="18"/>
                <w:lang w:eastAsia="de-DE"/>
              </w:rPr>
              <w:t xml:space="preserve"> 30*5 after ADAP</w:t>
            </w:r>
          </w:p>
        </w:tc>
        <w:tc>
          <w:tcPr>
            <w:tcW w:w="3270" w:type="dxa"/>
            <w:tcBorders>
              <w:top w:val="nil"/>
              <w:left w:val="nil"/>
              <w:bottom w:val="nil"/>
              <w:right w:val="nil"/>
            </w:tcBorders>
            <w:shd w:val="clear" w:color="000000" w:fill="A6A6A6"/>
            <w:noWrap/>
            <w:vAlign w:val="center"/>
            <w:hideMark/>
          </w:tcPr>
          <w:p w14:paraId="69F99CA4" w14:textId="77777777"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 xml:space="preserve">MZmine3 </w:t>
            </w:r>
            <w:proofErr w:type="spellStart"/>
            <w:r w:rsidRPr="00BD6CCA">
              <w:rPr>
                <w:rFonts w:asciiTheme="majorBidi" w:eastAsia="Times New Roman" w:hAnsiTheme="majorBidi" w:cstheme="majorBidi"/>
                <w:b/>
                <w:bCs/>
                <w:color w:val="000000" w:themeColor="text1"/>
                <w:sz w:val="18"/>
                <w:szCs w:val="18"/>
                <w:lang w:eastAsia="de-DE"/>
              </w:rPr>
              <w:t>harmonised</w:t>
            </w:r>
            <w:proofErr w:type="spellEnd"/>
            <w:r w:rsidRPr="00BD6CCA">
              <w:rPr>
                <w:rFonts w:asciiTheme="majorBidi" w:eastAsia="Times New Roman" w:hAnsiTheme="majorBidi" w:cstheme="majorBidi"/>
                <w:b/>
                <w:bCs/>
                <w:color w:val="000000" w:themeColor="text1"/>
                <w:sz w:val="18"/>
                <w:szCs w:val="18"/>
                <w:lang w:eastAsia="de-DE"/>
              </w:rPr>
              <w:t xml:space="preserve"> 30*5 after </w:t>
            </w:r>
            <w:proofErr w:type="spellStart"/>
            <w:r w:rsidRPr="00BD6CCA">
              <w:rPr>
                <w:rFonts w:asciiTheme="majorBidi" w:eastAsia="Times New Roman" w:hAnsiTheme="majorBidi" w:cstheme="majorBidi"/>
                <w:b/>
                <w:bCs/>
                <w:color w:val="000000" w:themeColor="text1"/>
                <w:sz w:val="18"/>
                <w:szCs w:val="18"/>
                <w:lang w:eastAsia="de-DE"/>
              </w:rPr>
              <w:t>Deconvolution</w:t>
            </w:r>
            <w:proofErr w:type="spellEnd"/>
          </w:p>
        </w:tc>
      </w:tr>
      <w:tr w:rsidR="00474848" w:rsidRPr="00BD6CCA" w14:paraId="718FF8AC" w14:textId="77777777" w:rsidTr="00474848">
        <w:trPr>
          <w:trHeight w:val="288"/>
        </w:trPr>
        <w:tc>
          <w:tcPr>
            <w:tcW w:w="960" w:type="dxa"/>
            <w:vMerge w:val="restart"/>
            <w:tcBorders>
              <w:top w:val="single" w:sz="4" w:space="0" w:color="auto"/>
              <w:left w:val="nil"/>
              <w:right w:val="nil"/>
            </w:tcBorders>
            <w:shd w:val="clear" w:color="000000" w:fill="F2F2F2"/>
            <w:noWrap/>
            <w:vAlign w:val="center"/>
            <w:hideMark/>
          </w:tcPr>
          <w:p w14:paraId="6AED82CB" w14:textId="623D7D00"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QC </w:t>
            </w:r>
            <w:proofErr w:type="spellStart"/>
            <w:r w:rsidRPr="00BD6CCA">
              <w:rPr>
                <w:rFonts w:asciiTheme="majorBidi" w:eastAsia="Times New Roman" w:hAnsiTheme="majorBidi" w:cstheme="majorBidi"/>
                <w:color w:val="000000" w:themeColor="text1"/>
                <w:sz w:val="18"/>
                <w:szCs w:val="18"/>
                <w:lang w:eastAsia="de-DE"/>
              </w:rPr>
              <w:t>samples</w:t>
            </w:r>
            <w:proofErr w:type="spellEnd"/>
          </w:p>
        </w:tc>
        <w:tc>
          <w:tcPr>
            <w:tcW w:w="1371" w:type="dxa"/>
            <w:tcBorders>
              <w:top w:val="single" w:sz="4" w:space="0" w:color="auto"/>
              <w:left w:val="nil"/>
              <w:bottom w:val="nil"/>
              <w:right w:val="nil"/>
            </w:tcBorders>
            <w:shd w:val="clear" w:color="000000" w:fill="F2F2F2"/>
            <w:noWrap/>
            <w:vAlign w:val="center"/>
            <w:hideMark/>
          </w:tcPr>
          <w:p w14:paraId="34BF9F0E"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Targets </w:t>
            </w:r>
          </w:p>
        </w:tc>
        <w:tc>
          <w:tcPr>
            <w:tcW w:w="909" w:type="dxa"/>
            <w:tcBorders>
              <w:top w:val="single" w:sz="4" w:space="0" w:color="auto"/>
              <w:left w:val="nil"/>
              <w:bottom w:val="nil"/>
              <w:right w:val="nil"/>
            </w:tcBorders>
            <w:shd w:val="clear" w:color="000000" w:fill="F2F2F2"/>
          </w:tcPr>
          <w:p w14:paraId="503375E0" w14:textId="794DF789"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4 out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4</w:t>
            </w:r>
          </w:p>
        </w:tc>
        <w:tc>
          <w:tcPr>
            <w:tcW w:w="1319" w:type="dxa"/>
            <w:tcBorders>
              <w:top w:val="single" w:sz="4" w:space="0" w:color="auto"/>
              <w:left w:val="nil"/>
              <w:bottom w:val="nil"/>
              <w:right w:val="nil"/>
            </w:tcBorders>
            <w:shd w:val="clear" w:color="000000" w:fill="F2F2F2"/>
            <w:noWrap/>
            <w:vAlign w:val="center"/>
            <w:hideMark/>
          </w:tcPr>
          <w:p w14:paraId="2BD41199" w14:textId="7DAC25CF"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4 out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4</w:t>
            </w:r>
          </w:p>
        </w:tc>
        <w:tc>
          <w:tcPr>
            <w:tcW w:w="2700" w:type="dxa"/>
            <w:tcBorders>
              <w:top w:val="single" w:sz="4" w:space="0" w:color="auto"/>
              <w:left w:val="nil"/>
              <w:bottom w:val="nil"/>
              <w:right w:val="nil"/>
            </w:tcBorders>
            <w:shd w:val="clear" w:color="000000" w:fill="F2F2F2"/>
            <w:noWrap/>
            <w:vAlign w:val="center"/>
            <w:hideMark/>
          </w:tcPr>
          <w:p w14:paraId="01B3E896" w14:textId="75FB7788"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4 out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4</w:t>
            </w:r>
          </w:p>
        </w:tc>
        <w:tc>
          <w:tcPr>
            <w:tcW w:w="2651" w:type="dxa"/>
            <w:tcBorders>
              <w:top w:val="single" w:sz="4" w:space="0" w:color="auto"/>
              <w:left w:val="nil"/>
              <w:bottom w:val="nil"/>
              <w:right w:val="nil"/>
            </w:tcBorders>
            <w:shd w:val="clear" w:color="000000" w:fill="F2F2F2"/>
            <w:noWrap/>
            <w:vAlign w:val="center"/>
            <w:hideMark/>
          </w:tcPr>
          <w:p w14:paraId="6DEE7956" w14:textId="0352545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0 out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4</w:t>
            </w:r>
          </w:p>
        </w:tc>
        <w:tc>
          <w:tcPr>
            <w:tcW w:w="3270" w:type="dxa"/>
            <w:tcBorders>
              <w:top w:val="single" w:sz="4" w:space="0" w:color="auto"/>
              <w:left w:val="nil"/>
              <w:bottom w:val="nil"/>
              <w:right w:val="nil"/>
            </w:tcBorders>
            <w:shd w:val="clear" w:color="000000" w:fill="F2F2F2"/>
            <w:noWrap/>
            <w:vAlign w:val="center"/>
            <w:hideMark/>
          </w:tcPr>
          <w:p w14:paraId="70B1D6F2" w14:textId="529031CA"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0 out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4</w:t>
            </w:r>
          </w:p>
        </w:tc>
      </w:tr>
      <w:tr w:rsidR="00474848" w:rsidRPr="00BD6CCA" w14:paraId="3BB9279C" w14:textId="77777777" w:rsidTr="00474848">
        <w:trPr>
          <w:trHeight w:val="288"/>
        </w:trPr>
        <w:tc>
          <w:tcPr>
            <w:tcW w:w="960" w:type="dxa"/>
            <w:vMerge/>
            <w:tcBorders>
              <w:left w:val="nil"/>
              <w:right w:val="nil"/>
            </w:tcBorders>
            <w:shd w:val="clear" w:color="000000" w:fill="F2F2F2"/>
            <w:noWrap/>
            <w:vAlign w:val="center"/>
            <w:hideMark/>
          </w:tcPr>
          <w:p w14:paraId="3B43DAF1"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371" w:type="dxa"/>
            <w:tcBorders>
              <w:top w:val="nil"/>
              <w:left w:val="nil"/>
              <w:bottom w:val="nil"/>
              <w:right w:val="nil"/>
            </w:tcBorders>
            <w:shd w:val="clear" w:color="000000" w:fill="D9D9D9"/>
            <w:noWrap/>
            <w:vAlign w:val="center"/>
            <w:hideMark/>
          </w:tcPr>
          <w:p w14:paraId="35331E27"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ROIs</w:t>
            </w:r>
          </w:p>
          <w:p w14:paraId="05188667"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/Features</w:t>
            </w:r>
          </w:p>
        </w:tc>
        <w:tc>
          <w:tcPr>
            <w:tcW w:w="909" w:type="dxa"/>
            <w:tcBorders>
              <w:top w:val="nil"/>
              <w:left w:val="nil"/>
              <w:bottom w:val="nil"/>
              <w:right w:val="nil"/>
            </w:tcBorders>
            <w:shd w:val="clear" w:color="000000" w:fill="D9D9D9"/>
          </w:tcPr>
          <w:p w14:paraId="2292A983" w14:textId="3798DC0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1188</w:t>
            </w:r>
          </w:p>
        </w:tc>
        <w:tc>
          <w:tcPr>
            <w:tcW w:w="1319" w:type="dxa"/>
            <w:tcBorders>
              <w:top w:val="nil"/>
              <w:left w:val="nil"/>
              <w:bottom w:val="nil"/>
              <w:right w:val="nil"/>
            </w:tcBorders>
            <w:shd w:val="clear" w:color="000000" w:fill="D9D9D9"/>
            <w:noWrap/>
            <w:vAlign w:val="center"/>
            <w:hideMark/>
          </w:tcPr>
          <w:p w14:paraId="37382C24" w14:textId="613DFFFE"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1389</w:t>
            </w:r>
          </w:p>
        </w:tc>
        <w:tc>
          <w:tcPr>
            <w:tcW w:w="2700" w:type="dxa"/>
            <w:tcBorders>
              <w:top w:val="nil"/>
              <w:left w:val="nil"/>
              <w:bottom w:val="nil"/>
              <w:right w:val="nil"/>
            </w:tcBorders>
            <w:shd w:val="clear" w:color="000000" w:fill="D9D9D9"/>
            <w:noWrap/>
            <w:vAlign w:val="center"/>
            <w:hideMark/>
          </w:tcPr>
          <w:p w14:paraId="010223FE"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1385</w:t>
            </w:r>
          </w:p>
        </w:tc>
        <w:tc>
          <w:tcPr>
            <w:tcW w:w="2651" w:type="dxa"/>
            <w:tcBorders>
              <w:top w:val="nil"/>
              <w:left w:val="nil"/>
              <w:bottom w:val="nil"/>
              <w:right w:val="nil"/>
            </w:tcBorders>
            <w:shd w:val="clear" w:color="000000" w:fill="D9D9D9"/>
            <w:noWrap/>
            <w:vAlign w:val="center"/>
            <w:hideMark/>
          </w:tcPr>
          <w:p w14:paraId="4A2B829E"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533</w:t>
            </w:r>
          </w:p>
        </w:tc>
        <w:tc>
          <w:tcPr>
            <w:tcW w:w="3270" w:type="dxa"/>
            <w:tcBorders>
              <w:top w:val="nil"/>
              <w:left w:val="nil"/>
              <w:bottom w:val="nil"/>
              <w:right w:val="nil"/>
            </w:tcBorders>
            <w:shd w:val="clear" w:color="000000" w:fill="D9D9D9"/>
            <w:noWrap/>
            <w:vAlign w:val="center"/>
            <w:hideMark/>
          </w:tcPr>
          <w:p w14:paraId="023EBBD9"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702</w:t>
            </w:r>
          </w:p>
        </w:tc>
      </w:tr>
      <w:tr w:rsidR="00474848" w:rsidRPr="00BD6CCA" w14:paraId="6D742BB7" w14:textId="77777777" w:rsidTr="00474848">
        <w:trPr>
          <w:trHeight w:val="288"/>
        </w:trPr>
        <w:tc>
          <w:tcPr>
            <w:tcW w:w="960" w:type="dxa"/>
            <w:vMerge/>
            <w:tcBorders>
              <w:left w:val="nil"/>
              <w:right w:val="nil"/>
            </w:tcBorders>
            <w:shd w:val="clear" w:color="000000" w:fill="F2F2F2"/>
            <w:noWrap/>
            <w:vAlign w:val="center"/>
            <w:hideMark/>
          </w:tcPr>
          <w:p w14:paraId="493152DB"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371" w:type="dxa"/>
            <w:vMerge w:val="restart"/>
            <w:tcBorders>
              <w:top w:val="nil"/>
              <w:left w:val="nil"/>
              <w:right w:val="nil"/>
            </w:tcBorders>
            <w:shd w:val="clear" w:color="000000" w:fill="F2F2F2"/>
            <w:noWrap/>
            <w:vAlign w:val="center"/>
            <w:hideMark/>
          </w:tcPr>
          <w:p w14:paraId="04447B79"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roofErr w:type="spellStart"/>
            <w:r w:rsidRPr="00BD6CCA">
              <w:rPr>
                <w:rFonts w:asciiTheme="majorBidi" w:eastAsia="Times New Roman" w:hAnsiTheme="majorBidi" w:cstheme="majorBidi"/>
                <w:color w:val="000000" w:themeColor="text1"/>
                <w:sz w:val="18"/>
                <w:szCs w:val="18"/>
                <w:lang w:eastAsia="de-DE"/>
              </w:rPr>
              <w:t>Overlap</w:t>
            </w:r>
            <w:proofErr w:type="spellEnd"/>
          </w:p>
        </w:tc>
        <w:tc>
          <w:tcPr>
            <w:tcW w:w="909" w:type="dxa"/>
            <w:tcBorders>
              <w:top w:val="nil"/>
              <w:left w:val="nil"/>
              <w:bottom w:val="nil"/>
              <w:right w:val="nil"/>
            </w:tcBorders>
            <w:shd w:val="clear" w:color="000000" w:fill="F2F2F2"/>
          </w:tcPr>
          <w:p w14:paraId="48F58634"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319" w:type="dxa"/>
            <w:tcBorders>
              <w:top w:val="nil"/>
              <w:left w:val="nil"/>
              <w:bottom w:val="nil"/>
              <w:right w:val="nil"/>
            </w:tcBorders>
            <w:shd w:val="clear" w:color="000000" w:fill="F2F2F2"/>
            <w:noWrap/>
            <w:vAlign w:val="center"/>
            <w:hideMark/>
          </w:tcPr>
          <w:p w14:paraId="33A2891B" w14:textId="6F7DD231"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222/966/423</w:t>
            </w:r>
          </w:p>
        </w:tc>
        <w:tc>
          <w:tcPr>
            <w:tcW w:w="2700" w:type="dxa"/>
            <w:tcBorders>
              <w:top w:val="nil"/>
              <w:left w:val="nil"/>
              <w:bottom w:val="nil"/>
              <w:right w:val="nil"/>
            </w:tcBorders>
            <w:shd w:val="clear" w:color="000000" w:fill="F2F2F2"/>
            <w:noWrap/>
            <w:vAlign w:val="center"/>
            <w:hideMark/>
          </w:tcPr>
          <w:p w14:paraId="7D729703"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1114</w:t>
            </w:r>
          </w:p>
        </w:tc>
        <w:tc>
          <w:tcPr>
            <w:tcW w:w="2651" w:type="dxa"/>
            <w:tcBorders>
              <w:top w:val="nil"/>
              <w:left w:val="nil"/>
              <w:bottom w:val="nil"/>
              <w:right w:val="nil"/>
            </w:tcBorders>
            <w:shd w:val="clear" w:color="000000" w:fill="F2F2F2"/>
            <w:noWrap/>
            <w:vAlign w:val="center"/>
            <w:hideMark/>
          </w:tcPr>
          <w:p w14:paraId="301855DC"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676/512/21</w:t>
            </w:r>
          </w:p>
        </w:tc>
        <w:tc>
          <w:tcPr>
            <w:tcW w:w="3270" w:type="dxa"/>
            <w:tcBorders>
              <w:top w:val="nil"/>
              <w:left w:val="nil"/>
              <w:bottom w:val="nil"/>
              <w:right w:val="nil"/>
            </w:tcBorders>
            <w:shd w:val="clear" w:color="000000" w:fill="F2F2F2"/>
            <w:noWrap/>
            <w:vAlign w:val="center"/>
            <w:hideMark/>
          </w:tcPr>
          <w:p w14:paraId="30A2B7DB"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671</w:t>
            </w:r>
          </w:p>
        </w:tc>
      </w:tr>
      <w:tr w:rsidR="00474848" w:rsidRPr="00BD6CCA" w14:paraId="34CB7660" w14:textId="77777777" w:rsidTr="00474848">
        <w:trPr>
          <w:trHeight w:val="288"/>
        </w:trPr>
        <w:tc>
          <w:tcPr>
            <w:tcW w:w="960" w:type="dxa"/>
            <w:vMerge/>
            <w:tcBorders>
              <w:left w:val="nil"/>
              <w:right w:val="nil"/>
            </w:tcBorders>
            <w:shd w:val="clear" w:color="000000" w:fill="F2F2F2"/>
            <w:noWrap/>
            <w:vAlign w:val="center"/>
            <w:hideMark/>
          </w:tcPr>
          <w:p w14:paraId="1CBDFF8C"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371" w:type="dxa"/>
            <w:vMerge/>
            <w:tcBorders>
              <w:left w:val="nil"/>
              <w:right w:val="nil"/>
            </w:tcBorders>
            <w:shd w:val="clear" w:color="000000" w:fill="F2F2F2"/>
            <w:noWrap/>
            <w:vAlign w:val="center"/>
            <w:hideMark/>
          </w:tcPr>
          <w:p w14:paraId="40015F46"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909" w:type="dxa"/>
            <w:tcBorders>
              <w:top w:val="nil"/>
              <w:left w:val="nil"/>
              <w:bottom w:val="nil"/>
              <w:right w:val="nil"/>
            </w:tcBorders>
            <w:shd w:val="clear" w:color="000000" w:fill="F2F2F2"/>
          </w:tcPr>
          <w:p w14:paraId="0AFF073A"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319" w:type="dxa"/>
            <w:tcBorders>
              <w:top w:val="nil"/>
              <w:left w:val="nil"/>
              <w:bottom w:val="nil"/>
              <w:right w:val="nil"/>
            </w:tcBorders>
            <w:shd w:val="clear" w:color="000000" w:fill="F2F2F2"/>
            <w:noWrap/>
            <w:vAlign w:val="center"/>
            <w:hideMark/>
          </w:tcPr>
          <w:p w14:paraId="0C3CD710" w14:textId="0E2A6205"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14%/60%/26%</w:t>
            </w:r>
          </w:p>
        </w:tc>
        <w:tc>
          <w:tcPr>
            <w:tcW w:w="2700" w:type="dxa"/>
            <w:tcBorders>
              <w:top w:val="nil"/>
              <w:left w:val="nil"/>
              <w:bottom w:val="nil"/>
              <w:right w:val="nil"/>
            </w:tcBorders>
            <w:shd w:val="clear" w:color="000000" w:fill="F2F2F2"/>
            <w:noWrap/>
            <w:vAlign w:val="center"/>
            <w:hideMark/>
          </w:tcPr>
          <w:p w14:paraId="151347FF"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w:t>
            </w:r>
          </w:p>
        </w:tc>
        <w:tc>
          <w:tcPr>
            <w:tcW w:w="2651" w:type="dxa"/>
            <w:tcBorders>
              <w:top w:val="nil"/>
              <w:left w:val="nil"/>
              <w:bottom w:val="nil"/>
              <w:right w:val="nil"/>
            </w:tcBorders>
            <w:shd w:val="clear" w:color="000000" w:fill="F2F2F2"/>
            <w:noWrap/>
            <w:vAlign w:val="center"/>
            <w:hideMark/>
          </w:tcPr>
          <w:p w14:paraId="1FBDCA8B"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56%/42%/2%</w:t>
            </w:r>
          </w:p>
        </w:tc>
        <w:tc>
          <w:tcPr>
            <w:tcW w:w="3270" w:type="dxa"/>
            <w:tcBorders>
              <w:top w:val="nil"/>
              <w:left w:val="nil"/>
              <w:bottom w:val="nil"/>
              <w:right w:val="nil"/>
            </w:tcBorders>
            <w:shd w:val="clear" w:color="000000" w:fill="F2F2F2"/>
            <w:noWrap/>
            <w:vAlign w:val="center"/>
            <w:hideMark/>
          </w:tcPr>
          <w:p w14:paraId="4F100638"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w:t>
            </w:r>
          </w:p>
        </w:tc>
      </w:tr>
      <w:tr w:rsidR="00474848" w:rsidRPr="00BD6CCA" w14:paraId="4C5E8D23" w14:textId="77777777" w:rsidTr="00474848">
        <w:trPr>
          <w:trHeight w:val="288"/>
        </w:trPr>
        <w:tc>
          <w:tcPr>
            <w:tcW w:w="960" w:type="dxa"/>
            <w:vMerge/>
            <w:tcBorders>
              <w:left w:val="nil"/>
              <w:bottom w:val="nil"/>
              <w:right w:val="nil"/>
            </w:tcBorders>
            <w:shd w:val="clear" w:color="000000" w:fill="F2F2F2"/>
            <w:noWrap/>
            <w:vAlign w:val="center"/>
            <w:hideMark/>
          </w:tcPr>
          <w:p w14:paraId="7C890728"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371" w:type="dxa"/>
            <w:vMerge/>
            <w:tcBorders>
              <w:left w:val="nil"/>
              <w:bottom w:val="nil"/>
              <w:right w:val="nil"/>
            </w:tcBorders>
            <w:shd w:val="clear" w:color="000000" w:fill="F2F2F2"/>
            <w:noWrap/>
            <w:vAlign w:val="center"/>
            <w:hideMark/>
          </w:tcPr>
          <w:p w14:paraId="2FE471E8"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909" w:type="dxa"/>
            <w:tcBorders>
              <w:top w:val="nil"/>
              <w:left w:val="nil"/>
              <w:bottom w:val="nil"/>
              <w:right w:val="nil"/>
            </w:tcBorders>
            <w:shd w:val="clear" w:color="000000" w:fill="F2F2F2"/>
          </w:tcPr>
          <w:p w14:paraId="4293DA9E"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319" w:type="dxa"/>
            <w:tcBorders>
              <w:top w:val="nil"/>
              <w:left w:val="nil"/>
              <w:bottom w:val="nil"/>
              <w:right w:val="nil"/>
            </w:tcBorders>
            <w:shd w:val="clear" w:color="000000" w:fill="F2F2F2"/>
            <w:noWrap/>
            <w:vAlign w:val="center"/>
            <w:hideMark/>
          </w:tcPr>
          <w:p w14:paraId="1DC3D420" w14:textId="74C4F264"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70%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features</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are</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covered</w:t>
            </w:r>
            <w:proofErr w:type="spellEnd"/>
          </w:p>
        </w:tc>
        <w:tc>
          <w:tcPr>
            <w:tcW w:w="2700" w:type="dxa"/>
            <w:tcBorders>
              <w:top w:val="nil"/>
              <w:left w:val="nil"/>
              <w:bottom w:val="nil"/>
              <w:right w:val="nil"/>
            </w:tcBorders>
            <w:shd w:val="clear" w:color="000000" w:fill="F2F2F2"/>
            <w:noWrap/>
            <w:vAlign w:val="center"/>
            <w:hideMark/>
          </w:tcPr>
          <w:p w14:paraId="7CAD95AE"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80%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features</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are</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covered</w:t>
            </w:r>
            <w:proofErr w:type="spellEnd"/>
          </w:p>
        </w:tc>
        <w:tc>
          <w:tcPr>
            <w:tcW w:w="2651" w:type="dxa"/>
            <w:tcBorders>
              <w:top w:val="nil"/>
              <w:left w:val="nil"/>
              <w:bottom w:val="nil"/>
              <w:right w:val="nil"/>
            </w:tcBorders>
            <w:shd w:val="clear" w:color="000000" w:fill="F2F2F2"/>
            <w:noWrap/>
            <w:vAlign w:val="center"/>
            <w:hideMark/>
          </w:tcPr>
          <w:p w14:paraId="2A542E0C"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96%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features</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are</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covered</w:t>
            </w:r>
            <w:proofErr w:type="spellEnd"/>
          </w:p>
        </w:tc>
        <w:tc>
          <w:tcPr>
            <w:tcW w:w="3270" w:type="dxa"/>
            <w:tcBorders>
              <w:top w:val="nil"/>
              <w:left w:val="nil"/>
              <w:bottom w:val="nil"/>
              <w:right w:val="nil"/>
            </w:tcBorders>
            <w:shd w:val="clear" w:color="000000" w:fill="F2F2F2"/>
            <w:noWrap/>
            <w:vAlign w:val="center"/>
            <w:hideMark/>
          </w:tcPr>
          <w:p w14:paraId="7A774352"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96%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features</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are</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covered</w:t>
            </w:r>
            <w:proofErr w:type="spellEnd"/>
          </w:p>
        </w:tc>
      </w:tr>
      <w:tr w:rsidR="00474848" w:rsidRPr="00BD6CCA" w14:paraId="3169F906" w14:textId="77777777" w:rsidTr="00474848">
        <w:trPr>
          <w:trHeight w:val="288"/>
        </w:trPr>
        <w:tc>
          <w:tcPr>
            <w:tcW w:w="960" w:type="dxa"/>
            <w:vMerge/>
            <w:tcBorders>
              <w:left w:val="nil"/>
              <w:bottom w:val="nil"/>
              <w:right w:val="nil"/>
            </w:tcBorders>
            <w:shd w:val="clear" w:color="000000" w:fill="F2F2F2"/>
            <w:noWrap/>
            <w:vAlign w:val="center"/>
            <w:hideMark/>
          </w:tcPr>
          <w:p w14:paraId="33832896"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371" w:type="dxa"/>
            <w:vMerge/>
            <w:tcBorders>
              <w:left w:val="nil"/>
              <w:bottom w:val="nil"/>
              <w:right w:val="nil"/>
            </w:tcBorders>
            <w:shd w:val="clear" w:color="000000" w:fill="F2F2F2"/>
            <w:noWrap/>
            <w:vAlign w:val="center"/>
            <w:hideMark/>
          </w:tcPr>
          <w:p w14:paraId="49B8CB19"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909" w:type="dxa"/>
            <w:tcBorders>
              <w:top w:val="nil"/>
              <w:left w:val="nil"/>
              <w:bottom w:val="nil"/>
              <w:right w:val="nil"/>
            </w:tcBorders>
            <w:shd w:val="clear" w:color="000000" w:fill="F2F2F2"/>
          </w:tcPr>
          <w:p w14:paraId="76E33109"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319" w:type="dxa"/>
            <w:tcBorders>
              <w:top w:val="nil"/>
              <w:left w:val="nil"/>
              <w:bottom w:val="nil"/>
              <w:right w:val="nil"/>
            </w:tcBorders>
            <w:shd w:val="clear" w:color="000000" w:fill="F2F2F2"/>
            <w:noWrap/>
            <w:vAlign w:val="center"/>
          </w:tcPr>
          <w:p w14:paraId="2BCC29C3" w14:textId="3D36B5A4"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2700" w:type="dxa"/>
            <w:tcBorders>
              <w:top w:val="nil"/>
              <w:left w:val="nil"/>
              <w:bottom w:val="nil"/>
              <w:right w:val="nil"/>
            </w:tcBorders>
            <w:shd w:val="clear" w:color="000000" w:fill="F2F2F2"/>
            <w:noWrap/>
            <w:vAlign w:val="center"/>
          </w:tcPr>
          <w:p w14:paraId="526AE2A0" w14:textId="6D62F36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2651" w:type="dxa"/>
            <w:tcBorders>
              <w:top w:val="nil"/>
              <w:left w:val="nil"/>
              <w:bottom w:val="nil"/>
              <w:right w:val="nil"/>
            </w:tcBorders>
            <w:shd w:val="clear" w:color="000000" w:fill="F2F2F2"/>
            <w:noWrap/>
            <w:vAlign w:val="center"/>
          </w:tcPr>
          <w:p w14:paraId="6984E439" w14:textId="040C77F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3270" w:type="dxa"/>
            <w:tcBorders>
              <w:top w:val="nil"/>
              <w:left w:val="nil"/>
              <w:bottom w:val="nil"/>
              <w:right w:val="nil"/>
            </w:tcBorders>
            <w:shd w:val="clear" w:color="000000" w:fill="F2F2F2"/>
            <w:noWrap/>
            <w:vAlign w:val="center"/>
          </w:tcPr>
          <w:p w14:paraId="2A343F37" w14:textId="59DCBB5B"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r>
      <w:tr w:rsidR="00474848" w:rsidRPr="00BD6CCA" w14:paraId="222EDB00" w14:textId="77777777" w:rsidTr="00474848">
        <w:trPr>
          <w:trHeight w:val="288"/>
        </w:trPr>
        <w:tc>
          <w:tcPr>
            <w:tcW w:w="960" w:type="dxa"/>
            <w:tcBorders>
              <w:top w:val="nil"/>
              <w:left w:val="nil"/>
              <w:bottom w:val="nil"/>
              <w:right w:val="nil"/>
            </w:tcBorders>
            <w:shd w:val="clear" w:color="000000" w:fill="A6A6A6"/>
            <w:noWrap/>
            <w:vAlign w:val="center"/>
            <w:hideMark/>
          </w:tcPr>
          <w:p w14:paraId="49831F11" w14:textId="77777777"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Sample</w:t>
            </w:r>
          </w:p>
        </w:tc>
        <w:tc>
          <w:tcPr>
            <w:tcW w:w="1371" w:type="dxa"/>
            <w:tcBorders>
              <w:top w:val="nil"/>
              <w:left w:val="nil"/>
              <w:bottom w:val="nil"/>
              <w:right w:val="nil"/>
            </w:tcBorders>
            <w:shd w:val="clear" w:color="000000" w:fill="A6A6A6"/>
            <w:noWrap/>
            <w:vAlign w:val="center"/>
            <w:hideMark/>
          </w:tcPr>
          <w:p w14:paraId="464B9861" w14:textId="77777777"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 </w:t>
            </w:r>
          </w:p>
        </w:tc>
        <w:tc>
          <w:tcPr>
            <w:tcW w:w="909" w:type="dxa"/>
            <w:tcBorders>
              <w:top w:val="nil"/>
              <w:left w:val="nil"/>
              <w:bottom w:val="nil"/>
              <w:right w:val="nil"/>
            </w:tcBorders>
            <w:shd w:val="clear" w:color="000000" w:fill="A6A6A6"/>
          </w:tcPr>
          <w:p w14:paraId="33EE7822" w14:textId="04D920B5"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ROI#15</w:t>
            </w:r>
          </w:p>
        </w:tc>
        <w:tc>
          <w:tcPr>
            <w:tcW w:w="1319" w:type="dxa"/>
            <w:tcBorders>
              <w:top w:val="nil"/>
              <w:left w:val="nil"/>
              <w:bottom w:val="nil"/>
              <w:right w:val="nil"/>
            </w:tcBorders>
            <w:shd w:val="clear" w:color="000000" w:fill="A6A6A6"/>
            <w:noWrap/>
            <w:vAlign w:val="center"/>
            <w:hideMark/>
          </w:tcPr>
          <w:p w14:paraId="6FF06149" w14:textId="04DD2C05"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 xml:space="preserve">MZmine3 </w:t>
            </w:r>
            <w:proofErr w:type="spellStart"/>
            <w:r w:rsidRPr="00BD6CCA">
              <w:rPr>
                <w:rFonts w:asciiTheme="majorBidi" w:eastAsia="Times New Roman" w:hAnsiTheme="majorBidi" w:cstheme="majorBidi"/>
                <w:b/>
                <w:bCs/>
                <w:color w:val="000000" w:themeColor="text1"/>
                <w:sz w:val="18"/>
                <w:szCs w:val="18"/>
                <w:lang w:eastAsia="de-DE"/>
              </w:rPr>
              <w:t>standard</w:t>
            </w:r>
            <w:proofErr w:type="spellEnd"/>
            <w:r w:rsidRPr="00BD6CCA">
              <w:rPr>
                <w:rFonts w:asciiTheme="majorBidi" w:eastAsia="Times New Roman" w:hAnsiTheme="majorBidi" w:cstheme="majorBidi"/>
                <w:b/>
                <w:bCs/>
                <w:color w:val="000000" w:themeColor="text1"/>
                <w:sz w:val="18"/>
                <w:szCs w:val="18"/>
                <w:lang w:eastAsia="de-DE"/>
              </w:rPr>
              <w:t xml:space="preserve"> after ADAP</w:t>
            </w:r>
          </w:p>
        </w:tc>
        <w:tc>
          <w:tcPr>
            <w:tcW w:w="2700" w:type="dxa"/>
            <w:tcBorders>
              <w:top w:val="nil"/>
              <w:left w:val="nil"/>
              <w:bottom w:val="nil"/>
              <w:right w:val="nil"/>
            </w:tcBorders>
            <w:shd w:val="clear" w:color="000000" w:fill="A6A6A6"/>
            <w:noWrap/>
            <w:vAlign w:val="center"/>
            <w:hideMark/>
          </w:tcPr>
          <w:p w14:paraId="73D11BA9" w14:textId="77777777"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 xml:space="preserve">MZmine3 </w:t>
            </w:r>
            <w:proofErr w:type="spellStart"/>
            <w:r w:rsidRPr="00BD6CCA">
              <w:rPr>
                <w:rFonts w:asciiTheme="majorBidi" w:eastAsia="Times New Roman" w:hAnsiTheme="majorBidi" w:cstheme="majorBidi"/>
                <w:b/>
                <w:bCs/>
                <w:color w:val="000000" w:themeColor="text1"/>
                <w:sz w:val="18"/>
                <w:szCs w:val="18"/>
                <w:lang w:eastAsia="de-DE"/>
              </w:rPr>
              <w:t>standard</w:t>
            </w:r>
            <w:proofErr w:type="spellEnd"/>
            <w:r w:rsidRPr="00BD6CCA">
              <w:rPr>
                <w:rFonts w:asciiTheme="majorBidi" w:eastAsia="Times New Roman" w:hAnsiTheme="majorBidi" w:cstheme="majorBidi"/>
                <w:b/>
                <w:bCs/>
                <w:color w:val="000000" w:themeColor="text1"/>
                <w:sz w:val="18"/>
                <w:szCs w:val="18"/>
                <w:lang w:eastAsia="de-DE"/>
              </w:rPr>
              <w:t xml:space="preserve"> after </w:t>
            </w:r>
            <w:proofErr w:type="spellStart"/>
            <w:r w:rsidRPr="00BD6CCA">
              <w:rPr>
                <w:rFonts w:asciiTheme="majorBidi" w:eastAsia="Times New Roman" w:hAnsiTheme="majorBidi" w:cstheme="majorBidi"/>
                <w:b/>
                <w:bCs/>
                <w:color w:val="000000" w:themeColor="text1"/>
                <w:sz w:val="18"/>
                <w:szCs w:val="18"/>
                <w:lang w:eastAsia="de-DE"/>
              </w:rPr>
              <w:t>Deconvolution</w:t>
            </w:r>
            <w:proofErr w:type="spellEnd"/>
          </w:p>
        </w:tc>
        <w:tc>
          <w:tcPr>
            <w:tcW w:w="2651" w:type="dxa"/>
            <w:tcBorders>
              <w:top w:val="nil"/>
              <w:left w:val="nil"/>
              <w:bottom w:val="nil"/>
              <w:right w:val="nil"/>
            </w:tcBorders>
            <w:shd w:val="clear" w:color="000000" w:fill="A6A6A6"/>
            <w:noWrap/>
            <w:vAlign w:val="center"/>
            <w:hideMark/>
          </w:tcPr>
          <w:p w14:paraId="381F2332" w14:textId="77777777"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 xml:space="preserve">MZmine3 </w:t>
            </w:r>
            <w:proofErr w:type="spellStart"/>
            <w:r w:rsidRPr="00BD6CCA">
              <w:rPr>
                <w:rFonts w:asciiTheme="majorBidi" w:eastAsia="Times New Roman" w:hAnsiTheme="majorBidi" w:cstheme="majorBidi"/>
                <w:b/>
                <w:bCs/>
                <w:color w:val="000000" w:themeColor="text1"/>
                <w:sz w:val="18"/>
                <w:szCs w:val="18"/>
                <w:lang w:eastAsia="de-DE"/>
              </w:rPr>
              <w:t>harmonised</w:t>
            </w:r>
            <w:proofErr w:type="spellEnd"/>
            <w:r w:rsidRPr="00BD6CCA">
              <w:rPr>
                <w:rFonts w:asciiTheme="majorBidi" w:eastAsia="Times New Roman" w:hAnsiTheme="majorBidi" w:cstheme="majorBidi"/>
                <w:b/>
                <w:bCs/>
                <w:color w:val="000000" w:themeColor="text1"/>
                <w:sz w:val="18"/>
                <w:szCs w:val="18"/>
                <w:lang w:eastAsia="de-DE"/>
              </w:rPr>
              <w:t xml:space="preserve"> 15*5 after ADAP</w:t>
            </w:r>
          </w:p>
        </w:tc>
        <w:tc>
          <w:tcPr>
            <w:tcW w:w="3270" w:type="dxa"/>
            <w:tcBorders>
              <w:top w:val="nil"/>
              <w:left w:val="nil"/>
              <w:bottom w:val="nil"/>
              <w:right w:val="nil"/>
            </w:tcBorders>
            <w:shd w:val="clear" w:color="000000" w:fill="A6A6A6"/>
            <w:noWrap/>
            <w:vAlign w:val="center"/>
            <w:hideMark/>
          </w:tcPr>
          <w:p w14:paraId="1D96184C" w14:textId="77777777" w:rsidR="00474848" w:rsidRPr="00BD6CCA" w:rsidRDefault="00474848" w:rsidP="00D23343">
            <w:pPr>
              <w:spacing w:after="0" w:line="240" w:lineRule="auto"/>
              <w:jc w:val="center"/>
              <w:rPr>
                <w:rFonts w:asciiTheme="majorBidi" w:eastAsia="Times New Roman" w:hAnsiTheme="majorBidi" w:cstheme="majorBidi"/>
                <w:b/>
                <w:bCs/>
                <w:color w:val="000000" w:themeColor="text1"/>
                <w:sz w:val="18"/>
                <w:szCs w:val="18"/>
                <w:lang w:eastAsia="de-DE"/>
              </w:rPr>
            </w:pPr>
            <w:r w:rsidRPr="00BD6CCA">
              <w:rPr>
                <w:rFonts w:asciiTheme="majorBidi" w:eastAsia="Times New Roman" w:hAnsiTheme="majorBidi" w:cstheme="majorBidi"/>
                <w:b/>
                <w:bCs/>
                <w:color w:val="000000" w:themeColor="text1"/>
                <w:sz w:val="18"/>
                <w:szCs w:val="18"/>
                <w:lang w:eastAsia="de-DE"/>
              </w:rPr>
              <w:t xml:space="preserve">MZmine3 </w:t>
            </w:r>
            <w:proofErr w:type="spellStart"/>
            <w:r w:rsidRPr="00BD6CCA">
              <w:rPr>
                <w:rFonts w:asciiTheme="majorBidi" w:eastAsia="Times New Roman" w:hAnsiTheme="majorBidi" w:cstheme="majorBidi"/>
                <w:b/>
                <w:bCs/>
                <w:color w:val="000000" w:themeColor="text1"/>
                <w:sz w:val="18"/>
                <w:szCs w:val="18"/>
                <w:lang w:eastAsia="de-DE"/>
              </w:rPr>
              <w:t>harmonised</w:t>
            </w:r>
            <w:proofErr w:type="spellEnd"/>
            <w:r w:rsidRPr="00BD6CCA">
              <w:rPr>
                <w:rFonts w:asciiTheme="majorBidi" w:eastAsia="Times New Roman" w:hAnsiTheme="majorBidi" w:cstheme="majorBidi"/>
                <w:b/>
                <w:bCs/>
                <w:color w:val="000000" w:themeColor="text1"/>
                <w:sz w:val="18"/>
                <w:szCs w:val="18"/>
                <w:lang w:eastAsia="de-DE"/>
              </w:rPr>
              <w:t xml:space="preserve"> 15*5 after </w:t>
            </w:r>
            <w:proofErr w:type="spellStart"/>
            <w:r w:rsidRPr="00BD6CCA">
              <w:rPr>
                <w:rFonts w:asciiTheme="majorBidi" w:eastAsia="Times New Roman" w:hAnsiTheme="majorBidi" w:cstheme="majorBidi"/>
                <w:b/>
                <w:bCs/>
                <w:color w:val="000000" w:themeColor="text1"/>
                <w:sz w:val="18"/>
                <w:szCs w:val="18"/>
                <w:lang w:eastAsia="de-DE"/>
              </w:rPr>
              <w:t>Deconvolution</w:t>
            </w:r>
            <w:proofErr w:type="spellEnd"/>
          </w:p>
        </w:tc>
      </w:tr>
      <w:tr w:rsidR="00474848" w:rsidRPr="00BD6CCA" w14:paraId="24D4B502" w14:textId="77777777" w:rsidTr="00474848">
        <w:trPr>
          <w:trHeight w:val="288"/>
        </w:trPr>
        <w:tc>
          <w:tcPr>
            <w:tcW w:w="960" w:type="dxa"/>
            <w:vMerge w:val="restart"/>
            <w:tcBorders>
              <w:top w:val="single" w:sz="4" w:space="0" w:color="auto"/>
              <w:left w:val="nil"/>
              <w:right w:val="nil"/>
            </w:tcBorders>
            <w:shd w:val="clear" w:color="000000" w:fill="F2F2F2"/>
            <w:noWrap/>
            <w:vAlign w:val="center"/>
            <w:hideMark/>
          </w:tcPr>
          <w:p w14:paraId="7A945C19" w14:textId="6BF15771"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QC </w:t>
            </w:r>
            <w:proofErr w:type="spellStart"/>
            <w:r w:rsidRPr="00BD6CCA">
              <w:rPr>
                <w:rFonts w:asciiTheme="majorBidi" w:eastAsia="Times New Roman" w:hAnsiTheme="majorBidi" w:cstheme="majorBidi"/>
                <w:color w:val="000000" w:themeColor="text1"/>
                <w:sz w:val="18"/>
                <w:szCs w:val="18"/>
                <w:lang w:eastAsia="de-DE"/>
              </w:rPr>
              <w:t>samples</w:t>
            </w:r>
            <w:proofErr w:type="spellEnd"/>
          </w:p>
        </w:tc>
        <w:tc>
          <w:tcPr>
            <w:tcW w:w="1371" w:type="dxa"/>
            <w:tcBorders>
              <w:top w:val="single" w:sz="4" w:space="0" w:color="auto"/>
              <w:left w:val="nil"/>
              <w:bottom w:val="nil"/>
              <w:right w:val="nil"/>
            </w:tcBorders>
            <w:shd w:val="clear" w:color="000000" w:fill="F2F2F2"/>
            <w:noWrap/>
            <w:vAlign w:val="center"/>
            <w:hideMark/>
          </w:tcPr>
          <w:p w14:paraId="289E27C4"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Targets </w:t>
            </w:r>
          </w:p>
        </w:tc>
        <w:tc>
          <w:tcPr>
            <w:tcW w:w="909" w:type="dxa"/>
            <w:tcBorders>
              <w:top w:val="single" w:sz="4" w:space="0" w:color="auto"/>
              <w:left w:val="nil"/>
              <w:bottom w:val="nil"/>
              <w:right w:val="nil"/>
            </w:tcBorders>
            <w:shd w:val="clear" w:color="000000" w:fill="F2F2F2"/>
          </w:tcPr>
          <w:p w14:paraId="789E1CDB" w14:textId="36309D66"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4 out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4</w:t>
            </w:r>
          </w:p>
        </w:tc>
        <w:tc>
          <w:tcPr>
            <w:tcW w:w="1319" w:type="dxa"/>
            <w:tcBorders>
              <w:top w:val="single" w:sz="4" w:space="0" w:color="auto"/>
              <w:left w:val="nil"/>
              <w:bottom w:val="nil"/>
              <w:right w:val="nil"/>
            </w:tcBorders>
            <w:shd w:val="clear" w:color="000000" w:fill="F2F2F2"/>
            <w:noWrap/>
            <w:vAlign w:val="center"/>
            <w:hideMark/>
          </w:tcPr>
          <w:p w14:paraId="7982FD53" w14:textId="5E8392A8"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4 out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4</w:t>
            </w:r>
          </w:p>
        </w:tc>
        <w:tc>
          <w:tcPr>
            <w:tcW w:w="2700" w:type="dxa"/>
            <w:tcBorders>
              <w:top w:val="single" w:sz="4" w:space="0" w:color="auto"/>
              <w:left w:val="nil"/>
              <w:bottom w:val="nil"/>
              <w:right w:val="nil"/>
            </w:tcBorders>
            <w:shd w:val="clear" w:color="000000" w:fill="F2F2F2"/>
            <w:noWrap/>
            <w:vAlign w:val="center"/>
            <w:hideMark/>
          </w:tcPr>
          <w:p w14:paraId="313D627F" w14:textId="6DF4C829"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4 out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4</w:t>
            </w:r>
          </w:p>
        </w:tc>
        <w:tc>
          <w:tcPr>
            <w:tcW w:w="2651" w:type="dxa"/>
            <w:tcBorders>
              <w:top w:val="single" w:sz="4" w:space="0" w:color="auto"/>
              <w:left w:val="nil"/>
              <w:bottom w:val="nil"/>
              <w:right w:val="nil"/>
            </w:tcBorders>
            <w:shd w:val="clear" w:color="000000" w:fill="F2F2F2"/>
            <w:noWrap/>
            <w:vAlign w:val="center"/>
            <w:hideMark/>
          </w:tcPr>
          <w:p w14:paraId="1AF87A08" w14:textId="0962779D"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0 out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4</w:t>
            </w:r>
          </w:p>
        </w:tc>
        <w:tc>
          <w:tcPr>
            <w:tcW w:w="3270" w:type="dxa"/>
            <w:tcBorders>
              <w:top w:val="single" w:sz="4" w:space="0" w:color="auto"/>
              <w:left w:val="nil"/>
              <w:bottom w:val="nil"/>
              <w:right w:val="nil"/>
            </w:tcBorders>
            <w:shd w:val="clear" w:color="000000" w:fill="F2F2F2"/>
            <w:noWrap/>
            <w:vAlign w:val="center"/>
            <w:hideMark/>
          </w:tcPr>
          <w:p w14:paraId="496E3ADB" w14:textId="32324733"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0 out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4</w:t>
            </w:r>
          </w:p>
        </w:tc>
      </w:tr>
      <w:tr w:rsidR="00474848" w:rsidRPr="00BD6CCA" w14:paraId="302BEA3C" w14:textId="77777777" w:rsidTr="00474848">
        <w:trPr>
          <w:trHeight w:val="288"/>
        </w:trPr>
        <w:tc>
          <w:tcPr>
            <w:tcW w:w="960" w:type="dxa"/>
            <w:vMerge/>
            <w:tcBorders>
              <w:left w:val="nil"/>
              <w:right w:val="nil"/>
            </w:tcBorders>
            <w:shd w:val="clear" w:color="000000" w:fill="F2F2F2"/>
            <w:noWrap/>
            <w:vAlign w:val="center"/>
            <w:hideMark/>
          </w:tcPr>
          <w:p w14:paraId="0F30D237"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371" w:type="dxa"/>
            <w:tcBorders>
              <w:top w:val="nil"/>
              <w:left w:val="nil"/>
              <w:bottom w:val="nil"/>
              <w:right w:val="nil"/>
            </w:tcBorders>
            <w:shd w:val="clear" w:color="000000" w:fill="D9D9D9"/>
            <w:noWrap/>
            <w:vAlign w:val="center"/>
            <w:hideMark/>
          </w:tcPr>
          <w:p w14:paraId="5EFD3C34"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ROIs</w:t>
            </w:r>
          </w:p>
          <w:p w14:paraId="33FB87E2"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/Features</w:t>
            </w:r>
          </w:p>
        </w:tc>
        <w:tc>
          <w:tcPr>
            <w:tcW w:w="909" w:type="dxa"/>
            <w:tcBorders>
              <w:top w:val="nil"/>
              <w:left w:val="nil"/>
              <w:bottom w:val="nil"/>
              <w:right w:val="nil"/>
            </w:tcBorders>
            <w:shd w:val="clear" w:color="000000" w:fill="D9D9D9"/>
          </w:tcPr>
          <w:p w14:paraId="19C79D9F" w14:textId="0405EF2C"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1606</w:t>
            </w:r>
          </w:p>
        </w:tc>
        <w:tc>
          <w:tcPr>
            <w:tcW w:w="1319" w:type="dxa"/>
            <w:tcBorders>
              <w:top w:val="nil"/>
              <w:left w:val="nil"/>
              <w:bottom w:val="nil"/>
              <w:right w:val="nil"/>
            </w:tcBorders>
            <w:shd w:val="clear" w:color="000000" w:fill="D9D9D9"/>
            <w:noWrap/>
            <w:vAlign w:val="center"/>
            <w:hideMark/>
          </w:tcPr>
          <w:p w14:paraId="25FCEEEA" w14:textId="64C5F7FD"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1389</w:t>
            </w:r>
          </w:p>
        </w:tc>
        <w:tc>
          <w:tcPr>
            <w:tcW w:w="2700" w:type="dxa"/>
            <w:tcBorders>
              <w:top w:val="nil"/>
              <w:left w:val="nil"/>
              <w:bottom w:val="nil"/>
              <w:right w:val="nil"/>
            </w:tcBorders>
            <w:shd w:val="clear" w:color="000000" w:fill="D9D9D9"/>
            <w:noWrap/>
            <w:vAlign w:val="center"/>
            <w:hideMark/>
          </w:tcPr>
          <w:p w14:paraId="736655E8"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1385</w:t>
            </w:r>
          </w:p>
        </w:tc>
        <w:tc>
          <w:tcPr>
            <w:tcW w:w="2651" w:type="dxa"/>
            <w:tcBorders>
              <w:top w:val="nil"/>
              <w:left w:val="nil"/>
              <w:bottom w:val="nil"/>
              <w:right w:val="nil"/>
            </w:tcBorders>
            <w:shd w:val="clear" w:color="000000" w:fill="D9D9D9"/>
            <w:noWrap/>
            <w:vAlign w:val="center"/>
            <w:hideMark/>
          </w:tcPr>
          <w:p w14:paraId="37FA8963"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812</w:t>
            </w:r>
          </w:p>
        </w:tc>
        <w:tc>
          <w:tcPr>
            <w:tcW w:w="3270" w:type="dxa"/>
            <w:tcBorders>
              <w:top w:val="nil"/>
              <w:left w:val="nil"/>
              <w:bottom w:val="nil"/>
              <w:right w:val="nil"/>
            </w:tcBorders>
            <w:shd w:val="clear" w:color="000000" w:fill="D9D9D9"/>
            <w:noWrap/>
            <w:vAlign w:val="center"/>
            <w:hideMark/>
          </w:tcPr>
          <w:p w14:paraId="21756838"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988</w:t>
            </w:r>
          </w:p>
        </w:tc>
      </w:tr>
      <w:tr w:rsidR="00474848" w:rsidRPr="00BD6CCA" w14:paraId="36EE7D78" w14:textId="77777777" w:rsidTr="00474848">
        <w:trPr>
          <w:trHeight w:val="288"/>
        </w:trPr>
        <w:tc>
          <w:tcPr>
            <w:tcW w:w="960" w:type="dxa"/>
            <w:vMerge/>
            <w:tcBorders>
              <w:left w:val="nil"/>
              <w:right w:val="nil"/>
            </w:tcBorders>
            <w:shd w:val="clear" w:color="000000" w:fill="F2F2F2"/>
            <w:noWrap/>
            <w:vAlign w:val="center"/>
            <w:hideMark/>
          </w:tcPr>
          <w:p w14:paraId="1FC5DAFD"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371" w:type="dxa"/>
            <w:vMerge w:val="restart"/>
            <w:tcBorders>
              <w:top w:val="nil"/>
              <w:left w:val="nil"/>
              <w:right w:val="nil"/>
            </w:tcBorders>
            <w:shd w:val="clear" w:color="000000" w:fill="F2F2F2"/>
            <w:noWrap/>
            <w:vAlign w:val="center"/>
            <w:hideMark/>
          </w:tcPr>
          <w:p w14:paraId="046ED190"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roofErr w:type="spellStart"/>
            <w:r w:rsidRPr="00BD6CCA">
              <w:rPr>
                <w:rFonts w:asciiTheme="majorBidi" w:eastAsia="Times New Roman" w:hAnsiTheme="majorBidi" w:cstheme="majorBidi"/>
                <w:color w:val="000000" w:themeColor="text1"/>
                <w:sz w:val="18"/>
                <w:szCs w:val="18"/>
                <w:lang w:eastAsia="de-DE"/>
              </w:rPr>
              <w:t>Overlap</w:t>
            </w:r>
            <w:proofErr w:type="spellEnd"/>
          </w:p>
        </w:tc>
        <w:tc>
          <w:tcPr>
            <w:tcW w:w="909" w:type="dxa"/>
            <w:tcBorders>
              <w:top w:val="nil"/>
              <w:left w:val="nil"/>
              <w:bottom w:val="nil"/>
              <w:right w:val="nil"/>
            </w:tcBorders>
            <w:shd w:val="clear" w:color="000000" w:fill="F2F2F2"/>
          </w:tcPr>
          <w:p w14:paraId="269D3C94"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319" w:type="dxa"/>
            <w:tcBorders>
              <w:top w:val="nil"/>
              <w:left w:val="nil"/>
              <w:bottom w:val="nil"/>
              <w:right w:val="nil"/>
            </w:tcBorders>
            <w:shd w:val="clear" w:color="000000" w:fill="F2F2F2"/>
            <w:noWrap/>
            <w:vAlign w:val="center"/>
            <w:hideMark/>
          </w:tcPr>
          <w:p w14:paraId="47C8776F" w14:textId="19F6A824"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456/1150/239</w:t>
            </w:r>
          </w:p>
        </w:tc>
        <w:tc>
          <w:tcPr>
            <w:tcW w:w="2700" w:type="dxa"/>
            <w:tcBorders>
              <w:top w:val="nil"/>
              <w:left w:val="nil"/>
              <w:bottom w:val="nil"/>
              <w:right w:val="nil"/>
            </w:tcBorders>
            <w:shd w:val="clear" w:color="000000" w:fill="F2F2F2"/>
            <w:noWrap/>
            <w:vAlign w:val="center"/>
            <w:hideMark/>
          </w:tcPr>
          <w:p w14:paraId="709AB669"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1222</w:t>
            </w:r>
          </w:p>
        </w:tc>
        <w:tc>
          <w:tcPr>
            <w:tcW w:w="2651" w:type="dxa"/>
            <w:tcBorders>
              <w:top w:val="nil"/>
              <w:left w:val="nil"/>
              <w:bottom w:val="nil"/>
              <w:right w:val="nil"/>
            </w:tcBorders>
            <w:shd w:val="clear" w:color="000000" w:fill="F2F2F2"/>
            <w:noWrap/>
            <w:vAlign w:val="center"/>
            <w:hideMark/>
          </w:tcPr>
          <w:p w14:paraId="7A54D938"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833/773/39</w:t>
            </w:r>
          </w:p>
        </w:tc>
        <w:tc>
          <w:tcPr>
            <w:tcW w:w="3270" w:type="dxa"/>
            <w:tcBorders>
              <w:top w:val="nil"/>
              <w:left w:val="nil"/>
              <w:bottom w:val="nil"/>
              <w:right w:val="nil"/>
            </w:tcBorders>
            <w:shd w:val="clear" w:color="000000" w:fill="F2F2F2"/>
            <w:noWrap/>
            <w:vAlign w:val="center"/>
            <w:hideMark/>
          </w:tcPr>
          <w:p w14:paraId="241E3BF2"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934</w:t>
            </w:r>
          </w:p>
        </w:tc>
      </w:tr>
      <w:tr w:rsidR="00474848" w:rsidRPr="00BD6CCA" w14:paraId="73ED1D52" w14:textId="77777777" w:rsidTr="00474848">
        <w:trPr>
          <w:trHeight w:val="288"/>
        </w:trPr>
        <w:tc>
          <w:tcPr>
            <w:tcW w:w="960" w:type="dxa"/>
            <w:vMerge/>
            <w:tcBorders>
              <w:left w:val="nil"/>
              <w:right w:val="nil"/>
            </w:tcBorders>
            <w:shd w:val="clear" w:color="000000" w:fill="F2F2F2"/>
            <w:noWrap/>
            <w:vAlign w:val="center"/>
            <w:hideMark/>
          </w:tcPr>
          <w:p w14:paraId="7650342A"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371" w:type="dxa"/>
            <w:vMerge/>
            <w:tcBorders>
              <w:left w:val="nil"/>
              <w:right w:val="nil"/>
            </w:tcBorders>
            <w:shd w:val="clear" w:color="000000" w:fill="F2F2F2"/>
            <w:noWrap/>
            <w:vAlign w:val="center"/>
            <w:hideMark/>
          </w:tcPr>
          <w:p w14:paraId="7DEE2BB6"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909" w:type="dxa"/>
            <w:tcBorders>
              <w:top w:val="nil"/>
              <w:left w:val="nil"/>
              <w:bottom w:val="nil"/>
              <w:right w:val="nil"/>
            </w:tcBorders>
            <w:shd w:val="clear" w:color="000000" w:fill="F2F2F2"/>
          </w:tcPr>
          <w:p w14:paraId="530CA579"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319" w:type="dxa"/>
            <w:tcBorders>
              <w:top w:val="nil"/>
              <w:left w:val="nil"/>
              <w:bottom w:val="nil"/>
              <w:right w:val="nil"/>
            </w:tcBorders>
            <w:shd w:val="clear" w:color="000000" w:fill="F2F2F2"/>
            <w:noWrap/>
            <w:vAlign w:val="center"/>
            <w:hideMark/>
          </w:tcPr>
          <w:p w14:paraId="3C2E1FEF" w14:textId="7929C8E3"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25%/62%/13%</w:t>
            </w:r>
          </w:p>
        </w:tc>
        <w:tc>
          <w:tcPr>
            <w:tcW w:w="2700" w:type="dxa"/>
            <w:tcBorders>
              <w:top w:val="nil"/>
              <w:left w:val="nil"/>
              <w:bottom w:val="nil"/>
              <w:right w:val="nil"/>
            </w:tcBorders>
            <w:shd w:val="clear" w:color="000000" w:fill="F2F2F2"/>
            <w:noWrap/>
            <w:vAlign w:val="center"/>
            <w:hideMark/>
          </w:tcPr>
          <w:p w14:paraId="508BF887"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w:t>
            </w:r>
          </w:p>
        </w:tc>
        <w:tc>
          <w:tcPr>
            <w:tcW w:w="2651" w:type="dxa"/>
            <w:tcBorders>
              <w:top w:val="nil"/>
              <w:left w:val="nil"/>
              <w:bottom w:val="nil"/>
              <w:right w:val="nil"/>
            </w:tcBorders>
            <w:shd w:val="clear" w:color="000000" w:fill="F2F2F2"/>
            <w:noWrap/>
            <w:vAlign w:val="center"/>
            <w:hideMark/>
          </w:tcPr>
          <w:p w14:paraId="24CA31AE"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51%/47%/2%</w:t>
            </w:r>
          </w:p>
        </w:tc>
        <w:tc>
          <w:tcPr>
            <w:tcW w:w="3270" w:type="dxa"/>
            <w:tcBorders>
              <w:top w:val="nil"/>
              <w:left w:val="nil"/>
              <w:bottom w:val="nil"/>
              <w:right w:val="nil"/>
            </w:tcBorders>
            <w:shd w:val="clear" w:color="000000" w:fill="F2F2F2"/>
            <w:noWrap/>
            <w:vAlign w:val="center"/>
            <w:hideMark/>
          </w:tcPr>
          <w:p w14:paraId="7BE0A37E"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w:t>
            </w:r>
          </w:p>
        </w:tc>
      </w:tr>
      <w:tr w:rsidR="00474848" w:rsidRPr="00BD6CCA" w14:paraId="2354E701" w14:textId="77777777" w:rsidTr="00474848">
        <w:trPr>
          <w:trHeight w:val="288"/>
        </w:trPr>
        <w:tc>
          <w:tcPr>
            <w:tcW w:w="960" w:type="dxa"/>
            <w:vMerge/>
            <w:tcBorders>
              <w:left w:val="nil"/>
              <w:bottom w:val="nil"/>
              <w:right w:val="nil"/>
            </w:tcBorders>
            <w:shd w:val="clear" w:color="000000" w:fill="F2F2F2"/>
            <w:noWrap/>
            <w:vAlign w:val="center"/>
            <w:hideMark/>
          </w:tcPr>
          <w:p w14:paraId="6A8AB910"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371" w:type="dxa"/>
            <w:vMerge/>
            <w:tcBorders>
              <w:left w:val="nil"/>
              <w:bottom w:val="nil"/>
              <w:right w:val="nil"/>
            </w:tcBorders>
            <w:shd w:val="clear" w:color="000000" w:fill="F2F2F2"/>
            <w:noWrap/>
            <w:vAlign w:val="center"/>
            <w:hideMark/>
          </w:tcPr>
          <w:p w14:paraId="66EA98C4"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909" w:type="dxa"/>
            <w:tcBorders>
              <w:top w:val="nil"/>
              <w:left w:val="nil"/>
              <w:bottom w:val="nil"/>
              <w:right w:val="nil"/>
            </w:tcBorders>
            <w:shd w:val="clear" w:color="000000" w:fill="F2F2F2"/>
          </w:tcPr>
          <w:p w14:paraId="36728881"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p>
        </w:tc>
        <w:tc>
          <w:tcPr>
            <w:tcW w:w="1319" w:type="dxa"/>
            <w:tcBorders>
              <w:top w:val="nil"/>
              <w:left w:val="nil"/>
              <w:bottom w:val="nil"/>
              <w:right w:val="nil"/>
            </w:tcBorders>
            <w:shd w:val="clear" w:color="000000" w:fill="F2F2F2"/>
            <w:noWrap/>
            <w:vAlign w:val="center"/>
            <w:hideMark/>
          </w:tcPr>
          <w:p w14:paraId="2835CE4C" w14:textId="2734FA49"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83%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features</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are</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covered</w:t>
            </w:r>
            <w:proofErr w:type="spellEnd"/>
          </w:p>
        </w:tc>
        <w:tc>
          <w:tcPr>
            <w:tcW w:w="2700" w:type="dxa"/>
            <w:tcBorders>
              <w:top w:val="nil"/>
              <w:left w:val="nil"/>
              <w:bottom w:val="nil"/>
              <w:right w:val="nil"/>
            </w:tcBorders>
            <w:shd w:val="clear" w:color="000000" w:fill="F2F2F2"/>
            <w:noWrap/>
            <w:vAlign w:val="center"/>
            <w:hideMark/>
          </w:tcPr>
          <w:p w14:paraId="3337FC99"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88%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features</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are</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covered</w:t>
            </w:r>
            <w:proofErr w:type="spellEnd"/>
          </w:p>
        </w:tc>
        <w:tc>
          <w:tcPr>
            <w:tcW w:w="2651" w:type="dxa"/>
            <w:tcBorders>
              <w:top w:val="nil"/>
              <w:left w:val="nil"/>
              <w:bottom w:val="nil"/>
              <w:right w:val="nil"/>
            </w:tcBorders>
            <w:shd w:val="clear" w:color="000000" w:fill="F2F2F2"/>
            <w:noWrap/>
            <w:vAlign w:val="center"/>
            <w:hideMark/>
          </w:tcPr>
          <w:p w14:paraId="05E23BE6"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95%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features</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are</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covered</w:t>
            </w:r>
            <w:proofErr w:type="spellEnd"/>
          </w:p>
        </w:tc>
        <w:tc>
          <w:tcPr>
            <w:tcW w:w="3270" w:type="dxa"/>
            <w:tcBorders>
              <w:top w:val="nil"/>
              <w:left w:val="nil"/>
              <w:bottom w:val="nil"/>
              <w:right w:val="nil"/>
            </w:tcBorders>
            <w:shd w:val="clear" w:color="000000" w:fill="F2F2F2"/>
            <w:noWrap/>
            <w:vAlign w:val="center"/>
            <w:hideMark/>
          </w:tcPr>
          <w:p w14:paraId="53209084" w14:textId="77777777" w:rsidR="00474848" w:rsidRPr="00BD6CCA" w:rsidRDefault="00474848" w:rsidP="00D23343">
            <w:pPr>
              <w:spacing w:after="0" w:line="240" w:lineRule="auto"/>
              <w:jc w:val="center"/>
              <w:rPr>
                <w:rFonts w:asciiTheme="majorBidi" w:eastAsia="Times New Roman" w:hAnsiTheme="majorBidi" w:cstheme="majorBidi"/>
                <w:color w:val="000000" w:themeColor="text1"/>
                <w:sz w:val="18"/>
                <w:szCs w:val="18"/>
                <w:lang w:eastAsia="de-DE"/>
              </w:rPr>
            </w:pPr>
            <w:r w:rsidRPr="00BD6CCA">
              <w:rPr>
                <w:rFonts w:asciiTheme="majorBidi" w:eastAsia="Times New Roman" w:hAnsiTheme="majorBidi" w:cstheme="majorBidi"/>
                <w:color w:val="000000" w:themeColor="text1"/>
                <w:sz w:val="18"/>
                <w:szCs w:val="18"/>
                <w:lang w:eastAsia="de-DE"/>
              </w:rPr>
              <w:t xml:space="preserve">95% </w:t>
            </w:r>
            <w:proofErr w:type="spellStart"/>
            <w:r w:rsidRPr="00BD6CCA">
              <w:rPr>
                <w:rFonts w:asciiTheme="majorBidi" w:eastAsia="Times New Roman" w:hAnsiTheme="majorBidi" w:cstheme="majorBidi"/>
                <w:color w:val="000000" w:themeColor="text1"/>
                <w:sz w:val="18"/>
                <w:szCs w:val="18"/>
                <w:lang w:eastAsia="de-DE"/>
              </w:rPr>
              <w:t>of</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features</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are</w:t>
            </w:r>
            <w:proofErr w:type="spellEnd"/>
            <w:r w:rsidRPr="00BD6CCA">
              <w:rPr>
                <w:rFonts w:asciiTheme="majorBidi" w:eastAsia="Times New Roman" w:hAnsiTheme="majorBidi" w:cstheme="majorBidi"/>
                <w:color w:val="000000" w:themeColor="text1"/>
                <w:sz w:val="18"/>
                <w:szCs w:val="18"/>
                <w:lang w:eastAsia="de-DE"/>
              </w:rPr>
              <w:t xml:space="preserve"> </w:t>
            </w:r>
            <w:proofErr w:type="spellStart"/>
            <w:r w:rsidRPr="00BD6CCA">
              <w:rPr>
                <w:rFonts w:asciiTheme="majorBidi" w:eastAsia="Times New Roman" w:hAnsiTheme="majorBidi" w:cstheme="majorBidi"/>
                <w:color w:val="000000" w:themeColor="text1"/>
                <w:sz w:val="18"/>
                <w:szCs w:val="18"/>
                <w:lang w:eastAsia="de-DE"/>
              </w:rPr>
              <w:t>covered</w:t>
            </w:r>
            <w:proofErr w:type="spellEnd"/>
          </w:p>
        </w:tc>
      </w:tr>
    </w:tbl>
    <w:p w14:paraId="38E57FFC" w14:textId="77777777" w:rsidR="00495266" w:rsidRPr="00BD6CCA" w:rsidRDefault="00495266" w:rsidP="00495266">
      <w:pPr>
        <w:rPr>
          <w:rFonts w:asciiTheme="majorBidi" w:hAnsiTheme="majorBidi" w:cstheme="majorBidi"/>
          <w:color w:val="000000" w:themeColor="text1"/>
          <w:lang w:val="en-US"/>
        </w:rPr>
      </w:pPr>
    </w:p>
    <w:p w14:paraId="06BA4C46" w14:textId="4D8673B8" w:rsidR="000C1ED6" w:rsidRPr="00BD6CCA" w:rsidRDefault="000C1ED6" w:rsidP="000C1ED6">
      <w:pPr>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t>At this stage of data processing, an important consideration arises within MZmine3 that must be accounted for in all subsequent comparisons in this study. Specifically, during peak deconvolution, the extracted XICs are examined for the presence of one or more peaks within each XIC. The resulting features exhibit nearly identical masses, and the initial one-to-one correspondence between ROIs and XICs is no longer maintained. For the QC sample discussed above: While the proportion of overlapping ROIs remains unchanged, the detection of multiple peaks within individual overlapping XICs potentially leads to an increase in the relative correspondence of features from 87% to 91% in the positive IM, and from 70% to 80% in the negative IM.</w:t>
      </w:r>
    </w:p>
    <w:p w14:paraId="24292C05" w14:textId="5A8A749C" w:rsidR="004619E1" w:rsidRPr="00BD6CCA" w:rsidRDefault="004619E1" w:rsidP="00593A06">
      <w:pPr>
        <w:jc w:val="left"/>
        <w:rPr>
          <w:rStyle w:val="berschrift2Zchn"/>
          <w:rFonts w:asciiTheme="majorBidi" w:hAnsiTheme="majorBidi"/>
          <w:color w:val="000000" w:themeColor="text1"/>
          <w:lang w:val="en-US"/>
        </w:rPr>
      </w:pPr>
    </w:p>
    <w:p w14:paraId="3B7166A5" w14:textId="200C9FCC" w:rsidR="004619E1" w:rsidRPr="00BD6CCA" w:rsidRDefault="00041C35" w:rsidP="00AB479C">
      <w:pPr>
        <w:pStyle w:val="berschrift2"/>
        <w:numPr>
          <w:ilvl w:val="0"/>
          <w:numId w:val="3"/>
        </w:numPr>
        <w:jc w:val="left"/>
        <w:rPr>
          <w:rFonts w:asciiTheme="majorBidi" w:hAnsiTheme="majorBidi"/>
          <w:color w:val="000000" w:themeColor="text1"/>
          <w:lang w:val="en-US"/>
        </w:rPr>
      </w:pPr>
      <w:bookmarkStart w:id="12" w:name="_Toc193295559"/>
      <w:r w:rsidRPr="00BD6CCA">
        <w:rPr>
          <w:rStyle w:val="berschrift2Zchn"/>
          <w:rFonts w:asciiTheme="majorBidi" w:hAnsiTheme="majorBidi"/>
          <w:b/>
          <w:bCs/>
          <w:color w:val="000000" w:themeColor="text1"/>
          <w:sz w:val="26"/>
          <w:szCs w:val="26"/>
          <w:lang w:val="en-US"/>
        </w:rPr>
        <w:lastRenderedPageBreak/>
        <w:t>MCR/ALS resolution</w:t>
      </w:r>
      <w:r w:rsidR="000819A0" w:rsidRPr="00BD6CCA">
        <w:rPr>
          <w:rStyle w:val="berschrift2Zchn"/>
          <w:rFonts w:asciiTheme="majorBidi" w:hAnsiTheme="majorBidi"/>
          <w:b/>
          <w:bCs/>
          <w:color w:val="000000" w:themeColor="text1"/>
          <w:sz w:val="26"/>
          <w:szCs w:val="26"/>
          <w:lang w:val="en-US"/>
        </w:rPr>
        <w:t xml:space="preserve">: </w:t>
      </w:r>
      <w:bookmarkEnd w:id="12"/>
      <w:r w:rsidR="00C74636" w:rsidRPr="00BD6CCA">
        <w:rPr>
          <w:rStyle w:val="berschrift2Zchn"/>
          <w:rFonts w:asciiTheme="majorBidi" w:hAnsiTheme="majorBidi"/>
          <w:b/>
          <w:bCs/>
          <w:color w:val="000000" w:themeColor="text1"/>
          <w:sz w:val="26"/>
          <w:szCs w:val="26"/>
          <w:lang w:val="en-US"/>
        </w:rPr>
        <w:t>Example</w:t>
      </w:r>
      <w:r w:rsidR="00207C19" w:rsidRPr="00BD6CCA">
        <w:rPr>
          <w:rFonts w:asciiTheme="majorBidi" w:hAnsiTheme="majorBidi"/>
          <w:noProof/>
          <w:color w:val="000000" w:themeColor="text1"/>
          <w:lang w:val="en-US"/>
          <w14:ligatures w14:val="standardContextual"/>
        </w:rPr>
        <w:t xml:space="preserve"> </w:t>
      </w:r>
      <w:r w:rsidR="009C2233" w:rsidRPr="00BD6CCA">
        <w:rPr>
          <w:rFonts w:asciiTheme="majorBidi" w:hAnsiTheme="majorBidi"/>
          <w:noProof/>
          <w:color w:val="000000" w:themeColor="text1"/>
          <w14:ligatures w14:val="standardContextual"/>
        </w:rPr>
        <w:drawing>
          <wp:inline distT="0" distB="0" distL="0" distR="0" wp14:anchorId="13D5AA8A" wp14:editId="555BAAEE">
            <wp:extent cx="9073515" cy="3992245"/>
            <wp:effectExtent l="0" t="0" r="0" b="8255"/>
            <wp:docPr id="56" name="Picture 55">
              <a:extLst xmlns:a="http://schemas.openxmlformats.org/drawingml/2006/main">
                <a:ext uri="{FF2B5EF4-FFF2-40B4-BE49-F238E27FC236}">
                  <a16:creationId xmlns:a16="http://schemas.microsoft.com/office/drawing/2014/main" id="{8E270696-09AC-4126-9E53-6DD0F448EB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5">
                      <a:extLst>
                        <a:ext uri="{FF2B5EF4-FFF2-40B4-BE49-F238E27FC236}">
                          <a16:creationId xmlns:a16="http://schemas.microsoft.com/office/drawing/2014/main" id="{8E270696-09AC-4126-9E53-6DD0F448EBE1}"/>
                        </a:ext>
                      </a:extLst>
                    </pic:cNvPr>
                    <pic:cNvPicPr>
                      <a:picLocks noChangeAspect="1"/>
                    </pic:cNvPicPr>
                  </pic:nvPicPr>
                  <pic:blipFill>
                    <a:blip r:embed="rId11"/>
                    <a:stretch>
                      <a:fillRect/>
                    </a:stretch>
                  </pic:blipFill>
                  <pic:spPr>
                    <a:xfrm>
                      <a:off x="0" y="0"/>
                      <a:ext cx="9073515" cy="3992245"/>
                    </a:xfrm>
                    <a:prstGeom prst="rect">
                      <a:avLst/>
                    </a:prstGeom>
                  </pic:spPr>
                </pic:pic>
              </a:graphicData>
            </a:graphic>
          </wp:inline>
        </w:drawing>
      </w:r>
    </w:p>
    <w:p w14:paraId="087B98CB" w14:textId="0967D8AD" w:rsidR="004619E1" w:rsidRPr="00BD6CCA" w:rsidRDefault="00C80BC3" w:rsidP="006A2917">
      <w:pPr>
        <w:pStyle w:val="Beschriftung"/>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t>Figure SI-2</w:t>
      </w:r>
      <w:r w:rsidR="004619E1" w:rsidRPr="00BD6CCA">
        <w:rPr>
          <w:rFonts w:asciiTheme="majorBidi" w:hAnsiTheme="majorBidi" w:cstheme="majorBidi"/>
          <w:color w:val="000000" w:themeColor="text1"/>
          <w:lang w:val="en-US"/>
        </w:rPr>
        <w:t xml:space="preserve">: </w:t>
      </w:r>
      <w:r w:rsidR="00FD544A" w:rsidRPr="00BD6CCA">
        <w:rPr>
          <w:rFonts w:asciiTheme="majorBidi" w:hAnsiTheme="majorBidi" w:cstheme="majorBidi"/>
          <w:color w:val="000000" w:themeColor="text1"/>
          <w:lang w:val="en-US"/>
        </w:rPr>
        <w:t>Representation of</w:t>
      </w:r>
      <w:r w:rsidR="004619E1" w:rsidRPr="00BD6CCA">
        <w:rPr>
          <w:rFonts w:asciiTheme="majorBidi" w:hAnsiTheme="majorBidi" w:cstheme="majorBidi"/>
          <w:color w:val="000000" w:themeColor="text1"/>
          <w:lang w:val="en-US"/>
        </w:rPr>
        <w:t xml:space="preserve"> MCR/ALS resolved </w:t>
      </w:r>
      <w:r w:rsidR="00FD544A" w:rsidRPr="00BD6CCA">
        <w:rPr>
          <w:rFonts w:asciiTheme="majorBidi" w:hAnsiTheme="majorBidi" w:cstheme="majorBidi"/>
          <w:color w:val="000000" w:themeColor="text1"/>
          <w:lang w:val="en-US"/>
        </w:rPr>
        <w:t>chromatographic</w:t>
      </w:r>
      <w:r w:rsidR="00207C19" w:rsidRPr="00BD6CCA">
        <w:rPr>
          <w:rFonts w:asciiTheme="majorBidi" w:hAnsiTheme="majorBidi" w:cstheme="majorBidi"/>
          <w:color w:val="000000" w:themeColor="text1"/>
          <w:lang w:val="en-US"/>
        </w:rPr>
        <w:t xml:space="preserve"> (A) and mass spectral (B)</w:t>
      </w:r>
      <w:r w:rsidR="00FD544A" w:rsidRPr="00BD6CCA">
        <w:rPr>
          <w:rFonts w:asciiTheme="majorBidi" w:hAnsiTheme="majorBidi" w:cstheme="majorBidi"/>
          <w:color w:val="000000" w:themeColor="text1"/>
          <w:lang w:val="en-US"/>
        </w:rPr>
        <w:t xml:space="preserve"> profiles</w:t>
      </w:r>
      <w:r w:rsidR="004619E1" w:rsidRPr="00BD6CCA">
        <w:rPr>
          <w:rFonts w:asciiTheme="majorBidi" w:hAnsiTheme="majorBidi" w:cstheme="majorBidi"/>
          <w:color w:val="000000" w:themeColor="text1"/>
          <w:lang w:val="en-US"/>
        </w:rPr>
        <w:t xml:space="preserve"> of 35 components </w:t>
      </w:r>
      <w:r w:rsidR="00207C19" w:rsidRPr="00BD6CCA">
        <w:rPr>
          <w:rFonts w:asciiTheme="majorBidi" w:hAnsiTheme="majorBidi" w:cstheme="majorBidi"/>
          <w:color w:val="000000" w:themeColor="text1"/>
          <w:lang w:val="en-US"/>
        </w:rPr>
        <w:t>retrieved</w:t>
      </w:r>
      <w:r w:rsidR="004619E1" w:rsidRPr="00BD6CCA">
        <w:rPr>
          <w:rFonts w:asciiTheme="majorBidi" w:hAnsiTheme="majorBidi" w:cstheme="majorBidi"/>
          <w:color w:val="000000" w:themeColor="text1"/>
          <w:lang w:val="en-US"/>
        </w:rPr>
        <w:t xml:space="preserve"> in the second chromatographic region</w:t>
      </w:r>
      <w:r w:rsidR="009C2233" w:rsidRPr="00BD6CCA">
        <w:rPr>
          <w:rFonts w:asciiTheme="majorBidi" w:hAnsiTheme="majorBidi" w:cstheme="majorBidi"/>
          <w:color w:val="000000" w:themeColor="text1"/>
          <w:lang w:val="en-US"/>
        </w:rPr>
        <w:t xml:space="preserve"> for one </w:t>
      </w:r>
      <w:r w:rsidR="00EE0FA5" w:rsidRPr="00BD6CCA">
        <w:rPr>
          <w:rFonts w:asciiTheme="majorBidi" w:hAnsiTheme="majorBidi" w:cstheme="majorBidi"/>
          <w:color w:val="000000" w:themeColor="text1"/>
          <w:lang w:val="en-US"/>
        </w:rPr>
        <w:t>sub-set of</w:t>
      </w:r>
      <w:r w:rsidR="009C2233" w:rsidRPr="00BD6CCA">
        <w:rPr>
          <w:rFonts w:asciiTheme="majorBidi" w:hAnsiTheme="majorBidi" w:cstheme="majorBidi"/>
          <w:color w:val="000000" w:themeColor="text1"/>
          <w:lang w:val="en-US"/>
        </w:rPr>
        <w:t xml:space="preserve"> replicate control and treated samples from S1 to S4</w:t>
      </w:r>
      <w:r w:rsidR="004619E1" w:rsidRPr="00BD6CCA">
        <w:rPr>
          <w:rFonts w:asciiTheme="majorBidi" w:hAnsiTheme="majorBidi" w:cstheme="majorBidi"/>
          <w:color w:val="000000" w:themeColor="text1"/>
          <w:lang w:val="en-US"/>
        </w:rPr>
        <w:t>, which ranged from 9 to 11.45 min</w:t>
      </w:r>
      <w:r w:rsidR="00207C19" w:rsidRPr="00BD6CCA">
        <w:rPr>
          <w:rFonts w:asciiTheme="majorBidi" w:hAnsiTheme="majorBidi" w:cstheme="majorBidi"/>
          <w:color w:val="000000" w:themeColor="text1"/>
          <w:lang w:val="en-US"/>
        </w:rPr>
        <w:t>.</w:t>
      </w:r>
      <w:r w:rsidR="004619E1" w:rsidRPr="00BD6CCA">
        <w:rPr>
          <w:rFonts w:asciiTheme="majorBidi" w:hAnsiTheme="majorBidi" w:cstheme="majorBidi"/>
          <w:color w:val="000000" w:themeColor="text1"/>
          <w:lang w:val="en-US"/>
        </w:rPr>
        <w:t xml:space="preserve"> </w:t>
      </w:r>
      <w:r w:rsidR="00207C19" w:rsidRPr="00BD6CCA">
        <w:rPr>
          <w:rFonts w:asciiTheme="majorBidi" w:hAnsiTheme="majorBidi" w:cstheme="majorBidi"/>
          <w:color w:val="000000" w:themeColor="text1"/>
          <w:lang w:val="en-US"/>
        </w:rPr>
        <w:t xml:space="preserve">Resolved LC and MS1 profiles of carbamazepine-D8 (internal standard) and a </w:t>
      </w:r>
      <w:r w:rsidR="004619E1" w:rsidRPr="00BD6CCA">
        <w:rPr>
          <w:rFonts w:asciiTheme="majorBidi" w:hAnsiTheme="majorBidi" w:cstheme="majorBidi"/>
          <w:color w:val="000000" w:themeColor="text1"/>
          <w:lang w:val="en-US"/>
        </w:rPr>
        <w:t>sample</w:t>
      </w:r>
      <w:r w:rsidR="00C52C74" w:rsidRPr="00BD6CCA">
        <w:rPr>
          <w:rFonts w:asciiTheme="majorBidi" w:hAnsiTheme="majorBidi" w:cstheme="majorBidi"/>
          <w:color w:val="000000" w:themeColor="text1"/>
          <w:lang w:val="en-US"/>
        </w:rPr>
        <w:t xml:space="preserve"> type</w:t>
      </w:r>
      <w:r w:rsidR="004619E1" w:rsidRPr="00BD6CCA">
        <w:rPr>
          <w:rFonts w:asciiTheme="majorBidi" w:hAnsiTheme="majorBidi" w:cstheme="majorBidi"/>
          <w:color w:val="000000" w:themeColor="text1"/>
          <w:lang w:val="en-US"/>
        </w:rPr>
        <w:t xml:space="preserve">-dependent </w:t>
      </w:r>
      <w:r w:rsidR="00207C19" w:rsidRPr="00BD6CCA">
        <w:rPr>
          <w:rFonts w:asciiTheme="majorBidi" w:hAnsiTheme="majorBidi" w:cstheme="majorBidi"/>
          <w:color w:val="000000" w:themeColor="text1"/>
          <w:lang w:val="en-US"/>
        </w:rPr>
        <w:t>component</w:t>
      </w:r>
      <w:r w:rsidR="004619E1" w:rsidRPr="00BD6CCA">
        <w:rPr>
          <w:rFonts w:asciiTheme="majorBidi" w:hAnsiTheme="majorBidi" w:cstheme="majorBidi"/>
          <w:color w:val="000000" w:themeColor="text1"/>
          <w:lang w:val="en-US"/>
        </w:rPr>
        <w:t xml:space="preserve"> (Nr. 186) is presented in </w:t>
      </w:r>
      <w:r w:rsidR="00207C19" w:rsidRPr="00BD6CCA">
        <w:rPr>
          <w:rFonts w:asciiTheme="majorBidi" w:hAnsiTheme="majorBidi" w:cstheme="majorBidi"/>
          <w:color w:val="000000" w:themeColor="text1"/>
          <w:lang w:val="en-US"/>
        </w:rPr>
        <w:t>panels</w:t>
      </w:r>
      <w:r w:rsidR="004619E1" w:rsidRPr="00BD6CCA">
        <w:rPr>
          <w:rFonts w:asciiTheme="majorBidi" w:hAnsiTheme="majorBidi" w:cstheme="majorBidi"/>
          <w:color w:val="000000" w:themeColor="text1"/>
          <w:lang w:val="en-US"/>
        </w:rPr>
        <w:t xml:space="preserve"> </w:t>
      </w:r>
      <w:r w:rsidR="009C2233" w:rsidRPr="00BD6CCA">
        <w:rPr>
          <w:rFonts w:asciiTheme="majorBidi" w:hAnsiTheme="majorBidi" w:cstheme="majorBidi"/>
          <w:color w:val="000000" w:themeColor="text1"/>
          <w:lang w:val="en-US"/>
        </w:rPr>
        <w:t>A,</w:t>
      </w:r>
      <w:r w:rsidR="001E55C8" w:rsidRPr="00BD6CCA">
        <w:rPr>
          <w:rFonts w:asciiTheme="majorBidi" w:hAnsiTheme="majorBidi" w:cstheme="majorBidi"/>
          <w:color w:val="000000" w:themeColor="text1"/>
          <w:lang w:val="en-US"/>
        </w:rPr>
        <w:t xml:space="preserve"> B,</w:t>
      </w:r>
      <w:r w:rsidR="009C2233" w:rsidRPr="00BD6CCA">
        <w:rPr>
          <w:rFonts w:asciiTheme="majorBidi" w:hAnsiTheme="majorBidi" w:cstheme="majorBidi"/>
          <w:color w:val="000000" w:themeColor="text1"/>
          <w:lang w:val="en-US"/>
        </w:rPr>
        <w:t xml:space="preserve"> C and D.</w:t>
      </w:r>
      <w:r w:rsidR="00C52C74" w:rsidRPr="00BD6CCA">
        <w:rPr>
          <w:rFonts w:asciiTheme="majorBidi" w:hAnsiTheme="majorBidi" w:cstheme="majorBidi"/>
          <w:color w:val="000000" w:themeColor="text1"/>
          <w:lang w:val="en-US"/>
        </w:rPr>
        <w:t xml:space="preserve"> This component with</w:t>
      </w:r>
      <w:r w:rsidR="00041C35" w:rsidRPr="00BD6CCA">
        <w:rPr>
          <w:rFonts w:asciiTheme="majorBidi" w:hAnsiTheme="majorBidi" w:cstheme="majorBidi"/>
          <w:color w:val="000000" w:themeColor="text1"/>
          <w:lang w:val="en-US"/>
        </w:rPr>
        <w:t xml:space="preserve"> [M+</w:t>
      </w:r>
      <w:proofErr w:type="gramStart"/>
      <w:r w:rsidR="00041C35" w:rsidRPr="00BD6CCA">
        <w:rPr>
          <w:rFonts w:asciiTheme="majorBidi" w:hAnsiTheme="majorBidi" w:cstheme="majorBidi"/>
          <w:color w:val="000000" w:themeColor="text1"/>
          <w:lang w:val="en-US"/>
        </w:rPr>
        <w:t>H]+</w:t>
      </w:r>
      <w:proofErr w:type="gramEnd"/>
      <w:r w:rsidR="00041C35" w:rsidRPr="00BD6CCA">
        <w:rPr>
          <w:rFonts w:asciiTheme="majorBidi" w:hAnsiTheme="majorBidi" w:cstheme="majorBidi"/>
          <w:color w:val="000000" w:themeColor="text1"/>
          <w:lang w:val="en-US"/>
        </w:rPr>
        <w:t>=340.2604 was tentatively identified as UR-144 N-Heptyl analog.</w:t>
      </w:r>
      <w:r w:rsidR="00C52C74" w:rsidRPr="00BD6CCA">
        <w:rPr>
          <w:rFonts w:asciiTheme="majorBidi" w:hAnsiTheme="majorBidi" w:cstheme="majorBidi"/>
          <w:color w:val="000000" w:themeColor="text1"/>
          <w:lang w:val="en-US"/>
        </w:rPr>
        <w:t xml:space="preserve"> </w:t>
      </w:r>
    </w:p>
    <w:p w14:paraId="6B4BEE52" w14:textId="77777777" w:rsidR="006A2917" w:rsidRPr="00BD6CCA" w:rsidRDefault="006A2917" w:rsidP="006A2917">
      <w:pPr>
        <w:rPr>
          <w:rStyle w:val="berschrift2Zchn"/>
          <w:rFonts w:asciiTheme="majorBidi" w:hAnsiTheme="majorBidi"/>
          <w:color w:val="000000" w:themeColor="text1"/>
          <w:lang w:val="en-US"/>
        </w:rPr>
        <w:sectPr w:rsidR="006A2917" w:rsidRPr="00BD6CCA" w:rsidSect="00E3084D">
          <w:pgSz w:w="16838" w:h="11906" w:orient="landscape"/>
          <w:pgMar w:top="1411" w:right="1411" w:bottom="1411" w:left="1138" w:header="706" w:footer="706" w:gutter="0"/>
          <w:cols w:space="708"/>
          <w:docGrid w:linePitch="360"/>
        </w:sectPr>
      </w:pPr>
    </w:p>
    <w:p w14:paraId="32797B1E" w14:textId="0E29A0FC" w:rsidR="0039139C" w:rsidRPr="00AA7272" w:rsidRDefault="00D737EF" w:rsidP="0039139C">
      <w:pPr>
        <w:pStyle w:val="berschrift2"/>
        <w:numPr>
          <w:ilvl w:val="0"/>
          <w:numId w:val="3"/>
        </w:numPr>
        <w:jc w:val="left"/>
        <w:rPr>
          <w:rFonts w:asciiTheme="majorBidi" w:hAnsiTheme="majorBidi"/>
          <w:b/>
          <w:bCs/>
          <w:color w:val="000000" w:themeColor="text1"/>
          <w:sz w:val="26"/>
          <w:szCs w:val="26"/>
          <w:lang w:val="en-US"/>
        </w:rPr>
      </w:pPr>
      <w:r w:rsidRPr="00AA7272">
        <w:rPr>
          <w:rFonts w:asciiTheme="majorBidi" w:hAnsiTheme="majorBidi"/>
          <w:b/>
          <w:bCs/>
          <w:color w:val="000000" w:themeColor="text1"/>
          <w:sz w:val="26"/>
          <w:szCs w:val="26"/>
          <w:lang w:val="en-US"/>
        </w:rPr>
        <w:lastRenderedPageBreak/>
        <w:t>Overview on data reduction and organization throughout this study</w:t>
      </w:r>
      <w:r w:rsidR="0039139C" w:rsidRPr="00AA7272">
        <w:rPr>
          <w:rFonts w:asciiTheme="majorBidi" w:eastAsia="Calibri" w:hAnsiTheme="majorBidi"/>
          <w:b/>
          <w:bCs/>
          <w:color w:val="000000" w:themeColor="text1"/>
          <w:lang w:val="en-US"/>
        </w:rPr>
        <w:t xml:space="preserve"> </w:t>
      </w:r>
    </w:p>
    <w:p w14:paraId="53FF9499" w14:textId="0F3E9E5D" w:rsidR="006A2917" w:rsidRPr="00BD6CCA" w:rsidRDefault="005806A0" w:rsidP="0034690B">
      <w:pPr>
        <w:keepNext/>
        <w:jc w:val="center"/>
        <w:rPr>
          <w:rFonts w:asciiTheme="majorBidi" w:hAnsiTheme="majorBidi" w:cstheme="majorBidi"/>
          <w:color w:val="000000" w:themeColor="text1"/>
        </w:rPr>
      </w:pPr>
      <w:r w:rsidRPr="00767F89">
        <w:rPr>
          <w:noProof/>
        </w:rPr>
        <w:drawing>
          <wp:inline distT="0" distB="0" distL="0" distR="0" wp14:anchorId="50ED9A83" wp14:editId="042BA930">
            <wp:extent cx="4670480" cy="3460089"/>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14156" t="9606" r="21520" b="5763"/>
                    <a:stretch/>
                  </pic:blipFill>
                  <pic:spPr bwMode="auto">
                    <a:xfrm>
                      <a:off x="0" y="0"/>
                      <a:ext cx="4686160" cy="3471705"/>
                    </a:xfrm>
                    <a:prstGeom prst="rect">
                      <a:avLst/>
                    </a:prstGeom>
                    <a:noFill/>
                    <a:ln>
                      <a:noFill/>
                    </a:ln>
                    <a:extLst>
                      <a:ext uri="{53640926-AAD7-44D8-BBD7-CCE9431645EC}">
                        <a14:shadowObscured xmlns:a14="http://schemas.microsoft.com/office/drawing/2010/main"/>
                      </a:ext>
                    </a:extLst>
                  </pic:spPr>
                </pic:pic>
              </a:graphicData>
            </a:graphic>
          </wp:inline>
        </w:drawing>
      </w:r>
    </w:p>
    <w:p w14:paraId="279720DF" w14:textId="37E87EF7" w:rsidR="006A2917" w:rsidRPr="00BD6CCA" w:rsidRDefault="00C80BC3" w:rsidP="006A2917">
      <w:pPr>
        <w:pStyle w:val="Beschriftung"/>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t>Figure SI-3</w:t>
      </w:r>
      <w:r w:rsidR="006A2917" w:rsidRPr="00BD6CCA">
        <w:rPr>
          <w:rFonts w:asciiTheme="majorBidi" w:hAnsiTheme="majorBidi" w:cstheme="majorBidi"/>
          <w:color w:val="000000" w:themeColor="text1"/>
          <w:lang w:val="en-US"/>
        </w:rPr>
        <w:t>: Overview on the data structure reduction throughout the process. Detailed information on how many features and components are considered in different chemometric approaches are given.</w:t>
      </w:r>
    </w:p>
    <w:p w14:paraId="435F8215" w14:textId="4C11A5CA" w:rsidR="00D737EF" w:rsidRPr="00BD6CCA" w:rsidRDefault="006A2917" w:rsidP="006A2917">
      <w:pPr>
        <w:spacing w:line="259" w:lineRule="auto"/>
        <w:jc w:val="left"/>
        <w:rPr>
          <w:rStyle w:val="berschrift2Zchn"/>
          <w:rFonts w:asciiTheme="majorBidi" w:eastAsiaTheme="minorHAnsi" w:hAnsiTheme="majorBidi"/>
          <w:i/>
          <w:iCs/>
          <w:color w:val="000000" w:themeColor="text1"/>
          <w:sz w:val="18"/>
          <w:szCs w:val="18"/>
          <w:lang w:val="en-US"/>
        </w:rPr>
      </w:pPr>
      <w:r w:rsidRPr="00BD6CCA">
        <w:rPr>
          <w:rFonts w:asciiTheme="majorBidi" w:hAnsiTheme="majorBidi" w:cstheme="majorBidi"/>
          <w:color w:val="000000" w:themeColor="text1"/>
          <w:lang w:val="en-US"/>
        </w:rPr>
        <w:br w:type="page"/>
      </w:r>
    </w:p>
    <w:p w14:paraId="5F950472" w14:textId="199F2471" w:rsidR="00930466" w:rsidRPr="00BD6CCA" w:rsidRDefault="00651971" w:rsidP="00B90C3E">
      <w:pPr>
        <w:pStyle w:val="berschrift2"/>
        <w:numPr>
          <w:ilvl w:val="0"/>
          <w:numId w:val="3"/>
        </w:numPr>
        <w:tabs>
          <w:tab w:val="left" w:pos="3566"/>
        </w:tabs>
        <w:jc w:val="center"/>
        <w:rPr>
          <w:rFonts w:asciiTheme="majorBidi" w:hAnsiTheme="majorBidi"/>
          <w:color w:val="000000" w:themeColor="text1"/>
          <w:lang w:val="en-US"/>
        </w:rPr>
      </w:pPr>
      <w:r w:rsidRPr="00BD6CCA">
        <w:rPr>
          <w:rFonts w:asciiTheme="majorBidi" w:hAnsiTheme="majorBidi"/>
          <w:b/>
          <w:bCs/>
          <w:color w:val="000000" w:themeColor="text1"/>
          <w:sz w:val="26"/>
          <w:szCs w:val="26"/>
          <w:lang w:val="en-US"/>
        </w:rPr>
        <w:lastRenderedPageBreak/>
        <w:t>Supporting results for</w:t>
      </w:r>
      <w:r w:rsidR="00363A49" w:rsidRPr="00BD6CCA">
        <w:rPr>
          <w:rFonts w:asciiTheme="majorBidi" w:hAnsiTheme="majorBidi"/>
          <w:b/>
          <w:bCs/>
          <w:color w:val="000000" w:themeColor="text1"/>
          <w:sz w:val="26"/>
          <w:szCs w:val="26"/>
          <w:lang w:val="en-US"/>
        </w:rPr>
        <w:t xml:space="preserve"> PCA, ASCA and PLS-DA</w:t>
      </w:r>
      <w:r w:rsidR="0039139C" w:rsidRPr="00BD6CCA">
        <w:rPr>
          <w:rFonts w:asciiTheme="majorBidi" w:eastAsia="Calibri" w:hAnsiTheme="majorBidi"/>
          <w:b/>
          <w:bCs/>
          <w:color w:val="000000" w:themeColor="text1"/>
          <w:lang w:val="en-US"/>
        </w:rPr>
        <w:t xml:space="preserve"> </w:t>
      </w:r>
      <w:r w:rsidR="00406B83" w:rsidRPr="00BD6CCA">
        <w:rPr>
          <w:rFonts w:asciiTheme="majorBidi" w:hAnsiTheme="majorBidi"/>
          <w:noProof/>
          <w:color w:val="000000" w:themeColor="text1"/>
        </w:rPr>
        <w:drawing>
          <wp:inline distT="0" distB="0" distL="0" distR="0" wp14:anchorId="10251DF3" wp14:editId="04D4F680">
            <wp:extent cx="3896360" cy="3525734"/>
            <wp:effectExtent l="0" t="0" r="8890" b="0"/>
            <wp:docPr id="1532589952" name="Grafik 1" descr="Ein Bild, das Text, Screenshot, Diagramm,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589952" name="Grafik 1" descr="Ein Bild, das Text, Screenshot, Diagramm, Farbigkeit enthält.&#10;&#10;Automatisch generierte Beschreibung"/>
                    <pic:cNvPicPr/>
                  </pic:nvPicPr>
                  <pic:blipFill>
                    <a:blip r:embed="rId13"/>
                    <a:stretch>
                      <a:fillRect/>
                    </a:stretch>
                  </pic:blipFill>
                  <pic:spPr>
                    <a:xfrm>
                      <a:off x="0" y="0"/>
                      <a:ext cx="3904528" cy="3533125"/>
                    </a:xfrm>
                    <a:prstGeom prst="rect">
                      <a:avLst/>
                    </a:prstGeom>
                  </pic:spPr>
                </pic:pic>
              </a:graphicData>
            </a:graphic>
          </wp:inline>
        </w:drawing>
      </w:r>
    </w:p>
    <w:p w14:paraId="5E694587" w14:textId="63E538E1" w:rsidR="00930466" w:rsidRPr="00BD6CCA" w:rsidRDefault="00C80BC3" w:rsidP="006A2917">
      <w:pPr>
        <w:pStyle w:val="Beschriftung"/>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t xml:space="preserve">Figure SI-4: </w:t>
      </w:r>
      <w:r w:rsidR="00930466" w:rsidRPr="00BD6CCA">
        <w:rPr>
          <w:rFonts w:asciiTheme="majorBidi" w:hAnsiTheme="majorBidi" w:cstheme="majorBidi"/>
          <w:color w:val="000000" w:themeColor="text1"/>
          <w:lang w:val="en-US"/>
        </w:rPr>
        <w:t>Scores on PC 1 &amp; 2 obtained from PCA of feature and component list by MZmine3 and MCR</w:t>
      </w:r>
      <w:r w:rsidR="003A5332" w:rsidRPr="00BD6CCA">
        <w:rPr>
          <w:rFonts w:asciiTheme="majorBidi" w:hAnsiTheme="majorBidi" w:cstheme="majorBidi"/>
          <w:color w:val="000000" w:themeColor="text1"/>
          <w:lang w:val="en-US"/>
        </w:rPr>
        <w:t>/</w:t>
      </w:r>
      <w:r w:rsidR="00930466" w:rsidRPr="00BD6CCA">
        <w:rPr>
          <w:rFonts w:asciiTheme="majorBidi" w:hAnsiTheme="majorBidi" w:cstheme="majorBidi"/>
          <w:color w:val="000000" w:themeColor="text1"/>
          <w:lang w:val="en-US"/>
        </w:rPr>
        <w:t>ALS in both IMs. The color code indicates sample types, control (blue) and treatment (red).</w:t>
      </w:r>
    </w:p>
    <w:p w14:paraId="1B2EE9C7" w14:textId="77777777" w:rsidR="00930466" w:rsidRPr="00BD6CCA" w:rsidRDefault="00406B83" w:rsidP="00434112">
      <w:pPr>
        <w:keepNext/>
        <w:jc w:val="center"/>
        <w:rPr>
          <w:rFonts w:asciiTheme="majorBidi" w:hAnsiTheme="majorBidi" w:cstheme="majorBidi"/>
          <w:color w:val="000000" w:themeColor="text1"/>
        </w:rPr>
      </w:pPr>
      <w:r w:rsidRPr="00BD6CCA">
        <w:rPr>
          <w:rFonts w:asciiTheme="majorBidi" w:hAnsiTheme="majorBidi" w:cstheme="majorBidi"/>
          <w:noProof/>
          <w:color w:val="000000" w:themeColor="text1"/>
        </w:rPr>
        <w:drawing>
          <wp:inline distT="0" distB="0" distL="0" distR="0" wp14:anchorId="62E6FFF4" wp14:editId="53DE2B11">
            <wp:extent cx="3512428" cy="3944899"/>
            <wp:effectExtent l="0" t="0" r="0" b="0"/>
            <wp:docPr id="1354035762" name="Grafik 1" descr="Ein Bild, das Text, Screenshot, Diagramm,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035762" name="Grafik 1" descr="Ein Bild, das Text, Screenshot, Diagramm, Zahl enthält.&#10;&#10;Automatisch generierte Beschreibung"/>
                    <pic:cNvPicPr/>
                  </pic:nvPicPr>
                  <pic:blipFill>
                    <a:blip r:embed="rId14"/>
                    <a:stretch>
                      <a:fillRect/>
                    </a:stretch>
                  </pic:blipFill>
                  <pic:spPr>
                    <a:xfrm>
                      <a:off x="0" y="0"/>
                      <a:ext cx="3517845" cy="3950982"/>
                    </a:xfrm>
                    <a:prstGeom prst="rect">
                      <a:avLst/>
                    </a:prstGeom>
                  </pic:spPr>
                </pic:pic>
              </a:graphicData>
            </a:graphic>
          </wp:inline>
        </w:drawing>
      </w:r>
    </w:p>
    <w:p w14:paraId="4CBBE6BF" w14:textId="128B789F" w:rsidR="00FD02D8" w:rsidRPr="00BD6CCA" w:rsidRDefault="00C80BC3" w:rsidP="00C80BC3">
      <w:pPr>
        <w:pStyle w:val="Beschriftung"/>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t xml:space="preserve">Figure SI-5: </w:t>
      </w:r>
      <w:r w:rsidR="00914399" w:rsidRPr="00BD6CCA">
        <w:rPr>
          <w:rFonts w:asciiTheme="majorBidi" w:hAnsiTheme="majorBidi" w:cstheme="majorBidi"/>
          <w:color w:val="000000" w:themeColor="text1"/>
          <w:lang w:val="en-US"/>
        </w:rPr>
        <w:t>Representation of temporal variability in PCA subspaces</w:t>
      </w:r>
      <w:r w:rsidR="00914399" w:rsidRPr="00BD6CCA">
        <w:rPr>
          <w:rFonts w:asciiTheme="majorBidi" w:hAnsiTheme="majorBidi" w:cstheme="majorBidi"/>
          <w:i w:val="0"/>
          <w:iCs w:val="0"/>
          <w:color w:val="000000" w:themeColor="text1"/>
          <w:lang w:val="en-US"/>
        </w:rPr>
        <w:t xml:space="preserve"> for </w:t>
      </w:r>
      <w:r w:rsidR="00914399" w:rsidRPr="00BD6CCA">
        <w:rPr>
          <w:rFonts w:asciiTheme="majorBidi" w:hAnsiTheme="majorBidi" w:cstheme="majorBidi"/>
          <w:color w:val="000000" w:themeColor="text1"/>
          <w:lang w:val="en-US"/>
        </w:rPr>
        <w:t>MZmine3 and MCR/ALS data in both IMs.</w:t>
      </w:r>
      <w:r w:rsidR="00930466" w:rsidRPr="00BD6CCA">
        <w:rPr>
          <w:rFonts w:asciiTheme="majorBidi" w:hAnsiTheme="majorBidi" w:cstheme="majorBidi"/>
          <w:color w:val="000000" w:themeColor="text1"/>
          <w:lang w:val="en-US"/>
        </w:rPr>
        <w:t xml:space="preserve"> </w:t>
      </w:r>
      <w:r w:rsidR="00914399" w:rsidRPr="00BD6CCA">
        <w:rPr>
          <w:rFonts w:asciiTheme="majorBidi" w:hAnsiTheme="majorBidi" w:cstheme="majorBidi"/>
          <w:color w:val="000000" w:themeColor="text1"/>
          <w:lang w:val="en-US"/>
        </w:rPr>
        <w:t>The</w:t>
      </w:r>
      <w:r w:rsidR="00930466" w:rsidRPr="00BD6CCA">
        <w:rPr>
          <w:rFonts w:asciiTheme="majorBidi" w:hAnsiTheme="majorBidi" w:cstheme="majorBidi"/>
          <w:color w:val="000000" w:themeColor="text1"/>
          <w:lang w:val="en-US"/>
        </w:rPr>
        <w:t xml:space="preserve"> samples taken at the same time are visually connected to their mean.</w:t>
      </w:r>
      <w:r w:rsidR="00914399" w:rsidRPr="00BD6CCA">
        <w:rPr>
          <w:rFonts w:asciiTheme="majorBidi" w:hAnsiTheme="majorBidi" w:cstheme="majorBidi"/>
          <w:color w:val="000000" w:themeColor="text1"/>
          <w:lang w:val="en-US"/>
        </w:rPr>
        <w:t xml:space="preserve"> The color code indicates time series of sampling (S1 - S7).</w:t>
      </w:r>
    </w:p>
    <w:p w14:paraId="368AACD4" w14:textId="1E5998CC" w:rsidR="00434112" w:rsidRPr="00BD6CCA" w:rsidRDefault="00434112" w:rsidP="00FD02D8">
      <w:pPr>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lastRenderedPageBreak/>
        <w:t xml:space="preserve">In addition to different sample types, the experimental design involves a temporal dimension. Principal components were then selected to elaborate the time series in order to verify whether a </w:t>
      </w:r>
      <w:bookmarkStart w:id="13" w:name="_Hlk185505125"/>
      <w:r w:rsidRPr="00BD6CCA">
        <w:rPr>
          <w:rFonts w:asciiTheme="majorBidi" w:hAnsiTheme="majorBidi" w:cstheme="majorBidi"/>
          <w:color w:val="000000" w:themeColor="text1"/>
          <w:lang w:val="en-US"/>
        </w:rPr>
        <w:t>continuous time trend</w:t>
      </w:r>
      <w:bookmarkEnd w:id="13"/>
      <w:r w:rsidRPr="00BD6CCA">
        <w:rPr>
          <w:rFonts w:asciiTheme="majorBidi" w:hAnsiTheme="majorBidi" w:cstheme="majorBidi"/>
          <w:color w:val="000000" w:themeColor="text1"/>
          <w:lang w:val="en-US"/>
        </w:rPr>
        <w:t xml:space="preserve"> exists. The centroids of various samples were visualized for this purpose. For ROI </w:t>
      </w:r>
      <w:r w:rsidR="00C975B1" w:rsidRPr="00BD6CCA">
        <w:rPr>
          <w:rFonts w:asciiTheme="majorBidi" w:hAnsiTheme="majorBidi" w:cstheme="majorBidi"/>
          <w:color w:val="000000" w:themeColor="text1"/>
          <w:lang w:val="en-US"/>
        </w:rPr>
        <w:t>MCR/ALS</w:t>
      </w:r>
      <w:r w:rsidR="00FD02D8" w:rsidRPr="00BD6CCA">
        <w:rPr>
          <w:rFonts w:asciiTheme="majorBidi" w:hAnsiTheme="majorBidi" w:cstheme="majorBidi"/>
          <w:color w:val="000000" w:themeColor="text1"/>
          <w:lang w:val="en-US"/>
        </w:rPr>
        <w:t>,</w:t>
      </w:r>
      <w:r w:rsidRPr="00BD6CCA">
        <w:rPr>
          <w:rFonts w:asciiTheme="majorBidi" w:hAnsiTheme="majorBidi" w:cstheme="majorBidi"/>
          <w:color w:val="000000" w:themeColor="text1"/>
          <w:lang w:val="en-US"/>
        </w:rPr>
        <w:t xml:space="preserve"> </w:t>
      </w:r>
      <w:r w:rsidR="00FD02D8" w:rsidRPr="00BD6CCA">
        <w:rPr>
          <w:rFonts w:asciiTheme="majorBidi" w:hAnsiTheme="majorBidi" w:cstheme="majorBidi"/>
          <w:color w:val="000000" w:themeColor="text1"/>
          <w:lang w:val="en-US"/>
        </w:rPr>
        <w:t>in spite of MZmine3 data</w:t>
      </w:r>
      <w:r w:rsidRPr="00BD6CCA">
        <w:rPr>
          <w:rFonts w:asciiTheme="majorBidi" w:hAnsiTheme="majorBidi" w:cstheme="majorBidi"/>
          <w:color w:val="000000" w:themeColor="text1"/>
          <w:lang w:val="en-US"/>
        </w:rPr>
        <w:t xml:space="preserve">, the arrangement of centroids along the first PC already unravels the time series of sampling in both IMs. Here, it was hypothesized that the temporal effect may be a major factor in diverting chemical profiles because it contributes significantly to the majority of PC1 variations for majority of data matrices. </w:t>
      </w:r>
    </w:p>
    <w:p w14:paraId="5E550178" w14:textId="601E3F95" w:rsidR="00725C33" w:rsidRPr="00BD6CCA" w:rsidRDefault="00725C33" w:rsidP="00725C33">
      <w:pPr>
        <w:rPr>
          <w:rFonts w:asciiTheme="majorBidi" w:hAnsiTheme="majorBidi" w:cstheme="majorBidi"/>
          <w:color w:val="000000" w:themeColor="text1"/>
          <w:lang w:val="en-US"/>
        </w:rPr>
      </w:pPr>
    </w:p>
    <w:p w14:paraId="21D85B92" w14:textId="2A7FE8D3" w:rsidR="00367DBB" w:rsidRPr="00BD6CCA" w:rsidRDefault="000C2FF8" w:rsidP="00EF5077">
      <w:pPr>
        <w:keepNext/>
        <w:jc w:val="center"/>
        <w:rPr>
          <w:rFonts w:asciiTheme="majorBidi" w:hAnsiTheme="majorBidi" w:cstheme="majorBidi"/>
          <w:color w:val="000000" w:themeColor="text1"/>
        </w:rPr>
      </w:pPr>
      <w:r w:rsidRPr="00BD6CCA">
        <w:rPr>
          <w:rFonts w:asciiTheme="majorBidi" w:hAnsiTheme="majorBidi" w:cstheme="majorBidi"/>
          <w:noProof/>
          <w:color w:val="000000" w:themeColor="text1"/>
        </w:rPr>
        <w:drawing>
          <wp:inline distT="0" distB="0" distL="0" distR="0" wp14:anchorId="0813AB4A" wp14:editId="77179E3B">
            <wp:extent cx="3978322" cy="3046136"/>
            <wp:effectExtent l="0" t="0" r="3175" b="1905"/>
            <wp:docPr id="531235353" name="Grafik 1" descr="Ein Bild, das Text, Diagramm, Reih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235353" name="Grafik 1" descr="Ein Bild, das Text, Diagramm, Reihe, Screenshot enthält.&#10;&#10;Automatisch generierte Beschreibung"/>
                    <pic:cNvPicPr/>
                  </pic:nvPicPr>
                  <pic:blipFill>
                    <a:blip r:embed="rId15"/>
                    <a:stretch>
                      <a:fillRect/>
                    </a:stretch>
                  </pic:blipFill>
                  <pic:spPr>
                    <a:xfrm>
                      <a:off x="0" y="0"/>
                      <a:ext cx="3978322" cy="3046136"/>
                    </a:xfrm>
                    <a:prstGeom prst="rect">
                      <a:avLst/>
                    </a:prstGeom>
                  </pic:spPr>
                </pic:pic>
              </a:graphicData>
            </a:graphic>
          </wp:inline>
        </w:drawing>
      </w:r>
    </w:p>
    <w:p w14:paraId="7A970E2F" w14:textId="45304BAD" w:rsidR="00E523EA" w:rsidRPr="00BD6CCA" w:rsidRDefault="00C80BC3" w:rsidP="00C80BC3">
      <w:pPr>
        <w:pStyle w:val="Beschriftung"/>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t xml:space="preserve">Figure SI-6: </w:t>
      </w:r>
      <w:r w:rsidR="00367DBB" w:rsidRPr="00BD6CCA">
        <w:rPr>
          <w:rFonts w:asciiTheme="majorBidi" w:hAnsiTheme="majorBidi" w:cstheme="majorBidi"/>
          <w:color w:val="000000" w:themeColor="text1"/>
          <w:lang w:val="en-US"/>
        </w:rPr>
        <w:t>An exemplary representation of how the respective components</w:t>
      </w:r>
      <w:r w:rsidR="00154241">
        <w:rPr>
          <w:rFonts w:asciiTheme="majorBidi" w:hAnsiTheme="majorBidi" w:cstheme="majorBidi"/>
          <w:color w:val="000000" w:themeColor="text1"/>
          <w:lang w:val="en-US"/>
        </w:rPr>
        <w:t xml:space="preserve"> (for ROIMCR negative data)</w:t>
      </w:r>
      <w:r w:rsidR="00367DBB" w:rsidRPr="00BD6CCA">
        <w:rPr>
          <w:rFonts w:asciiTheme="majorBidi" w:hAnsiTheme="majorBidi" w:cstheme="majorBidi"/>
          <w:color w:val="000000" w:themeColor="text1"/>
          <w:lang w:val="en-US"/>
        </w:rPr>
        <w:t xml:space="preserve"> were filtered based on their loading values and associated p-values. The loading values are depicted as sand-colored columns, while the p-values</w:t>
      </w:r>
      <w:r w:rsidR="000C2FF8" w:rsidRPr="00BD6CCA">
        <w:rPr>
          <w:rFonts w:asciiTheme="majorBidi" w:hAnsiTheme="majorBidi" w:cstheme="majorBidi"/>
          <w:color w:val="000000" w:themeColor="text1"/>
          <w:lang w:val="en-US"/>
        </w:rPr>
        <w:t xml:space="preserve"> </w:t>
      </w:r>
      <w:r w:rsidR="00367DBB" w:rsidRPr="00BD6CCA">
        <w:rPr>
          <w:rFonts w:asciiTheme="majorBidi" w:hAnsiTheme="majorBidi" w:cstheme="majorBidi"/>
          <w:color w:val="000000" w:themeColor="text1"/>
          <w:lang w:val="en-US"/>
        </w:rPr>
        <w:t>are illustrated as reddish-brown bars.</w:t>
      </w:r>
    </w:p>
    <w:p w14:paraId="7CAAEABC" w14:textId="77777777" w:rsidR="00A962EA" w:rsidRPr="00BD6CCA" w:rsidRDefault="00A962EA" w:rsidP="00E523EA">
      <w:pPr>
        <w:rPr>
          <w:rFonts w:asciiTheme="majorBidi" w:hAnsiTheme="majorBidi" w:cstheme="majorBidi"/>
          <w:color w:val="000000" w:themeColor="text1"/>
          <w:lang w:val="en-US"/>
        </w:rPr>
      </w:pPr>
    </w:p>
    <w:p w14:paraId="424C62AA" w14:textId="2293DFF9" w:rsidR="00A962EA" w:rsidRPr="00BD6CCA" w:rsidRDefault="008C2583" w:rsidP="006A2917">
      <w:pPr>
        <w:pStyle w:val="Beschriftung"/>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t>Table SI-10</w:t>
      </w:r>
      <w:r w:rsidR="00A962EA" w:rsidRPr="00BD6CCA">
        <w:rPr>
          <w:rFonts w:asciiTheme="majorBidi" w:hAnsiTheme="majorBidi" w:cstheme="majorBidi"/>
          <w:color w:val="000000" w:themeColor="text1"/>
          <w:lang w:val="en-US"/>
        </w:rPr>
        <w:t>: Tabular listing of the absolute number of ROIs and features prioritized based on bootstrapped loading values, depending on the ionization mode. Additionally, the number of corresponding ROIs or features is provided under the "overlap" column.</w:t>
      </w:r>
    </w:p>
    <w:tbl>
      <w:tblPr>
        <w:tblStyle w:val="Tabellenraster"/>
        <w:tblW w:w="0" w:type="auto"/>
        <w:tblLook w:val="04A0" w:firstRow="1" w:lastRow="0" w:firstColumn="1" w:lastColumn="0" w:noHBand="0" w:noVBand="1"/>
      </w:tblPr>
      <w:tblGrid>
        <w:gridCol w:w="1294"/>
        <w:gridCol w:w="1294"/>
        <w:gridCol w:w="1294"/>
        <w:gridCol w:w="1295"/>
        <w:gridCol w:w="1295"/>
        <w:gridCol w:w="1295"/>
        <w:gridCol w:w="1295"/>
      </w:tblGrid>
      <w:tr w:rsidR="00C80BC3" w:rsidRPr="00BD6CCA" w14:paraId="41835420" w14:textId="77777777" w:rsidTr="00066835">
        <w:tc>
          <w:tcPr>
            <w:tcW w:w="1294" w:type="dxa"/>
            <w:shd w:val="clear" w:color="auto" w:fill="D9D9D9" w:themeFill="background1" w:themeFillShade="D9"/>
            <w:vAlign w:val="center"/>
          </w:tcPr>
          <w:p w14:paraId="0771E668" w14:textId="77777777" w:rsidR="00A962EA" w:rsidRPr="00BD6CCA" w:rsidRDefault="00A962EA" w:rsidP="00066835">
            <w:pPr>
              <w:jc w:val="center"/>
              <w:rPr>
                <w:rFonts w:asciiTheme="majorBidi" w:hAnsiTheme="majorBidi" w:cstheme="majorBidi"/>
                <w:i/>
                <w:iCs/>
                <w:color w:val="000000" w:themeColor="text1"/>
              </w:rPr>
            </w:pPr>
            <w:r w:rsidRPr="00BD6CCA">
              <w:rPr>
                <w:rFonts w:asciiTheme="majorBidi" w:hAnsiTheme="majorBidi" w:cstheme="majorBidi"/>
                <w:i/>
                <w:iCs/>
                <w:color w:val="000000" w:themeColor="text1"/>
              </w:rPr>
              <w:t>Ionization</w:t>
            </w:r>
          </w:p>
        </w:tc>
        <w:tc>
          <w:tcPr>
            <w:tcW w:w="3883" w:type="dxa"/>
            <w:gridSpan w:val="3"/>
            <w:shd w:val="clear" w:color="auto" w:fill="F8C8F2"/>
            <w:vAlign w:val="center"/>
          </w:tcPr>
          <w:p w14:paraId="37A0E4AC" w14:textId="77777777" w:rsidR="00A962EA" w:rsidRPr="00BD6CCA" w:rsidRDefault="00A962EA" w:rsidP="00066835">
            <w:pPr>
              <w:jc w:val="center"/>
              <w:rPr>
                <w:rFonts w:asciiTheme="majorBidi" w:hAnsiTheme="majorBidi" w:cstheme="majorBidi"/>
                <w:i/>
                <w:iCs/>
                <w:color w:val="000000" w:themeColor="text1"/>
              </w:rPr>
            </w:pPr>
            <w:r w:rsidRPr="00BD6CCA">
              <w:rPr>
                <w:rFonts w:asciiTheme="majorBidi" w:hAnsiTheme="majorBidi" w:cstheme="majorBidi"/>
                <w:i/>
                <w:iCs/>
                <w:color w:val="000000" w:themeColor="text1"/>
              </w:rPr>
              <w:t>positive</w:t>
            </w:r>
          </w:p>
        </w:tc>
        <w:tc>
          <w:tcPr>
            <w:tcW w:w="3885" w:type="dxa"/>
            <w:gridSpan w:val="3"/>
            <w:shd w:val="clear" w:color="auto" w:fill="C8E9F8"/>
            <w:vAlign w:val="center"/>
          </w:tcPr>
          <w:p w14:paraId="32715980" w14:textId="77777777" w:rsidR="00A962EA" w:rsidRPr="00BD6CCA" w:rsidRDefault="00A962EA" w:rsidP="00066835">
            <w:pPr>
              <w:jc w:val="center"/>
              <w:rPr>
                <w:rFonts w:asciiTheme="majorBidi" w:hAnsiTheme="majorBidi" w:cstheme="majorBidi"/>
                <w:i/>
                <w:iCs/>
                <w:color w:val="000000" w:themeColor="text1"/>
              </w:rPr>
            </w:pPr>
            <w:r w:rsidRPr="00BD6CCA">
              <w:rPr>
                <w:rFonts w:asciiTheme="majorBidi" w:hAnsiTheme="majorBidi" w:cstheme="majorBidi"/>
                <w:i/>
                <w:iCs/>
                <w:color w:val="000000" w:themeColor="text1"/>
              </w:rPr>
              <w:t>negative</w:t>
            </w:r>
          </w:p>
        </w:tc>
      </w:tr>
      <w:tr w:rsidR="00C80BC3" w:rsidRPr="00BD6CCA" w14:paraId="40067715" w14:textId="77777777" w:rsidTr="00066835">
        <w:tc>
          <w:tcPr>
            <w:tcW w:w="1294" w:type="dxa"/>
            <w:shd w:val="clear" w:color="auto" w:fill="D9D9D9" w:themeFill="background1" w:themeFillShade="D9"/>
            <w:vAlign w:val="center"/>
          </w:tcPr>
          <w:p w14:paraId="663F142F" w14:textId="77777777" w:rsidR="00A962EA" w:rsidRPr="00BD6CCA" w:rsidRDefault="00A962EA" w:rsidP="00066835">
            <w:pPr>
              <w:jc w:val="center"/>
              <w:rPr>
                <w:rFonts w:asciiTheme="majorBidi" w:hAnsiTheme="majorBidi" w:cstheme="majorBidi"/>
                <w:b/>
                <w:bCs/>
                <w:color w:val="000000" w:themeColor="text1"/>
              </w:rPr>
            </w:pPr>
            <w:r w:rsidRPr="00BD6CCA">
              <w:rPr>
                <w:rFonts w:asciiTheme="majorBidi" w:hAnsiTheme="majorBidi" w:cstheme="majorBidi"/>
                <w:b/>
                <w:bCs/>
                <w:color w:val="000000" w:themeColor="text1"/>
              </w:rPr>
              <w:t>DoE</w:t>
            </w:r>
          </w:p>
        </w:tc>
        <w:tc>
          <w:tcPr>
            <w:tcW w:w="1294" w:type="dxa"/>
            <w:shd w:val="clear" w:color="auto" w:fill="D9D9D9" w:themeFill="background1" w:themeFillShade="D9"/>
            <w:vAlign w:val="center"/>
          </w:tcPr>
          <w:p w14:paraId="1CF630A2" w14:textId="77777777" w:rsidR="00A962EA" w:rsidRPr="00BD6CCA" w:rsidRDefault="00A962EA" w:rsidP="00066835">
            <w:pPr>
              <w:jc w:val="center"/>
              <w:rPr>
                <w:rFonts w:asciiTheme="majorBidi" w:hAnsiTheme="majorBidi" w:cstheme="majorBidi"/>
                <w:color w:val="000000" w:themeColor="text1"/>
              </w:rPr>
            </w:pPr>
            <w:r w:rsidRPr="00BD6CCA">
              <w:rPr>
                <w:rFonts w:asciiTheme="majorBidi" w:hAnsiTheme="majorBidi" w:cstheme="majorBidi"/>
                <w:b/>
                <w:bCs/>
                <w:color w:val="000000" w:themeColor="text1"/>
              </w:rPr>
              <w:t>#ROI</w:t>
            </w:r>
          </w:p>
        </w:tc>
        <w:tc>
          <w:tcPr>
            <w:tcW w:w="1294" w:type="dxa"/>
            <w:shd w:val="clear" w:color="auto" w:fill="D9D9D9" w:themeFill="background1" w:themeFillShade="D9"/>
            <w:vAlign w:val="center"/>
          </w:tcPr>
          <w:p w14:paraId="2BB47D5C" w14:textId="77777777" w:rsidR="00A962EA" w:rsidRPr="00BD6CCA" w:rsidRDefault="00A962EA" w:rsidP="00066835">
            <w:pPr>
              <w:jc w:val="center"/>
              <w:rPr>
                <w:rFonts w:asciiTheme="majorBidi" w:hAnsiTheme="majorBidi" w:cstheme="majorBidi"/>
                <w:color w:val="000000" w:themeColor="text1"/>
              </w:rPr>
            </w:pPr>
            <w:r w:rsidRPr="00BD6CCA">
              <w:rPr>
                <w:rFonts w:asciiTheme="majorBidi" w:hAnsiTheme="majorBidi" w:cstheme="majorBidi"/>
                <w:b/>
                <w:bCs/>
                <w:color w:val="000000" w:themeColor="text1"/>
              </w:rPr>
              <w:t>#overlap</w:t>
            </w:r>
          </w:p>
        </w:tc>
        <w:tc>
          <w:tcPr>
            <w:tcW w:w="1295" w:type="dxa"/>
            <w:shd w:val="clear" w:color="auto" w:fill="D9D9D9" w:themeFill="background1" w:themeFillShade="D9"/>
            <w:vAlign w:val="center"/>
          </w:tcPr>
          <w:p w14:paraId="463A0957" w14:textId="77777777" w:rsidR="00A962EA" w:rsidRPr="00BD6CCA" w:rsidRDefault="00A962EA" w:rsidP="00066835">
            <w:pPr>
              <w:jc w:val="center"/>
              <w:rPr>
                <w:rFonts w:asciiTheme="majorBidi" w:hAnsiTheme="majorBidi" w:cstheme="majorBidi"/>
                <w:color w:val="000000" w:themeColor="text1"/>
              </w:rPr>
            </w:pPr>
            <w:r w:rsidRPr="00BD6CCA">
              <w:rPr>
                <w:rFonts w:asciiTheme="majorBidi" w:hAnsiTheme="majorBidi" w:cstheme="majorBidi"/>
                <w:b/>
                <w:bCs/>
                <w:color w:val="000000" w:themeColor="text1"/>
              </w:rPr>
              <w:t>#Feature</w:t>
            </w:r>
          </w:p>
        </w:tc>
        <w:tc>
          <w:tcPr>
            <w:tcW w:w="1295" w:type="dxa"/>
            <w:shd w:val="clear" w:color="auto" w:fill="D9D9D9" w:themeFill="background1" w:themeFillShade="D9"/>
            <w:vAlign w:val="center"/>
          </w:tcPr>
          <w:p w14:paraId="3B851D0E" w14:textId="77777777" w:rsidR="00A962EA" w:rsidRPr="00BD6CCA" w:rsidRDefault="00A962EA" w:rsidP="00066835">
            <w:pPr>
              <w:jc w:val="center"/>
              <w:rPr>
                <w:rFonts w:asciiTheme="majorBidi" w:hAnsiTheme="majorBidi" w:cstheme="majorBidi"/>
                <w:color w:val="000000" w:themeColor="text1"/>
              </w:rPr>
            </w:pPr>
            <w:r w:rsidRPr="00BD6CCA">
              <w:rPr>
                <w:rFonts w:asciiTheme="majorBidi" w:hAnsiTheme="majorBidi" w:cstheme="majorBidi"/>
                <w:b/>
                <w:bCs/>
                <w:color w:val="000000" w:themeColor="text1"/>
              </w:rPr>
              <w:t>#ROI</w:t>
            </w:r>
          </w:p>
        </w:tc>
        <w:tc>
          <w:tcPr>
            <w:tcW w:w="1295" w:type="dxa"/>
            <w:shd w:val="clear" w:color="auto" w:fill="D9D9D9" w:themeFill="background1" w:themeFillShade="D9"/>
            <w:vAlign w:val="center"/>
          </w:tcPr>
          <w:p w14:paraId="7CB882BD" w14:textId="77777777" w:rsidR="00A962EA" w:rsidRPr="00BD6CCA" w:rsidRDefault="00A962EA" w:rsidP="00066835">
            <w:pPr>
              <w:jc w:val="center"/>
              <w:rPr>
                <w:rFonts w:asciiTheme="majorBidi" w:hAnsiTheme="majorBidi" w:cstheme="majorBidi"/>
                <w:color w:val="000000" w:themeColor="text1"/>
              </w:rPr>
            </w:pPr>
            <w:r w:rsidRPr="00BD6CCA">
              <w:rPr>
                <w:rFonts w:asciiTheme="majorBidi" w:hAnsiTheme="majorBidi" w:cstheme="majorBidi"/>
                <w:b/>
                <w:bCs/>
                <w:color w:val="000000" w:themeColor="text1"/>
              </w:rPr>
              <w:t>#overlap</w:t>
            </w:r>
          </w:p>
        </w:tc>
        <w:tc>
          <w:tcPr>
            <w:tcW w:w="1295" w:type="dxa"/>
            <w:shd w:val="clear" w:color="auto" w:fill="D9D9D9" w:themeFill="background1" w:themeFillShade="D9"/>
            <w:vAlign w:val="center"/>
          </w:tcPr>
          <w:p w14:paraId="4D7C9900" w14:textId="77777777" w:rsidR="00A962EA" w:rsidRPr="00BD6CCA" w:rsidRDefault="00A962EA" w:rsidP="00066835">
            <w:pPr>
              <w:jc w:val="center"/>
              <w:rPr>
                <w:rFonts w:asciiTheme="majorBidi" w:hAnsiTheme="majorBidi" w:cstheme="majorBidi"/>
                <w:color w:val="000000" w:themeColor="text1"/>
              </w:rPr>
            </w:pPr>
            <w:r w:rsidRPr="00BD6CCA">
              <w:rPr>
                <w:rFonts w:asciiTheme="majorBidi" w:hAnsiTheme="majorBidi" w:cstheme="majorBidi"/>
                <w:b/>
                <w:bCs/>
                <w:color w:val="000000" w:themeColor="text1"/>
              </w:rPr>
              <w:t>#Feature</w:t>
            </w:r>
          </w:p>
        </w:tc>
      </w:tr>
      <w:tr w:rsidR="00C80BC3" w:rsidRPr="00BD6CCA" w14:paraId="2C91EFAE" w14:textId="77777777" w:rsidTr="00066835">
        <w:tc>
          <w:tcPr>
            <w:tcW w:w="1294" w:type="dxa"/>
            <w:shd w:val="clear" w:color="auto" w:fill="D9D9D9" w:themeFill="background1" w:themeFillShade="D9"/>
            <w:vAlign w:val="center"/>
          </w:tcPr>
          <w:p w14:paraId="5313318D" w14:textId="77777777" w:rsidR="00A962EA" w:rsidRPr="00BD6CCA" w:rsidRDefault="00A962EA" w:rsidP="00066835">
            <w:pPr>
              <w:jc w:val="center"/>
              <w:rPr>
                <w:rFonts w:asciiTheme="majorBidi" w:hAnsiTheme="majorBidi" w:cstheme="majorBidi"/>
                <w:b/>
                <w:bCs/>
                <w:color w:val="000000" w:themeColor="text1"/>
              </w:rPr>
            </w:pPr>
            <w:r w:rsidRPr="00BD6CCA">
              <w:rPr>
                <w:rFonts w:asciiTheme="majorBidi" w:hAnsiTheme="majorBidi" w:cstheme="majorBidi"/>
                <w:b/>
                <w:bCs/>
                <w:color w:val="000000" w:themeColor="text1"/>
              </w:rPr>
              <w:t>Factor 1</w:t>
            </w:r>
          </w:p>
        </w:tc>
        <w:tc>
          <w:tcPr>
            <w:tcW w:w="1294" w:type="dxa"/>
            <w:shd w:val="clear" w:color="auto" w:fill="F8C8F2"/>
            <w:vAlign w:val="center"/>
          </w:tcPr>
          <w:p w14:paraId="2260CEA8" w14:textId="77777777" w:rsidR="00A962EA" w:rsidRPr="00BD6CCA" w:rsidRDefault="00A962EA" w:rsidP="00066835">
            <w:pPr>
              <w:jc w:val="center"/>
              <w:rPr>
                <w:rFonts w:asciiTheme="majorBidi" w:hAnsiTheme="majorBidi" w:cstheme="majorBidi"/>
                <w:color w:val="000000" w:themeColor="text1"/>
              </w:rPr>
            </w:pPr>
            <w:r w:rsidRPr="00BD6CCA">
              <w:rPr>
                <w:rFonts w:asciiTheme="majorBidi" w:hAnsiTheme="majorBidi" w:cstheme="majorBidi"/>
                <w:color w:val="000000" w:themeColor="text1"/>
              </w:rPr>
              <w:t>75</w:t>
            </w:r>
          </w:p>
        </w:tc>
        <w:tc>
          <w:tcPr>
            <w:tcW w:w="1294" w:type="dxa"/>
            <w:shd w:val="clear" w:color="auto" w:fill="F8C8F2"/>
            <w:vAlign w:val="center"/>
          </w:tcPr>
          <w:p w14:paraId="76E4D41A" w14:textId="77777777" w:rsidR="00A962EA" w:rsidRPr="00BD6CCA" w:rsidRDefault="00A962EA" w:rsidP="00066835">
            <w:pPr>
              <w:jc w:val="center"/>
              <w:rPr>
                <w:rFonts w:asciiTheme="majorBidi" w:hAnsiTheme="majorBidi" w:cstheme="majorBidi"/>
                <w:color w:val="000000" w:themeColor="text1"/>
              </w:rPr>
            </w:pPr>
            <w:r w:rsidRPr="00BD6CCA">
              <w:rPr>
                <w:rFonts w:asciiTheme="majorBidi" w:hAnsiTheme="majorBidi" w:cstheme="majorBidi"/>
                <w:color w:val="000000" w:themeColor="text1"/>
              </w:rPr>
              <w:t>11</w:t>
            </w:r>
          </w:p>
        </w:tc>
        <w:tc>
          <w:tcPr>
            <w:tcW w:w="1295" w:type="dxa"/>
            <w:shd w:val="clear" w:color="auto" w:fill="F8C8F2"/>
            <w:vAlign w:val="center"/>
          </w:tcPr>
          <w:p w14:paraId="43A9D7D1" w14:textId="77777777" w:rsidR="00A962EA" w:rsidRPr="00BD6CCA" w:rsidRDefault="00A962EA" w:rsidP="00066835">
            <w:pPr>
              <w:jc w:val="center"/>
              <w:rPr>
                <w:rFonts w:asciiTheme="majorBidi" w:hAnsiTheme="majorBidi" w:cstheme="majorBidi"/>
                <w:color w:val="000000" w:themeColor="text1"/>
              </w:rPr>
            </w:pPr>
            <w:r w:rsidRPr="00BD6CCA">
              <w:rPr>
                <w:rFonts w:asciiTheme="majorBidi" w:hAnsiTheme="majorBidi" w:cstheme="majorBidi"/>
                <w:color w:val="000000" w:themeColor="text1"/>
              </w:rPr>
              <w:t>66</w:t>
            </w:r>
          </w:p>
        </w:tc>
        <w:tc>
          <w:tcPr>
            <w:tcW w:w="1295" w:type="dxa"/>
            <w:shd w:val="clear" w:color="auto" w:fill="C8E9F8"/>
            <w:vAlign w:val="center"/>
          </w:tcPr>
          <w:p w14:paraId="65C935D4" w14:textId="77777777" w:rsidR="00A962EA" w:rsidRPr="00BD6CCA" w:rsidRDefault="00A962EA" w:rsidP="00066835">
            <w:pPr>
              <w:jc w:val="center"/>
              <w:rPr>
                <w:rFonts w:asciiTheme="majorBidi" w:hAnsiTheme="majorBidi" w:cstheme="majorBidi"/>
                <w:color w:val="000000" w:themeColor="text1"/>
              </w:rPr>
            </w:pPr>
            <w:r w:rsidRPr="00BD6CCA">
              <w:rPr>
                <w:rFonts w:asciiTheme="majorBidi" w:hAnsiTheme="majorBidi" w:cstheme="majorBidi"/>
                <w:color w:val="000000" w:themeColor="text1"/>
              </w:rPr>
              <w:t>619</w:t>
            </w:r>
          </w:p>
        </w:tc>
        <w:tc>
          <w:tcPr>
            <w:tcW w:w="1295" w:type="dxa"/>
            <w:shd w:val="clear" w:color="auto" w:fill="C8E9F8"/>
            <w:vAlign w:val="center"/>
          </w:tcPr>
          <w:p w14:paraId="7322FC1A" w14:textId="77777777" w:rsidR="00A962EA" w:rsidRPr="00BD6CCA" w:rsidRDefault="00A962EA" w:rsidP="00066835">
            <w:pPr>
              <w:jc w:val="center"/>
              <w:rPr>
                <w:rFonts w:asciiTheme="majorBidi" w:hAnsiTheme="majorBidi" w:cstheme="majorBidi"/>
                <w:color w:val="000000" w:themeColor="text1"/>
              </w:rPr>
            </w:pPr>
            <w:r w:rsidRPr="00BD6CCA">
              <w:rPr>
                <w:rFonts w:asciiTheme="majorBidi" w:hAnsiTheme="majorBidi" w:cstheme="majorBidi"/>
                <w:color w:val="000000" w:themeColor="text1"/>
              </w:rPr>
              <w:t>298</w:t>
            </w:r>
          </w:p>
        </w:tc>
        <w:tc>
          <w:tcPr>
            <w:tcW w:w="1295" w:type="dxa"/>
            <w:shd w:val="clear" w:color="auto" w:fill="C8E9F8"/>
            <w:vAlign w:val="center"/>
          </w:tcPr>
          <w:p w14:paraId="202E557A" w14:textId="77777777" w:rsidR="00A962EA" w:rsidRPr="00BD6CCA" w:rsidRDefault="00A962EA" w:rsidP="00066835">
            <w:pPr>
              <w:jc w:val="center"/>
              <w:rPr>
                <w:rFonts w:asciiTheme="majorBidi" w:hAnsiTheme="majorBidi" w:cstheme="majorBidi"/>
                <w:color w:val="000000" w:themeColor="text1"/>
              </w:rPr>
            </w:pPr>
            <w:r w:rsidRPr="00BD6CCA">
              <w:rPr>
                <w:rFonts w:asciiTheme="majorBidi" w:hAnsiTheme="majorBidi" w:cstheme="majorBidi"/>
                <w:color w:val="000000" w:themeColor="text1"/>
              </w:rPr>
              <w:t>1397</w:t>
            </w:r>
          </w:p>
        </w:tc>
      </w:tr>
      <w:tr w:rsidR="00C80BC3" w:rsidRPr="00BD6CCA" w14:paraId="42D738C1" w14:textId="77777777" w:rsidTr="00066835">
        <w:tc>
          <w:tcPr>
            <w:tcW w:w="1294" w:type="dxa"/>
            <w:shd w:val="clear" w:color="auto" w:fill="D9D9D9" w:themeFill="background1" w:themeFillShade="D9"/>
            <w:vAlign w:val="center"/>
          </w:tcPr>
          <w:p w14:paraId="75A4AF30" w14:textId="77777777" w:rsidR="00A962EA" w:rsidRPr="00BD6CCA" w:rsidRDefault="00A962EA" w:rsidP="00066835">
            <w:pPr>
              <w:jc w:val="center"/>
              <w:rPr>
                <w:rFonts w:asciiTheme="majorBidi" w:hAnsiTheme="majorBidi" w:cstheme="majorBidi"/>
                <w:b/>
                <w:bCs/>
                <w:color w:val="000000" w:themeColor="text1"/>
              </w:rPr>
            </w:pPr>
            <w:r w:rsidRPr="00BD6CCA">
              <w:rPr>
                <w:rFonts w:asciiTheme="majorBidi" w:hAnsiTheme="majorBidi" w:cstheme="majorBidi"/>
                <w:b/>
                <w:bCs/>
                <w:color w:val="000000" w:themeColor="text1"/>
              </w:rPr>
              <w:t>Factor 2</w:t>
            </w:r>
          </w:p>
        </w:tc>
        <w:tc>
          <w:tcPr>
            <w:tcW w:w="1294" w:type="dxa"/>
            <w:shd w:val="clear" w:color="auto" w:fill="F8C8F2"/>
            <w:vAlign w:val="center"/>
          </w:tcPr>
          <w:p w14:paraId="49E1C17E" w14:textId="77777777" w:rsidR="00A962EA" w:rsidRPr="00BD6CCA" w:rsidRDefault="00A962EA" w:rsidP="00066835">
            <w:pPr>
              <w:jc w:val="center"/>
              <w:rPr>
                <w:rFonts w:asciiTheme="majorBidi" w:hAnsiTheme="majorBidi" w:cstheme="majorBidi"/>
                <w:color w:val="000000" w:themeColor="text1"/>
              </w:rPr>
            </w:pPr>
            <w:r w:rsidRPr="00BD6CCA">
              <w:rPr>
                <w:rFonts w:asciiTheme="majorBidi" w:hAnsiTheme="majorBidi" w:cstheme="majorBidi"/>
                <w:color w:val="000000" w:themeColor="text1"/>
              </w:rPr>
              <w:t>249</w:t>
            </w:r>
          </w:p>
        </w:tc>
        <w:tc>
          <w:tcPr>
            <w:tcW w:w="1294" w:type="dxa"/>
            <w:shd w:val="clear" w:color="auto" w:fill="F8C8F2"/>
            <w:vAlign w:val="center"/>
          </w:tcPr>
          <w:p w14:paraId="74C8DEC1" w14:textId="77777777" w:rsidR="00A962EA" w:rsidRPr="00BD6CCA" w:rsidRDefault="00A962EA" w:rsidP="00066835">
            <w:pPr>
              <w:jc w:val="center"/>
              <w:rPr>
                <w:rFonts w:asciiTheme="majorBidi" w:hAnsiTheme="majorBidi" w:cstheme="majorBidi"/>
                <w:color w:val="000000" w:themeColor="text1"/>
              </w:rPr>
            </w:pPr>
            <w:r w:rsidRPr="00BD6CCA">
              <w:rPr>
                <w:rFonts w:asciiTheme="majorBidi" w:hAnsiTheme="majorBidi" w:cstheme="majorBidi"/>
                <w:color w:val="000000" w:themeColor="text1"/>
              </w:rPr>
              <w:t>24</w:t>
            </w:r>
          </w:p>
        </w:tc>
        <w:tc>
          <w:tcPr>
            <w:tcW w:w="1295" w:type="dxa"/>
            <w:shd w:val="clear" w:color="auto" w:fill="F8C8F2"/>
            <w:vAlign w:val="center"/>
          </w:tcPr>
          <w:p w14:paraId="5916861A" w14:textId="77777777" w:rsidR="00A962EA" w:rsidRPr="00BD6CCA" w:rsidRDefault="00A962EA" w:rsidP="00066835">
            <w:pPr>
              <w:jc w:val="center"/>
              <w:rPr>
                <w:rFonts w:asciiTheme="majorBidi" w:hAnsiTheme="majorBidi" w:cstheme="majorBidi"/>
                <w:color w:val="000000" w:themeColor="text1"/>
              </w:rPr>
            </w:pPr>
            <w:r w:rsidRPr="00BD6CCA">
              <w:rPr>
                <w:rFonts w:asciiTheme="majorBidi" w:hAnsiTheme="majorBidi" w:cstheme="majorBidi"/>
                <w:color w:val="000000" w:themeColor="text1"/>
              </w:rPr>
              <w:t>245</w:t>
            </w:r>
          </w:p>
        </w:tc>
        <w:tc>
          <w:tcPr>
            <w:tcW w:w="1295" w:type="dxa"/>
            <w:shd w:val="clear" w:color="auto" w:fill="C8E9F8"/>
            <w:vAlign w:val="center"/>
          </w:tcPr>
          <w:p w14:paraId="5023742D" w14:textId="77777777" w:rsidR="00A962EA" w:rsidRPr="00BD6CCA" w:rsidRDefault="00A962EA" w:rsidP="00066835">
            <w:pPr>
              <w:jc w:val="center"/>
              <w:rPr>
                <w:rFonts w:asciiTheme="majorBidi" w:hAnsiTheme="majorBidi" w:cstheme="majorBidi"/>
                <w:color w:val="000000" w:themeColor="text1"/>
              </w:rPr>
            </w:pPr>
            <w:r w:rsidRPr="00BD6CCA">
              <w:rPr>
                <w:rFonts w:asciiTheme="majorBidi" w:hAnsiTheme="majorBidi" w:cstheme="majorBidi"/>
                <w:color w:val="000000" w:themeColor="text1"/>
              </w:rPr>
              <w:t>736</w:t>
            </w:r>
          </w:p>
        </w:tc>
        <w:tc>
          <w:tcPr>
            <w:tcW w:w="1295" w:type="dxa"/>
            <w:shd w:val="clear" w:color="auto" w:fill="C8E9F8"/>
            <w:vAlign w:val="center"/>
          </w:tcPr>
          <w:p w14:paraId="7B2CCF4A" w14:textId="77777777" w:rsidR="00A962EA" w:rsidRPr="00BD6CCA" w:rsidRDefault="00A962EA" w:rsidP="00066835">
            <w:pPr>
              <w:jc w:val="center"/>
              <w:rPr>
                <w:rFonts w:asciiTheme="majorBidi" w:hAnsiTheme="majorBidi" w:cstheme="majorBidi"/>
                <w:color w:val="000000" w:themeColor="text1"/>
              </w:rPr>
            </w:pPr>
            <w:r w:rsidRPr="00BD6CCA">
              <w:rPr>
                <w:rFonts w:asciiTheme="majorBidi" w:hAnsiTheme="majorBidi" w:cstheme="majorBidi"/>
                <w:color w:val="000000" w:themeColor="text1"/>
              </w:rPr>
              <w:t>371</w:t>
            </w:r>
          </w:p>
        </w:tc>
        <w:tc>
          <w:tcPr>
            <w:tcW w:w="1295" w:type="dxa"/>
            <w:shd w:val="clear" w:color="auto" w:fill="C8E9F8"/>
            <w:vAlign w:val="center"/>
          </w:tcPr>
          <w:p w14:paraId="01194E23" w14:textId="77777777" w:rsidR="00A962EA" w:rsidRPr="00BD6CCA" w:rsidRDefault="00A962EA" w:rsidP="00066835">
            <w:pPr>
              <w:jc w:val="center"/>
              <w:rPr>
                <w:rFonts w:asciiTheme="majorBidi" w:hAnsiTheme="majorBidi" w:cstheme="majorBidi"/>
                <w:color w:val="000000" w:themeColor="text1"/>
              </w:rPr>
            </w:pPr>
            <w:r w:rsidRPr="00BD6CCA">
              <w:rPr>
                <w:rFonts w:asciiTheme="majorBidi" w:hAnsiTheme="majorBidi" w:cstheme="majorBidi"/>
                <w:color w:val="000000" w:themeColor="text1"/>
              </w:rPr>
              <w:t>1948</w:t>
            </w:r>
          </w:p>
        </w:tc>
      </w:tr>
    </w:tbl>
    <w:p w14:paraId="260AF73D" w14:textId="1D885EAA" w:rsidR="00DA152A" w:rsidRPr="00BD6CCA" w:rsidRDefault="00DA152A" w:rsidP="00E523EA">
      <w:pPr>
        <w:rPr>
          <w:rFonts w:asciiTheme="majorBidi" w:hAnsiTheme="majorBidi" w:cstheme="majorBidi"/>
          <w:color w:val="000000" w:themeColor="text1"/>
          <w:lang w:val="en-US"/>
        </w:rPr>
      </w:pPr>
    </w:p>
    <w:p w14:paraId="13A45EB3" w14:textId="260A55BF" w:rsidR="001E6D23" w:rsidRPr="00BD6CCA" w:rsidRDefault="001E6D23" w:rsidP="00E523EA">
      <w:pPr>
        <w:rPr>
          <w:rFonts w:asciiTheme="majorBidi" w:hAnsiTheme="majorBidi" w:cstheme="majorBidi"/>
          <w:color w:val="000000" w:themeColor="text1"/>
          <w:lang w:val="en-US"/>
        </w:rPr>
      </w:pPr>
    </w:p>
    <w:p w14:paraId="3D477538" w14:textId="77777777" w:rsidR="006A2917" w:rsidRPr="00BD6CCA" w:rsidRDefault="006A2917" w:rsidP="00E523EA">
      <w:pPr>
        <w:rPr>
          <w:rFonts w:asciiTheme="majorBidi" w:hAnsiTheme="majorBidi" w:cstheme="majorBidi"/>
          <w:color w:val="000000" w:themeColor="text1"/>
          <w:lang w:val="en-US"/>
        </w:rPr>
        <w:sectPr w:rsidR="006A2917" w:rsidRPr="00BD6CCA" w:rsidSect="006A2917">
          <w:pgSz w:w="11906" w:h="16838"/>
          <w:pgMar w:top="1411" w:right="1411" w:bottom="1138" w:left="1411" w:header="706" w:footer="706" w:gutter="0"/>
          <w:cols w:space="708"/>
          <w:docGrid w:linePitch="360"/>
        </w:sectPr>
      </w:pPr>
    </w:p>
    <w:p w14:paraId="0BCDA33D" w14:textId="77F4DF71" w:rsidR="001E6D23" w:rsidRPr="00BD6CCA" w:rsidRDefault="001E6D23" w:rsidP="001E6D23">
      <w:pPr>
        <w:ind w:hanging="360"/>
        <w:jc w:val="center"/>
        <w:rPr>
          <w:rFonts w:asciiTheme="majorBidi" w:hAnsiTheme="majorBidi" w:cstheme="majorBidi"/>
          <w:color w:val="000000" w:themeColor="text1"/>
        </w:rPr>
      </w:pPr>
      <w:r w:rsidRPr="00BD6CCA">
        <w:rPr>
          <w:rFonts w:asciiTheme="majorBidi" w:hAnsiTheme="majorBidi" w:cstheme="majorBidi"/>
          <w:noProof/>
          <w:color w:val="000000" w:themeColor="text1"/>
        </w:rPr>
        <w:lastRenderedPageBreak/>
        <w:drawing>
          <wp:inline distT="0" distB="0" distL="0" distR="0" wp14:anchorId="082CF4E1" wp14:editId="09734BD1">
            <wp:extent cx="9073515" cy="5162550"/>
            <wp:effectExtent l="0" t="0" r="0" b="0"/>
            <wp:docPr id="5" name="Picture 4">
              <a:extLst xmlns:a="http://schemas.openxmlformats.org/drawingml/2006/main">
                <a:ext uri="{FF2B5EF4-FFF2-40B4-BE49-F238E27FC236}">
                  <a16:creationId xmlns:a16="http://schemas.microsoft.com/office/drawing/2014/main" id="{E829629C-28E2-4F95-A3C4-1FE3C10B92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829629C-28E2-4F95-A3C4-1FE3C10B92D4}"/>
                        </a:ext>
                      </a:extLst>
                    </pic:cNvPr>
                    <pic:cNvPicPr>
                      <a:picLocks noChangeAspect="1"/>
                    </pic:cNvPicPr>
                  </pic:nvPicPr>
                  <pic:blipFill>
                    <a:blip r:embed="rId16"/>
                    <a:stretch>
                      <a:fillRect/>
                    </a:stretch>
                  </pic:blipFill>
                  <pic:spPr>
                    <a:xfrm>
                      <a:off x="0" y="0"/>
                      <a:ext cx="9073515" cy="5162550"/>
                    </a:xfrm>
                    <a:prstGeom prst="rect">
                      <a:avLst/>
                    </a:prstGeom>
                  </pic:spPr>
                </pic:pic>
              </a:graphicData>
            </a:graphic>
          </wp:inline>
        </w:drawing>
      </w:r>
    </w:p>
    <w:p w14:paraId="3C546F2E" w14:textId="01B88804" w:rsidR="001E6D23" w:rsidRPr="00BD6CCA" w:rsidRDefault="00C80BC3" w:rsidP="00C80BC3">
      <w:pPr>
        <w:pStyle w:val="Beschriftung"/>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t xml:space="preserve">Figure SI-7: </w:t>
      </w:r>
      <w:r w:rsidR="002212BB" w:rsidRPr="00BD6CCA">
        <w:rPr>
          <w:rFonts w:asciiTheme="majorBidi" w:hAnsiTheme="majorBidi" w:cstheme="majorBidi"/>
          <w:color w:val="000000" w:themeColor="text1"/>
          <w:lang w:val="en-US"/>
        </w:rPr>
        <w:t>Representation</w:t>
      </w:r>
      <w:r w:rsidR="001E6D23" w:rsidRPr="00BD6CCA">
        <w:rPr>
          <w:rFonts w:asciiTheme="majorBidi" w:hAnsiTheme="majorBidi" w:cstheme="majorBidi"/>
          <w:color w:val="000000" w:themeColor="text1"/>
          <w:lang w:val="en-US"/>
        </w:rPr>
        <w:t xml:space="preserve"> of loading plots for </w:t>
      </w:r>
      <w:r w:rsidR="00C00E92" w:rsidRPr="00BD6CCA">
        <w:rPr>
          <w:rFonts w:asciiTheme="majorBidi" w:hAnsiTheme="majorBidi" w:cstheme="majorBidi"/>
          <w:color w:val="000000" w:themeColor="text1"/>
          <w:lang w:val="en-US"/>
        </w:rPr>
        <w:t xml:space="preserve">first </w:t>
      </w:r>
      <w:r w:rsidR="00B40EBF" w:rsidRPr="00BD6CCA">
        <w:rPr>
          <w:rFonts w:asciiTheme="majorBidi" w:hAnsiTheme="majorBidi" w:cstheme="majorBidi"/>
          <w:color w:val="000000" w:themeColor="text1"/>
          <w:lang w:val="en-US"/>
        </w:rPr>
        <w:t xml:space="preserve">PC of </w:t>
      </w:r>
      <w:r w:rsidR="00D91CB4" w:rsidRPr="00BD6CCA">
        <w:rPr>
          <w:rFonts w:asciiTheme="majorBidi" w:hAnsiTheme="majorBidi" w:cstheme="majorBidi"/>
          <w:color w:val="000000" w:themeColor="text1"/>
          <w:lang w:val="en-US"/>
        </w:rPr>
        <w:t>ASCA models</w:t>
      </w:r>
      <w:r w:rsidR="00C00E92" w:rsidRPr="00BD6CCA">
        <w:rPr>
          <w:rFonts w:asciiTheme="majorBidi" w:hAnsiTheme="majorBidi" w:cstheme="majorBidi"/>
          <w:color w:val="000000" w:themeColor="text1"/>
          <w:lang w:val="en-US"/>
        </w:rPr>
        <w:t xml:space="preserve">, </w:t>
      </w:r>
      <w:r w:rsidR="00B40EBF" w:rsidRPr="00BD6CCA">
        <w:rPr>
          <w:rFonts w:asciiTheme="majorBidi" w:hAnsiTheme="majorBidi" w:cstheme="majorBidi"/>
          <w:color w:val="000000" w:themeColor="text1"/>
          <w:lang w:val="en-US"/>
        </w:rPr>
        <w:t>temporal effects, for (A) ROIMCR and (B) MZmine3 datasets. M/z features related to comps 1 and 6</w:t>
      </w:r>
      <w:r w:rsidR="00D91CB4" w:rsidRPr="00BD6CCA">
        <w:rPr>
          <w:rFonts w:asciiTheme="majorBidi" w:hAnsiTheme="majorBidi" w:cstheme="majorBidi"/>
          <w:color w:val="000000" w:themeColor="text1"/>
          <w:lang w:val="en-US"/>
        </w:rPr>
        <w:t xml:space="preserve"> </w:t>
      </w:r>
      <w:r w:rsidR="00B40EBF" w:rsidRPr="00BD6CCA">
        <w:rPr>
          <w:rFonts w:asciiTheme="majorBidi" w:hAnsiTheme="majorBidi" w:cstheme="majorBidi"/>
          <w:color w:val="000000" w:themeColor="text1"/>
          <w:lang w:val="en-US"/>
        </w:rPr>
        <w:t>are shared between two workflows. Com</w:t>
      </w:r>
      <w:r w:rsidR="009169FA">
        <w:rPr>
          <w:rFonts w:asciiTheme="majorBidi" w:hAnsiTheme="majorBidi" w:cstheme="majorBidi"/>
          <w:color w:val="000000" w:themeColor="text1"/>
          <w:lang w:val="en-US"/>
        </w:rPr>
        <w:t>p</w:t>
      </w:r>
      <w:r w:rsidR="00B40EBF" w:rsidRPr="00BD6CCA">
        <w:rPr>
          <w:rFonts w:asciiTheme="majorBidi" w:hAnsiTheme="majorBidi" w:cstheme="majorBidi"/>
          <w:color w:val="000000" w:themeColor="text1"/>
          <w:lang w:val="en-US"/>
        </w:rPr>
        <w:t>s 66 and 84 are ROIMCR’s unique features and m/z325 is Mmine3’s unique feature.</w:t>
      </w:r>
    </w:p>
    <w:p w14:paraId="235B9463" w14:textId="0E3A1081" w:rsidR="001E6D23" w:rsidRPr="00BD6CCA" w:rsidRDefault="001E6D23" w:rsidP="001E6D23">
      <w:pPr>
        <w:tabs>
          <w:tab w:val="left" w:pos="2220"/>
        </w:tabs>
        <w:rPr>
          <w:rFonts w:asciiTheme="majorBidi" w:hAnsiTheme="majorBidi" w:cstheme="majorBidi"/>
          <w:color w:val="000000" w:themeColor="text1"/>
          <w:lang w:val="en-US"/>
        </w:rPr>
        <w:sectPr w:rsidR="001E6D23" w:rsidRPr="00BD6CCA" w:rsidSect="006A2917">
          <w:pgSz w:w="16838" w:h="11906" w:orient="landscape"/>
          <w:pgMar w:top="1411" w:right="1411" w:bottom="1411" w:left="1138" w:header="706" w:footer="706" w:gutter="0"/>
          <w:cols w:space="708"/>
          <w:docGrid w:linePitch="360"/>
        </w:sectPr>
      </w:pPr>
    </w:p>
    <w:p w14:paraId="0D4CD730" w14:textId="5043D40A" w:rsidR="00930466" w:rsidRPr="00BD6CCA" w:rsidRDefault="008C2583" w:rsidP="009F1CC6">
      <w:pPr>
        <w:pStyle w:val="Beschriftung"/>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lastRenderedPageBreak/>
        <w:t>Table SI-</w:t>
      </w:r>
      <w:proofErr w:type="gramStart"/>
      <w:r w:rsidRPr="00BD6CCA">
        <w:rPr>
          <w:rFonts w:asciiTheme="majorBidi" w:hAnsiTheme="majorBidi" w:cstheme="majorBidi"/>
          <w:color w:val="000000" w:themeColor="text1"/>
          <w:lang w:val="en-US"/>
        </w:rPr>
        <w:t>11:</w:t>
      </w:r>
      <w:r w:rsidR="00930466" w:rsidRPr="00BD6CCA">
        <w:rPr>
          <w:rFonts w:asciiTheme="majorBidi" w:hAnsiTheme="majorBidi" w:cstheme="majorBidi"/>
          <w:color w:val="000000" w:themeColor="text1"/>
          <w:lang w:val="en-US"/>
        </w:rPr>
        <w:t>:</w:t>
      </w:r>
      <w:proofErr w:type="gramEnd"/>
      <w:r w:rsidR="00930466" w:rsidRPr="00BD6CCA">
        <w:rPr>
          <w:rFonts w:asciiTheme="majorBidi" w:hAnsiTheme="majorBidi" w:cstheme="majorBidi"/>
          <w:color w:val="000000" w:themeColor="text1"/>
          <w:lang w:val="en-US"/>
        </w:rPr>
        <w:t xml:space="preserve"> PLS-DA model performance </w:t>
      </w:r>
      <w:proofErr w:type="gramStart"/>
      <w:r w:rsidR="00930466" w:rsidRPr="00BD6CCA">
        <w:rPr>
          <w:rFonts w:asciiTheme="majorBidi" w:hAnsiTheme="majorBidi" w:cstheme="majorBidi"/>
          <w:color w:val="000000" w:themeColor="text1"/>
          <w:lang w:val="en-US"/>
        </w:rPr>
        <w:t>parameters  broken</w:t>
      </w:r>
      <w:proofErr w:type="gramEnd"/>
      <w:r w:rsidR="00930466" w:rsidRPr="00BD6CCA">
        <w:rPr>
          <w:rFonts w:asciiTheme="majorBidi" w:hAnsiTheme="majorBidi" w:cstheme="majorBidi"/>
          <w:color w:val="000000" w:themeColor="text1"/>
          <w:lang w:val="en-US"/>
        </w:rPr>
        <w:t xml:space="preserve"> down by design of experiment factors (sample type &amp; time).</w:t>
      </w:r>
    </w:p>
    <w:tbl>
      <w:tblPr>
        <w:tblStyle w:val="EinfacheTabelle2"/>
        <w:tblW w:w="8470" w:type="dxa"/>
        <w:tblLook w:val="04A0" w:firstRow="1" w:lastRow="0" w:firstColumn="1" w:lastColumn="0" w:noHBand="0" w:noVBand="1"/>
      </w:tblPr>
      <w:tblGrid>
        <w:gridCol w:w="1693"/>
        <w:gridCol w:w="886"/>
        <w:gridCol w:w="1431"/>
        <w:gridCol w:w="1565"/>
        <w:gridCol w:w="1431"/>
        <w:gridCol w:w="1451"/>
        <w:gridCol w:w="13"/>
      </w:tblGrid>
      <w:tr w:rsidR="00C80BC3" w:rsidRPr="00BD6CCA" w14:paraId="68658914" w14:textId="77777777" w:rsidTr="000F35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0" w:type="dxa"/>
            <w:gridSpan w:val="7"/>
          </w:tcPr>
          <w:p w14:paraId="4C9AC432" w14:textId="77777777" w:rsidR="003D77E6" w:rsidRPr="00BD6CCA" w:rsidRDefault="003D77E6" w:rsidP="000F3514">
            <w:pPr>
              <w:spacing w:line="276" w:lineRule="auto"/>
              <w:jc w:val="center"/>
              <w:rPr>
                <w:rFonts w:asciiTheme="majorBidi" w:eastAsia="Calibri" w:hAnsiTheme="majorBidi" w:cstheme="majorBidi"/>
                <w:b w:val="0"/>
                <w:bCs w:val="0"/>
                <w:color w:val="000000" w:themeColor="text1"/>
                <w:sz w:val="18"/>
                <w:szCs w:val="18"/>
                <w:lang w:val="en-US"/>
              </w:rPr>
            </w:pPr>
            <w:r w:rsidRPr="00BD6CCA">
              <w:rPr>
                <w:rFonts w:asciiTheme="majorBidi" w:eastAsia="Calibri" w:hAnsiTheme="majorBidi" w:cstheme="majorBidi"/>
                <w:color w:val="000000" w:themeColor="text1"/>
                <w:sz w:val="18"/>
                <w:szCs w:val="18"/>
                <w:lang w:val="en-US"/>
              </w:rPr>
              <w:t>2-class PLS-DA models</w:t>
            </w:r>
          </w:p>
        </w:tc>
      </w:tr>
      <w:tr w:rsidR="00C80BC3" w:rsidRPr="00BD6CCA" w14:paraId="7DE1F0C3" w14:textId="77777777" w:rsidTr="000F3514">
        <w:trPr>
          <w:gridAfter w:val="1"/>
          <w:cnfStyle w:val="000000100000" w:firstRow="0" w:lastRow="0" w:firstColumn="0" w:lastColumn="0" w:oddVBand="0" w:evenVBand="0" w:oddHBand="1"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1705" w:type="dxa"/>
          </w:tcPr>
          <w:p w14:paraId="1A48B915" w14:textId="77777777" w:rsidR="003D77E6" w:rsidRPr="00BD6CCA" w:rsidRDefault="003D77E6" w:rsidP="000F3514">
            <w:pPr>
              <w:spacing w:line="276" w:lineRule="auto"/>
              <w:jc w:val="center"/>
              <w:rPr>
                <w:rFonts w:asciiTheme="majorBidi" w:eastAsia="Calibri" w:hAnsiTheme="majorBidi" w:cstheme="majorBidi"/>
                <w:i/>
                <w:iCs/>
                <w:color w:val="000000" w:themeColor="text1"/>
                <w:sz w:val="18"/>
                <w:szCs w:val="18"/>
                <w:lang w:val="en-US"/>
              </w:rPr>
            </w:pPr>
            <w:r w:rsidRPr="00BD6CCA">
              <w:rPr>
                <w:rFonts w:asciiTheme="majorBidi" w:eastAsia="Calibri" w:hAnsiTheme="majorBidi" w:cstheme="majorBidi"/>
                <w:i/>
                <w:iCs/>
                <w:color w:val="000000" w:themeColor="text1"/>
                <w:sz w:val="18"/>
                <w:szCs w:val="18"/>
                <w:lang w:val="en-US"/>
              </w:rPr>
              <w:t>Sample type classification</w:t>
            </w:r>
          </w:p>
        </w:tc>
        <w:tc>
          <w:tcPr>
            <w:tcW w:w="815" w:type="dxa"/>
          </w:tcPr>
          <w:p w14:paraId="72F114EC"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i/>
                <w:iCs/>
                <w:color w:val="000000" w:themeColor="text1"/>
                <w:sz w:val="18"/>
                <w:szCs w:val="18"/>
                <w:lang w:val="en-US"/>
              </w:rPr>
            </w:pPr>
            <w:r w:rsidRPr="00BD6CCA">
              <w:rPr>
                <w:rFonts w:asciiTheme="majorBidi" w:eastAsia="Calibri" w:hAnsiTheme="majorBidi" w:cstheme="majorBidi"/>
                <w:b/>
                <w:bCs/>
                <w:i/>
                <w:iCs/>
                <w:color w:val="000000" w:themeColor="text1"/>
                <w:sz w:val="18"/>
                <w:szCs w:val="18"/>
                <w:lang w:val="en-US"/>
              </w:rPr>
              <w:t>Latent variables</w:t>
            </w:r>
          </w:p>
        </w:tc>
        <w:tc>
          <w:tcPr>
            <w:tcW w:w="1451" w:type="dxa"/>
          </w:tcPr>
          <w:p w14:paraId="25BC87B7"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i/>
                <w:iCs/>
                <w:color w:val="000000" w:themeColor="text1"/>
                <w:sz w:val="18"/>
                <w:szCs w:val="18"/>
                <w:lang w:val="en-US"/>
              </w:rPr>
            </w:pPr>
            <w:r w:rsidRPr="00BD6CCA">
              <w:rPr>
                <w:rFonts w:asciiTheme="majorBidi" w:eastAsia="Calibri" w:hAnsiTheme="majorBidi" w:cstheme="majorBidi"/>
                <w:b/>
                <w:bCs/>
                <w:i/>
                <w:iCs/>
                <w:color w:val="000000" w:themeColor="text1"/>
                <w:sz w:val="18"/>
                <w:szCs w:val="18"/>
                <w:lang w:val="en-US"/>
              </w:rPr>
              <w:t>Class error rate (CV)</w:t>
            </w:r>
          </w:p>
        </w:tc>
        <w:tc>
          <w:tcPr>
            <w:tcW w:w="1579" w:type="dxa"/>
          </w:tcPr>
          <w:p w14:paraId="4CAF3333"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i/>
                <w:iCs/>
                <w:color w:val="000000" w:themeColor="text1"/>
                <w:sz w:val="18"/>
                <w:szCs w:val="18"/>
                <w:lang w:val="en-US"/>
              </w:rPr>
            </w:pPr>
            <w:r w:rsidRPr="00BD6CCA">
              <w:rPr>
                <w:rFonts w:asciiTheme="majorBidi" w:eastAsia="Calibri" w:hAnsiTheme="majorBidi" w:cstheme="majorBidi"/>
                <w:b/>
                <w:bCs/>
                <w:i/>
                <w:iCs/>
                <w:color w:val="000000" w:themeColor="text1"/>
                <w:sz w:val="18"/>
                <w:szCs w:val="18"/>
                <w:lang w:val="en-US"/>
              </w:rPr>
              <w:t>(X) Explained variance (%)</w:t>
            </w:r>
          </w:p>
        </w:tc>
        <w:tc>
          <w:tcPr>
            <w:tcW w:w="1451" w:type="dxa"/>
          </w:tcPr>
          <w:p w14:paraId="784BFC72"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i/>
                <w:iCs/>
                <w:color w:val="000000" w:themeColor="text1"/>
                <w:sz w:val="18"/>
                <w:szCs w:val="18"/>
                <w:lang w:val="en-US"/>
              </w:rPr>
            </w:pPr>
            <w:r w:rsidRPr="00BD6CCA">
              <w:rPr>
                <w:rFonts w:asciiTheme="majorBidi" w:eastAsia="Calibri" w:hAnsiTheme="majorBidi" w:cstheme="majorBidi"/>
                <w:b/>
                <w:bCs/>
                <w:i/>
                <w:iCs/>
                <w:color w:val="000000" w:themeColor="text1"/>
                <w:sz w:val="18"/>
                <w:szCs w:val="18"/>
                <w:lang w:val="en-US"/>
              </w:rPr>
              <w:t>R</w:t>
            </w:r>
            <w:r w:rsidRPr="00BD6CCA">
              <w:rPr>
                <w:rFonts w:asciiTheme="majorBidi" w:eastAsia="Calibri" w:hAnsiTheme="majorBidi" w:cstheme="majorBidi"/>
                <w:b/>
                <w:bCs/>
                <w:i/>
                <w:iCs/>
                <w:color w:val="000000" w:themeColor="text1"/>
                <w:sz w:val="18"/>
                <w:szCs w:val="18"/>
                <w:vertAlign w:val="superscript"/>
                <w:lang w:val="en-US"/>
              </w:rPr>
              <w:t>2</w:t>
            </w:r>
            <w:r w:rsidRPr="00BD6CCA">
              <w:rPr>
                <w:rFonts w:asciiTheme="majorBidi" w:eastAsia="Calibri" w:hAnsiTheme="majorBidi" w:cstheme="majorBidi"/>
                <w:b/>
                <w:bCs/>
                <w:i/>
                <w:iCs/>
                <w:color w:val="000000" w:themeColor="text1"/>
                <w:sz w:val="18"/>
                <w:szCs w:val="18"/>
                <w:lang w:val="en-US"/>
              </w:rPr>
              <w:t xml:space="preserve"> (CV)</w:t>
            </w:r>
          </w:p>
        </w:tc>
        <w:tc>
          <w:tcPr>
            <w:tcW w:w="1456" w:type="dxa"/>
          </w:tcPr>
          <w:p w14:paraId="1620A837"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i/>
                <w:iCs/>
                <w:color w:val="000000" w:themeColor="text1"/>
                <w:sz w:val="18"/>
                <w:szCs w:val="18"/>
                <w:lang w:val="en-US"/>
              </w:rPr>
            </w:pPr>
            <w:r w:rsidRPr="00BD6CCA">
              <w:rPr>
                <w:rFonts w:asciiTheme="majorBidi" w:eastAsia="Calibri" w:hAnsiTheme="majorBidi" w:cstheme="majorBidi"/>
                <w:b/>
                <w:bCs/>
                <w:i/>
                <w:iCs/>
                <w:color w:val="000000" w:themeColor="text1"/>
                <w:sz w:val="18"/>
                <w:szCs w:val="18"/>
                <w:lang w:val="en-US"/>
              </w:rPr>
              <w:t>Probability of model insignificance</w:t>
            </w:r>
          </w:p>
        </w:tc>
      </w:tr>
      <w:tr w:rsidR="00C80BC3" w:rsidRPr="00BD6CCA" w14:paraId="6385F408" w14:textId="77777777" w:rsidTr="000F3514">
        <w:trPr>
          <w:gridAfter w:val="1"/>
          <w:wAfter w:w="13" w:type="dxa"/>
        </w:trPr>
        <w:tc>
          <w:tcPr>
            <w:cnfStyle w:val="001000000000" w:firstRow="0" w:lastRow="0" w:firstColumn="1" w:lastColumn="0" w:oddVBand="0" w:evenVBand="0" w:oddHBand="0" w:evenHBand="0" w:firstRowFirstColumn="0" w:firstRowLastColumn="0" w:lastRowFirstColumn="0" w:lastRowLastColumn="0"/>
            <w:tcW w:w="1705" w:type="dxa"/>
          </w:tcPr>
          <w:p w14:paraId="5FDE5E2D" w14:textId="77777777" w:rsidR="003D77E6" w:rsidRPr="00BD6CCA" w:rsidRDefault="003D77E6" w:rsidP="000F3514">
            <w:pPr>
              <w:spacing w:line="276" w:lineRule="auto"/>
              <w:jc w:val="center"/>
              <w:rPr>
                <w:rFonts w:asciiTheme="majorBidi" w:eastAsia="Calibri" w:hAnsiTheme="majorBidi" w:cstheme="majorBidi"/>
                <w:i/>
                <w:iCs/>
                <w:color w:val="000000" w:themeColor="text1"/>
                <w:sz w:val="18"/>
                <w:szCs w:val="18"/>
                <w:lang w:val="en-US"/>
              </w:rPr>
            </w:pPr>
            <w:r w:rsidRPr="00BD6CCA">
              <w:rPr>
                <w:rFonts w:asciiTheme="majorBidi" w:eastAsia="Calibri" w:hAnsiTheme="majorBidi" w:cstheme="majorBidi"/>
                <w:i/>
                <w:iCs/>
                <w:color w:val="000000" w:themeColor="text1"/>
                <w:sz w:val="18"/>
                <w:szCs w:val="18"/>
                <w:lang w:val="en-US"/>
              </w:rPr>
              <w:t>ROI MCR/ALS positive</w:t>
            </w:r>
          </w:p>
        </w:tc>
        <w:tc>
          <w:tcPr>
            <w:tcW w:w="815" w:type="dxa"/>
          </w:tcPr>
          <w:p w14:paraId="70CFCF91"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2</w:t>
            </w:r>
          </w:p>
        </w:tc>
        <w:tc>
          <w:tcPr>
            <w:tcW w:w="1451" w:type="dxa"/>
          </w:tcPr>
          <w:p w14:paraId="6F5AEB1A"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0.07</w:t>
            </w:r>
          </w:p>
        </w:tc>
        <w:tc>
          <w:tcPr>
            <w:tcW w:w="1579" w:type="dxa"/>
          </w:tcPr>
          <w:p w14:paraId="0DFA4759"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47.1</w:t>
            </w:r>
          </w:p>
        </w:tc>
        <w:tc>
          <w:tcPr>
            <w:tcW w:w="1451" w:type="dxa"/>
          </w:tcPr>
          <w:p w14:paraId="558FE165" w14:textId="7235C316"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w:t>
            </w:r>
            <w:r w:rsidR="007D1B4A" w:rsidRPr="00BD6CCA">
              <w:rPr>
                <w:rFonts w:asciiTheme="majorBidi" w:eastAsia="Calibri" w:hAnsiTheme="majorBidi" w:cstheme="majorBidi"/>
                <w:color w:val="000000" w:themeColor="text1"/>
                <w:sz w:val="18"/>
                <w:szCs w:val="18"/>
                <w:lang w:val="en-US"/>
              </w:rPr>
              <w:t>605</w:t>
            </w:r>
          </w:p>
        </w:tc>
        <w:tc>
          <w:tcPr>
            <w:tcW w:w="1456" w:type="dxa"/>
          </w:tcPr>
          <w:p w14:paraId="0BC6C526"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&lt;0.01</w:t>
            </w:r>
          </w:p>
        </w:tc>
      </w:tr>
      <w:tr w:rsidR="00C80BC3" w:rsidRPr="00BD6CCA" w14:paraId="3B17559F" w14:textId="77777777" w:rsidTr="000F3514">
        <w:trPr>
          <w:gridAfter w:val="1"/>
          <w:cnfStyle w:val="000000100000" w:firstRow="0" w:lastRow="0" w:firstColumn="0" w:lastColumn="0" w:oddVBand="0" w:evenVBand="0" w:oddHBand="1"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1705" w:type="dxa"/>
          </w:tcPr>
          <w:p w14:paraId="24EFBDB6" w14:textId="77777777" w:rsidR="003D77E6" w:rsidRPr="00BD6CCA" w:rsidRDefault="003D77E6" w:rsidP="000F3514">
            <w:pPr>
              <w:spacing w:line="276" w:lineRule="auto"/>
              <w:jc w:val="center"/>
              <w:rPr>
                <w:rFonts w:asciiTheme="majorBidi" w:eastAsia="Calibri" w:hAnsiTheme="majorBidi" w:cstheme="majorBidi"/>
                <w:i/>
                <w:iCs/>
                <w:color w:val="000000" w:themeColor="text1"/>
                <w:sz w:val="18"/>
                <w:szCs w:val="18"/>
                <w:lang w:val="en-US"/>
              </w:rPr>
            </w:pPr>
            <w:r w:rsidRPr="00BD6CCA">
              <w:rPr>
                <w:rFonts w:asciiTheme="majorBidi" w:eastAsia="Calibri" w:hAnsiTheme="majorBidi" w:cstheme="majorBidi"/>
                <w:i/>
                <w:iCs/>
                <w:color w:val="000000" w:themeColor="text1"/>
                <w:sz w:val="18"/>
                <w:szCs w:val="18"/>
                <w:lang w:val="en-US"/>
              </w:rPr>
              <w:t>ROI MCR/ALS negative</w:t>
            </w:r>
          </w:p>
        </w:tc>
        <w:tc>
          <w:tcPr>
            <w:tcW w:w="815" w:type="dxa"/>
          </w:tcPr>
          <w:p w14:paraId="1C4DAAB0"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2</w:t>
            </w:r>
          </w:p>
        </w:tc>
        <w:tc>
          <w:tcPr>
            <w:tcW w:w="1451" w:type="dxa"/>
          </w:tcPr>
          <w:p w14:paraId="6A99E4EC"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0.000</w:t>
            </w:r>
          </w:p>
        </w:tc>
        <w:tc>
          <w:tcPr>
            <w:tcW w:w="1579" w:type="dxa"/>
          </w:tcPr>
          <w:p w14:paraId="2CF01A69"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41.8</w:t>
            </w:r>
          </w:p>
        </w:tc>
        <w:tc>
          <w:tcPr>
            <w:tcW w:w="1451" w:type="dxa"/>
          </w:tcPr>
          <w:p w14:paraId="1231FE79"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0.940</w:t>
            </w:r>
          </w:p>
        </w:tc>
        <w:tc>
          <w:tcPr>
            <w:tcW w:w="1456" w:type="dxa"/>
          </w:tcPr>
          <w:p w14:paraId="22FC10A5"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&lt;0.01</w:t>
            </w:r>
          </w:p>
        </w:tc>
      </w:tr>
      <w:tr w:rsidR="00C80BC3" w:rsidRPr="00BD6CCA" w14:paraId="5DA9044F" w14:textId="77777777" w:rsidTr="000F3514">
        <w:trPr>
          <w:gridAfter w:val="1"/>
          <w:wAfter w:w="13" w:type="dxa"/>
        </w:trPr>
        <w:tc>
          <w:tcPr>
            <w:cnfStyle w:val="001000000000" w:firstRow="0" w:lastRow="0" w:firstColumn="1" w:lastColumn="0" w:oddVBand="0" w:evenVBand="0" w:oddHBand="0" w:evenHBand="0" w:firstRowFirstColumn="0" w:firstRowLastColumn="0" w:lastRowFirstColumn="0" w:lastRowLastColumn="0"/>
            <w:tcW w:w="1705" w:type="dxa"/>
          </w:tcPr>
          <w:p w14:paraId="093C79C6" w14:textId="77777777" w:rsidR="003D77E6" w:rsidRPr="00BD6CCA" w:rsidRDefault="003D77E6" w:rsidP="000F3514">
            <w:pPr>
              <w:spacing w:line="276" w:lineRule="auto"/>
              <w:jc w:val="center"/>
              <w:rPr>
                <w:rFonts w:asciiTheme="majorBidi" w:eastAsia="Calibri" w:hAnsiTheme="majorBidi" w:cstheme="majorBidi"/>
                <w:i/>
                <w:iCs/>
                <w:color w:val="000000" w:themeColor="text1"/>
                <w:sz w:val="18"/>
                <w:szCs w:val="18"/>
                <w:lang w:val="en-US"/>
              </w:rPr>
            </w:pPr>
            <w:r w:rsidRPr="00BD6CCA">
              <w:rPr>
                <w:rFonts w:asciiTheme="majorBidi" w:eastAsia="Calibri" w:hAnsiTheme="majorBidi" w:cstheme="majorBidi"/>
                <w:i/>
                <w:iCs/>
                <w:color w:val="000000" w:themeColor="text1"/>
                <w:sz w:val="18"/>
                <w:szCs w:val="18"/>
                <w:lang w:val="en-US"/>
              </w:rPr>
              <w:t>MZmine3 positive</w:t>
            </w:r>
          </w:p>
        </w:tc>
        <w:tc>
          <w:tcPr>
            <w:tcW w:w="815" w:type="dxa"/>
          </w:tcPr>
          <w:p w14:paraId="70185F91"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2</w:t>
            </w:r>
          </w:p>
        </w:tc>
        <w:tc>
          <w:tcPr>
            <w:tcW w:w="1451" w:type="dxa"/>
          </w:tcPr>
          <w:p w14:paraId="7217382E"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0.000</w:t>
            </w:r>
          </w:p>
        </w:tc>
        <w:tc>
          <w:tcPr>
            <w:tcW w:w="1579" w:type="dxa"/>
          </w:tcPr>
          <w:p w14:paraId="7FD33C4F"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40.6</w:t>
            </w:r>
          </w:p>
        </w:tc>
        <w:tc>
          <w:tcPr>
            <w:tcW w:w="1451" w:type="dxa"/>
          </w:tcPr>
          <w:p w14:paraId="65BDAFCA"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0.926</w:t>
            </w:r>
          </w:p>
        </w:tc>
        <w:tc>
          <w:tcPr>
            <w:tcW w:w="1456" w:type="dxa"/>
          </w:tcPr>
          <w:p w14:paraId="390DB36C"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&lt;0.01</w:t>
            </w:r>
          </w:p>
        </w:tc>
      </w:tr>
      <w:tr w:rsidR="00C80BC3" w:rsidRPr="00BD6CCA" w14:paraId="43F39F3D" w14:textId="77777777" w:rsidTr="000F3514">
        <w:trPr>
          <w:gridAfter w:val="1"/>
          <w:cnfStyle w:val="000000100000" w:firstRow="0" w:lastRow="0" w:firstColumn="0" w:lastColumn="0" w:oddVBand="0" w:evenVBand="0" w:oddHBand="1"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1705" w:type="dxa"/>
          </w:tcPr>
          <w:p w14:paraId="38172EE1" w14:textId="77777777" w:rsidR="003D77E6" w:rsidRPr="00BD6CCA" w:rsidRDefault="003D77E6" w:rsidP="000F3514">
            <w:pPr>
              <w:spacing w:line="276" w:lineRule="auto"/>
              <w:jc w:val="center"/>
              <w:rPr>
                <w:rFonts w:asciiTheme="majorBidi" w:eastAsia="Calibri" w:hAnsiTheme="majorBidi" w:cstheme="majorBidi"/>
                <w:i/>
                <w:iCs/>
                <w:color w:val="000000" w:themeColor="text1"/>
                <w:sz w:val="18"/>
                <w:szCs w:val="18"/>
                <w:lang w:val="en-US"/>
              </w:rPr>
            </w:pPr>
            <w:r w:rsidRPr="00BD6CCA">
              <w:rPr>
                <w:rFonts w:asciiTheme="majorBidi" w:eastAsia="Calibri" w:hAnsiTheme="majorBidi" w:cstheme="majorBidi"/>
                <w:i/>
                <w:iCs/>
                <w:color w:val="000000" w:themeColor="text1"/>
                <w:sz w:val="18"/>
                <w:szCs w:val="18"/>
                <w:lang w:val="en-US"/>
              </w:rPr>
              <w:t>MZmine3 negative</w:t>
            </w:r>
          </w:p>
        </w:tc>
        <w:tc>
          <w:tcPr>
            <w:tcW w:w="815" w:type="dxa"/>
          </w:tcPr>
          <w:p w14:paraId="6C6E41F5"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2</w:t>
            </w:r>
          </w:p>
        </w:tc>
        <w:tc>
          <w:tcPr>
            <w:tcW w:w="1451" w:type="dxa"/>
          </w:tcPr>
          <w:p w14:paraId="5CE53423"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0.000</w:t>
            </w:r>
          </w:p>
        </w:tc>
        <w:tc>
          <w:tcPr>
            <w:tcW w:w="1579" w:type="dxa"/>
          </w:tcPr>
          <w:p w14:paraId="600DFE5A" w14:textId="77DB5B2F" w:rsidR="003D77E6" w:rsidRPr="00BD6CCA" w:rsidRDefault="004F3282"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39.3</w:t>
            </w:r>
          </w:p>
        </w:tc>
        <w:tc>
          <w:tcPr>
            <w:tcW w:w="1451" w:type="dxa"/>
          </w:tcPr>
          <w:p w14:paraId="13E3A228"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0.951</w:t>
            </w:r>
          </w:p>
        </w:tc>
        <w:tc>
          <w:tcPr>
            <w:tcW w:w="1456" w:type="dxa"/>
          </w:tcPr>
          <w:p w14:paraId="1ED09BBF"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&lt;0.01</w:t>
            </w:r>
          </w:p>
        </w:tc>
      </w:tr>
      <w:tr w:rsidR="00C80BC3" w:rsidRPr="00BD6CCA" w14:paraId="1A83ACF4" w14:textId="77777777" w:rsidTr="000F3514">
        <w:trPr>
          <w:gridAfter w:val="1"/>
          <w:wAfter w:w="13" w:type="dxa"/>
          <w:trHeight w:val="58"/>
        </w:trPr>
        <w:tc>
          <w:tcPr>
            <w:cnfStyle w:val="001000000000" w:firstRow="0" w:lastRow="0" w:firstColumn="1" w:lastColumn="0" w:oddVBand="0" w:evenVBand="0" w:oddHBand="0" w:evenHBand="0" w:firstRowFirstColumn="0" w:firstRowLastColumn="0" w:lastRowFirstColumn="0" w:lastRowLastColumn="0"/>
            <w:tcW w:w="1705" w:type="dxa"/>
          </w:tcPr>
          <w:p w14:paraId="7430D17B" w14:textId="77777777" w:rsidR="003D77E6" w:rsidRPr="00BD6CCA" w:rsidRDefault="003D77E6" w:rsidP="000F3514">
            <w:pPr>
              <w:spacing w:line="276" w:lineRule="auto"/>
              <w:jc w:val="center"/>
              <w:rPr>
                <w:rFonts w:asciiTheme="majorBidi" w:eastAsia="Calibri" w:hAnsiTheme="majorBidi" w:cstheme="majorBidi"/>
                <w:b w:val="0"/>
                <w:bCs w:val="0"/>
                <w:i/>
                <w:iCs/>
                <w:color w:val="000000" w:themeColor="text1"/>
                <w:sz w:val="18"/>
                <w:szCs w:val="18"/>
                <w:lang w:val="en-US"/>
              </w:rPr>
            </w:pPr>
            <w:r w:rsidRPr="00BD6CCA">
              <w:rPr>
                <w:rFonts w:asciiTheme="majorBidi" w:eastAsia="Calibri" w:hAnsiTheme="majorBidi" w:cstheme="majorBidi"/>
                <w:i/>
                <w:iCs/>
                <w:color w:val="000000" w:themeColor="text1"/>
                <w:sz w:val="18"/>
                <w:szCs w:val="18"/>
                <w:lang w:val="en-US"/>
              </w:rPr>
              <w:t>Time classification</w:t>
            </w:r>
          </w:p>
          <w:p w14:paraId="0FE15239" w14:textId="77777777" w:rsidR="003D77E6" w:rsidRPr="00BD6CCA" w:rsidRDefault="003D77E6" w:rsidP="000F3514">
            <w:pPr>
              <w:spacing w:line="276" w:lineRule="auto"/>
              <w:jc w:val="center"/>
              <w:rPr>
                <w:rFonts w:asciiTheme="majorBidi" w:eastAsia="Calibri" w:hAnsiTheme="majorBidi" w:cstheme="majorBidi"/>
                <w:i/>
                <w:iCs/>
                <w:color w:val="000000" w:themeColor="text1"/>
                <w:sz w:val="18"/>
                <w:szCs w:val="18"/>
                <w:lang w:val="en-US"/>
              </w:rPr>
            </w:pPr>
          </w:p>
        </w:tc>
        <w:tc>
          <w:tcPr>
            <w:tcW w:w="6752" w:type="dxa"/>
            <w:gridSpan w:val="5"/>
          </w:tcPr>
          <w:p w14:paraId="521C15F8"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i/>
                <w:iCs/>
                <w:color w:val="000000" w:themeColor="text1"/>
                <w:sz w:val="18"/>
                <w:szCs w:val="18"/>
                <w:lang w:val="en-US"/>
              </w:rPr>
            </w:pPr>
          </w:p>
        </w:tc>
      </w:tr>
      <w:tr w:rsidR="00C80BC3" w:rsidRPr="00BD6CCA" w14:paraId="44B29CA7" w14:textId="77777777" w:rsidTr="000F3514">
        <w:trPr>
          <w:gridAfter w:val="1"/>
          <w:cnfStyle w:val="000000100000" w:firstRow="0" w:lastRow="0" w:firstColumn="0" w:lastColumn="0" w:oddVBand="0" w:evenVBand="0" w:oddHBand="1"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1705" w:type="dxa"/>
          </w:tcPr>
          <w:p w14:paraId="488EC8A8" w14:textId="77777777" w:rsidR="003D77E6" w:rsidRPr="00BD6CCA" w:rsidRDefault="003D77E6" w:rsidP="000F3514">
            <w:pPr>
              <w:spacing w:line="276" w:lineRule="auto"/>
              <w:jc w:val="center"/>
              <w:rPr>
                <w:rFonts w:asciiTheme="majorBidi" w:eastAsia="Calibri" w:hAnsiTheme="majorBidi" w:cstheme="majorBidi"/>
                <w:i/>
                <w:iCs/>
                <w:color w:val="000000" w:themeColor="text1"/>
                <w:sz w:val="18"/>
                <w:szCs w:val="18"/>
                <w:lang w:val="en-US"/>
              </w:rPr>
            </w:pPr>
            <w:r w:rsidRPr="00BD6CCA">
              <w:rPr>
                <w:rFonts w:asciiTheme="majorBidi" w:eastAsia="Calibri" w:hAnsiTheme="majorBidi" w:cstheme="majorBidi"/>
                <w:i/>
                <w:iCs/>
                <w:color w:val="000000" w:themeColor="text1"/>
                <w:sz w:val="18"/>
                <w:szCs w:val="18"/>
                <w:lang w:val="en-US"/>
              </w:rPr>
              <w:t>ROI MCR/ALS positive</w:t>
            </w:r>
          </w:p>
        </w:tc>
        <w:tc>
          <w:tcPr>
            <w:tcW w:w="815" w:type="dxa"/>
          </w:tcPr>
          <w:p w14:paraId="28B4C1D4"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2</w:t>
            </w:r>
          </w:p>
        </w:tc>
        <w:tc>
          <w:tcPr>
            <w:tcW w:w="1451" w:type="dxa"/>
          </w:tcPr>
          <w:p w14:paraId="397CB1F7"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0.028</w:t>
            </w:r>
          </w:p>
        </w:tc>
        <w:tc>
          <w:tcPr>
            <w:tcW w:w="1579" w:type="dxa"/>
          </w:tcPr>
          <w:p w14:paraId="7FC4234C"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61.3</w:t>
            </w:r>
          </w:p>
        </w:tc>
        <w:tc>
          <w:tcPr>
            <w:tcW w:w="1451" w:type="dxa"/>
          </w:tcPr>
          <w:p w14:paraId="228B2142"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0.945</w:t>
            </w:r>
          </w:p>
        </w:tc>
        <w:tc>
          <w:tcPr>
            <w:tcW w:w="1456" w:type="dxa"/>
          </w:tcPr>
          <w:p w14:paraId="4E87A430"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&lt;0.01</w:t>
            </w:r>
          </w:p>
        </w:tc>
      </w:tr>
      <w:tr w:rsidR="00C80BC3" w:rsidRPr="00BD6CCA" w14:paraId="5B1982EC" w14:textId="77777777" w:rsidTr="000F3514">
        <w:trPr>
          <w:gridAfter w:val="1"/>
          <w:wAfter w:w="13" w:type="dxa"/>
        </w:trPr>
        <w:tc>
          <w:tcPr>
            <w:cnfStyle w:val="001000000000" w:firstRow="0" w:lastRow="0" w:firstColumn="1" w:lastColumn="0" w:oddVBand="0" w:evenVBand="0" w:oddHBand="0" w:evenHBand="0" w:firstRowFirstColumn="0" w:firstRowLastColumn="0" w:lastRowFirstColumn="0" w:lastRowLastColumn="0"/>
            <w:tcW w:w="1705" w:type="dxa"/>
          </w:tcPr>
          <w:p w14:paraId="13309CFF" w14:textId="77777777" w:rsidR="003D77E6" w:rsidRPr="00BD6CCA" w:rsidRDefault="003D77E6" w:rsidP="000F3514">
            <w:pPr>
              <w:spacing w:line="276" w:lineRule="auto"/>
              <w:jc w:val="center"/>
              <w:rPr>
                <w:rFonts w:asciiTheme="majorBidi" w:eastAsia="Calibri" w:hAnsiTheme="majorBidi" w:cstheme="majorBidi"/>
                <w:i/>
                <w:iCs/>
                <w:color w:val="000000" w:themeColor="text1"/>
                <w:sz w:val="18"/>
                <w:szCs w:val="18"/>
                <w:lang w:val="en-US"/>
              </w:rPr>
            </w:pPr>
            <w:r w:rsidRPr="00BD6CCA">
              <w:rPr>
                <w:rFonts w:asciiTheme="majorBidi" w:eastAsia="Calibri" w:hAnsiTheme="majorBidi" w:cstheme="majorBidi"/>
                <w:i/>
                <w:iCs/>
                <w:color w:val="000000" w:themeColor="text1"/>
                <w:sz w:val="18"/>
                <w:szCs w:val="18"/>
                <w:lang w:val="en-US"/>
              </w:rPr>
              <w:t>ROI MCR/ALS negative</w:t>
            </w:r>
          </w:p>
        </w:tc>
        <w:tc>
          <w:tcPr>
            <w:tcW w:w="815" w:type="dxa"/>
          </w:tcPr>
          <w:p w14:paraId="4B038C72"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2</w:t>
            </w:r>
          </w:p>
        </w:tc>
        <w:tc>
          <w:tcPr>
            <w:tcW w:w="1451" w:type="dxa"/>
          </w:tcPr>
          <w:p w14:paraId="622FD8E3"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0.028</w:t>
            </w:r>
          </w:p>
        </w:tc>
        <w:tc>
          <w:tcPr>
            <w:tcW w:w="1579" w:type="dxa"/>
          </w:tcPr>
          <w:p w14:paraId="60A076BF"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46.8</w:t>
            </w:r>
          </w:p>
        </w:tc>
        <w:tc>
          <w:tcPr>
            <w:tcW w:w="1451" w:type="dxa"/>
          </w:tcPr>
          <w:p w14:paraId="06F86803"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0.829</w:t>
            </w:r>
          </w:p>
        </w:tc>
        <w:tc>
          <w:tcPr>
            <w:tcW w:w="1456" w:type="dxa"/>
          </w:tcPr>
          <w:p w14:paraId="02BB00C7"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&lt;0.01</w:t>
            </w:r>
          </w:p>
        </w:tc>
      </w:tr>
      <w:tr w:rsidR="00C80BC3" w:rsidRPr="00BD6CCA" w14:paraId="61AC81C8" w14:textId="77777777" w:rsidTr="000F3514">
        <w:trPr>
          <w:gridAfter w:val="1"/>
          <w:cnfStyle w:val="000000100000" w:firstRow="0" w:lastRow="0" w:firstColumn="0" w:lastColumn="0" w:oddVBand="0" w:evenVBand="0" w:oddHBand="1"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1705" w:type="dxa"/>
          </w:tcPr>
          <w:p w14:paraId="7CC06D27" w14:textId="77777777" w:rsidR="003D77E6" w:rsidRPr="00BD6CCA" w:rsidRDefault="003D77E6" w:rsidP="000F3514">
            <w:pPr>
              <w:spacing w:line="276" w:lineRule="auto"/>
              <w:jc w:val="center"/>
              <w:rPr>
                <w:rFonts w:asciiTheme="majorBidi" w:eastAsia="Calibri" w:hAnsiTheme="majorBidi" w:cstheme="majorBidi"/>
                <w:i/>
                <w:iCs/>
                <w:color w:val="000000" w:themeColor="text1"/>
                <w:sz w:val="18"/>
                <w:szCs w:val="18"/>
                <w:lang w:val="en-US"/>
              </w:rPr>
            </w:pPr>
            <w:r w:rsidRPr="00BD6CCA">
              <w:rPr>
                <w:rFonts w:asciiTheme="majorBidi" w:eastAsia="Calibri" w:hAnsiTheme="majorBidi" w:cstheme="majorBidi"/>
                <w:i/>
                <w:iCs/>
                <w:color w:val="000000" w:themeColor="text1"/>
                <w:sz w:val="18"/>
                <w:szCs w:val="18"/>
                <w:lang w:val="en-US"/>
              </w:rPr>
              <w:t>MZmine3 positive</w:t>
            </w:r>
          </w:p>
        </w:tc>
        <w:tc>
          <w:tcPr>
            <w:tcW w:w="815" w:type="dxa"/>
          </w:tcPr>
          <w:p w14:paraId="7D2864B4"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3</w:t>
            </w:r>
          </w:p>
        </w:tc>
        <w:tc>
          <w:tcPr>
            <w:tcW w:w="1451" w:type="dxa"/>
          </w:tcPr>
          <w:p w14:paraId="11AC5131"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0.028</w:t>
            </w:r>
          </w:p>
        </w:tc>
        <w:tc>
          <w:tcPr>
            <w:tcW w:w="1579" w:type="dxa"/>
          </w:tcPr>
          <w:p w14:paraId="1AB38BC3"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56.1</w:t>
            </w:r>
          </w:p>
        </w:tc>
        <w:tc>
          <w:tcPr>
            <w:tcW w:w="1451" w:type="dxa"/>
          </w:tcPr>
          <w:p w14:paraId="75056BD6"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0.770</w:t>
            </w:r>
          </w:p>
        </w:tc>
        <w:tc>
          <w:tcPr>
            <w:tcW w:w="1456" w:type="dxa"/>
          </w:tcPr>
          <w:p w14:paraId="6C06F331"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&lt;0.01</w:t>
            </w:r>
          </w:p>
        </w:tc>
      </w:tr>
      <w:tr w:rsidR="00C80BC3" w:rsidRPr="00BD6CCA" w14:paraId="6CDDD7A1" w14:textId="77777777" w:rsidTr="000F3514">
        <w:trPr>
          <w:gridAfter w:val="1"/>
          <w:wAfter w:w="13" w:type="dxa"/>
        </w:trPr>
        <w:tc>
          <w:tcPr>
            <w:cnfStyle w:val="001000000000" w:firstRow="0" w:lastRow="0" w:firstColumn="1" w:lastColumn="0" w:oddVBand="0" w:evenVBand="0" w:oddHBand="0" w:evenHBand="0" w:firstRowFirstColumn="0" w:firstRowLastColumn="0" w:lastRowFirstColumn="0" w:lastRowLastColumn="0"/>
            <w:tcW w:w="1705" w:type="dxa"/>
          </w:tcPr>
          <w:p w14:paraId="31FBAD8C" w14:textId="77777777" w:rsidR="003D77E6" w:rsidRPr="00BD6CCA" w:rsidRDefault="003D77E6" w:rsidP="000F3514">
            <w:pPr>
              <w:spacing w:line="276" w:lineRule="auto"/>
              <w:jc w:val="center"/>
              <w:rPr>
                <w:rFonts w:asciiTheme="majorBidi" w:eastAsia="Calibri" w:hAnsiTheme="majorBidi" w:cstheme="majorBidi"/>
                <w:i/>
                <w:iCs/>
                <w:color w:val="000000" w:themeColor="text1"/>
                <w:sz w:val="18"/>
                <w:szCs w:val="18"/>
                <w:lang w:val="en-US"/>
              </w:rPr>
            </w:pPr>
            <w:r w:rsidRPr="00BD6CCA">
              <w:rPr>
                <w:rFonts w:asciiTheme="majorBidi" w:eastAsia="Calibri" w:hAnsiTheme="majorBidi" w:cstheme="majorBidi"/>
                <w:i/>
                <w:iCs/>
                <w:color w:val="000000" w:themeColor="text1"/>
                <w:sz w:val="18"/>
                <w:szCs w:val="18"/>
                <w:lang w:val="en-US"/>
              </w:rPr>
              <w:t>MZmine3 negative</w:t>
            </w:r>
          </w:p>
        </w:tc>
        <w:tc>
          <w:tcPr>
            <w:tcW w:w="815" w:type="dxa"/>
          </w:tcPr>
          <w:p w14:paraId="1F3DB02C"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3</w:t>
            </w:r>
          </w:p>
        </w:tc>
        <w:tc>
          <w:tcPr>
            <w:tcW w:w="1451" w:type="dxa"/>
          </w:tcPr>
          <w:p w14:paraId="1C9C596F"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0.028</w:t>
            </w:r>
          </w:p>
        </w:tc>
        <w:tc>
          <w:tcPr>
            <w:tcW w:w="1579" w:type="dxa"/>
          </w:tcPr>
          <w:p w14:paraId="351FBBCF"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56.7</w:t>
            </w:r>
          </w:p>
        </w:tc>
        <w:tc>
          <w:tcPr>
            <w:tcW w:w="1451" w:type="dxa"/>
          </w:tcPr>
          <w:p w14:paraId="1D74CECA"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0.819</w:t>
            </w:r>
          </w:p>
        </w:tc>
        <w:tc>
          <w:tcPr>
            <w:tcW w:w="1456" w:type="dxa"/>
          </w:tcPr>
          <w:p w14:paraId="252DE603"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&lt;0.01</w:t>
            </w:r>
          </w:p>
        </w:tc>
      </w:tr>
      <w:tr w:rsidR="00C80BC3" w:rsidRPr="00BD6CCA" w14:paraId="241EF4B4" w14:textId="77777777" w:rsidTr="000F3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0" w:type="dxa"/>
            <w:gridSpan w:val="7"/>
          </w:tcPr>
          <w:p w14:paraId="15A633D3" w14:textId="77777777" w:rsidR="003D77E6" w:rsidRPr="00BD6CCA" w:rsidRDefault="003D77E6" w:rsidP="000F3514">
            <w:pPr>
              <w:spacing w:line="276" w:lineRule="auto"/>
              <w:jc w:val="center"/>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3-class PLS-DA models</w:t>
            </w:r>
          </w:p>
        </w:tc>
      </w:tr>
      <w:tr w:rsidR="00C80BC3" w:rsidRPr="00BD6CCA" w14:paraId="1581BFE5" w14:textId="77777777" w:rsidTr="000F3514">
        <w:trPr>
          <w:gridAfter w:val="1"/>
          <w:wAfter w:w="13" w:type="dxa"/>
        </w:trPr>
        <w:tc>
          <w:tcPr>
            <w:cnfStyle w:val="001000000000" w:firstRow="0" w:lastRow="0" w:firstColumn="1" w:lastColumn="0" w:oddVBand="0" w:evenVBand="0" w:oddHBand="0" w:evenHBand="0" w:firstRowFirstColumn="0" w:firstRowLastColumn="0" w:lastRowFirstColumn="0" w:lastRowLastColumn="0"/>
            <w:tcW w:w="1705" w:type="dxa"/>
          </w:tcPr>
          <w:p w14:paraId="529E6911" w14:textId="77777777" w:rsidR="003D77E6" w:rsidRPr="00BD6CCA" w:rsidRDefault="003D77E6" w:rsidP="000F3514">
            <w:pPr>
              <w:spacing w:line="276" w:lineRule="auto"/>
              <w:jc w:val="center"/>
              <w:rPr>
                <w:rFonts w:asciiTheme="majorBidi" w:eastAsia="Calibri" w:hAnsiTheme="majorBidi" w:cstheme="majorBidi"/>
                <w:i/>
                <w:iCs/>
                <w:color w:val="000000" w:themeColor="text1"/>
                <w:sz w:val="18"/>
                <w:szCs w:val="18"/>
                <w:lang w:val="en-US"/>
              </w:rPr>
            </w:pPr>
            <w:r w:rsidRPr="00BD6CCA">
              <w:rPr>
                <w:rFonts w:asciiTheme="majorBidi" w:eastAsia="Calibri" w:hAnsiTheme="majorBidi" w:cstheme="majorBidi"/>
                <w:i/>
                <w:iCs/>
                <w:color w:val="000000" w:themeColor="text1"/>
                <w:sz w:val="18"/>
                <w:szCs w:val="18"/>
                <w:lang w:val="en-US"/>
              </w:rPr>
              <w:t>Sample type &amp; time classification</w:t>
            </w:r>
          </w:p>
        </w:tc>
        <w:tc>
          <w:tcPr>
            <w:tcW w:w="815" w:type="dxa"/>
          </w:tcPr>
          <w:p w14:paraId="22319C8D"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
                <w:bCs/>
                <w:i/>
                <w:iCs/>
                <w:color w:val="000000" w:themeColor="text1"/>
                <w:sz w:val="18"/>
                <w:szCs w:val="18"/>
                <w:lang w:val="en-US"/>
              </w:rPr>
            </w:pPr>
            <w:r w:rsidRPr="00BD6CCA">
              <w:rPr>
                <w:rFonts w:asciiTheme="majorBidi" w:eastAsia="Calibri" w:hAnsiTheme="majorBidi" w:cstheme="majorBidi"/>
                <w:b/>
                <w:bCs/>
                <w:i/>
                <w:iCs/>
                <w:color w:val="000000" w:themeColor="text1"/>
                <w:sz w:val="18"/>
                <w:szCs w:val="18"/>
                <w:lang w:val="en-US"/>
              </w:rPr>
              <w:t>Latent variables</w:t>
            </w:r>
          </w:p>
        </w:tc>
        <w:tc>
          <w:tcPr>
            <w:tcW w:w="1451" w:type="dxa"/>
          </w:tcPr>
          <w:p w14:paraId="644F8BDC"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
                <w:bCs/>
                <w:i/>
                <w:iCs/>
                <w:color w:val="000000" w:themeColor="text1"/>
                <w:sz w:val="18"/>
                <w:szCs w:val="18"/>
                <w:lang w:val="en-US"/>
              </w:rPr>
            </w:pPr>
            <w:r w:rsidRPr="00BD6CCA">
              <w:rPr>
                <w:rFonts w:asciiTheme="majorBidi" w:eastAsia="Calibri" w:hAnsiTheme="majorBidi" w:cstheme="majorBidi"/>
                <w:b/>
                <w:bCs/>
                <w:i/>
                <w:iCs/>
                <w:color w:val="000000" w:themeColor="text1"/>
                <w:sz w:val="18"/>
                <w:szCs w:val="18"/>
                <w:lang w:val="en-US"/>
              </w:rPr>
              <w:t>Class error rate (CV)</w:t>
            </w:r>
          </w:p>
        </w:tc>
        <w:tc>
          <w:tcPr>
            <w:tcW w:w="1579" w:type="dxa"/>
          </w:tcPr>
          <w:p w14:paraId="5AB5716E"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
                <w:bCs/>
                <w:i/>
                <w:iCs/>
                <w:color w:val="000000" w:themeColor="text1"/>
                <w:sz w:val="18"/>
                <w:szCs w:val="18"/>
                <w:lang w:val="en-US"/>
              </w:rPr>
            </w:pPr>
            <w:r w:rsidRPr="00BD6CCA">
              <w:rPr>
                <w:rFonts w:asciiTheme="majorBidi" w:eastAsia="Calibri" w:hAnsiTheme="majorBidi" w:cstheme="majorBidi"/>
                <w:b/>
                <w:bCs/>
                <w:i/>
                <w:iCs/>
                <w:color w:val="000000" w:themeColor="text1"/>
                <w:sz w:val="18"/>
                <w:szCs w:val="18"/>
                <w:lang w:val="en-US"/>
              </w:rPr>
              <w:t>(X) Explained variance (%)</w:t>
            </w:r>
          </w:p>
        </w:tc>
        <w:tc>
          <w:tcPr>
            <w:tcW w:w="1451" w:type="dxa"/>
          </w:tcPr>
          <w:p w14:paraId="7DCD621F"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
                <w:bCs/>
                <w:i/>
                <w:iCs/>
                <w:color w:val="000000" w:themeColor="text1"/>
                <w:sz w:val="18"/>
                <w:szCs w:val="18"/>
                <w:lang w:val="en-US"/>
              </w:rPr>
            </w:pPr>
            <w:r w:rsidRPr="00BD6CCA">
              <w:rPr>
                <w:rFonts w:asciiTheme="majorBidi" w:eastAsia="Calibri" w:hAnsiTheme="majorBidi" w:cstheme="majorBidi"/>
                <w:b/>
                <w:bCs/>
                <w:i/>
                <w:iCs/>
                <w:color w:val="000000" w:themeColor="text1"/>
                <w:sz w:val="18"/>
                <w:szCs w:val="18"/>
                <w:lang w:val="en-US"/>
              </w:rPr>
              <w:t>R</w:t>
            </w:r>
            <w:r w:rsidRPr="00BD6CCA">
              <w:rPr>
                <w:rFonts w:asciiTheme="majorBidi" w:eastAsia="Calibri" w:hAnsiTheme="majorBidi" w:cstheme="majorBidi"/>
                <w:b/>
                <w:bCs/>
                <w:i/>
                <w:iCs/>
                <w:color w:val="000000" w:themeColor="text1"/>
                <w:sz w:val="18"/>
                <w:szCs w:val="18"/>
                <w:vertAlign w:val="superscript"/>
                <w:lang w:val="en-US"/>
              </w:rPr>
              <w:t>2</w:t>
            </w:r>
            <w:r w:rsidRPr="00BD6CCA">
              <w:rPr>
                <w:rFonts w:asciiTheme="majorBidi" w:eastAsia="Calibri" w:hAnsiTheme="majorBidi" w:cstheme="majorBidi"/>
                <w:b/>
                <w:bCs/>
                <w:i/>
                <w:iCs/>
                <w:color w:val="000000" w:themeColor="text1"/>
                <w:sz w:val="18"/>
                <w:szCs w:val="18"/>
                <w:lang w:val="en-US"/>
              </w:rPr>
              <w:t xml:space="preserve"> (CV)</w:t>
            </w:r>
          </w:p>
        </w:tc>
        <w:tc>
          <w:tcPr>
            <w:tcW w:w="1456" w:type="dxa"/>
          </w:tcPr>
          <w:p w14:paraId="4B3A454F"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
                <w:bCs/>
                <w:i/>
                <w:iCs/>
                <w:color w:val="000000" w:themeColor="text1"/>
                <w:sz w:val="18"/>
                <w:szCs w:val="18"/>
                <w:lang w:val="en-US"/>
              </w:rPr>
            </w:pPr>
            <w:r w:rsidRPr="00BD6CCA">
              <w:rPr>
                <w:rFonts w:asciiTheme="majorBidi" w:eastAsia="Calibri" w:hAnsiTheme="majorBidi" w:cstheme="majorBidi"/>
                <w:b/>
                <w:bCs/>
                <w:i/>
                <w:iCs/>
                <w:color w:val="000000" w:themeColor="text1"/>
                <w:sz w:val="18"/>
                <w:szCs w:val="18"/>
                <w:lang w:val="en-US"/>
              </w:rPr>
              <w:t>Probability of model insignificance</w:t>
            </w:r>
          </w:p>
        </w:tc>
      </w:tr>
      <w:tr w:rsidR="00C80BC3" w:rsidRPr="00BD6CCA" w14:paraId="3A0AC4B0" w14:textId="77777777" w:rsidTr="000F3514">
        <w:trPr>
          <w:gridAfter w:val="1"/>
          <w:cnfStyle w:val="000000100000" w:firstRow="0" w:lastRow="0" w:firstColumn="0" w:lastColumn="0" w:oddVBand="0" w:evenVBand="0" w:oddHBand="1"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1705" w:type="dxa"/>
          </w:tcPr>
          <w:p w14:paraId="2DAB5FA7" w14:textId="77777777" w:rsidR="003D77E6" w:rsidRPr="00BD6CCA" w:rsidRDefault="003D77E6" w:rsidP="000F3514">
            <w:pPr>
              <w:spacing w:line="276" w:lineRule="auto"/>
              <w:jc w:val="center"/>
              <w:rPr>
                <w:rFonts w:asciiTheme="majorBidi" w:eastAsia="Calibri" w:hAnsiTheme="majorBidi" w:cstheme="majorBidi"/>
                <w:i/>
                <w:iCs/>
                <w:color w:val="000000" w:themeColor="text1"/>
                <w:sz w:val="18"/>
                <w:szCs w:val="18"/>
                <w:lang w:val="en-US"/>
              </w:rPr>
            </w:pPr>
            <w:r w:rsidRPr="00BD6CCA">
              <w:rPr>
                <w:rFonts w:asciiTheme="majorBidi" w:eastAsia="Calibri" w:hAnsiTheme="majorBidi" w:cstheme="majorBidi"/>
                <w:i/>
                <w:iCs/>
                <w:color w:val="000000" w:themeColor="text1"/>
                <w:sz w:val="18"/>
                <w:szCs w:val="18"/>
                <w:lang w:val="en-US"/>
              </w:rPr>
              <w:t>ROI MCR/ALS positive</w:t>
            </w:r>
          </w:p>
        </w:tc>
        <w:tc>
          <w:tcPr>
            <w:tcW w:w="815" w:type="dxa"/>
          </w:tcPr>
          <w:p w14:paraId="22814AA2" w14:textId="7E03F895" w:rsidR="003D77E6" w:rsidRPr="00BD6CCA" w:rsidRDefault="00A734F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4</w:t>
            </w:r>
          </w:p>
        </w:tc>
        <w:tc>
          <w:tcPr>
            <w:tcW w:w="1451" w:type="dxa"/>
          </w:tcPr>
          <w:p w14:paraId="5518EED5"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0.054</w:t>
            </w:r>
          </w:p>
          <w:p w14:paraId="388F543F"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0.000</w:t>
            </w:r>
          </w:p>
          <w:p w14:paraId="6D9FB9D1"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0.028</w:t>
            </w:r>
          </w:p>
        </w:tc>
        <w:tc>
          <w:tcPr>
            <w:tcW w:w="1579" w:type="dxa"/>
          </w:tcPr>
          <w:p w14:paraId="23A88B53"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73.6</w:t>
            </w:r>
          </w:p>
        </w:tc>
        <w:tc>
          <w:tcPr>
            <w:tcW w:w="1451" w:type="dxa"/>
          </w:tcPr>
          <w:p w14:paraId="13F5C77F"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0.715</w:t>
            </w:r>
          </w:p>
          <w:p w14:paraId="56F30C88"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0.820</w:t>
            </w:r>
          </w:p>
          <w:p w14:paraId="45349C7E"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0.941</w:t>
            </w:r>
          </w:p>
        </w:tc>
        <w:tc>
          <w:tcPr>
            <w:tcW w:w="1456" w:type="dxa"/>
          </w:tcPr>
          <w:p w14:paraId="0E645482"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&lt;0.01</w:t>
            </w:r>
          </w:p>
        </w:tc>
      </w:tr>
      <w:tr w:rsidR="00C80BC3" w:rsidRPr="00BD6CCA" w14:paraId="129FD6E2" w14:textId="77777777" w:rsidTr="000F3514">
        <w:trPr>
          <w:gridAfter w:val="1"/>
          <w:wAfter w:w="13" w:type="dxa"/>
        </w:trPr>
        <w:tc>
          <w:tcPr>
            <w:cnfStyle w:val="001000000000" w:firstRow="0" w:lastRow="0" w:firstColumn="1" w:lastColumn="0" w:oddVBand="0" w:evenVBand="0" w:oddHBand="0" w:evenHBand="0" w:firstRowFirstColumn="0" w:firstRowLastColumn="0" w:lastRowFirstColumn="0" w:lastRowLastColumn="0"/>
            <w:tcW w:w="1705" w:type="dxa"/>
          </w:tcPr>
          <w:p w14:paraId="4A285606" w14:textId="77777777" w:rsidR="003D77E6" w:rsidRPr="00BD6CCA" w:rsidRDefault="003D77E6" w:rsidP="000F3514">
            <w:pPr>
              <w:spacing w:line="276" w:lineRule="auto"/>
              <w:jc w:val="center"/>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ROI MCR/ALS negative</w:t>
            </w:r>
          </w:p>
        </w:tc>
        <w:tc>
          <w:tcPr>
            <w:tcW w:w="815" w:type="dxa"/>
          </w:tcPr>
          <w:p w14:paraId="087905F7" w14:textId="3C42CB24" w:rsidR="003D77E6" w:rsidRPr="00BD6CCA" w:rsidRDefault="001148DA"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2</w:t>
            </w:r>
          </w:p>
        </w:tc>
        <w:tc>
          <w:tcPr>
            <w:tcW w:w="1451" w:type="dxa"/>
          </w:tcPr>
          <w:p w14:paraId="25E689C8"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0.142</w:t>
            </w:r>
          </w:p>
          <w:p w14:paraId="18408836"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0.042</w:t>
            </w:r>
          </w:p>
          <w:p w14:paraId="7EB64F30"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0.056</w:t>
            </w:r>
          </w:p>
        </w:tc>
        <w:tc>
          <w:tcPr>
            <w:tcW w:w="1579" w:type="dxa"/>
          </w:tcPr>
          <w:p w14:paraId="3308E0E5"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53.7</w:t>
            </w:r>
          </w:p>
        </w:tc>
        <w:tc>
          <w:tcPr>
            <w:tcW w:w="1451" w:type="dxa"/>
          </w:tcPr>
          <w:p w14:paraId="76A87FCA"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0.398</w:t>
            </w:r>
          </w:p>
          <w:p w14:paraId="393B56FA"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0.683</w:t>
            </w:r>
          </w:p>
          <w:p w14:paraId="3484928E"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0.778</w:t>
            </w:r>
          </w:p>
        </w:tc>
        <w:tc>
          <w:tcPr>
            <w:tcW w:w="1456" w:type="dxa"/>
          </w:tcPr>
          <w:p w14:paraId="5CF73457"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&lt;0.01</w:t>
            </w:r>
          </w:p>
        </w:tc>
      </w:tr>
      <w:tr w:rsidR="00C80BC3" w:rsidRPr="00BD6CCA" w14:paraId="6377EC2F" w14:textId="77777777" w:rsidTr="000F3514">
        <w:trPr>
          <w:gridAfter w:val="1"/>
          <w:cnfStyle w:val="000000100000" w:firstRow="0" w:lastRow="0" w:firstColumn="0" w:lastColumn="0" w:oddVBand="0" w:evenVBand="0" w:oddHBand="1"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1705" w:type="dxa"/>
          </w:tcPr>
          <w:p w14:paraId="19035773" w14:textId="77777777" w:rsidR="003D77E6" w:rsidRPr="00BD6CCA" w:rsidRDefault="003D77E6" w:rsidP="000F3514">
            <w:pPr>
              <w:spacing w:line="276" w:lineRule="auto"/>
              <w:jc w:val="center"/>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MZmine3 positive</w:t>
            </w:r>
          </w:p>
        </w:tc>
        <w:tc>
          <w:tcPr>
            <w:tcW w:w="815" w:type="dxa"/>
          </w:tcPr>
          <w:p w14:paraId="303E84DC" w14:textId="4E5B2A7A" w:rsidR="003D77E6" w:rsidRPr="00BD6CCA" w:rsidRDefault="001148DA"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3</w:t>
            </w:r>
          </w:p>
        </w:tc>
        <w:tc>
          <w:tcPr>
            <w:tcW w:w="1451" w:type="dxa"/>
          </w:tcPr>
          <w:p w14:paraId="697BBA98" w14:textId="5651C548"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0.1</w:t>
            </w:r>
            <w:r w:rsidR="001148DA" w:rsidRPr="00BD6CCA">
              <w:rPr>
                <w:rFonts w:asciiTheme="majorBidi" w:eastAsia="Calibri" w:hAnsiTheme="majorBidi" w:cstheme="majorBidi"/>
                <w:color w:val="000000" w:themeColor="text1"/>
                <w:sz w:val="18"/>
                <w:szCs w:val="18"/>
                <w:lang w:val="en-US"/>
              </w:rPr>
              <w:t>60</w:t>
            </w:r>
          </w:p>
          <w:p w14:paraId="4AB24EC8" w14:textId="03428924"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w:t>
            </w:r>
            <w:r w:rsidR="001148DA" w:rsidRPr="00BD6CCA">
              <w:rPr>
                <w:rFonts w:asciiTheme="majorBidi" w:eastAsia="Calibri" w:hAnsiTheme="majorBidi" w:cstheme="majorBidi"/>
                <w:color w:val="000000" w:themeColor="text1"/>
                <w:sz w:val="18"/>
                <w:szCs w:val="18"/>
                <w:lang w:val="en-US"/>
              </w:rPr>
              <w:t>183</w:t>
            </w:r>
          </w:p>
          <w:p w14:paraId="35852845" w14:textId="3055830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w:t>
            </w:r>
            <w:r w:rsidR="001148DA" w:rsidRPr="00BD6CCA">
              <w:rPr>
                <w:rFonts w:asciiTheme="majorBidi" w:eastAsia="Calibri" w:hAnsiTheme="majorBidi" w:cstheme="majorBidi"/>
                <w:color w:val="000000" w:themeColor="text1"/>
                <w:sz w:val="18"/>
                <w:szCs w:val="18"/>
                <w:lang w:val="en-US"/>
              </w:rPr>
              <w:t>106</w:t>
            </w:r>
          </w:p>
        </w:tc>
        <w:tc>
          <w:tcPr>
            <w:tcW w:w="1579" w:type="dxa"/>
          </w:tcPr>
          <w:p w14:paraId="5066C232"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59.0</w:t>
            </w:r>
          </w:p>
        </w:tc>
        <w:tc>
          <w:tcPr>
            <w:tcW w:w="1451" w:type="dxa"/>
          </w:tcPr>
          <w:p w14:paraId="1134DDEB"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0.328</w:t>
            </w:r>
          </w:p>
          <w:p w14:paraId="34324D79"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0.360</w:t>
            </w:r>
          </w:p>
          <w:p w14:paraId="08D2F147"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0.753</w:t>
            </w:r>
          </w:p>
        </w:tc>
        <w:tc>
          <w:tcPr>
            <w:tcW w:w="1456" w:type="dxa"/>
          </w:tcPr>
          <w:p w14:paraId="1F7EEDDD" w14:textId="77777777" w:rsidR="003D77E6" w:rsidRPr="00BD6CCA" w:rsidRDefault="003D77E6" w:rsidP="000F35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&lt;0.01</w:t>
            </w:r>
          </w:p>
        </w:tc>
      </w:tr>
      <w:tr w:rsidR="00C80BC3" w:rsidRPr="00BD6CCA" w14:paraId="1997D391" w14:textId="77777777" w:rsidTr="000F3514">
        <w:trPr>
          <w:gridAfter w:val="1"/>
          <w:wAfter w:w="13" w:type="dxa"/>
        </w:trPr>
        <w:tc>
          <w:tcPr>
            <w:cnfStyle w:val="001000000000" w:firstRow="0" w:lastRow="0" w:firstColumn="1" w:lastColumn="0" w:oddVBand="0" w:evenVBand="0" w:oddHBand="0" w:evenHBand="0" w:firstRowFirstColumn="0" w:firstRowLastColumn="0" w:lastRowFirstColumn="0" w:lastRowLastColumn="0"/>
            <w:tcW w:w="1705" w:type="dxa"/>
          </w:tcPr>
          <w:p w14:paraId="0AACAA0F" w14:textId="77777777" w:rsidR="003D77E6" w:rsidRPr="00BD6CCA" w:rsidRDefault="003D77E6" w:rsidP="000F3514">
            <w:pPr>
              <w:spacing w:line="276" w:lineRule="auto"/>
              <w:jc w:val="center"/>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MZmine3 negative</w:t>
            </w:r>
          </w:p>
        </w:tc>
        <w:tc>
          <w:tcPr>
            <w:tcW w:w="815" w:type="dxa"/>
          </w:tcPr>
          <w:p w14:paraId="1D04B2E8" w14:textId="1CE1121E" w:rsidR="003D77E6" w:rsidRPr="00BD6CCA" w:rsidRDefault="00592C7C"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3</w:t>
            </w:r>
          </w:p>
        </w:tc>
        <w:tc>
          <w:tcPr>
            <w:tcW w:w="1451" w:type="dxa"/>
          </w:tcPr>
          <w:p w14:paraId="58501D43"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0.017</w:t>
            </w:r>
          </w:p>
          <w:p w14:paraId="147F68E9"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0.042</w:t>
            </w:r>
          </w:p>
          <w:p w14:paraId="76E876C0"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0.056</w:t>
            </w:r>
          </w:p>
        </w:tc>
        <w:tc>
          <w:tcPr>
            <w:tcW w:w="1579" w:type="dxa"/>
          </w:tcPr>
          <w:p w14:paraId="4F20A839"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53.5</w:t>
            </w:r>
          </w:p>
        </w:tc>
        <w:tc>
          <w:tcPr>
            <w:tcW w:w="1451" w:type="dxa"/>
          </w:tcPr>
          <w:p w14:paraId="32E271F1"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0.407</w:t>
            </w:r>
          </w:p>
          <w:p w14:paraId="3439FF39"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0.516</w:t>
            </w:r>
          </w:p>
          <w:p w14:paraId="3000EAED"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0.776</w:t>
            </w:r>
          </w:p>
        </w:tc>
        <w:tc>
          <w:tcPr>
            <w:tcW w:w="1456" w:type="dxa"/>
          </w:tcPr>
          <w:p w14:paraId="2E4148EF" w14:textId="77777777" w:rsidR="003D77E6" w:rsidRPr="00BD6CCA" w:rsidRDefault="003D77E6" w:rsidP="000F35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color w:val="000000" w:themeColor="text1"/>
                <w:sz w:val="18"/>
                <w:szCs w:val="18"/>
                <w:lang w:val="en-US"/>
              </w:rPr>
              <w:t>&lt;0.01</w:t>
            </w:r>
          </w:p>
        </w:tc>
      </w:tr>
      <w:tr w:rsidR="00C80BC3" w:rsidRPr="00BC4908" w14:paraId="3A3C6128" w14:textId="77777777" w:rsidTr="000F3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0" w:type="dxa"/>
            <w:gridSpan w:val="7"/>
          </w:tcPr>
          <w:p w14:paraId="709C13E0" w14:textId="77777777" w:rsidR="003D77E6" w:rsidRPr="00BD6CCA" w:rsidRDefault="003D77E6" w:rsidP="000F3514">
            <w:pPr>
              <w:pStyle w:val="Listenabsatz"/>
              <w:numPr>
                <w:ilvl w:val="0"/>
                <w:numId w:val="1"/>
              </w:numPr>
              <w:spacing w:line="276" w:lineRule="auto"/>
              <w:jc w:val="left"/>
              <w:rPr>
                <w:rFonts w:asciiTheme="majorBidi" w:eastAsia="Calibri" w:hAnsiTheme="majorBidi" w:cstheme="majorBidi"/>
                <w:b w:val="0"/>
                <w:bCs w:val="0"/>
                <w:color w:val="000000" w:themeColor="text1"/>
                <w:sz w:val="18"/>
                <w:szCs w:val="18"/>
                <w:lang w:val="en-US"/>
              </w:rPr>
            </w:pPr>
            <m:oMath>
              <m:r>
                <m:rPr>
                  <m:sty m:val="b"/>
                </m:rPr>
                <w:rPr>
                  <w:rFonts w:ascii="Cambria Math" w:eastAsia="Calibri" w:hAnsi="Cambria Math" w:cstheme="majorBidi"/>
                  <w:color w:val="000000" w:themeColor="text1"/>
                  <w:sz w:val="18"/>
                  <w:szCs w:val="18"/>
                  <w:lang w:val="en-US"/>
                </w:rPr>
                <m:t xml:space="preserve">Class Err. = </m:t>
              </m:r>
            </m:oMath>
            <w:r w:rsidRPr="00BD6CCA">
              <w:rPr>
                <w:rFonts w:asciiTheme="majorBidi" w:eastAsia="Calibri" w:hAnsiTheme="majorBidi" w:cstheme="majorBidi"/>
                <w:b w:val="0"/>
                <w:bCs w:val="0"/>
                <w:color w:val="000000" w:themeColor="text1"/>
                <w:sz w:val="18"/>
                <w:szCs w:val="18"/>
                <w:lang w:val="en-US"/>
              </w:rPr>
              <w:t>average of false positive rate and false negative rate for class</w:t>
            </w:r>
          </w:p>
          <w:p w14:paraId="2EB36D0A" w14:textId="77777777" w:rsidR="003D77E6" w:rsidRPr="00BD6CCA" w:rsidRDefault="003D77E6" w:rsidP="000F3514">
            <w:pPr>
              <w:spacing w:line="276" w:lineRule="auto"/>
              <w:jc w:val="center"/>
              <w:rPr>
                <w:rFonts w:asciiTheme="majorBidi" w:eastAsia="Calibri" w:hAnsiTheme="majorBidi" w:cstheme="majorBidi"/>
                <w:b w:val="0"/>
                <w:bCs w:val="0"/>
                <w:color w:val="000000" w:themeColor="text1"/>
                <w:sz w:val="18"/>
                <w:szCs w:val="18"/>
                <w:lang w:val="en-US"/>
              </w:rPr>
            </w:pPr>
            <w:r w:rsidRPr="00BD6CCA">
              <w:rPr>
                <w:rFonts w:asciiTheme="majorBidi" w:eastAsia="Calibri" w:hAnsiTheme="majorBidi" w:cstheme="majorBidi"/>
                <w:b w:val="0"/>
                <w:bCs w:val="0"/>
                <w:color w:val="000000" w:themeColor="text1"/>
                <w:sz w:val="18"/>
                <w:szCs w:val="18"/>
                <w:lang w:val="en-US"/>
              </w:rPr>
              <w:t xml:space="preserve">= 1 – </w:t>
            </w:r>
            <m:oMath>
              <m:f>
                <m:fPr>
                  <m:ctrlPr>
                    <w:rPr>
                      <w:rFonts w:ascii="Cambria Math" w:eastAsia="Calibri" w:hAnsi="Cambria Math" w:cstheme="majorBidi"/>
                      <w:b w:val="0"/>
                      <w:bCs w:val="0"/>
                      <w:color w:val="000000" w:themeColor="text1"/>
                      <w:sz w:val="18"/>
                      <w:szCs w:val="18"/>
                      <w:lang w:val="en-US"/>
                    </w:rPr>
                  </m:ctrlPr>
                </m:fPr>
                <m:num>
                  <m:r>
                    <m:rPr>
                      <m:sty m:val="b"/>
                    </m:rPr>
                    <w:rPr>
                      <w:rFonts w:ascii="Cambria Math" w:eastAsia="Calibri" w:hAnsi="Cambria Math" w:cstheme="majorBidi"/>
                      <w:color w:val="000000" w:themeColor="text1"/>
                      <w:sz w:val="18"/>
                      <w:szCs w:val="18"/>
                      <w:lang w:val="en-US"/>
                    </w:rPr>
                    <m:t xml:space="preserve">(sensitivity + specificity) </m:t>
                  </m:r>
                </m:num>
                <m:den>
                  <m:r>
                    <m:rPr>
                      <m:sty m:val="b"/>
                    </m:rPr>
                    <w:rPr>
                      <w:rFonts w:ascii="Cambria Math" w:eastAsia="Calibri" w:hAnsi="Cambria Math" w:cstheme="majorBidi"/>
                      <w:color w:val="000000" w:themeColor="text1"/>
                      <w:sz w:val="18"/>
                      <w:szCs w:val="18"/>
                      <w:lang w:val="en-US"/>
                    </w:rPr>
                    <m:t>2</m:t>
                  </m:r>
                </m:den>
              </m:f>
              <m:r>
                <m:rPr>
                  <m:sty m:val="b"/>
                </m:rPr>
                <w:rPr>
                  <w:rFonts w:ascii="Cambria Math" w:eastAsia="Calibri" w:hAnsi="Cambria Math" w:cstheme="majorBidi"/>
                  <w:color w:val="000000" w:themeColor="text1"/>
                  <w:sz w:val="18"/>
                  <w:szCs w:val="18"/>
                  <w:lang w:val="en-US"/>
                </w:rPr>
                <m:t xml:space="preserve"> </m:t>
              </m:r>
            </m:oMath>
          </w:p>
          <w:p w14:paraId="346AEB6E" w14:textId="77777777" w:rsidR="003D77E6" w:rsidRPr="00BD6CCA" w:rsidRDefault="003D77E6" w:rsidP="000F3514">
            <w:pPr>
              <w:pStyle w:val="Listenabsatz"/>
              <w:numPr>
                <w:ilvl w:val="0"/>
                <w:numId w:val="1"/>
              </w:numPr>
              <w:spacing w:line="276" w:lineRule="auto"/>
              <w:jc w:val="left"/>
              <w:rPr>
                <w:rFonts w:asciiTheme="majorBidi" w:eastAsia="Calibri" w:hAnsiTheme="majorBidi" w:cstheme="majorBidi"/>
                <w:b w:val="0"/>
                <w:bCs w:val="0"/>
                <w:color w:val="000000" w:themeColor="text1"/>
                <w:sz w:val="18"/>
                <w:szCs w:val="18"/>
                <w:lang w:val="en-US"/>
              </w:rPr>
            </w:pPr>
            <w:r w:rsidRPr="00BD6CCA">
              <w:rPr>
                <w:rFonts w:asciiTheme="majorBidi" w:eastAsia="Calibri" w:hAnsiTheme="majorBidi" w:cstheme="majorBidi"/>
                <w:b w:val="0"/>
                <w:bCs w:val="0"/>
                <w:color w:val="000000" w:themeColor="text1"/>
                <w:sz w:val="18"/>
                <w:szCs w:val="18"/>
                <w:lang w:val="en-US"/>
              </w:rPr>
              <w:t>Cross validation: venetian blinds</w:t>
            </w:r>
          </w:p>
          <w:p w14:paraId="04D6A9CA" w14:textId="77777777" w:rsidR="003D77E6" w:rsidRPr="00BD6CCA" w:rsidRDefault="003D77E6" w:rsidP="000F3514">
            <w:pPr>
              <w:pStyle w:val="Listenabsatz"/>
              <w:numPr>
                <w:ilvl w:val="0"/>
                <w:numId w:val="1"/>
              </w:numPr>
              <w:spacing w:line="276" w:lineRule="auto"/>
              <w:jc w:val="left"/>
              <w:rPr>
                <w:rFonts w:asciiTheme="majorBidi" w:eastAsia="Calibri" w:hAnsiTheme="majorBidi" w:cstheme="majorBidi"/>
                <w:color w:val="000000" w:themeColor="text1"/>
                <w:sz w:val="18"/>
                <w:szCs w:val="18"/>
                <w:lang w:val="en-US"/>
              </w:rPr>
            </w:pPr>
            <w:r w:rsidRPr="00BD6CCA">
              <w:rPr>
                <w:rFonts w:asciiTheme="majorBidi" w:eastAsia="Calibri" w:hAnsiTheme="majorBidi" w:cstheme="majorBidi"/>
                <w:b w:val="0"/>
                <w:bCs w:val="0"/>
                <w:color w:val="000000" w:themeColor="text1"/>
                <w:sz w:val="18"/>
                <w:szCs w:val="18"/>
                <w:lang w:val="en-US"/>
              </w:rPr>
              <w:t>Probability of model insignificance vs. permuted samples: random t-test. Values less than 0.05 indicate the model is significant at the 95 % confidence level.</w:t>
            </w:r>
          </w:p>
        </w:tc>
      </w:tr>
    </w:tbl>
    <w:p w14:paraId="322C04B3" w14:textId="77777777" w:rsidR="00C510EE" w:rsidRPr="00BD6CCA" w:rsidRDefault="00C510EE" w:rsidP="00492D12">
      <w:pPr>
        <w:rPr>
          <w:rFonts w:asciiTheme="majorBidi" w:hAnsiTheme="majorBidi" w:cstheme="majorBidi"/>
          <w:color w:val="000000" w:themeColor="text1"/>
          <w:lang w:val="en-US"/>
        </w:rPr>
      </w:pPr>
    </w:p>
    <w:p w14:paraId="0ED92CC4" w14:textId="6A426DF6" w:rsidR="005779EB" w:rsidRPr="00BD6CCA" w:rsidRDefault="00C510EE" w:rsidP="00E60B95">
      <w:pPr>
        <w:spacing w:line="259" w:lineRule="auto"/>
        <w:jc w:val="left"/>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br w:type="page"/>
      </w:r>
    </w:p>
    <w:p w14:paraId="6C9AB24D" w14:textId="61E6B1DE" w:rsidR="00022A11" w:rsidRPr="00BD6CCA" w:rsidRDefault="00022A11" w:rsidP="00EE7A59">
      <w:pPr>
        <w:rPr>
          <w:rFonts w:asciiTheme="majorBidi" w:hAnsiTheme="majorBidi" w:cstheme="majorBidi"/>
          <w:b/>
          <w:bCs/>
          <w:color w:val="000000" w:themeColor="text1"/>
          <w:sz w:val="24"/>
          <w:szCs w:val="24"/>
          <w:lang w:val="en-US"/>
        </w:rPr>
      </w:pPr>
      <w:r w:rsidRPr="00BD6CCA">
        <w:rPr>
          <w:rFonts w:asciiTheme="majorBidi" w:hAnsiTheme="majorBidi" w:cstheme="majorBidi"/>
          <w:b/>
          <w:bCs/>
          <w:color w:val="000000" w:themeColor="text1"/>
          <w:sz w:val="24"/>
          <w:szCs w:val="24"/>
          <w:lang w:val="en-US"/>
        </w:rPr>
        <w:lastRenderedPageBreak/>
        <w:t>References</w:t>
      </w:r>
    </w:p>
    <w:p w14:paraId="549713CB" w14:textId="77777777" w:rsidR="00C74636" w:rsidRPr="00BD6CCA" w:rsidRDefault="00022A11" w:rsidP="00C74636">
      <w:pPr>
        <w:pStyle w:val="EndNoteBibliography"/>
        <w:spacing w:after="0"/>
        <w:rPr>
          <w:rFonts w:asciiTheme="majorBidi" w:hAnsiTheme="majorBidi" w:cstheme="majorBidi"/>
        </w:rPr>
      </w:pPr>
      <w:r w:rsidRPr="00BD6CCA">
        <w:rPr>
          <w:rFonts w:asciiTheme="majorBidi" w:hAnsiTheme="majorBidi" w:cstheme="majorBidi"/>
          <w:color w:val="000000" w:themeColor="text1"/>
        </w:rPr>
        <w:fldChar w:fldCharType="begin"/>
      </w:r>
      <w:r w:rsidRPr="00BD6CCA">
        <w:rPr>
          <w:rFonts w:asciiTheme="majorBidi" w:hAnsiTheme="majorBidi" w:cstheme="majorBidi"/>
          <w:color w:val="000000" w:themeColor="text1"/>
        </w:rPr>
        <w:instrText xml:space="preserve"> ADDIN EN.REFLIST </w:instrText>
      </w:r>
      <w:r w:rsidRPr="00BD6CCA">
        <w:rPr>
          <w:rFonts w:asciiTheme="majorBidi" w:hAnsiTheme="majorBidi" w:cstheme="majorBidi"/>
          <w:color w:val="000000" w:themeColor="text1"/>
        </w:rPr>
        <w:fldChar w:fldCharType="separate"/>
      </w:r>
      <w:r w:rsidR="00C74636" w:rsidRPr="00BD6CCA">
        <w:rPr>
          <w:rFonts w:asciiTheme="majorBidi" w:hAnsiTheme="majorBidi" w:cstheme="majorBidi"/>
        </w:rPr>
        <w:t>1. Gorrochategui E, Jaumot J, Tauler R (2019) ROIMCR: a powerful analysis strategy for LC-MS metabolomic datasets. BMC Bioinformatics 20 (1):256. doi:10.1186/s12859-019-2848-8</w:t>
      </w:r>
    </w:p>
    <w:p w14:paraId="444ED389" w14:textId="77777777" w:rsidR="00C74636" w:rsidRPr="00BD6CCA" w:rsidRDefault="00C74636" w:rsidP="00C74636">
      <w:pPr>
        <w:pStyle w:val="EndNoteBibliography"/>
        <w:spacing w:after="0"/>
        <w:rPr>
          <w:rFonts w:asciiTheme="majorBidi" w:hAnsiTheme="majorBidi" w:cstheme="majorBidi"/>
        </w:rPr>
      </w:pPr>
      <w:r w:rsidRPr="00BD6CCA">
        <w:rPr>
          <w:rFonts w:asciiTheme="majorBidi" w:hAnsiTheme="majorBidi" w:cstheme="majorBidi"/>
        </w:rPr>
        <w:t>2. Tauler R (1995) Multivariate curve resolution applied to second order data. Chemometrics and Intelligent Laboratory Systems 30 (1):133--146. doi:10.1016/0169-7439(95)00047-X</w:t>
      </w:r>
    </w:p>
    <w:p w14:paraId="64DCA8B1" w14:textId="77777777" w:rsidR="00C74636" w:rsidRPr="00BD6CCA" w:rsidRDefault="00C74636" w:rsidP="00C74636">
      <w:pPr>
        <w:pStyle w:val="EndNoteBibliography"/>
        <w:spacing w:after="0"/>
        <w:rPr>
          <w:rFonts w:asciiTheme="majorBidi" w:hAnsiTheme="majorBidi" w:cstheme="majorBidi"/>
        </w:rPr>
      </w:pPr>
      <w:r w:rsidRPr="00BD6CCA">
        <w:rPr>
          <w:rFonts w:asciiTheme="majorBidi" w:hAnsiTheme="majorBidi" w:cstheme="majorBidi"/>
        </w:rPr>
        <w:t>3. Tauler R, Maeder M, de Juan A (2009) Multiset Data Analysis: Extended Multivariate Curve Resolution. In: Brown SD, Tauler R, Walczak BBTCC (eds) Comprehensive Chemometrics. Elsevier, Oxford, pp 473--505. doi:10.1016/B978-044452701-1.00055-7</w:t>
      </w:r>
    </w:p>
    <w:p w14:paraId="45071ACC" w14:textId="77777777" w:rsidR="00C74636" w:rsidRPr="00BD6CCA" w:rsidRDefault="00C74636" w:rsidP="00C74636">
      <w:pPr>
        <w:pStyle w:val="EndNoteBibliography"/>
        <w:spacing w:after="0"/>
        <w:rPr>
          <w:rFonts w:asciiTheme="majorBidi" w:hAnsiTheme="majorBidi" w:cstheme="majorBidi"/>
        </w:rPr>
      </w:pPr>
      <w:r w:rsidRPr="00BD6CCA">
        <w:rPr>
          <w:rFonts w:asciiTheme="majorBidi" w:hAnsiTheme="majorBidi" w:cstheme="majorBidi"/>
        </w:rPr>
        <w:t>4. Windig W, Guilment J (1991) Interactive self-modeling mixture analysis. Analytical Chemistry 63 (14):1425--1432</w:t>
      </w:r>
    </w:p>
    <w:p w14:paraId="6A2197D6" w14:textId="77777777" w:rsidR="00C74636" w:rsidRPr="00BD6CCA" w:rsidRDefault="00C74636" w:rsidP="00C74636">
      <w:pPr>
        <w:pStyle w:val="EndNoteBibliography"/>
        <w:spacing w:after="0"/>
        <w:rPr>
          <w:rFonts w:asciiTheme="majorBidi" w:hAnsiTheme="majorBidi" w:cstheme="majorBidi"/>
        </w:rPr>
      </w:pPr>
      <w:r w:rsidRPr="00BD6CCA">
        <w:rPr>
          <w:rFonts w:asciiTheme="majorBidi" w:hAnsiTheme="majorBidi" w:cstheme="majorBidi"/>
        </w:rPr>
        <w:t>5. Jaumot J, Tauler R (2010) MCR-BANDS: A user friendly MATLAB program for the evaluation of rotation ambiguities in Multivariate Curve Resolution. Chemometrics and Intelligent Laboratory Systems 103 (2):96--107</w:t>
      </w:r>
    </w:p>
    <w:p w14:paraId="110323D5" w14:textId="77777777" w:rsidR="00C74636" w:rsidRPr="00BD6CCA" w:rsidRDefault="00C74636" w:rsidP="00C74636">
      <w:pPr>
        <w:pStyle w:val="EndNoteBibliography"/>
        <w:spacing w:after="0"/>
        <w:rPr>
          <w:rFonts w:asciiTheme="majorBidi" w:hAnsiTheme="majorBidi" w:cstheme="majorBidi"/>
        </w:rPr>
      </w:pPr>
      <w:r w:rsidRPr="00BD6CCA">
        <w:rPr>
          <w:rFonts w:asciiTheme="majorBidi" w:hAnsiTheme="majorBidi" w:cstheme="majorBidi"/>
        </w:rPr>
        <w:t>6. Hohrenk LL, Vosough M, Schmidt TC (2019) Implementation of Chemometric Tools To Improve Data Mining and Prioritization in LC-HRMS for Nontarget Screening of Organic Micropollutants in Complex Water Matrixes. Analytical Chemistry 91 (14):9213-9220. doi:10.1021/acs.analchem.9b01984</w:t>
      </w:r>
    </w:p>
    <w:p w14:paraId="65595A53" w14:textId="77777777" w:rsidR="00C74636" w:rsidRPr="00BD6CCA" w:rsidRDefault="00C74636" w:rsidP="00C74636">
      <w:pPr>
        <w:pStyle w:val="EndNoteBibliography"/>
        <w:spacing w:after="0"/>
        <w:rPr>
          <w:rFonts w:asciiTheme="majorBidi" w:hAnsiTheme="majorBidi" w:cstheme="majorBidi"/>
        </w:rPr>
      </w:pPr>
      <w:r w:rsidRPr="00BD6CCA">
        <w:rPr>
          <w:rFonts w:asciiTheme="majorBidi" w:hAnsiTheme="majorBidi" w:cstheme="majorBidi"/>
        </w:rPr>
        <w:t>7. Smilde AK, Jansen JJ, Hoefsloot HC, Lamers RJ, van der Greef J, Timmerman ME (2005) ANOVA-simultaneous component analysis (ASCA): a new tool for analyzing designed metabolomics data. Bioinformatics 21 (13):3043-3048. doi:10.1093/bioinformatics/bti476</w:t>
      </w:r>
    </w:p>
    <w:p w14:paraId="69455BC4" w14:textId="77777777" w:rsidR="00C74636" w:rsidRPr="00BD6CCA" w:rsidRDefault="00C74636" w:rsidP="00C74636">
      <w:pPr>
        <w:pStyle w:val="EndNoteBibliography"/>
        <w:spacing w:after="0"/>
        <w:rPr>
          <w:rFonts w:asciiTheme="majorBidi" w:hAnsiTheme="majorBidi" w:cstheme="majorBidi"/>
        </w:rPr>
      </w:pPr>
      <w:r w:rsidRPr="00BD6CCA">
        <w:rPr>
          <w:rFonts w:asciiTheme="majorBidi" w:hAnsiTheme="majorBidi" w:cstheme="majorBidi"/>
        </w:rPr>
        <w:t>8. Thiel M, Féraud B, Govaerts B (2017) ASCA+ and APCA+: Extensions of ASCA and APCA in the analysis of unbalanced multifactorial designs. Journal of Chemometrics 31 (6). doi:10.1002/cem.2895</w:t>
      </w:r>
    </w:p>
    <w:p w14:paraId="796CB7BE" w14:textId="77777777" w:rsidR="00C74636" w:rsidRPr="00BD6CCA" w:rsidRDefault="00C74636" w:rsidP="00C74636">
      <w:pPr>
        <w:pStyle w:val="EndNoteBibliography"/>
        <w:spacing w:after="0"/>
        <w:rPr>
          <w:rFonts w:asciiTheme="majorBidi" w:hAnsiTheme="majorBidi" w:cstheme="majorBidi"/>
        </w:rPr>
      </w:pPr>
      <w:r w:rsidRPr="00BD6CCA">
        <w:rPr>
          <w:rFonts w:asciiTheme="majorBidi" w:hAnsiTheme="majorBidi" w:cstheme="majorBidi"/>
        </w:rPr>
        <w:t>9. Lee LC, Liong CY, Jemain AA (2018) Partial least squares-discriminant analysis (PLS-DA) for classification of high-dimensional (HD) data: A review of contemporary practice strategies and knowledge gaps. vol 143. Royal Society of Chemistry. doi:10.1039/c8an00599k</w:t>
      </w:r>
    </w:p>
    <w:p w14:paraId="20B50B34" w14:textId="77777777" w:rsidR="00C74636" w:rsidRPr="00BD6CCA" w:rsidRDefault="00C74636" w:rsidP="00C74636">
      <w:pPr>
        <w:pStyle w:val="EndNoteBibliography"/>
        <w:rPr>
          <w:rFonts w:asciiTheme="majorBidi" w:hAnsiTheme="majorBidi" w:cstheme="majorBidi"/>
        </w:rPr>
      </w:pPr>
      <w:r w:rsidRPr="00BD6CCA">
        <w:rPr>
          <w:rFonts w:asciiTheme="majorBidi" w:hAnsiTheme="majorBidi" w:cstheme="majorBidi"/>
        </w:rPr>
        <w:t>10. Barker M, Rayens W (2003) Partial least squares for discrimination. Journal of Chemometrics 17 (3):166--173. doi:10.1002/cem.785</w:t>
      </w:r>
    </w:p>
    <w:p w14:paraId="24C32B06" w14:textId="43E0C366" w:rsidR="00EE7A59" w:rsidRPr="00BD6CCA" w:rsidRDefault="00022A11" w:rsidP="00C74636">
      <w:pPr>
        <w:rPr>
          <w:rFonts w:asciiTheme="majorBidi" w:hAnsiTheme="majorBidi" w:cstheme="majorBidi"/>
          <w:color w:val="000000" w:themeColor="text1"/>
          <w:lang w:val="en-US"/>
        </w:rPr>
      </w:pPr>
      <w:r w:rsidRPr="00BD6CCA">
        <w:rPr>
          <w:rFonts w:asciiTheme="majorBidi" w:hAnsiTheme="majorBidi" w:cstheme="majorBidi"/>
          <w:color w:val="000000" w:themeColor="text1"/>
          <w:lang w:val="en-US"/>
        </w:rPr>
        <w:fldChar w:fldCharType="end"/>
      </w:r>
    </w:p>
    <w:sectPr w:rsidR="00EE7A59" w:rsidRPr="00BD6CCA" w:rsidSect="00E74A4C">
      <w:pgSz w:w="11906" w:h="16838"/>
      <w:pgMar w:top="1411" w:right="1411" w:bottom="1134" w:left="1417"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F1A7" w14:textId="77777777" w:rsidR="00114EF3" w:rsidRDefault="00114EF3">
      <w:pPr>
        <w:spacing w:after="0" w:line="240" w:lineRule="auto"/>
      </w:pPr>
      <w:r>
        <w:separator/>
      </w:r>
    </w:p>
  </w:endnote>
  <w:endnote w:type="continuationSeparator" w:id="0">
    <w:p w14:paraId="0700EF45" w14:textId="77777777" w:rsidR="00114EF3" w:rsidRDefault="00114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731062"/>
      <w:docPartObj>
        <w:docPartGallery w:val="Page Numbers (Bottom of Page)"/>
        <w:docPartUnique/>
      </w:docPartObj>
    </w:sdtPr>
    <w:sdtEndPr>
      <w:rPr>
        <w:noProof/>
      </w:rPr>
    </w:sdtEndPr>
    <w:sdtContent>
      <w:p w14:paraId="0589C696" w14:textId="59DA2B2E" w:rsidR="00AC3B02" w:rsidRDefault="00AC3B02">
        <w:pPr>
          <w:pStyle w:val="Fuzeile"/>
          <w:jc w:val="center"/>
        </w:pPr>
        <w:r>
          <w:t>S</w:t>
        </w:r>
        <w:r>
          <w:fldChar w:fldCharType="begin"/>
        </w:r>
        <w:r>
          <w:instrText xml:space="preserve"> PAGE   \* MERGEFORMAT </w:instrText>
        </w:r>
        <w:r>
          <w:fldChar w:fldCharType="separate"/>
        </w:r>
        <w:r>
          <w:rPr>
            <w:noProof/>
          </w:rPr>
          <w:t>2</w:t>
        </w:r>
        <w:r>
          <w:rPr>
            <w:noProof/>
          </w:rPr>
          <w:fldChar w:fldCharType="end"/>
        </w:r>
      </w:p>
    </w:sdtContent>
  </w:sdt>
  <w:p w14:paraId="0F761DE6" w14:textId="77777777" w:rsidR="00AC3B02" w:rsidRDefault="00AC3B0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1B9CB" w14:textId="77777777" w:rsidR="00114EF3" w:rsidRDefault="00114EF3">
      <w:pPr>
        <w:spacing w:after="0" w:line="240" w:lineRule="auto"/>
      </w:pPr>
      <w:r>
        <w:separator/>
      </w:r>
    </w:p>
  </w:footnote>
  <w:footnote w:type="continuationSeparator" w:id="0">
    <w:p w14:paraId="3E1A7079" w14:textId="77777777" w:rsidR="00114EF3" w:rsidRDefault="00114E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62222"/>
    <w:multiLevelType w:val="hybridMultilevel"/>
    <w:tmpl w:val="35EAE484"/>
    <w:lvl w:ilvl="0" w:tplc="F85C6850">
      <w:start w:val="1"/>
      <w:numFmt w:val="decimal"/>
      <w:lvlText w:val="%1."/>
      <w:lvlJc w:val="left"/>
      <w:pPr>
        <w:ind w:left="360" w:hanging="360"/>
      </w:pPr>
      <w:rPr>
        <w:rFonts w:ascii="Times New Roman" w:eastAsia="Calibri" w:hAnsi="Times New Roman" w:cs="Times New Roman" w:hint="default"/>
        <w:b/>
        <w:sz w:val="26"/>
        <w:szCs w:val="26"/>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3E74820"/>
    <w:multiLevelType w:val="hybridMultilevel"/>
    <w:tmpl w:val="E8C2ED76"/>
    <w:lvl w:ilvl="0" w:tplc="F85C6850">
      <w:start w:val="1"/>
      <w:numFmt w:val="decimal"/>
      <w:lvlText w:val="%1."/>
      <w:lvlJc w:val="left"/>
      <w:pPr>
        <w:ind w:left="720" w:hanging="360"/>
      </w:pPr>
      <w:rPr>
        <w:rFonts w:ascii="Times New Roman" w:eastAsia="Calibri" w:hAnsi="Times New Roman" w:cs="Times New Roman" w:hint="default"/>
        <w:b/>
        <w:sz w:val="26"/>
        <w:szCs w:val="26"/>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7D14F74"/>
    <w:multiLevelType w:val="hybridMultilevel"/>
    <w:tmpl w:val="D08663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BF05D7D"/>
    <w:multiLevelType w:val="hybridMultilevel"/>
    <w:tmpl w:val="873C986A"/>
    <w:lvl w:ilvl="0" w:tplc="685866A6">
      <w:start w:val="1"/>
      <w:numFmt w:val="decimal"/>
      <w:lvlText w:val="%1."/>
      <w:lvlJc w:val="left"/>
      <w:pPr>
        <w:ind w:left="720" w:hanging="360"/>
      </w:pPr>
      <w:rPr>
        <w:rFonts w:eastAsia="Calibri"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5763EFD"/>
    <w:multiLevelType w:val="hybridMultilevel"/>
    <w:tmpl w:val="E45C3BFE"/>
    <w:lvl w:ilvl="0" w:tplc="685866A6">
      <w:start w:val="1"/>
      <w:numFmt w:val="decimal"/>
      <w:lvlText w:val="%1."/>
      <w:lvlJc w:val="left"/>
      <w:pPr>
        <w:ind w:left="720" w:hanging="360"/>
      </w:pPr>
      <w:rPr>
        <w:rFonts w:eastAsia="Calibri"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25A46A0"/>
    <w:multiLevelType w:val="hybridMultilevel"/>
    <w:tmpl w:val="5BF09B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1FE3190"/>
    <w:multiLevelType w:val="hybridMultilevel"/>
    <w:tmpl w:val="5C523250"/>
    <w:lvl w:ilvl="0" w:tplc="685866A6">
      <w:start w:val="1"/>
      <w:numFmt w:val="decimal"/>
      <w:lvlText w:val="%1."/>
      <w:lvlJc w:val="left"/>
      <w:pPr>
        <w:ind w:left="720" w:hanging="360"/>
      </w:pPr>
      <w:rPr>
        <w:rFonts w:eastAsia="Calibri"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842206904">
    <w:abstractNumId w:val="2"/>
  </w:num>
  <w:num w:numId="2" w16cid:durableId="420176644">
    <w:abstractNumId w:val="5"/>
  </w:num>
  <w:num w:numId="3" w16cid:durableId="681862860">
    <w:abstractNumId w:val="0"/>
  </w:num>
  <w:num w:numId="4" w16cid:durableId="129859306">
    <w:abstractNumId w:val="4"/>
  </w:num>
  <w:num w:numId="5" w16cid:durableId="2040620319">
    <w:abstractNumId w:val="3"/>
  </w:num>
  <w:num w:numId="6" w16cid:durableId="1669792948">
    <w:abstractNumId w:val="6"/>
  </w:num>
  <w:num w:numId="7" w16cid:durableId="1128472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nalytical Bioanalytical Chem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r9z5vasr9ed7e0zwqp2apjzzf52spr99tw&quot;&gt;My EndNote Library&lt;record-ids&gt;&lt;item&gt;100&lt;/item&gt;&lt;item&gt;143&lt;/item&gt;&lt;item&gt;288&lt;/item&gt;&lt;item&gt;495&lt;/item&gt;&lt;item&gt;498&lt;/item&gt;&lt;item&gt;543&lt;/item&gt;&lt;item&gt;829&lt;/item&gt;&lt;item&gt;836&lt;/item&gt;&lt;item&gt;942&lt;/item&gt;&lt;item&gt;948&lt;/item&gt;&lt;/record-ids&gt;&lt;/item&gt;&lt;/Libraries&gt;"/>
  </w:docVars>
  <w:rsids>
    <w:rsidRoot w:val="00406B83"/>
    <w:rsid w:val="000128FA"/>
    <w:rsid w:val="00012AD5"/>
    <w:rsid w:val="00014BE3"/>
    <w:rsid w:val="00022A11"/>
    <w:rsid w:val="00033130"/>
    <w:rsid w:val="0004124F"/>
    <w:rsid w:val="00041C35"/>
    <w:rsid w:val="000442C7"/>
    <w:rsid w:val="000538A6"/>
    <w:rsid w:val="00065DA8"/>
    <w:rsid w:val="00067B28"/>
    <w:rsid w:val="000819A0"/>
    <w:rsid w:val="00083B3B"/>
    <w:rsid w:val="000857BE"/>
    <w:rsid w:val="000864CA"/>
    <w:rsid w:val="00087396"/>
    <w:rsid w:val="000C0B85"/>
    <w:rsid w:val="000C1ED6"/>
    <w:rsid w:val="000C2FF8"/>
    <w:rsid w:val="000C516C"/>
    <w:rsid w:val="000E1360"/>
    <w:rsid w:val="000E205E"/>
    <w:rsid w:val="000E37AB"/>
    <w:rsid w:val="000F6D8C"/>
    <w:rsid w:val="001051CE"/>
    <w:rsid w:val="00105CF2"/>
    <w:rsid w:val="0011248F"/>
    <w:rsid w:val="00114200"/>
    <w:rsid w:val="001148DA"/>
    <w:rsid w:val="00114EF3"/>
    <w:rsid w:val="00115141"/>
    <w:rsid w:val="00124F91"/>
    <w:rsid w:val="00126048"/>
    <w:rsid w:val="001444F5"/>
    <w:rsid w:val="00147A1A"/>
    <w:rsid w:val="00151A7E"/>
    <w:rsid w:val="00154241"/>
    <w:rsid w:val="00157C9D"/>
    <w:rsid w:val="00160402"/>
    <w:rsid w:val="0017673D"/>
    <w:rsid w:val="0018116F"/>
    <w:rsid w:val="0018627E"/>
    <w:rsid w:val="00186678"/>
    <w:rsid w:val="0018707F"/>
    <w:rsid w:val="001A21FB"/>
    <w:rsid w:val="001A5D4B"/>
    <w:rsid w:val="001D6E7E"/>
    <w:rsid w:val="001E08F9"/>
    <w:rsid w:val="001E55C8"/>
    <w:rsid w:val="001E6D23"/>
    <w:rsid w:val="001F23C0"/>
    <w:rsid w:val="00202D20"/>
    <w:rsid w:val="00205407"/>
    <w:rsid w:val="00207C19"/>
    <w:rsid w:val="00207C7F"/>
    <w:rsid w:val="00212C07"/>
    <w:rsid w:val="002212BB"/>
    <w:rsid w:val="002215A1"/>
    <w:rsid w:val="002232D9"/>
    <w:rsid w:val="00224E80"/>
    <w:rsid w:val="00231432"/>
    <w:rsid w:val="00233511"/>
    <w:rsid w:val="00237DE9"/>
    <w:rsid w:val="00240B7E"/>
    <w:rsid w:val="00255C42"/>
    <w:rsid w:val="002648F3"/>
    <w:rsid w:val="00294ABE"/>
    <w:rsid w:val="002960AD"/>
    <w:rsid w:val="00296A1B"/>
    <w:rsid w:val="002A11FD"/>
    <w:rsid w:val="002A14F9"/>
    <w:rsid w:val="002B0229"/>
    <w:rsid w:val="002B0F8C"/>
    <w:rsid w:val="002C715D"/>
    <w:rsid w:val="002E19A7"/>
    <w:rsid w:val="002E45D9"/>
    <w:rsid w:val="002F12A3"/>
    <w:rsid w:val="00301676"/>
    <w:rsid w:val="00306B95"/>
    <w:rsid w:val="0031058E"/>
    <w:rsid w:val="00321920"/>
    <w:rsid w:val="003229A1"/>
    <w:rsid w:val="00326789"/>
    <w:rsid w:val="003267D9"/>
    <w:rsid w:val="0033359E"/>
    <w:rsid w:val="0034690B"/>
    <w:rsid w:val="003553D1"/>
    <w:rsid w:val="003554D7"/>
    <w:rsid w:val="00363A49"/>
    <w:rsid w:val="00367DBB"/>
    <w:rsid w:val="00375B01"/>
    <w:rsid w:val="00382C30"/>
    <w:rsid w:val="003909D0"/>
    <w:rsid w:val="0039139C"/>
    <w:rsid w:val="003945B1"/>
    <w:rsid w:val="003A5332"/>
    <w:rsid w:val="003A6717"/>
    <w:rsid w:val="003B7C14"/>
    <w:rsid w:val="003C1127"/>
    <w:rsid w:val="003C181B"/>
    <w:rsid w:val="003C4CBB"/>
    <w:rsid w:val="003D77E6"/>
    <w:rsid w:val="0040034B"/>
    <w:rsid w:val="00405DFE"/>
    <w:rsid w:val="00406B83"/>
    <w:rsid w:val="00416CFD"/>
    <w:rsid w:val="00430000"/>
    <w:rsid w:val="0043147B"/>
    <w:rsid w:val="00434112"/>
    <w:rsid w:val="00455BDB"/>
    <w:rsid w:val="00456356"/>
    <w:rsid w:val="004576BA"/>
    <w:rsid w:val="004619E1"/>
    <w:rsid w:val="00472EB3"/>
    <w:rsid w:val="00474848"/>
    <w:rsid w:val="00482D57"/>
    <w:rsid w:val="00482FD6"/>
    <w:rsid w:val="00484490"/>
    <w:rsid w:val="00486FF8"/>
    <w:rsid w:val="00492D12"/>
    <w:rsid w:val="00495266"/>
    <w:rsid w:val="004A67A4"/>
    <w:rsid w:val="004A7020"/>
    <w:rsid w:val="004B5A2F"/>
    <w:rsid w:val="004C2AB0"/>
    <w:rsid w:val="004C5DF1"/>
    <w:rsid w:val="004D265B"/>
    <w:rsid w:val="004D3B9F"/>
    <w:rsid w:val="004D4B69"/>
    <w:rsid w:val="004D706A"/>
    <w:rsid w:val="004E4343"/>
    <w:rsid w:val="004E4E80"/>
    <w:rsid w:val="004F3282"/>
    <w:rsid w:val="004F4849"/>
    <w:rsid w:val="004F64F1"/>
    <w:rsid w:val="005000A9"/>
    <w:rsid w:val="00501116"/>
    <w:rsid w:val="00507552"/>
    <w:rsid w:val="00507A39"/>
    <w:rsid w:val="00524E01"/>
    <w:rsid w:val="00542B0A"/>
    <w:rsid w:val="005455B7"/>
    <w:rsid w:val="0054765A"/>
    <w:rsid w:val="005515CA"/>
    <w:rsid w:val="00564A66"/>
    <w:rsid w:val="005657FC"/>
    <w:rsid w:val="00567FCE"/>
    <w:rsid w:val="005729AC"/>
    <w:rsid w:val="005779EB"/>
    <w:rsid w:val="005806A0"/>
    <w:rsid w:val="00592C7C"/>
    <w:rsid w:val="00593A06"/>
    <w:rsid w:val="00593F52"/>
    <w:rsid w:val="00594AD9"/>
    <w:rsid w:val="005A2211"/>
    <w:rsid w:val="005A49E9"/>
    <w:rsid w:val="005B3DEF"/>
    <w:rsid w:val="005B522B"/>
    <w:rsid w:val="005C701B"/>
    <w:rsid w:val="005C7548"/>
    <w:rsid w:val="005D32D6"/>
    <w:rsid w:val="005D4627"/>
    <w:rsid w:val="005E5D7D"/>
    <w:rsid w:val="005E7710"/>
    <w:rsid w:val="005F1D0C"/>
    <w:rsid w:val="005F4056"/>
    <w:rsid w:val="0060150B"/>
    <w:rsid w:val="00607FDF"/>
    <w:rsid w:val="00621CB4"/>
    <w:rsid w:val="006221E3"/>
    <w:rsid w:val="006232EC"/>
    <w:rsid w:val="006308BB"/>
    <w:rsid w:val="00640536"/>
    <w:rsid w:val="0064615C"/>
    <w:rsid w:val="00646616"/>
    <w:rsid w:val="006503F2"/>
    <w:rsid w:val="00651971"/>
    <w:rsid w:val="00655CDE"/>
    <w:rsid w:val="00656BF8"/>
    <w:rsid w:val="00661ABA"/>
    <w:rsid w:val="00662C79"/>
    <w:rsid w:val="00675888"/>
    <w:rsid w:val="006778F8"/>
    <w:rsid w:val="00686B0E"/>
    <w:rsid w:val="00693413"/>
    <w:rsid w:val="006A2917"/>
    <w:rsid w:val="006A44A9"/>
    <w:rsid w:val="006A5F27"/>
    <w:rsid w:val="006B00CE"/>
    <w:rsid w:val="006B7DA5"/>
    <w:rsid w:val="006C428D"/>
    <w:rsid w:val="006D0C80"/>
    <w:rsid w:val="006D0F58"/>
    <w:rsid w:val="006D3BA1"/>
    <w:rsid w:val="006D7D0A"/>
    <w:rsid w:val="006E7E3B"/>
    <w:rsid w:val="006F085B"/>
    <w:rsid w:val="006F2404"/>
    <w:rsid w:val="006F2465"/>
    <w:rsid w:val="007039F9"/>
    <w:rsid w:val="00710EE7"/>
    <w:rsid w:val="00715132"/>
    <w:rsid w:val="007241F5"/>
    <w:rsid w:val="00725C33"/>
    <w:rsid w:val="00730DCD"/>
    <w:rsid w:val="0073517A"/>
    <w:rsid w:val="00737903"/>
    <w:rsid w:val="00740B67"/>
    <w:rsid w:val="00741174"/>
    <w:rsid w:val="0074245C"/>
    <w:rsid w:val="007437B8"/>
    <w:rsid w:val="00743921"/>
    <w:rsid w:val="00750690"/>
    <w:rsid w:val="00756244"/>
    <w:rsid w:val="00757434"/>
    <w:rsid w:val="007579CB"/>
    <w:rsid w:val="00761C4D"/>
    <w:rsid w:val="00763221"/>
    <w:rsid w:val="00765C71"/>
    <w:rsid w:val="0076795F"/>
    <w:rsid w:val="00767F89"/>
    <w:rsid w:val="00770D87"/>
    <w:rsid w:val="00773FDE"/>
    <w:rsid w:val="00775981"/>
    <w:rsid w:val="0078781C"/>
    <w:rsid w:val="00792266"/>
    <w:rsid w:val="007A27E6"/>
    <w:rsid w:val="007A6D04"/>
    <w:rsid w:val="007B57C6"/>
    <w:rsid w:val="007C61FC"/>
    <w:rsid w:val="007C6DE0"/>
    <w:rsid w:val="007D000C"/>
    <w:rsid w:val="007D1B4A"/>
    <w:rsid w:val="007E129C"/>
    <w:rsid w:val="007E52AE"/>
    <w:rsid w:val="00800646"/>
    <w:rsid w:val="00802129"/>
    <w:rsid w:val="008062FE"/>
    <w:rsid w:val="00806FBA"/>
    <w:rsid w:val="008138F0"/>
    <w:rsid w:val="0083277C"/>
    <w:rsid w:val="00834238"/>
    <w:rsid w:val="00837AB8"/>
    <w:rsid w:val="00840DC0"/>
    <w:rsid w:val="00842D2B"/>
    <w:rsid w:val="008454F0"/>
    <w:rsid w:val="00853450"/>
    <w:rsid w:val="00853969"/>
    <w:rsid w:val="0086082D"/>
    <w:rsid w:val="00864965"/>
    <w:rsid w:val="00886E89"/>
    <w:rsid w:val="00892280"/>
    <w:rsid w:val="00892FC2"/>
    <w:rsid w:val="0089711F"/>
    <w:rsid w:val="008A0E41"/>
    <w:rsid w:val="008A2837"/>
    <w:rsid w:val="008A61BD"/>
    <w:rsid w:val="008B334C"/>
    <w:rsid w:val="008B3FF5"/>
    <w:rsid w:val="008B6D58"/>
    <w:rsid w:val="008C2583"/>
    <w:rsid w:val="008C2F7A"/>
    <w:rsid w:val="008C3EB6"/>
    <w:rsid w:val="008C55AA"/>
    <w:rsid w:val="008D1BAE"/>
    <w:rsid w:val="008E4506"/>
    <w:rsid w:val="008F4BA8"/>
    <w:rsid w:val="00906CD8"/>
    <w:rsid w:val="00914399"/>
    <w:rsid w:val="00914A34"/>
    <w:rsid w:val="00915CFE"/>
    <w:rsid w:val="009169FA"/>
    <w:rsid w:val="00930466"/>
    <w:rsid w:val="0093256F"/>
    <w:rsid w:val="00936B65"/>
    <w:rsid w:val="00951896"/>
    <w:rsid w:val="00952FCD"/>
    <w:rsid w:val="009562D2"/>
    <w:rsid w:val="00956848"/>
    <w:rsid w:val="0096297A"/>
    <w:rsid w:val="00970F43"/>
    <w:rsid w:val="00974FDA"/>
    <w:rsid w:val="00976224"/>
    <w:rsid w:val="00976770"/>
    <w:rsid w:val="00985A12"/>
    <w:rsid w:val="00987BCD"/>
    <w:rsid w:val="00987CAC"/>
    <w:rsid w:val="00990775"/>
    <w:rsid w:val="00991279"/>
    <w:rsid w:val="00992271"/>
    <w:rsid w:val="009A347B"/>
    <w:rsid w:val="009B3B6C"/>
    <w:rsid w:val="009B7049"/>
    <w:rsid w:val="009B779D"/>
    <w:rsid w:val="009C2233"/>
    <w:rsid w:val="009C5AB1"/>
    <w:rsid w:val="009D311E"/>
    <w:rsid w:val="009D3E94"/>
    <w:rsid w:val="009E750C"/>
    <w:rsid w:val="009F1B72"/>
    <w:rsid w:val="009F1CC6"/>
    <w:rsid w:val="009F67C7"/>
    <w:rsid w:val="009F758F"/>
    <w:rsid w:val="00A05ABD"/>
    <w:rsid w:val="00A1654B"/>
    <w:rsid w:val="00A34556"/>
    <w:rsid w:val="00A35F3F"/>
    <w:rsid w:val="00A63972"/>
    <w:rsid w:val="00A66BD8"/>
    <w:rsid w:val="00A734F6"/>
    <w:rsid w:val="00A7521B"/>
    <w:rsid w:val="00A962EA"/>
    <w:rsid w:val="00A96F8A"/>
    <w:rsid w:val="00AA20C3"/>
    <w:rsid w:val="00AA7272"/>
    <w:rsid w:val="00AB0BCE"/>
    <w:rsid w:val="00AC085F"/>
    <w:rsid w:val="00AC2139"/>
    <w:rsid w:val="00AC3B02"/>
    <w:rsid w:val="00AD3EB2"/>
    <w:rsid w:val="00AE0169"/>
    <w:rsid w:val="00AE5181"/>
    <w:rsid w:val="00AE68E4"/>
    <w:rsid w:val="00AF0246"/>
    <w:rsid w:val="00AF3A38"/>
    <w:rsid w:val="00AF4A6C"/>
    <w:rsid w:val="00AF7989"/>
    <w:rsid w:val="00B000E8"/>
    <w:rsid w:val="00B07DE1"/>
    <w:rsid w:val="00B14D91"/>
    <w:rsid w:val="00B15ABD"/>
    <w:rsid w:val="00B21981"/>
    <w:rsid w:val="00B23540"/>
    <w:rsid w:val="00B245BC"/>
    <w:rsid w:val="00B3254D"/>
    <w:rsid w:val="00B40EBF"/>
    <w:rsid w:val="00B422E6"/>
    <w:rsid w:val="00B440FD"/>
    <w:rsid w:val="00B518E9"/>
    <w:rsid w:val="00B546C5"/>
    <w:rsid w:val="00B61B90"/>
    <w:rsid w:val="00B63CEB"/>
    <w:rsid w:val="00B65B53"/>
    <w:rsid w:val="00B71F57"/>
    <w:rsid w:val="00B71FC0"/>
    <w:rsid w:val="00B749B5"/>
    <w:rsid w:val="00B805B1"/>
    <w:rsid w:val="00B82C17"/>
    <w:rsid w:val="00B83E55"/>
    <w:rsid w:val="00B87E03"/>
    <w:rsid w:val="00B930DE"/>
    <w:rsid w:val="00B93F63"/>
    <w:rsid w:val="00BB007E"/>
    <w:rsid w:val="00BC4908"/>
    <w:rsid w:val="00BC6D9E"/>
    <w:rsid w:val="00BD1EF1"/>
    <w:rsid w:val="00BD6CCA"/>
    <w:rsid w:val="00BD7511"/>
    <w:rsid w:val="00BE4BD1"/>
    <w:rsid w:val="00C006DA"/>
    <w:rsid w:val="00C00E92"/>
    <w:rsid w:val="00C0644B"/>
    <w:rsid w:val="00C130B9"/>
    <w:rsid w:val="00C20DA8"/>
    <w:rsid w:val="00C22BE1"/>
    <w:rsid w:val="00C245E4"/>
    <w:rsid w:val="00C32059"/>
    <w:rsid w:val="00C35AE6"/>
    <w:rsid w:val="00C510EE"/>
    <w:rsid w:val="00C52C74"/>
    <w:rsid w:val="00C561AB"/>
    <w:rsid w:val="00C614F7"/>
    <w:rsid w:val="00C63A36"/>
    <w:rsid w:val="00C74636"/>
    <w:rsid w:val="00C80BC3"/>
    <w:rsid w:val="00C80C10"/>
    <w:rsid w:val="00C80D7E"/>
    <w:rsid w:val="00C86A7D"/>
    <w:rsid w:val="00C9201C"/>
    <w:rsid w:val="00C94F7A"/>
    <w:rsid w:val="00C97145"/>
    <w:rsid w:val="00C975B1"/>
    <w:rsid w:val="00CA2D1C"/>
    <w:rsid w:val="00CA61D5"/>
    <w:rsid w:val="00CA74AE"/>
    <w:rsid w:val="00CB19E5"/>
    <w:rsid w:val="00CB24CD"/>
    <w:rsid w:val="00CB6234"/>
    <w:rsid w:val="00CC48CA"/>
    <w:rsid w:val="00CD58B1"/>
    <w:rsid w:val="00CD6C6C"/>
    <w:rsid w:val="00CF12EE"/>
    <w:rsid w:val="00D003E3"/>
    <w:rsid w:val="00D06EC6"/>
    <w:rsid w:val="00D11C1D"/>
    <w:rsid w:val="00D23343"/>
    <w:rsid w:val="00D40D76"/>
    <w:rsid w:val="00D53532"/>
    <w:rsid w:val="00D737EF"/>
    <w:rsid w:val="00D7669A"/>
    <w:rsid w:val="00D76AEC"/>
    <w:rsid w:val="00D77B80"/>
    <w:rsid w:val="00D83651"/>
    <w:rsid w:val="00D91652"/>
    <w:rsid w:val="00D9177D"/>
    <w:rsid w:val="00D91CB4"/>
    <w:rsid w:val="00DA152A"/>
    <w:rsid w:val="00DA1F08"/>
    <w:rsid w:val="00DB0377"/>
    <w:rsid w:val="00DB05E4"/>
    <w:rsid w:val="00DB2EFA"/>
    <w:rsid w:val="00DB4624"/>
    <w:rsid w:val="00DB6ACC"/>
    <w:rsid w:val="00DB6B7A"/>
    <w:rsid w:val="00DB7012"/>
    <w:rsid w:val="00DB7B2B"/>
    <w:rsid w:val="00DD0B37"/>
    <w:rsid w:val="00DF036E"/>
    <w:rsid w:val="00DF2CC6"/>
    <w:rsid w:val="00DF3C7E"/>
    <w:rsid w:val="00DF3CE3"/>
    <w:rsid w:val="00E00B89"/>
    <w:rsid w:val="00E20356"/>
    <w:rsid w:val="00E2225F"/>
    <w:rsid w:val="00E23F4E"/>
    <w:rsid w:val="00E3084D"/>
    <w:rsid w:val="00E35211"/>
    <w:rsid w:val="00E37197"/>
    <w:rsid w:val="00E4057D"/>
    <w:rsid w:val="00E43AE6"/>
    <w:rsid w:val="00E523EA"/>
    <w:rsid w:val="00E55685"/>
    <w:rsid w:val="00E562AE"/>
    <w:rsid w:val="00E60B95"/>
    <w:rsid w:val="00E74A4C"/>
    <w:rsid w:val="00E766DE"/>
    <w:rsid w:val="00E80511"/>
    <w:rsid w:val="00E92DE2"/>
    <w:rsid w:val="00EA04E2"/>
    <w:rsid w:val="00EA0B8A"/>
    <w:rsid w:val="00EA246E"/>
    <w:rsid w:val="00EA5B8C"/>
    <w:rsid w:val="00EA6C2E"/>
    <w:rsid w:val="00EA6C3A"/>
    <w:rsid w:val="00EB04D0"/>
    <w:rsid w:val="00EB4D63"/>
    <w:rsid w:val="00EC08B0"/>
    <w:rsid w:val="00EC6A24"/>
    <w:rsid w:val="00ED4A61"/>
    <w:rsid w:val="00ED5D20"/>
    <w:rsid w:val="00EE0FA5"/>
    <w:rsid w:val="00EE7A59"/>
    <w:rsid w:val="00EF5077"/>
    <w:rsid w:val="00F01B75"/>
    <w:rsid w:val="00F10A53"/>
    <w:rsid w:val="00F21EED"/>
    <w:rsid w:val="00F2569C"/>
    <w:rsid w:val="00F3003E"/>
    <w:rsid w:val="00F30635"/>
    <w:rsid w:val="00F32FD2"/>
    <w:rsid w:val="00F35CAF"/>
    <w:rsid w:val="00F46B83"/>
    <w:rsid w:val="00F604EC"/>
    <w:rsid w:val="00F622AC"/>
    <w:rsid w:val="00F672CB"/>
    <w:rsid w:val="00F7628B"/>
    <w:rsid w:val="00F80E2E"/>
    <w:rsid w:val="00F9328E"/>
    <w:rsid w:val="00FA1333"/>
    <w:rsid w:val="00FB4458"/>
    <w:rsid w:val="00FB643D"/>
    <w:rsid w:val="00FC4C65"/>
    <w:rsid w:val="00FD02D8"/>
    <w:rsid w:val="00FD544A"/>
    <w:rsid w:val="00FE0229"/>
    <w:rsid w:val="00FE3879"/>
    <w:rsid w:val="00FE3C58"/>
    <w:rsid w:val="00FE5018"/>
    <w:rsid w:val="00FF1F75"/>
    <w:rsid w:val="00FF38A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584C0"/>
  <w15:chartTrackingRefBased/>
  <w15:docId w15:val="{38C91CA8-18B5-4E62-9F4A-7C3C050A3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15ABD"/>
    <w:pPr>
      <w:spacing w:line="360" w:lineRule="auto"/>
      <w:jc w:val="both"/>
    </w:pPr>
    <w:rPr>
      <w:rFonts w:ascii="Calibri" w:hAnsi="Calibri"/>
      <w:kern w:val="0"/>
      <w14:ligatures w14:val="none"/>
    </w:rPr>
  </w:style>
  <w:style w:type="paragraph" w:styleId="berschrift1">
    <w:name w:val="heading 1"/>
    <w:basedOn w:val="Standard"/>
    <w:next w:val="Standard"/>
    <w:link w:val="berschrift1Zchn"/>
    <w:uiPriority w:val="9"/>
    <w:qFormat/>
    <w:rsid w:val="00406B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5E7710"/>
    <w:pPr>
      <w:keepNext/>
      <w:keepLines/>
      <w:spacing w:before="160" w:after="80"/>
      <w:outlineLvl w:val="1"/>
    </w:pPr>
    <w:rPr>
      <w:rFonts w:eastAsiaTheme="majorEastAsia"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06B8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06B8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06B8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06B8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06B8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06B8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06B8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06B8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5E7710"/>
    <w:rPr>
      <w:rFonts w:ascii="Calibri" w:eastAsiaTheme="majorEastAsia" w:hAnsi="Calibri" w:cstheme="majorBidi"/>
      <w:color w:val="0F4761" w:themeColor="accent1" w:themeShade="BF"/>
      <w:kern w:val="0"/>
      <w:sz w:val="32"/>
      <w:szCs w:val="32"/>
      <w14:ligatures w14:val="none"/>
    </w:rPr>
  </w:style>
  <w:style w:type="character" w:customStyle="1" w:styleId="berschrift3Zchn">
    <w:name w:val="Überschrift 3 Zchn"/>
    <w:basedOn w:val="Absatz-Standardschriftart"/>
    <w:link w:val="berschrift3"/>
    <w:uiPriority w:val="9"/>
    <w:semiHidden/>
    <w:rsid w:val="00406B8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06B8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06B8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06B8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06B8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06B8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06B83"/>
    <w:rPr>
      <w:rFonts w:eastAsiaTheme="majorEastAsia" w:cstheme="majorBidi"/>
      <w:color w:val="272727" w:themeColor="text1" w:themeTint="D8"/>
    </w:rPr>
  </w:style>
  <w:style w:type="paragraph" w:styleId="Titel">
    <w:name w:val="Title"/>
    <w:basedOn w:val="Standard"/>
    <w:next w:val="Standard"/>
    <w:link w:val="TitelZchn"/>
    <w:uiPriority w:val="10"/>
    <w:qFormat/>
    <w:rsid w:val="00406B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06B8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06B8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06B8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06B8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06B83"/>
    <w:rPr>
      <w:i/>
      <w:iCs/>
      <w:color w:val="404040" w:themeColor="text1" w:themeTint="BF"/>
    </w:rPr>
  </w:style>
  <w:style w:type="paragraph" w:styleId="Listenabsatz">
    <w:name w:val="List Paragraph"/>
    <w:basedOn w:val="Standard"/>
    <w:uiPriority w:val="34"/>
    <w:qFormat/>
    <w:rsid w:val="00406B83"/>
    <w:pPr>
      <w:ind w:left="720"/>
      <w:contextualSpacing/>
    </w:pPr>
  </w:style>
  <w:style w:type="character" w:styleId="IntensiveHervorhebung">
    <w:name w:val="Intense Emphasis"/>
    <w:basedOn w:val="Absatz-Standardschriftart"/>
    <w:uiPriority w:val="21"/>
    <w:qFormat/>
    <w:rsid w:val="00406B83"/>
    <w:rPr>
      <w:i/>
      <w:iCs/>
      <w:color w:val="0F4761" w:themeColor="accent1" w:themeShade="BF"/>
    </w:rPr>
  </w:style>
  <w:style w:type="paragraph" w:styleId="IntensivesZitat">
    <w:name w:val="Intense Quote"/>
    <w:basedOn w:val="Standard"/>
    <w:next w:val="Standard"/>
    <w:link w:val="IntensivesZitatZchn"/>
    <w:uiPriority w:val="30"/>
    <w:qFormat/>
    <w:rsid w:val="00406B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06B83"/>
    <w:rPr>
      <w:i/>
      <w:iCs/>
      <w:color w:val="0F4761" w:themeColor="accent1" w:themeShade="BF"/>
    </w:rPr>
  </w:style>
  <w:style w:type="character" w:styleId="IntensiverVerweis">
    <w:name w:val="Intense Reference"/>
    <w:basedOn w:val="Absatz-Standardschriftart"/>
    <w:uiPriority w:val="32"/>
    <w:qFormat/>
    <w:rsid w:val="00406B83"/>
    <w:rPr>
      <w:b/>
      <w:bCs/>
      <w:smallCaps/>
      <w:color w:val="0F4761" w:themeColor="accent1" w:themeShade="BF"/>
      <w:spacing w:val="5"/>
    </w:rPr>
  </w:style>
  <w:style w:type="table" w:styleId="Tabellenraster">
    <w:name w:val="Table Grid"/>
    <w:basedOn w:val="NormaleTabelle"/>
    <w:uiPriority w:val="59"/>
    <w:rsid w:val="00406B83"/>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link w:val="BeschriftungZchn"/>
    <w:uiPriority w:val="35"/>
    <w:unhideWhenUsed/>
    <w:qFormat/>
    <w:rsid w:val="00406B83"/>
    <w:pPr>
      <w:spacing w:after="200" w:line="240" w:lineRule="auto"/>
    </w:pPr>
    <w:rPr>
      <w:i/>
      <w:iCs/>
      <w:color w:val="0E2841" w:themeColor="text2"/>
      <w:sz w:val="18"/>
      <w:szCs w:val="18"/>
    </w:rPr>
  </w:style>
  <w:style w:type="character" w:customStyle="1" w:styleId="BeschriftungZchn">
    <w:name w:val="Beschriftung Zchn"/>
    <w:basedOn w:val="Absatz-Standardschriftart"/>
    <w:link w:val="Beschriftung"/>
    <w:uiPriority w:val="35"/>
    <w:rsid w:val="00406B83"/>
    <w:rPr>
      <w:i/>
      <w:iCs/>
      <w:color w:val="0E2841" w:themeColor="text2"/>
      <w:kern w:val="0"/>
      <w:sz w:val="18"/>
      <w:szCs w:val="18"/>
      <w14:ligatures w14:val="none"/>
    </w:rPr>
  </w:style>
  <w:style w:type="paragraph" w:styleId="StandardWeb">
    <w:name w:val="Normal (Web)"/>
    <w:basedOn w:val="Standard"/>
    <w:uiPriority w:val="99"/>
    <w:semiHidden/>
    <w:unhideWhenUsed/>
    <w:rsid w:val="00406B83"/>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915CFE"/>
    <w:rPr>
      <w:color w:val="666666"/>
    </w:rPr>
  </w:style>
  <w:style w:type="paragraph" w:customStyle="1" w:styleId="EndNoteBibliographyTitle">
    <w:name w:val="EndNote Bibliography Title"/>
    <w:basedOn w:val="Standard"/>
    <w:link w:val="EndNoteBibliographyTitleZchn"/>
    <w:rsid w:val="009E750C"/>
    <w:pPr>
      <w:spacing w:after="0"/>
      <w:jc w:val="center"/>
    </w:pPr>
    <w:rPr>
      <w:rFonts w:ascii="Aptos" w:hAnsi="Aptos"/>
      <w:noProof/>
      <w:lang w:val="en-US"/>
    </w:rPr>
  </w:style>
  <w:style w:type="character" w:customStyle="1" w:styleId="EndNoteBibliographyTitleZchn">
    <w:name w:val="EndNote Bibliography Title Zchn"/>
    <w:basedOn w:val="Absatz-Standardschriftart"/>
    <w:link w:val="EndNoteBibliographyTitle"/>
    <w:rsid w:val="009E750C"/>
    <w:rPr>
      <w:rFonts w:ascii="Aptos" w:hAnsi="Aptos"/>
      <w:noProof/>
      <w:kern w:val="0"/>
      <w:lang w:val="en-US"/>
      <w14:ligatures w14:val="none"/>
    </w:rPr>
  </w:style>
  <w:style w:type="paragraph" w:customStyle="1" w:styleId="EndNoteBibliography">
    <w:name w:val="EndNote Bibliography"/>
    <w:basedOn w:val="Standard"/>
    <w:link w:val="EndNoteBibliographyZchn"/>
    <w:rsid w:val="009E750C"/>
    <w:pPr>
      <w:spacing w:line="240" w:lineRule="auto"/>
    </w:pPr>
    <w:rPr>
      <w:rFonts w:ascii="Aptos" w:hAnsi="Aptos"/>
      <w:noProof/>
      <w:lang w:val="en-US"/>
    </w:rPr>
  </w:style>
  <w:style w:type="character" w:customStyle="1" w:styleId="EndNoteBibliographyZchn">
    <w:name w:val="EndNote Bibliography Zchn"/>
    <w:basedOn w:val="Absatz-Standardschriftart"/>
    <w:link w:val="EndNoteBibliography"/>
    <w:rsid w:val="009E750C"/>
    <w:rPr>
      <w:rFonts w:ascii="Aptos" w:hAnsi="Aptos"/>
      <w:noProof/>
      <w:kern w:val="0"/>
      <w:lang w:val="en-US"/>
      <w14:ligatures w14:val="none"/>
    </w:rPr>
  </w:style>
  <w:style w:type="character" w:styleId="Hyperlink">
    <w:name w:val="Hyperlink"/>
    <w:basedOn w:val="Absatz-Standardschriftart"/>
    <w:uiPriority w:val="99"/>
    <w:unhideWhenUsed/>
    <w:rsid w:val="006503F2"/>
    <w:rPr>
      <w:color w:val="467886" w:themeColor="hyperlink"/>
      <w:u w:val="single"/>
    </w:rPr>
  </w:style>
  <w:style w:type="character" w:styleId="NichtaufgelsteErwhnung">
    <w:name w:val="Unresolved Mention"/>
    <w:basedOn w:val="Absatz-Standardschriftart"/>
    <w:uiPriority w:val="99"/>
    <w:semiHidden/>
    <w:unhideWhenUsed/>
    <w:rsid w:val="006503F2"/>
    <w:rPr>
      <w:color w:val="605E5C"/>
      <w:shd w:val="clear" w:color="auto" w:fill="E1DFDD"/>
    </w:rPr>
  </w:style>
  <w:style w:type="character" w:styleId="Kommentarzeichen">
    <w:name w:val="annotation reference"/>
    <w:basedOn w:val="Absatz-Standardschriftart"/>
    <w:uiPriority w:val="99"/>
    <w:semiHidden/>
    <w:unhideWhenUsed/>
    <w:rsid w:val="006308BB"/>
    <w:rPr>
      <w:sz w:val="16"/>
      <w:szCs w:val="16"/>
    </w:rPr>
  </w:style>
  <w:style w:type="paragraph" w:styleId="Kommentartext">
    <w:name w:val="annotation text"/>
    <w:basedOn w:val="Standard"/>
    <w:link w:val="KommentartextZchn"/>
    <w:uiPriority w:val="99"/>
    <w:unhideWhenUsed/>
    <w:rsid w:val="006308BB"/>
    <w:pPr>
      <w:spacing w:line="240" w:lineRule="auto"/>
    </w:pPr>
    <w:rPr>
      <w:sz w:val="20"/>
      <w:szCs w:val="20"/>
    </w:rPr>
  </w:style>
  <w:style w:type="character" w:customStyle="1" w:styleId="KommentartextZchn">
    <w:name w:val="Kommentartext Zchn"/>
    <w:basedOn w:val="Absatz-Standardschriftart"/>
    <w:link w:val="Kommentartext"/>
    <w:uiPriority w:val="99"/>
    <w:rsid w:val="006308BB"/>
    <w:rPr>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6308BB"/>
    <w:rPr>
      <w:b/>
      <w:bCs/>
    </w:rPr>
  </w:style>
  <w:style w:type="character" w:customStyle="1" w:styleId="KommentarthemaZchn">
    <w:name w:val="Kommentarthema Zchn"/>
    <w:basedOn w:val="KommentartextZchn"/>
    <w:link w:val="Kommentarthema"/>
    <w:uiPriority w:val="99"/>
    <w:semiHidden/>
    <w:rsid w:val="006308BB"/>
    <w:rPr>
      <w:b/>
      <w:bCs/>
      <w:kern w:val="0"/>
      <w:sz w:val="20"/>
      <w:szCs w:val="20"/>
      <w14:ligatures w14:val="none"/>
    </w:rPr>
  </w:style>
  <w:style w:type="paragraph" w:styleId="berarbeitung">
    <w:name w:val="Revision"/>
    <w:hidden/>
    <w:uiPriority w:val="99"/>
    <w:semiHidden/>
    <w:rsid w:val="00CD6C6C"/>
    <w:pPr>
      <w:spacing w:after="0" w:line="240" w:lineRule="auto"/>
    </w:pPr>
    <w:rPr>
      <w:kern w:val="0"/>
      <w14:ligatures w14:val="none"/>
    </w:rPr>
  </w:style>
  <w:style w:type="paragraph" w:styleId="Inhaltsverzeichnisberschrift">
    <w:name w:val="TOC Heading"/>
    <w:basedOn w:val="berschrift1"/>
    <w:next w:val="Standard"/>
    <w:uiPriority w:val="39"/>
    <w:unhideWhenUsed/>
    <w:qFormat/>
    <w:rsid w:val="00725C33"/>
    <w:pPr>
      <w:spacing w:before="240" w:after="0"/>
      <w:jc w:val="left"/>
      <w:outlineLvl w:val="9"/>
    </w:pPr>
    <w:rPr>
      <w:sz w:val="32"/>
      <w:szCs w:val="32"/>
      <w:lang w:eastAsia="de-DE"/>
    </w:rPr>
  </w:style>
  <w:style w:type="paragraph" w:styleId="Verzeichnis2">
    <w:name w:val="toc 2"/>
    <w:basedOn w:val="Standard"/>
    <w:next w:val="Standard"/>
    <w:autoRedefine/>
    <w:uiPriority w:val="39"/>
    <w:unhideWhenUsed/>
    <w:rsid w:val="00725C33"/>
    <w:pPr>
      <w:spacing w:after="100"/>
      <w:ind w:left="220"/>
    </w:pPr>
  </w:style>
  <w:style w:type="table" w:styleId="Gitternetztabelle6farbig">
    <w:name w:val="Grid Table 6 Colorful"/>
    <w:basedOn w:val="NormaleTabelle"/>
    <w:uiPriority w:val="51"/>
    <w:rsid w:val="00375B0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Verzeichnis3">
    <w:name w:val="toc 3"/>
    <w:basedOn w:val="Standard"/>
    <w:next w:val="Standard"/>
    <w:autoRedefine/>
    <w:uiPriority w:val="39"/>
    <w:unhideWhenUsed/>
    <w:rsid w:val="004576BA"/>
    <w:pPr>
      <w:spacing w:after="100"/>
      <w:ind w:left="440"/>
    </w:pPr>
  </w:style>
  <w:style w:type="paragraph" w:customStyle="1" w:styleId="pb-2">
    <w:name w:val="pb-2"/>
    <w:basedOn w:val="Standard"/>
    <w:rsid w:val="00970F43"/>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katex-mathml">
    <w:name w:val="katex-mathml"/>
    <w:basedOn w:val="Absatz-Standardschriftart"/>
    <w:rsid w:val="00E00B89"/>
  </w:style>
  <w:style w:type="character" w:customStyle="1" w:styleId="mord">
    <w:name w:val="mord"/>
    <w:basedOn w:val="Absatz-Standardschriftart"/>
    <w:rsid w:val="00E00B89"/>
  </w:style>
  <w:style w:type="character" w:customStyle="1" w:styleId="vlist-s">
    <w:name w:val="vlist-s"/>
    <w:basedOn w:val="Absatz-Standardschriftart"/>
    <w:rsid w:val="00E00B89"/>
  </w:style>
  <w:style w:type="character" w:styleId="Fett">
    <w:name w:val="Strong"/>
    <w:basedOn w:val="Absatz-Standardschriftart"/>
    <w:uiPriority w:val="22"/>
    <w:qFormat/>
    <w:rsid w:val="00E00B89"/>
    <w:rPr>
      <w:b/>
      <w:bCs/>
    </w:rPr>
  </w:style>
  <w:style w:type="character" w:customStyle="1" w:styleId="mopen">
    <w:name w:val="mopen"/>
    <w:basedOn w:val="Absatz-Standardschriftart"/>
    <w:rsid w:val="005B522B"/>
  </w:style>
  <w:style w:type="character" w:customStyle="1" w:styleId="mclose">
    <w:name w:val="mclose"/>
    <w:basedOn w:val="Absatz-Standardschriftart"/>
    <w:rsid w:val="005B522B"/>
  </w:style>
  <w:style w:type="table" w:styleId="EinfacheTabelle2">
    <w:name w:val="Plain Table 2"/>
    <w:basedOn w:val="NormaleTabelle"/>
    <w:uiPriority w:val="42"/>
    <w:rsid w:val="00E523E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Kopfzeile">
    <w:name w:val="header"/>
    <w:basedOn w:val="Standard"/>
    <w:link w:val="KopfzeileZchn"/>
    <w:uiPriority w:val="99"/>
    <w:unhideWhenUsed/>
    <w:rsid w:val="0039139C"/>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39139C"/>
    <w:rPr>
      <w:rFonts w:ascii="Calibri" w:hAnsi="Calibri"/>
      <w:kern w:val="0"/>
      <w14:ligatures w14:val="none"/>
    </w:rPr>
  </w:style>
  <w:style w:type="paragraph" w:styleId="Fuzeile">
    <w:name w:val="footer"/>
    <w:basedOn w:val="Standard"/>
    <w:link w:val="FuzeileZchn"/>
    <w:uiPriority w:val="99"/>
    <w:unhideWhenUsed/>
    <w:rsid w:val="0039139C"/>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39139C"/>
    <w:rPr>
      <w:rFonts w:ascii="Calibri" w:hAnsi="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5701">
      <w:bodyDiv w:val="1"/>
      <w:marLeft w:val="0"/>
      <w:marRight w:val="0"/>
      <w:marTop w:val="0"/>
      <w:marBottom w:val="0"/>
      <w:divBdr>
        <w:top w:val="none" w:sz="0" w:space="0" w:color="auto"/>
        <w:left w:val="none" w:sz="0" w:space="0" w:color="auto"/>
        <w:bottom w:val="none" w:sz="0" w:space="0" w:color="auto"/>
        <w:right w:val="none" w:sz="0" w:space="0" w:color="auto"/>
      </w:divBdr>
    </w:div>
    <w:div w:id="107505010">
      <w:bodyDiv w:val="1"/>
      <w:marLeft w:val="0"/>
      <w:marRight w:val="0"/>
      <w:marTop w:val="0"/>
      <w:marBottom w:val="0"/>
      <w:divBdr>
        <w:top w:val="none" w:sz="0" w:space="0" w:color="auto"/>
        <w:left w:val="none" w:sz="0" w:space="0" w:color="auto"/>
        <w:bottom w:val="none" w:sz="0" w:space="0" w:color="auto"/>
        <w:right w:val="none" w:sz="0" w:space="0" w:color="auto"/>
      </w:divBdr>
    </w:div>
    <w:div w:id="152379819">
      <w:bodyDiv w:val="1"/>
      <w:marLeft w:val="0"/>
      <w:marRight w:val="0"/>
      <w:marTop w:val="0"/>
      <w:marBottom w:val="0"/>
      <w:divBdr>
        <w:top w:val="none" w:sz="0" w:space="0" w:color="auto"/>
        <w:left w:val="none" w:sz="0" w:space="0" w:color="auto"/>
        <w:bottom w:val="none" w:sz="0" w:space="0" w:color="auto"/>
        <w:right w:val="none" w:sz="0" w:space="0" w:color="auto"/>
      </w:divBdr>
    </w:div>
    <w:div w:id="162479920">
      <w:bodyDiv w:val="1"/>
      <w:marLeft w:val="0"/>
      <w:marRight w:val="0"/>
      <w:marTop w:val="0"/>
      <w:marBottom w:val="0"/>
      <w:divBdr>
        <w:top w:val="none" w:sz="0" w:space="0" w:color="auto"/>
        <w:left w:val="none" w:sz="0" w:space="0" w:color="auto"/>
        <w:bottom w:val="none" w:sz="0" w:space="0" w:color="auto"/>
        <w:right w:val="none" w:sz="0" w:space="0" w:color="auto"/>
      </w:divBdr>
    </w:div>
    <w:div w:id="180628860">
      <w:bodyDiv w:val="1"/>
      <w:marLeft w:val="0"/>
      <w:marRight w:val="0"/>
      <w:marTop w:val="0"/>
      <w:marBottom w:val="0"/>
      <w:divBdr>
        <w:top w:val="none" w:sz="0" w:space="0" w:color="auto"/>
        <w:left w:val="none" w:sz="0" w:space="0" w:color="auto"/>
        <w:bottom w:val="none" w:sz="0" w:space="0" w:color="auto"/>
        <w:right w:val="none" w:sz="0" w:space="0" w:color="auto"/>
      </w:divBdr>
    </w:div>
    <w:div w:id="210460340">
      <w:bodyDiv w:val="1"/>
      <w:marLeft w:val="0"/>
      <w:marRight w:val="0"/>
      <w:marTop w:val="0"/>
      <w:marBottom w:val="0"/>
      <w:divBdr>
        <w:top w:val="none" w:sz="0" w:space="0" w:color="auto"/>
        <w:left w:val="none" w:sz="0" w:space="0" w:color="auto"/>
        <w:bottom w:val="none" w:sz="0" w:space="0" w:color="auto"/>
        <w:right w:val="none" w:sz="0" w:space="0" w:color="auto"/>
      </w:divBdr>
    </w:div>
    <w:div w:id="295912781">
      <w:bodyDiv w:val="1"/>
      <w:marLeft w:val="0"/>
      <w:marRight w:val="0"/>
      <w:marTop w:val="0"/>
      <w:marBottom w:val="0"/>
      <w:divBdr>
        <w:top w:val="none" w:sz="0" w:space="0" w:color="auto"/>
        <w:left w:val="none" w:sz="0" w:space="0" w:color="auto"/>
        <w:bottom w:val="none" w:sz="0" w:space="0" w:color="auto"/>
        <w:right w:val="none" w:sz="0" w:space="0" w:color="auto"/>
      </w:divBdr>
      <w:divsChild>
        <w:div w:id="878739321">
          <w:marLeft w:val="0"/>
          <w:marRight w:val="0"/>
          <w:marTop w:val="450"/>
          <w:marBottom w:val="450"/>
          <w:divBdr>
            <w:top w:val="single" w:sz="6" w:space="0" w:color="DDDDDD"/>
            <w:left w:val="single" w:sz="6" w:space="0" w:color="DDDDDD"/>
            <w:bottom w:val="single" w:sz="6" w:space="0" w:color="DDDDDD"/>
            <w:right w:val="single" w:sz="6" w:space="0" w:color="DDDDDD"/>
          </w:divBdr>
          <w:divsChild>
            <w:div w:id="1627348233">
              <w:marLeft w:val="0"/>
              <w:marRight w:val="0"/>
              <w:marTop w:val="0"/>
              <w:marBottom w:val="0"/>
              <w:divBdr>
                <w:top w:val="none" w:sz="0" w:space="0" w:color="auto"/>
                <w:left w:val="none" w:sz="0" w:space="0" w:color="auto"/>
                <w:bottom w:val="none" w:sz="0" w:space="0" w:color="auto"/>
                <w:right w:val="none" w:sz="0" w:space="0" w:color="auto"/>
              </w:divBdr>
              <w:divsChild>
                <w:div w:id="19943229">
                  <w:marLeft w:val="0"/>
                  <w:marRight w:val="0"/>
                  <w:marTop w:val="0"/>
                  <w:marBottom w:val="0"/>
                  <w:divBdr>
                    <w:top w:val="none" w:sz="0" w:space="0" w:color="auto"/>
                    <w:left w:val="none" w:sz="0" w:space="0" w:color="auto"/>
                    <w:bottom w:val="none" w:sz="0" w:space="0" w:color="auto"/>
                    <w:right w:val="none" w:sz="0" w:space="0" w:color="auto"/>
                  </w:divBdr>
                </w:div>
                <w:div w:id="20938724">
                  <w:marLeft w:val="0"/>
                  <w:marRight w:val="0"/>
                  <w:marTop w:val="0"/>
                  <w:marBottom w:val="0"/>
                  <w:divBdr>
                    <w:top w:val="none" w:sz="0" w:space="0" w:color="auto"/>
                    <w:left w:val="none" w:sz="0" w:space="0" w:color="auto"/>
                    <w:bottom w:val="none" w:sz="0" w:space="0" w:color="auto"/>
                    <w:right w:val="none" w:sz="0" w:space="0" w:color="auto"/>
                  </w:divBdr>
                </w:div>
                <w:div w:id="22633464">
                  <w:marLeft w:val="0"/>
                  <w:marRight w:val="0"/>
                  <w:marTop w:val="0"/>
                  <w:marBottom w:val="0"/>
                  <w:divBdr>
                    <w:top w:val="none" w:sz="0" w:space="0" w:color="auto"/>
                    <w:left w:val="none" w:sz="0" w:space="0" w:color="auto"/>
                    <w:bottom w:val="none" w:sz="0" w:space="0" w:color="auto"/>
                    <w:right w:val="none" w:sz="0" w:space="0" w:color="auto"/>
                  </w:divBdr>
                </w:div>
                <w:div w:id="64957950">
                  <w:marLeft w:val="0"/>
                  <w:marRight w:val="0"/>
                  <w:marTop w:val="0"/>
                  <w:marBottom w:val="0"/>
                  <w:divBdr>
                    <w:top w:val="none" w:sz="0" w:space="0" w:color="auto"/>
                    <w:left w:val="none" w:sz="0" w:space="0" w:color="auto"/>
                    <w:bottom w:val="none" w:sz="0" w:space="0" w:color="auto"/>
                    <w:right w:val="none" w:sz="0" w:space="0" w:color="auto"/>
                  </w:divBdr>
                </w:div>
                <w:div w:id="72091644">
                  <w:marLeft w:val="0"/>
                  <w:marRight w:val="0"/>
                  <w:marTop w:val="0"/>
                  <w:marBottom w:val="0"/>
                  <w:divBdr>
                    <w:top w:val="none" w:sz="0" w:space="0" w:color="auto"/>
                    <w:left w:val="none" w:sz="0" w:space="0" w:color="auto"/>
                    <w:bottom w:val="none" w:sz="0" w:space="0" w:color="auto"/>
                    <w:right w:val="none" w:sz="0" w:space="0" w:color="auto"/>
                  </w:divBdr>
                </w:div>
                <w:div w:id="75707913">
                  <w:marLeft w:val="0"/>
                  <w:marRight w:val="0"/>
                  <w:marTop w:val="0"/>
                  <w:marBottom w:val="0"/>
                  <w:divBdr>
                    <w:top w:val="none" w:sz="0" w:space="0" w:color="auto"/>
                    <w:left w:val="none" w:sz="0" w:space="0" w:color="auto"/>
                    <w:bottom w:val="none" w:sz="0" w:space="0" w:color="auto"/>
                    <w:right w:val="none" w:sz="0" w:space="0" w:color="auto"/>
                  </w:divBdr>
                </w:div>
                <w:div w:id="91903170">
                  <w:marLeft w:val="0"/>
                  <w:marRight w:val="0"/>
                  <w:marTop w:val="0"/>
                  <w:marBottom w:val="0"/>
                  <w:divBdr>
                    <w:top w:val="none" w:sz="0" w:space="0" w:color="auto"/>
                    <w:left w:val="none" w:sz="0" w:space="0" w:color="auto"/>
                    <w:bottom w:val="none" w:sz="0" w:space="0" w:color="auto"/>
                    <w:right w:val="none" w:sz="0" w:space="0" w:color="auto"/>
                  </w:divBdr>
                </w:div>
                <w:div w:id="120922098">
                  <w:marLeft w:val="0"/>
                  <w:marRight w:val="0"/>
                  <w:marTop w:val="0"/>
                  <w:marBottom w:val="0"/>
                  <w:divBdr>
                    <w:top w:val="none" w:sz="0" w:space="0" w:color="auto"/>
                    <w:left w:val="none" w:sz="0" w:space="0" w:color="auto"/>
                    <w:bottom w:val="none" w:sz="0" w:space="0" w:color="auto"/>
                    <w:right w:val="none" w:sz="0" w:space="0" w:color="auto"/>
                  </w:divBdr>
                </w:div>
                <w:div w:id="122043241">
                  <w:marLeft w:val="0"/>
                  <w:marRight w:val="0"/>
                  <w:marTop w:val="0"/>
                  <w:marBottom w:val="0"/>
                  <w:divBdr>
                    <w:top w:val="none" w:sz="0" w:space="0" w:color="auto"/>
                    <w:left w:val="none" w:sz="0" w:space="0" w:color="auto"/>
                    <w:bottom w:val="none" w:sz="0" w:space="0" w:color="auto"/>
                    <w:right w:val="none" w:sz="0" w:space="0" w:color="auto"/>
                  </w:divBdr>
                </w:div>
                <w:div w:id="133916509">
                  <w:marLeft w:val="0"/>
                  <w:marRight w:val="0"/>
                  <w:marTop w:val="0"/>
                  <w:marBottom w:val="0"/>
                  <w:divBdr>
                    <w:top w:val="none" w:sz="0" w:space="0" w:color="auto"/>
                    <w:left w:val="none" w:sz="0" w:space="0" w:color="auto"/>
                    <w:bottom w:val="none" w:sz="0" w:space="0" w:color="auto"/>
                    <w:right w:val="none" w:sz="0" w:space="0" w:color="auto"/>
                  </w:divBdr>
                </w:div>
                <w:div w:id="146095108">
                  <w:marLeft w:val="0"/>
                  <w:marRight w:val="0"/>
                  <w:marTop w:val="0"/>
                  <w:marBottom w:val="0"/>
                  <w:divBdr>
                    <w:top w:val="none" w:sz="0" w:space="0" w:color="auto"/>
                    <w:left w:val="none" w:sz="0" w:space="0" w:color="auto"/>
                    <w:bottom w:val="none" w:sz="0" w:space="0" w:color="auto"/>
                    <w:right w:val="none" w:sz="0" w:space="0" w:color="auto"/>
                  </w:divBdr>
                </w:div>
                <w:div w:id="149368132">
                  <w:marLeft w:val="0"/>
                  <w:marRight w:val="0"/>
                  <w:marTop w:val="0"/>
                  <w:marBottom w:val="0"/>
                  <w:divBdr>
                    <w:top w:val="none" w:sz="0" w:space="0" w:color="auto"/>
                    <w:left w:val="none" w:sz="0" w:space="0" w:color="auto"/>
                    <w:bottom w:val="none" w:sz="0" w:space="0" w:color="auto"/>
                    <w:right w:val="none" w:sz="0" w:space="0" w:color="auto"/>
                  </w:divBdr>
                </w:div>
                <w:div w:id="154954461">
                  <w:marLeft w:val="0"/>
                  <w:marRight w:val="0"/>
                  <w:marTop w:val="0"/>
                  <w:marBottom w:val="0"/>
                  <w:divBdr>
                    <w:top w:val="none" w:sz="0" w:space="0" w:color="auto"/>
                    <w:left w:val="none" w:sz="0" w:space="0" w:color="auto"/>
                    <w:bottom w:val="none" w:sz="0" w:space="0" w:color="auto"/>
                    <w:right w:val="none" w:sz="0" w:space="0" w:color="auto"/>
                  </w:divBdr>
                </w:div>
                <w:div w:id="158935300">
                  <w:marLeft w:val="0"/>
                  <w:marRight w:val="0"/>
                  <w:marTop w:val="0"/>
                  <w:marBottom w:val="0"/>
                  <w:divBdr>
                    <w:top w:val="none" w:sz="0" w:space="0" w:color="auto"/>
                    <w:left w:val="none" w:sz="0" w:space="0" w:color="auto"/>
                    <w:bottom w:val="none" w:sz="0" w:space="0" w:color="auto"/>
                    <w:right w:val="none" w:sz="0" w:space="0" w:color="auto"/>
                  </w:divBdr>
                </w:div>
                <w:div w:id="178591949">
                  <w:marLeft w:val="0"/>
                  <w:marRight w:val="0"/>
                  <w:marTop w:val="0"/>
                  <w:marBottom w:val="0"/>
                  <w:divBdr>
                    <w:top w:val="none" w:sz="0" w:space="0" w:color="auto"/>
                    <w:left w:val="none" w:sz="0" w:space="0" w:color="auto"/>
                    <w:bottom w:val="none" w:sz="0" w:space="0" w:color="auto"/>
                    <w:right w:val="none" w:sz="0" w:space="0" w:color="auto"/>
                  </w:divBdr>
                </w:div>
                <w:div w:id="181405698">
                  <w:marLeft w:val="0"/>
                  <w:marRight w:val="0"/>
                  <w:marTop w:val="0"/>
                  <w:marBottom w:val="0"/>
                  <w:divBdr>
                    <w:top w:val="none" w:sz="0" w:space="0" w:color="auto"/>
                    <w:left w:val="none" w:sz="0" w:space="0" w:color="auto"/>
                    <w:bottom w:val="none" w:sz="0" w:space="0" w:color="auto"/>
                    <w:right w:val="none" w:sz="0" w:space="0" w:color="auto"/>
                  </w:divBdr>
                </w:div>
                <w:div w:id="181748053">
                  <w:marLeft w:val="0"/>
                  <w:marRight w:val="0"/>
                  <w:marTop w:val="0"/>
                  <w:marBottom w:val="0"/>
                  <w:divBdr>
                    <w:top w:val="none" w:sz="0" w:space="0" w:color="auto"/>
                    <w:left w:val="none" w:sz="0" w:space="0" w:color="auto"/>
                    <w:bottom w:val="none" w:sz="0" w:space="0" w:color="auto"/>
                    <w:right w:val="none" w:sz="0" w:space="0" w:color="auto"/>
                  </w:divBdr>
                </w:div>
                <w:div w:id="196478584">
                  <w:marLeft w:val="0"/>
                  <w:marRight w:val="0"/>
                  <w:marTop w:val="0"/>
                  <w:marBottom w:val="0"/>
                  <w:divBdr>
                    <w:top w:val="none" w:sz="0" w:space="0" w:color="auto"/>
                    <w:left w:val="none" w:sz="0" w:space="0" w:color="auto"/>
                    <w:bottom w:val="none" w:sz="0" w:space="0" w:color="auto"/>
                    <w:right w:val="none" w:sz="0" w:space="0" w:color="auto"/>
                  </w:divBdr>
                </w:div>
                <w:div w:id="205609755">
                  <w:marLeft w:val="0"/>
                  <w:marRight w:val="0"/>
                  <w:marTop w:val="0"/>
                  <w:marBottom w:val="0"/>
                  <w:divBdr>
                    <w:top w:val="none" w:sz="0" w:space="0" w:color="auto"/>
                    <w:left w:val="none" w:sz="0" w:space="0" w:color="auto"/>
                    <w:bottom w:val="none" w:sz="0" w:space="0" w:color="auto"/>
                    <w:right w:val="none" w:sz="0" w:space="0" w:color="auto"/>
                  </w:divBdr>
                </w:div>
                <w:div w:id="231233901">
                  <w:marLeft w:val="0"/>
                  <w:marRight w:val="0"/>
                  <w:marTop w:val="0"/>
                  <w:marBottom w:val="0"/>
                  <w:divBdr>
                    <w:top w:val="none" w:sz="0" w:space="0" w:color="auto"/>
                    <w:left w:val="none" w:sz="0" w:space="0" w:color="auto"/>
                    <w:bottom w:val="none" w:sz="0" w:space="0" w:color="auto"/>
                    <w:right w:val="none" w:sz="0" w:space="0" w:color="auto"/>
                  </w:divBdr>
                </w:div>
                <w:div w:id="271940978">
                  <w:marLeft w:val="0"/>
                  <w:marRight w:val="0"/>
                  <w:marTop w:val="0"/>
                  <w:marBottom w:val="0"/>
                  <w:divBdr>
                    <w:top w:val="none" w:sz="0" w:space="0" w:color="auto"/>
                    <w:left w:val="none" w:sz="0" w:space="0" w:color="auto"/>
                    <w:bottom w:val="none" w:sz="0" w:space="0" w:color="auto"/>
                    <w:right w:val="none" w:sz="0" w:space="0" w:color="auto"/>
                  </w:divBdr>
                </w:div>
                <w:div w:id="278877031">
                  <w:marLeft w:val="0"/>
                  <w:marRight w:val="0"/>
                  <w:marTop w:val="0"/>
                  <w:marBottom w:val="0"/>
                  <w:divBdr>
                    <w:top w:val="none" w:sz="0" w:space="0" w:color="auto"/>
                    <w:left w:val="none" w:sz="0" w:space="0" w:color="auto"/>
                    <w:bottom w:val="none" w:sz="0" w:space="0" w:color="auto"/>
                    <w:right w:val="none" w:sz="0" w:space="0" w:color="auto"/>
                  </w:divBdr>
                </w:div>
                <w:div w:id="285738292">
                  <w:marLeft w:val="0"/>
                  <w:marRight w:val="0"/>
                  <w:marTop w:val="0"/>
                  <w:marBottom w:val="0"/>
                  <w:divBdr>
                    <w:top w:val="none" w:sz="0" w:space="0" w:color="auto"/>
                    <w:left w:val="none" w:sz="0" w:space="0" w:color="auto"/>
                    <w:bottom w:val="none" w:sz="0" w:space="0" w:color="auto"/>
                    <w:right w:val="none" w:sz="0" w:space="0" w:color="auto"/>
                  </w:divBdr>
                </w:div>
                <w:div w:id="292906961">
                  <w:marLeft w:val="0"/>
                  <w:marRight w:val="0"/>
                  <w:marTop w:val="0"/>
                  <w:marBottom w:val="0"/>
                  <w:divBdr>
                    <w:top w:val="none" w:sz="0" w:space="0" w:color="auto"/>
                    <w:left w:val="none" w:sz="0" w:space="0" w:color="auto"/>
                    <w:bottom w:val="none" w:sz="0" w:space="0" w:color="auto"/>
                    <w:right w:val="none" w:sz="0" w:space="0" w:color="auto"/>
                  </w:divBdr>
                </w:div>
                <w:div w:id="301736561">
                  <w:marLeft w:val="0"/>
                  <w:marRight w:val="0"/>
                  <w:marTop w:val="0"/>
                  <w:marBottom w:val="0"/>
                  <w:divBdr>
                    <w:top w:val="none" w:sz="0" w:space="0" w:color="auto"/>
                    <w:left w:val="none" w:sz="0" w:space="0" w:color="auto"/>
                    <w:bottom w:val="none" w:sz="0" w:space="0" w:color="auto"/>
                    <w:right w:val="none" w:sz="0" w:space="0" w:color="auto"/>
                  </w:divBdr>
                </w:div>
                <w:div w:id="322591987">
                  <w:marLeft w:val="0"/>
                  <w:marRight w:val="0"/>
                  <w:marTop w:val="0"/>
                  <w:marBottom w:val="0"/>
                  <w:divBdr>
                    <w:top w:val="none" w:sz="0" w:space="0" w:color="auto"/>
                    <w:left w:val="none" w:sz="0" w:space="0" w:color="auto"/>
                    <w:bottom w:val="none" w:sz="0" w:space="0" w:color="auto"/>
                    <w:right w:val="none" w:sz="0" w:space="0" w:color="auto"/>
                  </w:divBdr>
                </w:div>
                <w:div w:id="326135700">
                  <w:marLeft w:val="0"/>
                  <w:marRight w:val="0"/>
                  <w:marTop w:val="0"/>
                  <w:marBottom w:val="0"/>
                  <w:divBdr>
                    <w:top w:val="none" w:sz="0" w:space="0" w:color="auto"/>
                    <w:left w:val="none" w:sz="0" w:space="0" w:color="auto"/>
                    <w:bottom w:val="none" w:sz="0" w:space="0" w:color="auto"/>
                    <w:right w:val="none" w:sz="0" w:space="0" w:color="auto"/>
                  </w:divBdr>
                </w:div>
                <w:div w:id="339237025">
                  <w:marLeft w:val="0"/>
                  <w:marRight w:val="0"/>
                  <w:marTop w:val="0"/>
                  <w:marBottom w:val="0"/>
                  <w:divBdr>
                    <w:top w:val="none" w:sz="0" w:space="0" w:color="auto"/>
                    <w:left w:val="none" w:sz="0" w:space="0" w:color="auto"/>
                    <w:bottom w:val="none" w:sz="0" w:space="0" w:color="auto"/>
                    <w:right w:val="none" w:sz="0" w:space="0" w:color="auto"/>
                  </w:divBdr>
                </w:div>
                <w:div w:id="342249037">
                  <w:marLeft w:val="0"/>
                  <w:marRight w:val="0"/>
                  <w:marTop w:val="0"/>
                  <w:marBottom w:val="0"/>
                  <w:divBdr>
                    <w:top w:val="none" w:sz="0" w:space="0" w:color="auto"/>
                    <w:left w:val="none" w:sz="0" w:space="0" w:color="auto"/>
                    <w:bottom w:val="none" w:sz="0" w:space="0" w:color="auto"/>
                    <w:right w:val="none" w:sz="0" w:space="0" w:color="auto"/>
                  </w:divBdr>
                </w:div>
                <w:div w:id="342630133">
                  <w:marLeft w:val="0"/>
                  <w:marRight w:val="0"/>
                  <w:marTop w:val="0"/>
                  <w:marBottom w:val="0"/>
                  <w:divBdr>
                    <w:top w:val="none" w:sz="0" w:space="0" w:color="auto"/>
                    <w:left w:val="none" w:sz="0" w:space="0" w:color="auto"/>
                    <w:bottom w:val="none" w:sz="0" w:space="0" w:color="auto"/>
                    <w:right w:val="none" w:sz="0" w:space="0" w:color="auto"/>
                  </w:divBdr>
                </w:div>
                <w:div w:id="347145022">
                  <w:marLeft w:val="0"/>
                  <w:marRight w:val="0"/>
                  <w:marTop w:val="0"/>
                  <w:marBottom w:val="0"/>
                  <w:divBdr>
                    <w:top w:val="none" w:sz="0" w:space="0" w:color="auto"/>
                    <w:left w:val="none" w:sz="0" w:space="0" w:color="auto"/>
                    <w:bottom w:val="none" w:sz="0" w:space="0" w:color="auto"/>
                    <w:right w:val="none" w:sz="0" w:space="0" w:color="auto"/>
                  </w:divBdr>
                </w:div>
                <w:div w:id="350688900">
                  <w:marLeft w:val="0"/>
                  <w:marRight w:val="0"/>
                  <w:marTop w:val="0"/>
                  <w:marBottom w:val="0"/>
                  <w:divBdr>
                    <w:top w:val="none" w:sz="0" w:space="0" w:color="auto"/>
                    <w:left w:val="none" w:sz="0" w:space="0" w:color="auto"/>
                    <w:bottom w:val="none" w:sz="0" w:space="0" w:color="auto"/>
                    <w:right w:val="none" w:sz="0" w:space="0" w:color="auto"/>
                  </w:divBdr>
                </w:div>
                <w:div w:id="354382146">
                  <w:marLeft w:val="0"/>
                  <w:marRight w:val="0"/>
                  <w:marTop w:val="0"/>
                  <w:marBottom w:val="0"/>
                  <w:divBdr>
                    <w:top w:val="none" w:sz="0" w:space="0" w:color="auto"/>
                    <w:left w:val="none" w:sz="0" w:space="0" w:color="auto"/>
                    <w:bottom w:val="none" w:sz="0" w:space="0" w:color="auto"/>
                    <w:right w:val="none" w:sz="0" w:space="0" w:color="auto"/>
                  </w:divBdr>
                </w:div>
                <w:div w:id="359405153">
                  <w:marLeft w:val="0"/>
                  <w:marRight w:val="0"/>
                  <w:marTop w:val="0"/>
                  <w:marBottom w:val="0"/>
                  <w:divBdr>
                    <w:top w:val="none" w:sz="0" w:space="0" w:color="auto"/>
                    <w:left w:val="none" w:sz="0" w:space="0" w:color="auto"/>
                    <w:bottom w:val="none" w:sz="0" w:space="0" w:color="auto"/>
                    <w:right w:val="none" w:sz="0" w:space="0" w:color="auto"/>
                  </w:divBdr>
                </w:div>
                <w:div w:id="380633653">
                  <w:marLeft w:val="0"/>
                  <w:marRight w:val="0"/>
                  <w:marTop w:val="0"/>
                  <w:marBottom w:val="0"/>
                  <w:divBdr>
                    <w:top w:val="none" w:sz="0" w:space="0" w:color="auto"/>
                    <w:left w:val="none" w:sz="0" w:space="0" w:color="auto"/>
                    <w:bottom w:val="none" w:sz="0" w:space="0" w:color="auto"/>
                    <w:right w:val="none" w:sz="0" w:space="0" w:color="auto"/>
                  </w:divBdr>
                </w:div>
                <w:div w:id="390151587">
                  <w:marLeft w:val="0"/>
                  <w:marRight w:val="0"/>
                  <w:marTop w:val="0"/>
                  <w:marBottom w:val="0"/>
                  <w:divBdr>
                    <w:top w:val="none" w:sz="0" w:space="0" w:color="auto"/>
                    <w:left w:val="none" w:sz="0" w:space="0" w:color="auto"/>
                    <w:bottom w:val="none" w:sz="0" w:space="0" w:color="auto"/>
                    <w:right w:val="none" w:sz="0" w:space="0" w:color="auto"/>
                  </w:divBdr>
                </w:div>
                <w:div w:id="395325513">
                  <w:marLeft w:val="0"/>
                  <w:marRight w:val="0"/>
                  <w:marTop w:val="0"/>
                  <w:marBottom w:val="0"/>
                  <w:divBdr>
                    <w:top w:val="none" w:sz="0" w:space="0" w:color="auto"/>
                    <w:left w:val="none" w:sz="0" w:space="0" w:color="auto"/>
                    <w:bottom w:val="none" w:sz="0" w:space="0" w:color="auto"/>
                    <w:right w:val="none" w:sz="0" w:space="0" w:color="auto"/>
                  </w:divBdr>
                </w:div>
                <w:div w:id="400059733">
                  <w:marLeft w:val="0"/>
                  <w:marRight w:val="0"/>
                  <w:marTop w:val="0"/>
                  <w:marBottom w:val="0"/>
                  <w:divBdr>
                    <w:top w:val="none" w:sz="0" w:space="0" w:color="auto"/>
                    <w:left w:val="none" w:sz="0" w:space="0" w:color="auto"/>
                    <w:bottom w:val="none" w:sz="0" w:space="0" w:color="auto"/>
                    <w:right w:val="none" w:sz="0" w:space="0" w:color="auto"/>
                  </w:divBdr>
                </w:div>
                <w:div w:id="426123721">
                  <w:marLeft w:val="0"/>
                  <w:marRight w:val="0"/>
                  <w:marTop w:val="0"/>
                  <w:marBottom w:val="0"/>
                  <w:divBdr>
                    <w:top w:val="none" w:sz="0" w:space="0" w:color="auto"/>
                    <w:left w:val="none" w:sz="0" w:space="0" w:color="auto"/>
                    <w:bottom w:val="none" w:sz="0" w:space="0" w:color="auto"/>
                    <w:right w:val="none" w:sz="0" w:space="0" w:color="auto"/>
                  </w:divBdr>
                </w:div>
                <w:div w:id="428159008">
                  <w:marLeft w:val="0"/>
                  <w:marRight w:val="0"/>
                  <w:marTop w:val="0"/>
                  <w:marBottom w:val="0"/>
                  <w:divBdr>
                    <w:top w:val="none" w:sz="0" w:space="0" w:color="auto"/>
                    <w:left w:val="none" w:sz="0" w:space="0" w:color="auto"/>
                    <w:bottom w:val="none" w:sz="0" w:space="0" w:color="auto"/>
                    <w:right w:val="none" w:sz="0" w:space="0" w:color="auto"/>
                  </w:divBdr>
                </w:div>
                <w:div w:id="466241436">
                  <w:marLeft w:val="0"/>
                  <w:marRight w:val="0"/>
                  <w:marTop w:val="0"/>
                  <w:marBottom w:val="0"/>
                  <w:divBdr>
                    <w:top w:val="none" w:sz="0" w:space="0" w:color="auto"/>
                    <w:left w:val="none" w:sz="0" w:space="0" w:color="auto"/>
                    <w:bottom w:val="none" w:sz="0" w:space="0" w:color="auto"/>
                    <w:right w:val="none" w:sz="0" w:space="0" w:color="auto"/>
                  </w:divBdr>
                </w:div>
                <w:div w:id="480998983">
                  <w:marLeft w:val="0"/>
                  <w:marRight w:val="0"/>
                  <w:marTop w:val="0"/>
                  <w:marBottom w:val="0"/>
                  <w:divBdr>
                    <w:top w:val="none" w:sz="0" w:space="0" w:color="auto"/>
                    <w:left w:val="none" w:sz="0" w:space="0" w:color="auto"/>
                    <w:bottom w:val="none" w:sz="0" w:space="0" w:color="auto"/>
                    <w:right w:val="none" w:sz="0" w:space="0" w:color="auto"/>
                  </w:divBdr>
                </w:div>
                <w:div w:id="482818739">
                  <w:marLeft w:val="0"/>
                  <w:marRight w:val="0"/>
                  <w:marTop w:val="0"/>
                  <w:marBottom w:val="0"/>
                  <w:divBdr>
                    <w:top w:val="none" w:sz="0" w:space="0" w:color="auto"/>
                    <w:left w:val="none" w:sz="0" w:space="0" w:color="auto"/>
                    <w:bottom w:val="none" w:sz="0" w:space="0" w:color="auto"/>
                    <w:right w:val="none" w:sz="0" w:space="0" w:color="auto"/>
                  </w:divBdr>
                </w:div>
                <w:div w:id="485441435">
                  <w:marLeft w:val="0"/>
                  <w:marRight w:val="0"/>
                  <w:marTop w:val="0"/>
                  <w:marBottom w:val="0"/>
                  <w:divBdr>
                    <w:top w:val="none" w:sz="0" w:space="0" w:color="auto"/>
                    <w:left w:val="none" w:sz="0" w:space="0" w:color="auto"/>
                    <w:bottom w:val="none" w:sz="0" w:space="0" w:color="auto"/>
                    <w:right w:val="none" w:sz="0" w:space="0" w:color="auto"/>
                  </w:divBdr>
                </w:div>
                <w:div w:id="485587532">
                  <w:marLeft w:val="0"/>
                  <w:marRight w:val="0"/>
                  <w:marTop w:val="0"/>
                  <w:marBottom w:val="0"/>
                  <w:divBdr>
                    <w:top w:val="none" w:sz="0" w:space="0" w:color="auto"/>
                    <w:left w:val="none" w:sz="0" w:space="0" w:color="auto"/>
                    <w:bottom w:val="none" w:sz="0" w:space="0" w:color="auto"/>
                    <w:right w:val="none" w:sz="0" w:space="0" w:color="auto"/>
                  </w:divBdr>
                </w:div>
                <w:div w:id="486744104">
                  <w:marLeft w:val="0"/>
                  <w:marRight w:val="0"/>
                  <w:marTop w:val="0"/>
                  <w:marBottom w:val="0"/>
                  <w:divBdr>
                    <w:top w:val="none" w:sz="0" w:space="0" w:color="auto"/>
                    <w:left w:val="none" w:sz="0" w:space="0" w:color="auto"/>
                    <w:bottom w:val="none" w:sz="0" w:space="0" w:color="auto"/>
                    <w:right w:val="none" w:sz="0" w:space="0" w:color="auto"/>
                  </w:divBdr>
                </w:div>
                <w:div w:id="501287150">
                  <w:marLeft w:val="0"/>
                  <w:marRight w:val="0"/>
                  <w:marTop w:val="0"/>
                  <w:marBottom w:val="0"/>
                  <w:divBdr>
                    <w:top w:val="none" w:sz="0" w:space="0" w:color="auto"/>
                    <w:left w:val="none" w:sz="0" w:space="0" w:color="auto"/>
                    <w:bottom w:val="none" w:sz="0" w:space="0" w:color="auto"/>
                    <w:right w:val="none" w:sz="0" w:space="0" w:color="auto"/>
                  </w:divBdr>
                </w:div>
                <w:div w:id="504710232">
                  <w:marLeft w:val="0"/>
                  <w:marRight w:val="0"/>
                  <w:marTop w:val="0"/>
                  <w:marBottom w:val="0"/>
                  <w:divBdr>
                    <w:top w:val="none" w:sz="0" w:space="0" w:color="auto"/>
                    <w:left w:val="none" w:sz="0" w:space="0" w:color="auto"/>
                    <w:bottom w:val="none" w:sz="0" w:space="0" w:color="auto"/>
                    <w:right w:val="none" w:sz="0" w:space="0" w:color="auto"/>
                  </w:divBdr>
                </w:div>
                <w:div w:id="506024427">
                  <w:marLeft w:val="0"/>
                  <w:marRight w:val="0"/>
                  <w:marTop w:val="0"/>
                  <w:marBottom w:val="0"/>
                  <w:divBdr>
                    <w:top w:val="none" w:sz="0" w:space="0" w:color="auto"/>
                    <w:left w:val="none" w:sz="0" w:space="0" w:color="auto"/>
                    <w:bottom w:val="none" w:sz="0" w:space="0" w:color="auto"/>
                    <w:right w:val="none" w:sz="0" w:space="0" w:color="auto"/>
                  </w:divBdr>
                </w:div>
                <w:div w:id="514921962">
                  <w:marLeft w:val="0"/>
                  <w:marRight w:val="0"/>
                  <w:marTop w:val="0"/>
                  <w:marBottom w:val="0"/>
                  <w:divBdr>
                    <w:top w:val="none" w:sz="0" w:space="0" w:color="auto"/>
                    <w:left w:val="none" w:sz="0" w:space="0" w:color="auto"/>
                    <w:bottom w:val="none" w:sz="0" w:space="0" w:color="auto"/>
                    <w:right w:val="none" w:sz="0" w:space="0" w:color="auto"/>
                  </w:divBdr>
                </w:div>
                <w:div w:id="529077051">
                  <w:marLeft w:val="0"/>
                  <w:marRight w:val="0"/>
                  <w:marTop w:val="0"/>
                  <w:marBottom w:val="0"/>
                  <w:divBdr>
                    <w:top w:val="none" w:sz="0" w:space="0" w:color="auto"/>
                    <w:left w:val="none" w:sz="0" w:space="0" w:color="auto"/>
                    <w:bottom w:val="none" w:sz="0" w:space="0" w:color="auto"/>
                    <w:right w:val="none" w:sz="0" w:space="0" w:color="auto"/>
                  </w:divBdr>
                </w:div>
                <w:div w:id="552162671">
                  <w:marLeft w:val="0"/>
                  <w:marRight w:val="0"/>
                  <w:marTop w:val="0"/>
                  <w:marBottom w:val="0"/>
                  <w:divBdr>
                    <w:top w:val="none" w:sz="0" w:space="0" w:color="auto"/>
                    <w:left w:val="none" w:sz="0" w:space="0" w:color="auto"/>
                    <w:bottom w:val="none" w:sz="0" w:space="0" w:color="auto"/>
                    <w:right w:val="none" w:sz="0" w:space="0" w:color="auto"/>
                  </w:divBdr>
                </w:div>
                <w:div w:id="561718900">
                  <w:marLeft w:val="0"/>
                  <w:marRight w:val="0"/>
                  <w:marTop w:val="0"/>
                  <w:marBottom w:val="0"/>
                  <w:divBdr>
                    <w:top w:val="none" w:sz="0" w:space="0" w:color="auto"/>
                    <w:left w:val="none" w:sz="0" w:space="0" w:color="auto"/>
                    <w:bottom w:val="none" w:sz="0" w:space="0" w:color="auto"/>
                    <w:right w:val="none" w:sz="0" w:space="0" w:color="auto"/>
                  </w:divBdr>
                </w:div>
                <w:div w:id="582422743">
                  <w:marLeft w:val="0"/>
                  <w:marRight w:val="0"/>
                  <w:marTop w:val="0"/>
                  <w:marBottom w:val="0"/>
                  <w:divBdr>
                    <w:top w:val="none" w:sz="0" w:space="0" w:color="auto"/>
                    <w:left w:val="none" w:sz="0" w:space="0" w:color="auto"/>
                    <w:bottom w:val="none" w:sz="0" w:space="0" w:color="auto"/>
                    <w:right w:val="none" w:sz="0" w:space="0" w:color="auto"/>
                  </w:divBdr>
                </w:div>
                <w:div w:id="584532282">
                  <w:marLeft w:val="0"/>
                  <w:marRight w:val="0"/>
                  <w:marTop w:val="0"/>
                  <w:marBottom w:val="0"/>
                  <w:divBdr>
                    <w:top w:val="none" w:sz="0" w:space="0" w:color="auto"/>
                    <w:left w:val="none" w:sz="0" w:space="0" w:color="auto"/>
                    <w:bottom w:val="none" w:sz="0" w:space="0" w:color="auto"/>
                    <w:right w:val="none" w:sz="0" w:space="0" w:color="auto"/>
                  </w:divBdr>
                </w:div>
                <w:div w:id="589045586">
                  <w:marLeft w:val="0"/>
                  <w:marRight w:val="0"/>
                  <w:marTop w:val="0"/>
                  <w:marBottom w:val="0"/>
                  <w:divBdr>
                    <w:top w:val="none" w:sz="0" w:space="0" w:color="auto"/>
                    <w:left w:val="none" w:sz="0" w:space="0" w:color="auto"/>
                    <w:bottom w:val="none" w:sz="0" w:space="0" w:color="auto"/>
                    <w:right w:val="none" w:sz="0" w:space="0" w:color="auto"/>
                  </w:divBdr>
                </w:div>
                <w:div w:id="592083617">
                  <w:marLeft w:val="0"/>
                  <w:marRight w:val="0"/>
                  <w:marTop w:val="0"/>
                  <w:marBottom w:val="0"/>
                  <w:divBdr>
                    <w:top w:val="none" w:sz="0" w:space="0" w:color="auto"/>
                    <w:left w:val="none" w:sz="0" w:space="0" w:color="auto"/>
                    <w:bottom w:val="none" w:sz="0" w:space="0" w:color="auto"/>
                    <w:right w:val="none" w:sz="0" w:space="0" w:color="auto"/>
                  </w:divBdr>
                </w:div>
                <w:div w:id="596527628">
                  <w:marLeft w:val="0"/>
                  <w:marRight w:val="0"/>
                  <w:marTop w:val="0"/>
                  <w:marBottom w:val="0"/>
                  <w:divBdr>
                    <w:top w:val="none" w:sz="0" w:space="0" w:color="auto"/>
                    <w:left w:val="none" w:sz="0" w:space="0" w:color="auto"/>
                    <w:bottom w:val="none" w:sz="0" w:space="0" w:color="auto"/>
                    <w:right w:val="none" w:sz="0" w:space="0" w:color="auto"/>
                  </w:divBdr>
                </w:div>
                <w:div w:id="608436521">
                  <w:marLeft w:val="0"/>
                  <w:marRight w:val="0"/>
                  <w:marTop w:val="0"/>
                  <w:marBottom w:val="0"/>
                  <w:divBdr>
                    <w:top w:val="none" w:sz="0" w:space="0" w:color="auto"/>
                    <w:left w:val="none" w:sz="0" w:space="0" w:color="auto"/>
                    <w:bottom w:val="none" w:sz="0" w:space="0" w:color="auto"/>
                    <w:right w:val="none" w:sz="0" w:space="0" w:color="auto"/>
                  </w:divBdr>
                </w:div>
                <w:div w:id="619192712">
                  <w:marLeft w:val="0"/>
                  <w:marRight w:val="0"/>
                  <w:marTop w:val="0"/>
                  <w:marBottom w:val="0"/>
                  <w:divBdr>
                    <w:top w:val="none" w:sz="0" w:space="0" w:color="auto"/>
                    <w:left w:val="none" w:sz="0" w:space="0" w:color="auto"/>
                    <w:bottom w:val="none" w:sz="0" w:space="0" w:color="auto"/>
                    <w:right w:val="none" w:sz="0" w:space="0" w:color="auto"/>
                  </w:divBdr>
                </w:div>
                <w:div w:id="620067613">
                  <w:marLeft w:val="0"/>
                  <w:marRight w:val="0"/>
                  <w:marTop w:val="0"/>
                  <w:marBottom w:val="0"/>
                  <w:divBdr>
                    <w:top w:val="none" w:sz="0" w:space="0" w:color="auto"/>
                    <w:left w:val="none" w:sz="0" w:space="0" w:color="auto"/>
                    <w:bottom w:val="none" w:sz="0" w:space="0" w:color="auto"/>
                    <w:right w:val="none" w:sz="0" w:space="0" w:color="auto"/>
                  </w:divBdr>
                </w:div>
                <w:div w:id="636766996">
                  <w:marLeft w:val="0"/>
                  <w:marRight w:val="0"/>
                  <w:marTop w:val="0"/>
                  <w:marBottom w:val="0"/>
                  <w:divBdr>
                    <w:top w:val="none" w:sz="0" w:space="0" w:color="auto"/>
                    <w:left w:val="none" w:sz="0" w:space="0" w:color="auto"/>
                    <w:bottom w:val="none" w:sz="0" w:space="0" w:color="auto"/>
                    <w:right w:val="none" w:sz="0" w:space="0" w:color="auto"/>
                  </w:divBdr>
                </w:div>
                <w:div w:id="639581949">
                  <w:marLeft w:val="0"/>
                  <w:marRight w:val="0"/>
                  <w:marTop w:val="0"/>
                  <w:marBottom w:val="0"/>
                  <w:divBdr>
                    <w:top w:val="none" w:sz="0" w:space="0" w:color="auto"/>
                    <w:left w:val="none" w:sz="0" w:space="0" w:color="auto"/>
                    <w:bottom w:val="none" w:sz="0" w:space="0" w:color="auto"/>
                    <w:right w:val="none" w:sz="0" w:space="0" w:color="auto"/>
                  </w:divBdr>
                </w:div>
                <w:div w:id="657461065">
                  <w:marLeft w:val="0"/>
                  <w:marRight w:val="0"/>
                  <w:marTop w:val="0"/>
                  <w:marBottom w:val="0"/>
                  <w:divBdr>
                    <w:top w:val="none" w:sz="0" w:space="0" w:color="auto"/>
                    <w:left w:val="none" w:sz="0" w:space="0" w:color="auto"/>
                    <w:bottom w:val="none" w:sz="0" w:space="0" w:color="auto"/>
                    <w:right w:val="none" w:sz="0" w:space="0" w:color="auto"/>
                  </w:divBdr>
                </w:div>
                <w:div w:id="661473617">
                  <w:marLeft w:val="0"/>
                  <w:marRight w:val="0"/>
                  <w:marTop w:val="0"/>
                  <w:marBottom w:val="0"/>
                  <w:divBdr>
                    <w:top w:val="none" w:sz="0" w:space="0" w:color="auto"/>
                    <w:left w:val="none" w:sz="0" w:space="0" w:color="auto"/>
                    <w:bottom w:val="none" w:sz="0" w:space="0" w:color="auto"/>
                    <w:right w:val="none" w:sz="0" w:space="0" w:color="auto"/>
                  </w:divBdr>
                </w:div>
                <w:div w:id="673842154">
                  <w:marLeft w:val="0"/>
                  <w:marRight w:val="0"/>
                  <w:marTop w:val="0"/>
                  <w:marBottom w:val="0"/>
                  <w:divBdr>
                    <w:top w:val="none" w:sz="0" w:space="0" w:color="auto"/>
                    <w:left w:val="none" w:sz="0" w:space="0" w:color="auto"/>
                    <w:bottom w:val="none" w:sz="0" w:space="0" w:color="auto"/>
                    <w:right w:val="none" w:sz="0" w:space="0" w:color="auto"/>
                  </w:divBdr>
                </w:div>
                <w:div w:id="686062570">
                  <w:marLeft w:val="0"/>
                  <w:marRight w:val="0"/>
                  <w:marTop w:val="0"/>
                  <w:marBottom w:val="0"/>
                  <w:divBdr>
                    <w:top w:val="none" w:sz="0" w:space="0" w:color="auto"/>
                    <w:left w:val="none" w:sz="0" w:space="0" w:color="auto"/>
                    <w:bottom w:val="none" w:sz="0" w:space="0" w:color="auto"/>
                    <w:right w:val="none" w:sz="0" w:space="0" w:color="auto"/>
                  </w:divBdr>
                </w:div>
                <w:div w:id="697243890">
                  <w:marLeft w:val="0"/>
                  <w:marRight w:val="0"/>
                  <w:marTop w:val="0"/>
                  <w:marBottom w:val="0"/>
                  <w:divBdr>
                    <w:top w:val="none" w:sz="0" w:space="0" w:color="auto"/>
                    <w:left w:val="none" w:sz="0" w:space="0" w:color="auto"/>
                    <w:bottom w:val="none" w:sz="0" w:space="0" w:color="auto"/>
                    <w:right w:val="none" w:sz="0" w:space="0" w:color="auto"/>
                  </w:divBdr>
                </w:div>
                <w:div w:id="717047113">
                  <w:marLeft w:val="0"/>
                  <w:marRight w:val="0"/>
                  <w:marTop w:val="0"/>
                  <w:marBottom w:val="0"/>
                  <w:divBdr>
                    <w:top w:val="none" w:sz="0" w:space="0" w:color="auto"/>
                    <w:left w:val="none" w:sz="0" w:space="0" w:color="auto"/>
                    <w:bottom w:val="none" w:sz="0" w:space="0" w:color="auto"/>
                    <w:right w:val="none" w:sz="0" w:space="0" w:color="auto"/>
                  </w:divBdr>
                </w:div>
                <w:div w:id="719405895">
                  <w:marLeft w:val="0"/>
                  <w:marRight w:val="0"/>
                  <w:marTop w:val="0"/>
                  <w:marBottom w:val="0"/>
                  <w:divBdr>
                    <w:top w:val="none" w:sz="0" w:space="0" w:color="auto"/>
                    <w:left w:val="none" w:sz="0" w:space="0" w:color="auto"/>
                    <w:bottom w:val="none" w:sz="0" w:space="0" w:color="auto"/>
                    <w:right w:val="none" w:sz="0" w:space="0" w:color="auto"/>
                  </w:divBdr>
                </w:div>
                <w:div w:id="731004008">
                  <w:marLeft w:val="0"/>
                  <w:marRight w:val="0"/>
                  <w:marTop w:val="0"/>
                  <w:marBottom w:val="0"/>
                  <w:divBdr>
                    <w:top w:val="none" w:sz="0" w:space="0" w:color="auto"/>
                    <w:left w:val="none" w:sz="0" w:space="0" w:color="auto"/>
                    <w:bottom w:val="none" w:sz="0" w:space="0" w:color="auto"/>
                    <w:right w:val="none" w:sz="0" w:space="0" w:color="auto"/>
                  </w:divBdr>
                </w:div>
                <w:div w:id="737821936">
                  <w:marLeft w:val="0"/>
                  <w:marRight w:val="0"/>
                  <w:marTop w:val="0"/>
                  <w:marBottom w:val="0"/>
                  <w:divBdr>
                    <w:top w:val="none" w:sz="0" w:space="0" w:color="auto"/>
                    <w:left w:val="none" w:sz="0" w:space="0" w:color="auto"/>
                    <w:bottom w:val="none" w:sz="0" w:space="0" w:color="auto"/>
                    <w:right w:val="none" w:sz="0" w:space="0" w:color="auto"/>
                  </w:divBdr>
                </w:div>
                <w:div w:id="755979721">
                  <w:marLeft w:val="0"/>
                  <w:marRight w:val="0"/>
                  <w:marTop w:val="0"/>
                  <w:marBottom w:val="0"/>
                  <w:divBdr>
                    <w:top w:val="none" w:sz="0" w:space="0" w:color="auto"/>
                    <w:left w:val="none" w:sz="0" w:space="0" w:color="auto"/>
                    <w:bottom w:val="none" w:sz="0" w:space="0" w:color="auto"/>
                    <w:right w:val="none" w:sz="0" w:space="0" w:color="auto"/>
                  </w:divBdr>
                </w:div>
                <w:div w:id="760224380">
                  <w:marLeft w:val="0"/>
                  <w:marRight w:val="0"/>
                  <w:marTop w:val="0"/>
                  <w:marBottom w:val="0"/>
                  <w:divBdr>
                    <w:top w:val="none" w:sz="0" w:space="0" w:color="auto"/>
                    <w:left w:val="none" w:sz="0" w:space="0" w:color="auto"/>
                    <w:bottom w:val="none" w:sz="0" w:space="0" w:color="auto"/>
                    <w:right w:val="none" w:sz="0" w:space="0" w:color="auto"/>
                  </w:divBdr>
                </w:div>
                <w:div w:id="776213407">
                  <w:marLeft w:val="0"/>
                  <w:marRight w:val="0"/>
                  <w:marTop w:val="0"/>
                  <w:marBottom w:val="0"/>
                  <w:divBdr>
                    <w:top w:val="none" w:sz="0" w:space="0" w:color="auto"/>
                    <w:left w:val="none" w:sz="0" w:space="0" w:color="auto"/>
                    <w:bottom w:val="none" w:sz="0" w:space="0" w:color="auto"/>
                    <w:right w:val="none" w:sz="0" w:space="0" w:color="auto"/>
                  </w:divBdr>
                </w:div>
                <w:div w:id="779572714">
                  <w:marLeft w:val="0"/>
                  <w:marRight w:val="0"/>
                  <w:marTop w:val="0"/>
                  <w:marBottom w:val="0"/>
                  <w:divBdr>
                    <w:top w:val="none" w:sz="0" w:space="0" w:color="auto"/>
                    <w:left w:val="none" w:sz="0" w:space="0" w:color="auto"/>
                    <w:bottom w:val="none" w:sz="0" w:space="0" w:color="auto"/>
                    <w:right w:val="none" w:sz="0" w:space="0" w:color="auto"/>
                  </w:divBdr>
                </w:div>
                <w:div w:id="794373313">
                  <w:marLeft w:val="0"/>
                  <w:marRight w:val="0"/>
                  <w:marTop w:val="0"/>
                  <w:marBottom w:val="0"/>
                  <w:divBdr>
                    <w:top w:val="none" w:sz="0" w:space="0" w:color="auto"/>
                    <w:left w:val="none" w:sz="0" w:space="0" w:color="auto"/>
                    <w:bottom w:val="none" w:sz="0" w:space="0" w:color="auto"/>
                    <w:right w:val="none" w:sz="0" w:space="0" w:color="auto"/>
                  </w:divBdr>
                </w:div>
                <w:div w:id="798452521">
                  <w:marLeft w:val="0"/>
                  <w:marRight w:val="0"/>
                  <w:marTop w:val="0"/>
                  <w:marBottom w:val="0"/>
                  <w:divBdr>
                    <w:top w:val="none" w:sz="0" w:space="0" w:color="auto"/>
                    <w:left w:val="none" w:sz="0" w:space="0" w:color="auto"/>
                    <w:bottom w:val="none" w:sz="0" w:space="0" w:color="auto"/>
                    <w:right w:val="none" w:sz="0" w:space="0" w:color="auto"/>
                  </w:divBdr>
                </w:div>
                <w:div w:id="810444250">
                  <w:marLeft w:val="0"/>
                  <w:marRight w:val="0"/>
                  <w:marTop w:val="0"/>
                  <w:marBottom w:val="0"/>
                  <w:divBdr>
                    <w:top w:val="none" w:sz="0" w:space="0" w:color="auto"/>
                    <w:left w:val="none" w:sz="0" w:space="0" w:color="auto"/>
                    <w:bottom w:val="none" w:sz="0" w:space="0" w:color="auto"/>
                    <w:right w:val="none" w:sz="0" w:space="0" w:color="auto"/>
                  </w:divBdr>
                </w:div>
                <w:div w:id="819882659">
                  <w:marLeft w:val="0"/>
                  <w:marRight w:val="0"/>
                  <w:marTop w:val="0"/>
                  <w:marBottom w:val="0"/>
                  <w:divBdr>
                    <w:top w:val="none" w:sz="0" w:space="0" w:color="auto"/>
                    <w:left w:val="none" w:sz="0" w:space="0" w:color="auto"/>
                    <w:bottom w:val="none" w:sz="0" w:space="0" w:color="auto"/>
                    <w:right w:val="none" w:sz="0" w:space="0" w:color="auto"/>
                  </w:divBdr>
                </w:div>
                <w:div w:id="821508324">
                  <w:marLeft w:val="0"/>
                  <w:marRight w:val="0"/>
                  <w:marTop w:val="0"/>
                  <w:marBottom w:val="0"/>
                  <w:divBdr>
                    <w:top w:val="none" w:sz="0" w:space="0" w:color="auto"/>
                    <w:left w:val="none" w:sz="0" w:space="0" w:color="auto"/>
                    <w:bottom w:val="none" w:sz="0" w:space="0" w:color="auto"/>
                    <w:right w:val="none" w:sz="0" w:space="0" w:color="auto"/>
                  </w:divBdr>
                </w:div>
                <w:div w:id="822624299">
                  <w:marLeft w:val="0"/>
                  <w:marRight w:val="0"/>
                  <w:marTop w:val="0"/>
                  <w:marBottom w:val="0"/>
                  <w:divBdr>
                    <w:top w:val="none" w:sz="0" w:space="0" w:color="auto"/>
                    <w:left w:val="none" w:sz="0" w:space="0" w:color="auto"/>
                    <w:bottom w:val="none" w:sz="0" w:space="0" w:color="auto"/>
                    <w:right w:val="none" w:sz="0" w:space="0" w:color="auto"/>
                  </w:divBdr>
                </w:div>
                <w:div w:id="832793657">
                  <w:marLeft w:val="0"/>
                  <w:marRight w:val="0"/>
                  <w:marTop w:val="0"/>
                  <w:marBottom w:val="0"/>
                  <w:divBdr>
                    <w:top w:val="none" w:sz="0" w:space="0" w:color="auto"/>
                    <w:left w:val="none" w:sz="0" w:space="0" w:color="auto"/>
                    <w:bottom w:val="none" w:sz="0" w:space="0" w:color="auto"/>
                    <w:right w:val="none" w:sz="0" w:space="0" w:color="auto"/>
                  </w:divBdr>
                </w:div>
                <w:div w:id="841814859">
                  <w:marLeft w:val="0"/>
                  <w:marRight w:val="0"/>
                  <w:marTop w:val="0"/>
                  <w:marBottom w:val="0"/>
                  <w:divBdr>
                    <w:top w:val="none" w:sz="0" w:space="0" w:color="auto"/>
                    <w:left w:val="none" w:sz="0" w:space="0" w:color="auto"/>
                    <w:bottom w:val="none" w:sz="0" w:space="0" w:color="auto"/>
                    <w:right w:val="none" w:sz="0" w:space="0" w:color="auto"/>
                  </w:divBdr>
                </w:div>
                <w:div w:id="842746893">
                  <w:marLeft w:val="0"/>
                  <w:marRight w:val="0"/>
                  <w:marTop w:val="0"/>
                  <w:marBottom w:val="0"/>
                  <w:divBdr>
                    <w:top w:val="none" w:sz="0" w:space="0" w:color="auto"/>
                    <w:left w:val="none" w:sz="0" w:space="0" w:color="auto"/>
                    <w:bottom w:val="none" w:sz="0" w:space="0" w:color="auto"/>
                    <w:right w:val="none" w:sz="0" w:space="0" w:color="auto"/>
                  </w:divBdr>
                </w:div>
                <w:div w:id="845751776">
                  <w:marLeft w:val="0"/>
                  <w:marRight w:val="0"/>
                  <w:marTop w:val="0"/>
                  <w:marBottom w:val="0"/>
                  <w:divBdr>
                    <w:top w:val="none" w:sz="0" w:space="0" w:color="auto"/>
                    <w:left w:val="none" w:sz="0" w:space="0" w:color="auto"/>
                    <w:bottom w:val="none" w:sz="0" w:space="0" w:color="auto"/>
                    <w:right w:val="none" w:sz="0" w:space="0" w:color="auto"/>
                  </w:divBdr>
                </w:div>
                <w:div w:id="854150060">
                  <w:marLeft w:val="0"/>
                  <w:marRight w:val="0"/>
                  <w:marTop w:val="0"/>
                  <w:marBottom w:val="0"/>
                  <w:divBdr>
                    <w:top w:val="none" w:sz="0" w:space="0" w:color="auto"/>
                    <w:left w:val="none" w:sz="0" w:space="0" w:color="auto"/>
                    <w:bottom w:val="none" w:sz="0" w:space="0" w:color="auto"/>
                    <w:right w:val="none" w:sz="0" w:space="0" w:color="auto"/>
                  </w:divBdr>
                </w:div>
                <w:div w:id="854155253">
                  <w:marLeft w:val="0"/>
                  <w:marRight w:val="0"/>
                  <w:marTop w:val="0"/>
                  <w:marBottom w:val="0"/>
                  <w:divBdr>
                    <w:top w:val="none" w:sz="0" w:space="0" w:color="auto"/>
                    <w:left w:val="none" w:sz="0" w:space="0" w:color="auto"/>
                    <w:bottom w:val="none" w:sz="0" w:space="0" w:color="auto"/>
                    <w:right w:val="none" w:sz="0" w:space="0" w:color="auto"/>
                  </w:divBdr>
                </w:div>
                <w:div w:id="854541353">
                  <w:marLeft w:val="0"/>
                  <w:marRight w:val="0"/>
                  <w:marTop w:val="0"/>
                  <w:marBottom w:val="0"/>
                  <w:divBdr>
                    <w:top w:val="none" w:sz="0" w:space="0" w:color="auto"/>
                    <w:left w:val="none" w:sz="0" w:space="0" w:color="auto"/>
                    <w:bottom w:val="none" w:sz="0" w:space="0" w:color="auto"/>
                    <w:right w:val="none" w:sz="0" w:space="0" w:color="auto"/>
                  </w:divBdr>
                </w:div>
                <w:div w:id="867723381">
                  <w:marLeft w:val="0"/>
                  <w:marRight w:val="0"/>
                  <w:marTop w:val="0"/>
                  <w:marBottom w:val="0"/>
                  <w:divBdr>
                    <w:top w:val="none" w:sz="0" w:space="0" w:color="auto"/>
                    <w:left w:val="none" w:sz="0" w:space="0" w:color="auto"/>
                    <w:bottom w:val="none" w:sz="0" w:space="0" w:color="auto"/>
                    <w:right w:val="none" w:sz="0" w:space="0" w:color="auto"/>
                  </w:divBdr>
                </w:div>
                <w:div w:id="900409902">
                  <w:marLeft w:val="0"/>
                  <w:marRight w:val="0"/>
                  <w:marTop w:val="0"/>
                  <w:marBottom w:val="0"/>
                  <w:divBdr>
                    <w:top w:val="none" w:sz="0" w:space="0" w:color="auto"/>
                    <w:left w:val="none" w:sz="0" w:space="0" w:color="auto"/>
                    <w:bottom w:val="none" w:sz="0" w:space="0" w:color="auto"/>
                    <w:right w:val="none" w:sz="0" w:space="0" w:color="auto"/>
                  </w:divBdr>
                </w:div>
                <w:div w:id="906919406">
                  <w:marLeft w:val="0"/>
                  <w:marRight w:val="0"/>
                  <w:marTop w:val="0"/>
                  <w:marBottom w:val="0"/>
                  <w:divBdr>
                    <w:top w:val="none" w:sz="0" w:space="0" w:color="auto"/>
                    <w:left w:val="none" w:sz="0" w:space="0" w:color="auto"/>
                    <w:bottom w:val="none" w:sz="0" w:space="0" w:color="auto"/>
                    <w:right w:val="none" w:sz="0" w:space="0" w:color="auto"/>
                  </w:divBdr>
                </w:div>
                <w:div w:id="909080286">
                  <w:marLeft w:val="0"/>
                  <w:marRight w:val="0"/>
                  <w:marTop w:val="0"/>
                  <w:marBottom w:val="0"/>
                  <w:divBdr>
                    <w:top w:val="none" w:sz="0" w:space="0" w:color="auto"/>
                    <w:left w:val="none" w:sz="0" w:space="0" w:color="auto"/>
                    <w:bottom w:val="none" w:sz="0" w:space="0" w:color="auto"/>
                    <w:right w:val="none" w:sz="0" w:space="0" w:color="auto"/>
                  </w:divBdr>
                </w:div>
                <w:div w:id="925530025">
                  <w:marLeft w:val="0"/>
                  <w:marRight w:val="0"/>
                  <w:marTop w:val="0"/>
                  <w:marBottom w:val="0"/>
                  <w:divBdr>
                    <w:top w:val="none" w:sz="0" w:space="0" w:color="auto"/>
                    <w:left w:val="none" w:sz="0" w:space="0" w:color="auto"/>
                    <w:bottom w:val="none" w:sz="0" w:space="0" w:color="auto"/>
                    <w:right w:val="none" w:sz="0" w:space="0" w:color="auto"/>
                  </w:divBdr>
                </w:div>
                <w:div w:id="942038002">
                  <w:marLeft w:val="0"/>
                  <w:marRight w:val="0"/>
                  <w:marTop w:val="0"/>
                  <w:marBottom w:val="0"/>
                  <w:divBdr>
                    <w:top w:val="none" w:sz="0" w:space="0" w:color="auto"/>
                    <w:left w:val="none" w:sz="0" w:space="0" w:color="auto"/>
                    <w:bottom w:val="none" w:sz="0" w:space="0" w:color="auto"/>
                    <w:right w:val="none" w:sz="0" w:space="0" w:color="auto"/>
                  </w:divBdr>
                </w:div>
                <w:div w:id="948974629">
                  <w:marLeft w:val="0"/>
                  <w:marRight w:val="0"/>
                  <w:marTop w:val="0"/>
                  <w:marBottom w:val="0"/>
                  <w:divBdr>
                    <w:top w:val="none" w:sz="0" w:space="0" w:color="auto"/>
                    <w:left w:val="none" w:sz="0" w:space="0" w:color="auto"/>
                    <w:bottom w:val="none" w:sz="0" w:space="0" w:color="auto"/>
                    <w:right w:val="none" w:sz="0" w:space="0" w:color="auto"/>
                  </w:divBdr>
                </w:div>
                <w:div w:id="949119632">
                  <w:marLeft w:val="0"/>
                  <w:marRight w:val="0"/>
                  <w:marTop w:val="0"/>
                  <w:marBottom w:val="0"/>
                  <w:divBdr>
                    <w:top w:val="none" w:sz="0" w:space="0" w:color="auto"/>
                    <w:left w:val="none" w:sz="0" w:space="0" w:color="auto"/>
                    <w:bottom w:val="none" w:sz="0" w:space="0" w:color="auto"/>
                    <w:right w:val="none" w:sz="0" w:space="0" w:color="auto"/>
                  </w:divBdr>
                </w:div>
                <w:div w:id="961493551">
                  <w:marLeft w:val="0"/>
                  <w:marRight w:val="0"/>
                  <w:marTop w:val="0"/>
                  <w:marBottom w:val="0"/>
                  <w:divBdr>
                    <w:top w:val="none" w:sz="0" w:space="0" w:color="auto"/>
                    <w:left w:val="none" w:sz="0" w:space="0" w:color="auto"/>
                    <w:bottom w:val="none" w:sz="0" w:space="0" w:color="auto"/>
                    <w:right w:val="none" w:sz="0" w:space="0" w:color="auto"/>
                  </w:divBdr>
                </w:div>
                <w:div w:id="974872103">
                  <w:marLeft w:val="0"/>
                  <w:marRight w:val="0"/>
                  <w:marTop w:val="0"/>
                  <w:marBottom w:val="0"/>
                  <w:divBdr>
                    <w:top w:val="none" w:sz="0" w:space="0" w:color="auto"/>
                    <w:left w:val="none" w:sz="0" w:space="0" w:color="auto"/>
                    <w:bottom w:val="none" w:sz="0" w:space="0" w:color="auto"/>
                    <w:right w:val="none" w:sz="0" w:space="0" w:color="auto"/>
                  </w:divBdr>
                </w:div>
                <w:div w:id="988486337">
                  <w:marLeft w:val="0"/>
                  <w:marRight w:val="0"/>
                  <w:marTop w:val="0"/>
                  <w:marBottom w:val="0"/>
                  <w:divBdr>
                    <w:top w:val="none" w:sz="0" w:space="0" w:color="auto"/>
                    <w:left w:val="none" w:sz="0" w:space="0" w:color="auto"/>
                    <w:bottom w:val="none" w:sz="0" w:space="0" w:color="auto"/>
                    <w:right w:val="none" w:sz="0" w:space="0" w:color="auto"/>
                  </w:divBdr>
                </w:div>
                <w:div w:id="992832330">
                  <w:marLeft w:val="0"/>
                  <w:marRight w:val="0"/>
                  <w:marTop w:val="0"/>
                  <w:marBottom w:val="0"/>
                  <w:divBdr>
                    <w:top w:val="none" w:sz="0" w:space="0" w:color="auto"/>
                    <w:left w:val="none" w:sz="0" w:space="0" w:color="auto"/>
                    <w:bottom w:val="none" w:sz="0" w:space="0" w:color="auto"/>
                    <w:right w:val="none" w:sz="0" w:space="0" w:color="auto"/>
                  </w:divBdr>
                </w:div>
                <w:div w:id="1022587998">
                  <w:marLeft w:val="0"/>
                  <w:marRight w:val="0"/>
                  <w:marTop w:val="0"/>
                  <w:marBottom w:val="0"/>
                  <w:divBdr>
                    <w:top w:val="none" w:sz="0" w:space="0" w:color="auto"/>
                    <w:left w:val="none" w:sz="0" w:space="0" w:color="auto"/>
                    <w:bottom w:val="none" w:sz="0" w:space="0" w:color="auto"/>
                    <w:right w:val="none" w:sz="0" w:space="0" w:color="auto"/>
                  </w:divBdr>
                </w:div>
                <w:div w:id="1031105596">
                  <w:marLeft w:val="0"/>
                  <w:marRight w:val="0"/>
                  <w:marTop w:val="0"/>
                  <w:marBottom w:val="0"/>
                  <w:divBdr>
                    <w:top w:val="none" w:sz="0" w:space="0" w:color="auto"/>
                    <w:left w:val="none" w:sz="0" w:space="0" w:color="auto"/>
                    <w:bottom w:val="none" w:sz="0" w:space="0" w:color="auto"/>
                    <w:right w:val="none" w:sz="0" w:space="0" w:color="auto"/>
                  </w:divBdr>
                </w:div>
                <w:div w:id="1043288833">
                  <w:marLeft w:val="0"/>
                  <w:marRight w:val="0"/>
                  <w:marTop w:val="0"/>
                  <w:marBottom w:val="0"/>
                  <w:divBdr>
                    <w:top w:val="none" w:sz="0" w:space="0" w:color="auto"/>
                    <w:left w:val="none" w:sz="0" w:space="0" w:color="auto"/>
                    <w:bottom w:val="none" w:sz="0" w:space="0" w:color="auto"/>
                    <w:right w:val="none" w:sz="0" w:space="0" w:color="auto"/>
                  </w:divBdr>
                </w:div>
                <w:div w:id="1055471042">
                  <w:marLeft w:val="0"/>
                  <w:marRight w:val="0"/>
                  <w:marTop w:val="0"/>
                  <w:marBottom w:val="0"/>
                  <w:divBdr>
                    <w:top w:val="none" w:sz="0" w:space="0" w:color="auto"/>
                    <w:left w:val="none" w:sz="0" w:space="0" w:color="auto"/>
                    <w:bottom w:val="none" w:sz="0" w:space="0" w:color="auto"/>
                    <w:right w:val="none" w:sz="0" w:space="0" w:color="auto"/>
                  </w:divBdr>
                </w:div>
                <w:div w:id="1062943909">
                  <w:marLeft w:val="0"/>
                  <w:marRight w:val="0"/>
                  <w:marTop w:val="0"/>
                  <w:marBottom w:val="0"/>
                  <w:divBdr>
                    <w:top w:val="none" w:sz="0" w:space="0" w:color="auto"/>
                    <w:left w:val="none" w:sz="0" w:space="0" w:color="auto"/>
                    <w:bottom w:val="none" w:sz="0" w:space="0" w:color="auto"/>
                    <w:right w:val="none" w:sz="0" w:space="0" w:color="auto"/>
                  </w:divBdr>
                </w:div>
                <w:div w:id="1065108801">
                  <w:marLeft w:val="0"/>
                  <w:marRight w:val="0"/>
                  <w:marTop w:val="0"/>
                  <w:marBottom w:val="0"/>
                  <w:divBdr>
                    <w:top w:val="none" w:sz="0" w:space="0" w:color="auto"/>
                    <w:left w:val="none" w:sz="0" w:space="0" w:color="auto"/>
                    <w:bottom w:val="none" w:sz="0" w:space="0" w:color="auto"/>
                    <w:right w:val="none" w:sz="0" w:space="0" w:color="auto"/>
                  </w:divBdr>
                </w:div>
                <w:div w:id="1072654272">
                  <w:marLeft w:val="0"/>
                  <w:marRight w:val="0"/>
                  <w:marTop w:val="0"/>
                  <w:marBottom w:val="0"/>
                  <w:divBdr>
                    <w:top w:val="none" w:sz="0" w:space="0" w:color="auto"/>
                    <w:left w:val="none" w:sz="0" w:space="0" w:color="auto"/>
                    <w:bottom w:val="none" w:sz="0" w:space="0" w:color="auto"/>
                    <w:right w:val="none" w:sz="0" w:space="0" w:color="auto"/>
                  </w:divBdr>
                </w:div>
                <w:div w:id="1085569512">
                  <w:marLeft w:val="0"/>
                  <w:marRight w:val="0"/>
                  <w:marTop w:val="0"/>
                  <w:marBottom w:val="0"/>
                  <w:divBdr>
                    <w:top w:val="none" w:sz="0" w:space="0" w:color="auto"/>
                    <w:left w:val="none" w:sz="0" w:space="0" w:color="auto"/>
                    <w:bottom w:val="none" w:sz="0" w:space="0" w:color="auto"/>
                    <w:right w:val="none" w:sz="0" w:space="0" w:color="auto"/>
                  </w:divBdr>
                </w:div>
                <w:div w:id="1093360515">
                  <w:marLeft w:val="0"/>
                  <w:marRight w:val="0"/>
                  <w:marTop w:val="0"/>
                  <w:marBottom w:val="0"/>
                  <w:divBdr>
                    <w:top w:val="none" w:sz="0" w:space="0" w:color="auto"/>
                    <w:left w:val="none" w:sz="0" w:space="0" w:color="auto"/>
                    <w:bottom w:val="none" w:sz="0" w:space="0" w:color="auto"/>
                    <w:right w:val="none" w:sz="0" w:space="0" w:color="auto"/>
                  </w:divBdr>
                </w:div>
                <w:div w:id="1099252568">
                  <w:marLeft w:val="0"/>
                  <w:marRight w:val="0"/>
                  <w:marTop w:val="0"/>
                  <w:marBottom w:val="0"/>
                  <w:divBdr>
                    <w:top w:val="none" w:sz="0" w:space="0" w:color="auto"/>
                    <w:left w:val="none" w:sz="0" w:space="0" w:color="auto"/>
                    <w:bottom w:val="none" w:sz="0" w:space="0" w:color="auto"/>
                    <w:right w:val="none" w:sz="0" w:space="0" w:color="auto"/>
                  </w:divBdr>
                </w:div>
                <w:div w:id="1101603524">
                  <w:marLeft w:val="0"/>
                  <w:marRight w:val="0"/>
                  <w:marTop w:val="0"/>
                  <w:marBottom w:val="0"/>
                  <w:divBdr>
                    <w:top w:val="none" w:sz="0" w:space="0" w:color="auto"/>
                    <w:left w:val="none" w:sz="0" w:space="0" w:color="auto"/>
                    <w:bottom w:val="none" w:sz="0" w:space="0" w:color="auto"/>
                    <w:right w:val="none" w:sz="0" w:space="0" w:color="auto"/>
                  </w:divBdr>
                </w:div>
                <w:div w:id="1102722031">
                  <w:marLeft w:val="0"/>
                  <w:marRight w:val="0"/>
                  <w:marTop w:val="0"/>
                  <w:marBottom w:val="0"/>
                  <w:divBdr>
                    <w:top w:val="none" w:sz="0" w:space="0" w:color="auto"/>
                    <w:left w:val="none" w:sz="0" w:space="0" w:color="auto"/>
                    <w:bottom w:val="none" w:sz="0" w:space="0" w:color="auto"/>
                    <w:right w:val="none" w:sz="0" w:space="0" w:color="auto"/>
                  </w:divBdr>
                </w:div>
                <w:div w:id="1107892027">
                  <w:marLeft w:val="0"/>
                  <w:marRight w:val="0"/>
                  <w:marTop w:val="0"/>
                  <w:marBottom w:val="0"/>
                  <w:divBdr>
                    <w:top w:val="none" w:sz="0" w:space="0" w:color="auto"/>
                    <w:left w:val="none" w:sz="0" w:space="0" w:color="auto"/>
                    <w:bottom w:val="none" w:sz="0" w:space="0" w:color="auto"/>
                    <w:right w:val="none" w:sz="0" w:space="0" w:color="auto"/>
                  </w:divBdr>
                </w:div>
                <w:div w:id="1113207662">
                  <w:marLeft w:val="0"/>
                  <w:marRight w:val="0"/>
                  <w:marTop w:val="0"/>
                  <w:marBottom w:val="0"/>
                  <w:divBdr>
                    <w:top w:val="none" w:sz="0" w:space="0" w:color="auto"/>
                    <w:left w:val="none" w:sz="0" w:space="0" w:color="auto"/>
                    <w:bottom w:val="none" w:sz="0" w:space="0" w:color="auto"/>
                    <w:right w:val="none" w:sz="0" w:space="0" w:color="auto"/>
                  </w:divBdr>
                </w:div>
                <w:div w:id="1114715368">
                  <w:marLeft w:val="0"/>
                  <w:marRight w:val="0"/>
                  <w:marTop w:val="0"/>
                  <w:marBottom w:val="0"/>
                  <w:divBdr>
                    <w:top w:val="none" w:sz="0" w:space="0" w:color="auto"/>
                    <w:left w:val="none" w:sz="0" w:space="0" w:color="auto"/>
                    <w:bottom w:val="none" w:sz="0" w:space="0" w:color="auto"/>
                    <w:right w:val="none" w:sz="0" w:space="0" w:color="auto"/>
                  </w:divBdr>
                </w:div>
                <w:div w:id="1142843389">
                  <w:marLeft w:val="0"/>
                  <w:marRight w:val="0"/>
                  <w:marTop w:val="0"/>
                  <w:marBottom w:val="0"/>
                  <w:divBdr>
                    <w:top w:val="none" w:sz="0" w:space="0" w:color="auto"/>
                    <w:left w:val="none" w:sz="0" w:space="0" w:color="auto"/>
                    <w:bottom w:val="none" w:sz="0" w:space="0" w:color="auto"/>
                    <w:right w:val="none" w:sz="0" w:space="0" w:color="auto"/>
                  </w:divBdr>
                </w:div>
                <w:div w:id="1148402150">
                  <w:marLeft w:val="0"/>
                  <w:marRight w:val="0"/>
                  <w:marTop w:val="0"/>
                  <w:marBottom w:val="0"/>
                  <w:divBdr>
                    <w:top w:val="none" w:sz="0" w:space="0" w:color="auto"/>
                    <w:left w:val="none" w:sz="0" w:space="0" w:color="auto"/>
                    <w:bottom w:val="none" w:sz="0" w:space="0" w:color="auto"/>
                    <w:right w:val="none" w:sz="0" w:space="0" w:color="auto"/>
                  </w:divBdr>
                </w:div>
                <w:div w:id="1185750929">
                  <w:marLeft w:val="0"/>
                  <w:marRight w:val="0"/>
                  <w:marTop w:val="0"/>
                  <w:marBottom w:val="0"/>
                  <w:divBdr>
                    <w:top w:val="none" w:sz="0" w:space="0" w:color="auto"/>
                    <w:left w:val="none" w:sz="0" w:space="0" w:color="auto"/>
                    <w:bottom w:val="none" w:sz="0" w:space="0" w:color="auto"/>
                    <w:right w:val="none" w:sz="0" w:space="0" w:color="auto"/>
                  </w:divBdr>
                </w:div>
                <w:div w:id="1194147194">
                  <w:marLeft w:val="0"/>
                  <w:marRight w:val="0"/>
                  <w:marTop w:val="0"/>
                  <w:marBottom w:val="0"/>
                  <w:divBdr>
                    <w:top w:val="none" w:sz="0" w:space="0" w:color="auto"/>
                    <w:left w:val="none" w:sz="0" w:space="0" w:color="auto"/>
                    <w:bottom w:val="none" w:sz="0" w:space="0" w:color="auto"/>
                    <w:right w:val="none" w:sz="0" w:space="0" w:color="auto"/>
                  </w:divBdr>
                </w:div>
                <w:div w:id="1216505367">
                  <w:marLeft w:val="0"/>
                  <w:marRight w:val="0"/>
                  <w:marTop w:val="0"/>
                  <w:marBottom w:val="0"/>
                  <w:divBdr>
                    <w:top w:val="none" w:sz="0" w:space="0" w:color="auto"/>
                    <w:left w:val="none" w:sz="0" w:space="0" w:color="auto"/>
                    <w:bottom w:val="none" w:sz="0" w:space="0" w:color="auto"/>
                    <w:right w:val="none" w:sz="0" w:space="0" w:color="auto"/>
                  </w:divBdr>
                </w:div>
                <w:div w:id="1240940038">
                  <w:marLeft w:val="0"/>
                  <w:marRight w:val="0"/>
                  <w:marTop w:val="0"/>
                  <w:marBottom w:val="0"/>
                  <w:divBdr>
                    <w:top w:val="none" w:sz="0" w:space="0" w:color="auto"/>
                    <w:left w:val="none" w:sz="0" w:space="0" w:color="auto"/>
                    <w:bottom w:val="none" w:sz="0" w:space="0" w:color="auto"/>
                    <w:right w:val="none" w:sz="0" w:space="0" w:color="auto"/>
                  </w:divBdr>
                </w:div>
                <w:div w:id="1247616706">
                  <w:marLeft w:val="0"/>
                  <w:marRight w:val="0"/>
                  <w:marTop w:val="0"/>
                  <w:marBottom w:val="0"/>
                  <w:divBdr>
                    <w:top w:val="none" w:sz="0" w:space="0" w:color="auto"/>
                    <w:left w:val="none" w:sz="0" w:space="0" w:color="auto"/>
                    <w:bottom w:val="none" w:sz="0" w:space="0" w:color="auto"/>
                    <w:right w:val="none" w:sz="0" w:space="0" w:color="auto"/>
                  </w:divBdr>
                </w:div>
                <w:div w:id="1248884696">
                  <w:marLeft w:val="0"/>
                  <w:marRight w:val="0"/>
                  <w:marTop w:val="0"/>
                  <w:marBottom w:val="0"/>
                  <w:divBdr>
                    <w:top w:val="none" w:sz="0" w:space="0" w:color="auto"/>
                    <w:left w:val="none" w:sz="0" w:space="0" w:color="auto"/>
                    <w:bottom w:val="none" w:sz="0" w:space="0" w:color="auto"/>
                    <w:right w:val="none" w:sz="0" w:space="0" w:color="auto"/>
                  </w:divBdr>
                </w:div>
                <w:div w:id="1307970631">
                  <w:marLeft w:val="0"/>
                  <w:marRight w:val="0"/>
                  <w:marTop w:val="0"/>
                  <w:marBottom w:val="0"/>
                  <w:divBdr>
                    <w:top w:val="none" w:sz="0" w:space="0" w:color="auto"/>
                    <w:left w:val="none" w:sz="0" w:space="0" w:color="auto"/>
                    <w:bottom w:val="none" w:sz="0" w:space="0" w:color="auto"/>
                    <w:right w:val="none" w:sz="0" w:space="0" w:color="auto"/>
                  </w:divBdr>
                </w:div>
                <w:div w:id="1312292942">
                  <w:marLeft w:val="0"/>
                  <w:marRight w:val="0"/>
                  <w:marTop w:val="0"/>
                  <w:marBottom w:val="0"/>
                  <w:divBdr>
                    <w:top w:val="none" w:sz="0" w:space="0" w:color="auto"/>
                    <w:left w:val="none" w:sz="0" w:space="0" w:color="auto"/>
                    <w:bottom w:val="none" w:sz="0" w:space="0" w:color="auto"/>
                    <w:right w:val="none" w:sz="0" w:space="0" w:color="auto"/>
                  </w:divBdr>
                </w:div>
                <w:div w:id="1324897033">
                  <w:marLeft w:val="0"/>
                  <w:marRight w:val="0"/>
                  <w:marTop w:val="0"/>
                  <w:marBottom w:val="0"/>
                  <w:divBdr>
                    <w:top w:val="none" w:sz="0" w:space="0" w:color="auto"/>
                    <w:left w:val="none" w:sz="0" w:space="0" w:color="auto"/>
                    <w:bottom w:val="none" w:sz="0" w:space="0" w:color="auto"/>
                    <w:right w:val="none" w:sz="0" w:space="0" w:color="auto"/>
                  </w:divBdr>
                </w:div>
                <w:div w:id="1338996928">
                  <w:marLeft w:val="0"/>
                  <w:marRight w:val="0"/>
                  <w:marTop w:val="0"/>
                  <w:marBottom w:val="0"/>
                  <w:divBdr>
                    <w:top w:val="none" w:sz="0" w:space="0" w:color="auto"/>
                    <w:left w:val="none" w:sz="0" w:space="0" w:color="auto"/>
                    <w:bottom w:val="none" w:sz="0" w:space="0" w:color="auto"/>
                    <w:right w:val="none" w:sz="0" w:space="0" w:color="auto"/>
                  </w:divBdr>
                </w:div>
                <w:div w:id="1345980541">
                  <w:marLeft w:val="0"/>
                  <w:marRight w:val="0"/>
                  <w:marTop w:val="0"/>
                  <w:marBottom w:val="0"/>
                  <w:divBdr>
                    <w:top w:val="none" w:sz="0" w:space="0" w:color="auto"/>
                    <w:left w:val="none" w:sz="0" w:space="0" w:color="auto"/>
                    <w:bottom w:val="none" w:sz="0" w:space="0" w:color="auto"/>
                    <w:right w:val="none" w:sz="0" w:space="0" w:color="auto"/>
                  </w:divBdr>
                </w:div>
                <w:div w:id="1360743072">
                  <w:marLeft w:val="0"/>
                  <w:marRight w:val="0"/>
                  <w:marTop w:val="0"/>
                  <w:marBottom w:val="0"/>
                  <w:divBdr>
                    <w:top w:val="none" w:sz="0" w:space="0" w:color="auto"/>
                    <w:left w:val="none" w:sz="0" w:space="0" w:color="auto"/>
                    <w:bottom w:val="none" w:sz="0" w:space="0" w:color="auto"/>
                    <w:right w:val="none" w:sz="0" w:space="0" w:color="auto"/>
                  </w:divBdr>
                </w:div>
                <w:div w:id="1362588981">
                  <w:marLeft w:val="0"/>
                  <w:marRight w:val="0"/>
                  <w:marTop w:val="0"/>
                  <w:marBottom w:val="0"/>
                  <w:divBdr>
                    <w:top w:val="none" w:sz="0" w:space="0" w:color="auto"/>
                    <w:left w:val="none" w:sz="0" w:space="0" w:color="auto"/>
                    <w:bottom w:val="none" w:sz="0" w:space="0" w:color="auto"/>
                    <w:right w:val="none" w:sz="0" w:space="0" w:color="auto"/>
                  </w:divBdr>
                </w:div>
                <w:div w:id="1378239764">
                  <w:marLeft w:val="0"/>
                  <w:marRight w:val="0"/>
                  <w:marTop w:val="0"/>
                  <w:marBottom w:val="0"/>
                  <w:divBdr>
                    <w:top w:val="none" w:sz="0" w:space="0" w:color="auto"/>
                    <w:left w:val="none" w:sz="0" w:space="0" w:color="auto"/>
                    <w:bottom w:val="none" w:sz="0" w:space="0" w:color="auto"/>
                    <w:right w:val="none" w:sz="0" w:space="0" w:color="auto"/>
                  </w:divBdr>
                </w:div>
                <w:div w:id="1378505667">
                  <w:marLeft w:val="0"/>
                  <w:marRight w:val="0"/>
                  <w:marTop w:val="0"/>
                  <w:marBottom w:val="0"/>
                  <w:divBdr>
                    <w:top w:val="none" w:sz="0" w:space="0" w:color="auto"/>
                    <w:left w:val="none" w:sz="0" w:space="0" w:color="auto"/>
                    <w:bottom w:val="none" w:sz="0" w:space="0" w:color="auto"/>
                    <w:right w:val="none" w:sz="0" w:space="0" w:color="auto"/>
                  </w:divBdr>
                </w:div>
                <w:div w:id="1381594242">
                  <w:marLeft w:val="0"/>
                  <w:marRight w:val="0"/>
                  <w:marTop w:val="0"/>
                  <w:marBottom w:val="0"/>
                  <w:divBdr>
                    <w:top w:val="none" w:sz="0" w:space="0" w:color="auto"/>
                    <w:left w:val="none" w:sz="0" w:space="0" w:color="auto"/>
                    <w:bottom w:val="none" w:sz="0" w:space="0" w:color="auto"/>
                    <w:right w:val="none" w:sz="0" w:space="0" w:color="auto"/>
                  </w:divBdr>
                </w:div>
                <w:div w:id="1390232029">
                  <w:marLeft w:val="0"/>
                  <w:marRight w:val="0"/>
                  <w:marTop w:val="0"/>
                  <w:marBottom w:val="0"/>
                  <w:divBdr>
                    <w:top w:val="none" w:sz="0" w:space="0" w:color="auto"/>
                    <w:left w:val="none" w:sz="0" w:space="0" w:color="auto"/>
                    <w:bottom w:val="none" w:sz="0" w:space="0" w:color="auto"/>
                    <w:right w:val="none" w:sz="0" w:space="0" w:color="auto"/>
                  </w:divBdr>
                </w:div>
                <w:div w:id="1406414808">
                  <w:marLeft w:val="0"/>
                  <w:marRight w:val="0"/>
                  <w:marTop w:val="0"/>
                  <w:marBottom w:val="0"/>
                  <w:divBdr>
                    <w:top w:val="none" w:sz="0" w:space="0" w:color="auto"/>
                    <w:left w:val="none" w:sz="0" w:space="0" w:color="auto"/>
                    <w:bottom w:val="none" w:sz="0" w:space="0" w:color="auto"/>
                    <w:right w:val="none" w:sz="0" w:space="0" w:color="auto"/>
                  </w:divBdr>
                </w:div>
                <w:div w:id="1421877842">
                  <w:marLeft w:val="0"/>
                  <w:marRight w:val="0"/>
                  <w:marTop w:val="0"/>
                  <w:marBottom w:val="0"/>
                  <w:divBdr>
                    <w:top w:val="none" w:sz="0" w:space="0" w:color="auto"/>
                    <w:left w:val="none" w:sz="0" w:space="0" w:color="auto"/>
                    <w:bottom w:val="none" w:sz="0" w:space="0" w:color="auto"/>
                    <w:right w:val="none" w:sz="0" w:space="0" w:color="auto"/>
                  </w:divBdr>
                </w:div>
                <w:div w:id="1431508063">
                  <w:marLeft w:val="0"/>
                  <w:marRight w:val="0"/>
                  <w:marTop w:val="0"/>
                  <w:marBottom w:val="0"/>
                  <w:divBdr>
                    <w:top w:val="none" w:sz="0" w:space="0" w:color="auto"/>
                    <w:left w:val="none" w:sz="0" w:space="0" w:color="auto"/>
                    <w:bottom w:val="none" w:sz="0" w:space="0" w:color="auto"/>
                    <w:right w:val="none" w:sz="0" w:space="0" w:color="auto"/>
                  </w:divBdr>
                </w:div>
                <w:div w:id="1432702815">
                  <w:marLeft w:val="0"/>
                  <w:marRight w:val="0"/>
                  <w:marTop w:val="0"/>
                  <w:marBottom w:val="0"/>
                  <w:divBdr>
                    <w:top w:val="none" w:sz="0" w:space="0" w:color="auto"/>
                    <w:left w:val="none" w:sz="0" w:space="0" w:color="auto"/>
                    <w:bottom w:val="none" w:sz="0" w:space="0" w:color="auto"/>
                    <w:right w:val="none" w:sz="0" w:space="0" w:color="auto"/>
                  </w:divBdr>
                </w:div>
                <w:div w:id="1435784586">
                  <w:marLeft w:val="0"/>
                  <w:marRight w:val="0"/>
                  <w:marTop w:val="0"/>
                  <w:marBottom w:val="0"/>
                  <w:divBdr>
                    <w:top w:val="none" w:sz="0" w:space="0" w:color="auto"/>
                    <w:left w:val="none" w:sz="0" w:space="0" w:color="auto"/>
                    <w:bottom w:val="none" w:sz="0" w:space="0" w:color="auto"/>
                    <w:right w:val="none" w:sz="0" w:space="0" w:color="auto"/>
                  </w:divBdr>
                </w:div>
                <w:div w:id="1439715249">
                  <w:marLeft w:val="0"/>
                  <w:marRight w:val="0"/>
                  <w:marTop w:val="0"/>
                  <w:marBottom w:val="0"/>
                  <w:divBdr>
                    <w:top w:val="none" w:sz="0" w:space="0" w:color="auto"/>
                    <w:left w:val="none" w:sz="0" w:space="0" w:color="auto"/>
                    <w:bottom w:val="none" w:sz="0" w:space="0" w:color="auto"/>
                    <w:right w:val="none" w:sz="0" w:space="0" w:color="auto"/>
                  </w:divBdr>
                </w:div>
                <w:div w:id="1458259136">
                  <w:marLeft w:val="0"/>
                  <w:marRight w:val="0"/>
                  <w:marTop w:val="0"/>
                  <w:marBottom w:val="0"/>
                  <w:divBdr>
                    <w:top w:val="none" w:sz="0" w:space="0" w:color="auto"/>
                    <w:left w:val="none" w:sz="0" w:space="0" w:color="auto"/>
                    <w:bottom w:val="none" w:sz="0" w:space="0" w:color="auto"/>
                    <w:right w:val="none" w:sz="0" w:space="0" w:color="auto"/>
                  </w:divBdr>
                </w:div>
                <w:div w:id="1459569562">
                  <w:marLeft w:val="0"/>
                  <w:marRight w:val="0"/>
                  <w:marTop w:val="0"/>
                  <w:marBottom w:val="0"/>
                  <w:divBdr>
                    <w:top w:val="none" w:sz="0" w:space="0" w:color="auto"/>
                    <w:left w:val="none" w:sz="0" w:space="0" w:color="auto"/>
                    <w:bottom w:val="none" w:sz="0" w:space="0" w:color="auto"/>
                    <w:right w:val="none" w:sz="0" w:space="0" w:color="auto"/>
                  </w:divBdr>
                </w:div>
                <w:div w:id="1465002431">
                  <w:marLeft w:val="0"/>
                  <w:marRight w:val="0"/>
                  <w:marTop w:val="0"/>
                  <w:marBottom w:val="0"/>
                  <w:divBdr>
                    <w:top w:val="none" w:sz="0" w:space="0" w:color="auto"/>
                    <w:left w:val="none" w:sz="0" w:space="0" w:color="auto"/>
                    <w:bottom w:val="none" w:sz="0" w:space="0" w:color="auto"/>
                    <w:right w:val="none" w:sz="0" w:space="0" w:color="auto"/>
                  </w:divBdr>
                </w:div>
                <w:div w:id="1489328207">
                  <w:marLeft w:val="0"/>
                  <w:marRight w:val="0"/>
                  <w:marTop w:val="0"/>
                  <w:marBottom w:val="0"/>
                  <w:divBdr>
                    <w:top w:val="none" w:sz="0" w:space="0" w:color="auto"/>
                    <w:left w:val="none" w:sz="0" w:space="0" w:color="auto"/>
                    <w:bottom w:val="none" w:sz="0" w:space="0" w:color="auto"/>
                    <w:right w:val="none" w:sz="0" w:space="0" w:color="auto"/>
                  </w:divBdr>
                </w:div>
                <w:div w:id="1511215191">
                  <w:marLeft w:val="0"/>
                  <w:marRight w:val="0"/>
                  <w:marTop w:val="0"/>
                  <w:marBottom w:val="0"/>
                  <w:divBdr>
                    <w:top w:val="none" w:sz="0" w:space="0" w:color="auto"/>
                    <w:left w:val="none" w:sz="0" w:space="0" w:color="auto"/>
                    <w:bottom w:val="none" w:sz="0" w:space="0" w:color="auto"/>
                    <w:right w:val="none" w:sz="0" w:space="0" w:color="auto"/>
                  </w:divBdr>
                </w:div>
                <w:div w:id="1514144052">
                  <w:marLeft w:val="0"/>
                  <w:marRight w:val="0"/>
                  <w:marTop w:val="0"/>
                  <w:marBottom w:val="0"/>
                  <w:divBdr>
                    <w:top w:val="none" w:sz="0" w:space="0" w:color="auto"/>
                    <w:left w:val="none" w:sz="0" w:space="0" w:color="auto"/>
                    <w:bottom w:val="none" w:sz="0" w:space="0" w:color="auto"/>
                    <w:right w:val="none" w:sz="0" w:space="0" w:color="auto"/>
                  </w:divBdr>
                </w:div>
                <w:div w:id="1544556585">
                  <w:marLeft w:val="0"/>
                  <w:marRight w:val="0"/>
                  <w:marTop w:val="0"/>
                  <w:marBottom w:val="0"/>
                  <w:divBdr>
                    <w:top w:val="none" w:sz="0" w:space="0" w:color="auto"/>
                    <w:left w:val="none" w:sz="0" w:space="0" w:color="auto"/>
                    <w:bottom w:val="none" w:sz="0" w:space="0" w:color="auto"/>
                    <w:right w:val="none" w:sz="0" w:space="0" w:color="auto"/>
                  </w:divBdr>
                </w:div>
                <w:div w:id="1559129564">
                  <w:marLeft w:val="0"/>
                  <w:marRight w:val="0"/>
                  <w:marTop w:val="0"/>
                  <w:marBottom w:val="0"/>
                  <w:divBdr>
                    <w:top w:val="none" w:sz="0" w:space="0" w:color="auto"/>
                    <w:left w:val="none" w:sz="0" w:space="0" w:color="auto"/>
                    <w:bottom w:val="none" w:sz="0" w:space="0" w:color="auto"/>
                    <w:right w:val="none" w:sz="0" w:space="0" w:color="auto"/>
                  </w:divBdr>
                </w:div>
                <w:div w:id="1561088034">
                  <w:marLeft w:val="0"/>
                  <w:marRight w:val="0"/>
                  <w:marTop w:val="0"/>
                  <w:marBottom w:val="0"/>
                  <w:divBdr>
                    <w:top w:val="none" w:sz="0" w:space="0" w:color="auto"/>
                    <w:left w:val="none" w:sz="0" w:space="0" w:color="auto"/>
                    <w:bottom w:val="none" w:sz="0" w:space="0" w:color="auto"/>
                    <w:right w:val="none" w:sz="0" w:space="0" w:color="auto"/>
                  </w:divBdr>
                </w:div>
                <w:div w:id="1564102321">
                  <w:marLeft w:val="0"/>
                  <w:marRight w:val="0"/>
                  <w:marTop w:val="0"/>
                  <w:marBottom w:val="0"/>
                  <w:divBdr>
                    <w:top w:val="none" w:sz="0" w:space="0" w:color="auto"/>
                    <w:left w:val="none" w:sz="0" w:space="0" w:color="auto"/>
                    <w:bottom w:val="none" w:sz="0" w:space="0" w:color="auto"/>
                    <w:right w:val="none" w:sz="0" w:space="0" w:color="auto"/>
                  </w:divBdr>
                </w:div>
                <w:div w:id="1575317628">
                  <w:marLeft w:val="0"/>
                  <w:marRight w:val="0"/>
                  <w:marTop w:val="0"/>
                  <w:marBottom w:val="0"/>
                  <w:divBdr>
                    <w:top w:val="none" w:sz="0" w:space="0" w:color="auto"/>
                    <w:left w:val="none" w:sz="0" w:space="0" w:color="auto"/>
                    <w:bottom w:val="none" w:sz="0" w:space="0" w:color="auto"/>
                    <w:right w:val="none" w:sz="0" w:space="0" w:color="auto"/>
                  </w:divBdr>
                </w:div>
                <w:div w:id="1586378331">
                  <w:marLeft w:val="0"/>
                  <w:marRight w:val="0"/>
                  <w:marTop w:val="0"/>
                  <w:marBottom w:val="0"/>
                  <w:divBdr>
                    <w:top w:val="none" w:sz="0" w:space="0" w:color="auto"/>
                    <w:left w:val="none" w:sz="0" w:space="0" w:color="auto"/>
                    <w:bottom w:val="none" w:sz="0" w:space="0" w:color="auto"/>
                    <w:right w:val="none" w:sz="0" w:space="0" w:color="auto"/>
                  </w:divBdr>
                </w:div>
                <w:div w:id="1616794474">
                  <w:marLeft w:val="0"/>
                  <w:marRight w:val="0"/>
                  <w:marTop w:val="0"/>
                  <w:marBottom w:val="0"/>
                  <w:divBdr>
                    <w:top w:val="none" w:sz="0" w:space="0" w:color="auto"/>
                    <w:left w:val="none" w:sz="0" w:space="0" w:color="auto"/>
                    <w:bottom w:val="none" w:sz="0" w:space="0" w:color="auto"/>
                    <w:right w:val="none" w:sz="0" w:space="0" w:color="auto"/>
                  </w:divBdr>
                </w:div>
                <w:div w:id="1618831041">
                  <w:marLeft w:val="0"/>
                  <w:marRight w:val="0"/>
                  <w:marTop w:val="0"/>
                  <w:marBottom w:val="0"/>
                  <w:divBdr>
                    <w:top w:val="none" w:sz="0" w:space="0" w:color="auto"/>
                    <w:left w:val="none" w:sz="0" w:space="0" w:color="auto"/>
                    <w:bottom w:val="none" w:sz="0" w:space="0" w:color="auto"/>
                    <w:right w:val="none" w:sz="0" w:space="0" w:color="auto"/>
                  </w:divBdr>
                </w:div>
                <w:div w:id="1619024389">
                  <w:marLeft w:val="0"/>
                  <w:marRight w:val="0"/>
                  <w:marTop w:val="0"/>
                  <w:marBottom w:val="0"/>
                  <w:divBdr>
                    <w:top w:val="none" w:sz="0" w:space="0" w:color="auto"/>
                    <w:left w:val="none" w:sz="0" w:space="0" w:color="auto"/>
                    <w:bottom w:val="none" w:sz="0" w:space="0" w:color="auto"/>
                    <w:right w:val="none" w:sz="0" w:space="0" w:color="auto"/>
                  </w:divBdr>
                </w:div>
                <w:div w:id="1695765437">
                  <w:marLeft w:val="0"/>
                  <w:marRight w:val="0"/>
                  <w:marTop w:val="0"/>
                  <w:marBottom w:val="0"/>
                  <w:divBdr>
                    <w:top w:val="none" w:sz="0" w:space="0" w:color="auto"/>
                    <w:left w:val="none" w:sz="0" w:space="0" w:color="auto"/>
                    <w:bottom w:val="none" w:sz="0" w:space="0" w:color="auto"/>
                    <w:right w:val="none" w:sz="0" w:space="0" w:color="auto"/>
                  </w:divBdr>
                </w:div>
                <w:div w:id="1706326793">
                  <w:marLeft w:val="0"/>
                  <w:marRight w:val="0"/>
                  <w:marTop w:val="0"/>
                  <w:marBottom w:val="0"/>
                  <w:divBdr>
                    <w:top w:val="none" w:sz="0" w:space="0" w:color="auto"/>
                    <w:left w:val="none" w:sz="0" w:space="0" w:color="auto"/>
                    <w:bottom w:val="none" w:sz="0" w:space="0" w:color="auto"/>
                    <w:right w:val="none" w:sz="0" w:space="0" w:color="auto"/>
                  </w:divBdr>
                </w:div>
                <w:div w:id="1732383639">
                  <w:marLeft w:val="0"/>
                  <w:marRight w:val="0"/>
                  <w:marTop w:val="0"/>
                  <w:marBottom w:val="0"/>
                  <w:divBdr>
                    <w:top w:val="none" w:sz="0" w:space="0" w:color="auto"/>
                    <w:left w:val="none" w:sz="0" w:space="0" w:color="auto"/>
                    <w:bottom w:val="none" w:sz="0" w:space="0" w:color="auto"/>
                    <w:right w:val="none" w:sz="0" w:space="0" w:color="auto"/>
                  </w:divBdr>
                </w:div>
                <w:div w:id="1734231562">
                  <w:marLeft w:val="0"/>
                  <w:marRight w:val="0"/>
                  <w:marTop w:val="0"/>
                  <w:marBottom w:val="0"/>
                  <w:divBdr>
                    <w:top w:val="none" w:sz="0" w:space="0" w:color="auto"/>
                    <w:left w:val="none" w:sz="0" w:space="0" w:color="auto"/>
                    <w:bottom w:val="none" w:sz="0" w:space="0" w:color="auto"/>
                    <w:right w:val="none" w:sz="0" w:space="0" w:color="auto"/>
                  </w:divBdr>
                </w:div>
                <w:div w:id="1759213886">
                  <w:marLeft w:val="0"/>
                  <w:marRight w:val="0"/>
                  <w:marTop w:val="0"/>
                  <w:marBottom w:val="0"/>
                  <w:divBdr>
                    <w:top w:val="none" w:sz="0" w:space="0" w:color="auto"/>
                    <w:left w:val="none" w:sz="0" w:space="0" w:color="auto"/>
                    <w:bottom w:val="none" w:sz="0" w:space="0" w:color="auto"/>
                    <w:right w:val="none" w:sz="0" w:space="0" w:color="auto"/>
                  </w:divBdr>
                </w:div>
                <w:div w:id="1763378848">
                  <w:marLeft w:val="0"/>
                  <w:marRight w:val="0"/>
                  <w:marTop w:val="0"/>
                  <w:marBottom w:val="0"/>
                  <w:divBdr>
                    <w:top w:val="none" w:sz="0" w:space="0" w:color="auto"/>
                    <w:left w:val="none" w:sz="0" w:space="0" w:color="auto"/>
                    <w:bottom w:val="none" w:sz="0" w:space="0" w:color="auto"/>
                    <w:right w:val="none" w:sz="0" w:space="0" w:color="auto"/>
                  </w:divBdr>
                </w:div>
                <w:div w:id="1777871321">
                  <w:marLeft w:val="0"/>
                  <w:marRight w:val="0"/>
                  <w:marTop w:val="0"/>
                  <w:marBottom w:val="0"/>
                  <w:divBdr>
                    <w:top w:val="none" w:sz="0" w:space="0" w:color="auto"/>
                    <w:left w:val="none" w:sz="0" w:space="0" w:color="auto"/>
                    <w:bottom w:val="none" w:sz="0" w:space="0" w:color="auto"/>
                    <w:right w:val="none" w:sz="0" w:space="0" w:color="auto"/>
                  </w:divBdr>
                </w:div>
                <w:div w:id="1796290762">
                  <w:marLeft w:val="0"/>
                  <w:marRight w:val="0"/>
                  <w:marTop w:val="0"/>
                  <w:marBottom w:val="0"/>
                  <w:divBdr>
                    <w:top w:val="none" w:sz="0" w:space="0" w:color="auto"/>
                    <w:left w:val="none" w:sz="0" w:space="0" w:color="auto"/>
                    <w:bottom w:val="none" w:sz="0" w:space="0" w:color="auto"/>
                    <w:right w:val="none" w:sz="0" w:space="0" w:color="auto"/>
                  </w:divBdr>
                </w:div>
                <w:div w:id="1797916936">
                  <w:marLeft w:val="0"/>
                  <w:marRight w:val="0"/>
                  <w:marTop w:val="0"/>
                  <w:marBottom w:val="0"/>
                  <w:divBdr>
                    <w:top w:val="none" w:sz="0" w:space="0" w:color="auto"/>
                    <w:left w:val="none" w:sz="0" w:space="0" w:color="auto"/>
                    <w:bottom w:val="none" w:sz="0" w:space="0" w:color="auto"/>
                    <w:right w:val="none" w:sz="0" w:space="0" w:color="auto"/>
                  </w:divBdr>
                </w:div>
                <w:div w:id="1806773592">
                  <w:marLeft w:val="0"/>
                  <w:marRight w:val="0"/>
                  <w:marTop w:val="0"/>
                  <w:marBottom w:val="0"/>
                  <w:divBdr>
                    <w:top w:val="none" w:sz="0" w:space="0" w:color="auto"/>
                    <w:left w:val="none" w:sz="0" w:space="0" w:color="auto"/>
                    <w:bottom w:val="none" w:sz="0" w:space="0" w:color="auto"/>
                    <w:right w:val="none" w:sz="0" w:space="0" w:color="auto"/>
                  </w:divBdr>
                </w:div>
                <w:div w:id="1822765862">
                  <w:marLeft w:val="0"/>
                  <w:marRight w:val="0"/>
                  <w:marTop w:val="0"/>
                  <w:marBottom w:val="0"/>
                  <w:divBdr>
                    <w:top w:val="none" w:sz="0" w:space="0" w:color="auto"/>
                    <w:left w:val="none" w:sz="0" w:space="0" w:color="auto"/>
                    <w:bottom w:val="none" w:sz="0" w:space="0" w:color="auto"/>
                    <w:right w:val="none" w:sz="0" w:space="0" w:color="auto"/>
                  </w:divBdr>
                </w:div>
                <w:div w:id="1823504588">
                  <w:marLeft w:val="0"/>
                  <w:marRight w:val="0"/>
                  <w:marTop w:val="0"/>
                  <w:marBottom w:val="0"/>
                  <w:divBdr>
                    <w:top w:val="none" w:sz="0" w:space="0" w:color="auto"/>
                    <w:left w:val="none" w:sz="0" w:space="0" w:color="auto"/>
                    <w:bottom w:val="none" w:sz="0" w:space="0" w:color="auto"/>
                    <w:right w:val="none" w:sz="0" w:space="0" w:color="auto"/>
                  </w:divBdr>
                </w:div>
                <w:div w:id="1829907521">
                  <w:marLeft w:val="0"/>
                  <w:marRight w:val="0"/>
                  <w:marTop w:val="0"/>
                  <w:marBottom w:val="0"/>
                  <w:divBdr>
                    <w:top w:val="none" w:sz="0" w:space="0" w:color="auto"/>
                    <w:left w:val="none" w:sz="0" w:space="0" w:color="auto"/>
                    <w:bottom w:val="none" w:sz="0" w:space="0" w:color="auto"/>
                    <w:right w:val="none" w:sz="0" w:space="0" w:color="auto"/>
                  </w:divBdr>
                </w:div>
                <w:div w:id="1839077021">
                  <w:marLeft w:val="0"/>
                  <w:marRight w:val="0"/>
                  <w:marTop w:val="0"/>
                  <w:marBottom w:val="0"/>
                  <w:divBdr>
                    <w:top w:val="none" w:sz="0" w:space="0" w:color="auto"/>
                    <w:left w:val="none" w:sz="0" w:space="0" w:color="auto"/>
                    <w:bottom w:val="none" w:sz="0" w:space="0" w:color="auto"/>
                    <w:right w:val="none" w:sz="0" w:space="0" w:color="auto"/>
                  </w:divBdr>
                </w:div>
                <w:div w:id="1853109608">
                  <w:marLeft w:val="0"/>
                  <w:marRight w:val="0"/>
                  <w:marTop w:val="0"/>
                  <w:marBottom w:val="0"/>
                  <w:divBdr>
                    <w:top w:val="none" w:sz="0" w:space="0" w:color="auto"/>
                    <w:left w:val="none" w:sz="0" w:space="0" w:color="auto"/>
                    <w:bottom w:val="none" w:sz="0" w:space="0" w:color="auto"/>
                    <w:right w:val="none" w:sz="0" w:space="0" w:color="auto"/>
                  </w:divBdr>
                </w:div>
                <w:div w:id="1856647841">
                  <w:marLeft w:val="0"/>
                  <w:marRight w:val="0"/>
                  <w:marTop w:val="0"/>
                  <w:marBottom w:val="0"/>
                  <w:divBdr>
                    <w:top w:val="none" w:sz="0" w:space="0" w:color="auto"/>
                    <w:left w:val="none" w:sz="0" w:space="0" w:color="auto"/>
                    <w:bottom w:val="none" w:sz="0" w:space="0" w:color="auto"/>
                    <w:right w:val="none" w:sz="0" w:space="0" w:color="auto"/>
                  </w:divBdr>
                </w:div>
                <w:div w:id="1859540784">
                  <w:marLeft w:val="0"/>
                  <w:marRight w:val="0"/>
                  <w:marTop w:val="0"/>
                  <w:marBottom w:val="0"/>
                  <w:divBdr>
                    <w:top w:val="none" w:sz="0" w:space="0" w:color="auto"/>
                    <w:left w:val="none" w:sz="0" w:space="0" w:color="auto"/>
                    <w:bottom w:val="none" w:sz="0" w:space="0" w:color="auto"/>
                    <w:right w:val="none" w:sz="0" w:space="0" w:color="auto"/>
                  </w:divBdr>
                </w:div>
                <w:div w:id="1871457502">
                  <w:marLeft w:val="0"/>
                  <w:marRight w:val="0"/>
                  <w:marTop w:val="0"/>
                  <w:marBottom w:val="0"/>
                  <w:divBdr>
                    <w:top w:val="none" w:sz="0" w:space="0" w:color="auto"/>
                    <w:left w:val="none" w:sz="0" w:space="0" w:color="auto"/>
                    <w:bottom w:val="none" w:sz="0" w:space="0" w:color="auto"/>
                    <w:right w:val="none" w:sz="0" w:space="0" w:color="auto"/>
                  </w:divBdr>
                </w:div>
                <w:div w:id="1876847980">
                  <w:marLeft w:val="0"/>
                  <w:marRight w:val="0"/>
                  <w:marTop w:val="0"/>
                  <w:marBottom w:val="0"/>
                  <w:divBdr>
                    <w:top w:val="none" w:sz="0" w:space="0" w:color="auto"/>
                    <w:left w:val="none" w:sz="0" w:space="0" w:color="auto"/>
                    <w:bottom w:val="none" w:sz="0" w:space="0" w:color="auto"/>
                    <w:right w:val="none" w:sz="0" w:space="0" w:color="auto"/>
                  </w:divBdr>
                </w:div>
                <w:div w:id="1905144983">
                  <w:marLeft w:val="0"/>
                  <w:marRight w:val="0"/>
                  <w:marTop w:val="0"/>
                  <w:marBottom w:val="0"/>
                  <w:divBdr>
                    <w:top w:val="none" w:sz="0" w:space="0" w:color="auto"/>
                    <w:left w:val="none" w:sz="0" w:space="0" w:color="auto"/>
                    <w:bottom w:val="none" w:sz="0" w:space="0" w:color="auto"/>
                    <w:right w:val="none" w:sz="0" w:space="0" w:color="auto"/>
                  </w:divBdr>
                </w:div>
                <w:div w:id="1911311141">
                  <w:marLeft w:val="0"/>
                  <w:marRight w:val="0"/>
                  <w:marTop w:val="0"/>
                  <w:marBottom w:val="0"/>
                  <w:divBdr>
                    <w:top w:val="none" w:sz="0" w:space="0" w:color="auto"/>
                    <w:left w:val="none" w:sz="0" w:space="0" w:color="auto"/>
                    <w:bottom w:val="none" w:sz="0" w:space="0" w:color="auto"/>
                    <w:right w:val="none" w:sz="0" w:space="0" w:color="auto"/>
                  </w:divBdr>
                </w:div>
                <w:div w:id="1952128094">
                  <w:marLeft w:val="0"/>
                  <w:marRight w:val="0"/>
                  <w:marTop w:val="0"/>
                  <w:marBottom w:val="0"/>
                  <w:divBdr>
                    <w:top w:val="none" w:sz="0" w:space="0" w:color="auto"/>
                    <w:left w:val="none" w:sz="0" w:space="0" w:color="auto"/>
                    <w:bottom w:val="none" w:sz="0" w:space="0" w:color="auto"/>
                    <w:right w:val="none" w:sz="0" w:space="0" w:color="auto"/>
                  </w:divBdr>
                </w:div>
                <w:div w:id="1953779204">
                  <w:marLeft w:val="0"/>
                  <w:marRight w:val="0"/>
                  <w:marTop w:val="0"/>
                  <w:marBottom w:val="0"/>
                  <w:divBdr>
                    <w:top w:val="none" w:sz="0" w:space="0" w:color="auto"/>
                    <w:left w:val="none" w:sz="0" w:space="0" w:color="auto"/>
                    <w:bottom w:val="none" w:sz="0" w:space="0" w:color="auto"/>
                    <w:right w:val="none" w:sz="0" w:space="0" w:color="auto"/>
                  </w:divBdr>
                </w:div>
                <w:div w:id="1962571733">
                  <w:marLeft w:val="0"/>
                  <w:marRight w:val="0"/>
                  <w:marTop w:val="0"/>
                  <w:marBottom w:val="0"/>
                  <w:divBdr>
                    <w:top w:val="none" w:sz="0" w:space="0" w:color="auto"/>
                    <w:left w:val="none" w:sz="0" w:space="0" w:color="auto"/>
                    <w:bottom w:val="none" w:sz="0" w:space="0" w:color="auto"/>
                    <w:right w:val="none" w:sz="0" w:space="0" w:color="auto"/>
                  </w:divBdr>
                </w:div>
                <w:div w:id="1977489084">
                  <w:marLeft w:val="0"/>
                  <w:marRight w:val="0"/>
                  <w:marTop w:val="0"/>
                  <w:marBottom w:val="0"/>
                  <w:divBdr>
                    <w:top w:val="none" w:sz="0" w:space="0" w:color="auto"/>
                    <w:left w:val="none" w:sz="0" w:space="0" w:color="auto"/>
                    <w:bottom w:val="none" w:sz="0" w:space="0" w:color="auto"/>
                    <w:right w:val="none" w:sz="0" w:space="0" w:color="auto"/>
                  </w:divBdr>
                </w:div>
                <w:div w:id="1979409317">
                  <w:marLeft w:val="0"/>
                  <w:marRight w:val="0"/>
                  <w:marTop w:val="0"/>
                  <w:marBottom w:val="0"/>
                  <w:divBdr>
                    <w:top w:val="none" w:sz="0" w:space="0" w:color="auto"/>
                    <w:left w:val="none" w:sz="0" w:space="0" w:color="auto"/>
                    <w:bottom w:val="none" w:sz="0" w:space="0" w:color="auto"/>
                    <w:right w:val="none" w:sz="0" w:space="0" w:color="auto"/>
                  </w:divBdr>
                </w:div>
                <w:div w:id="1982998784">
                  <w:marLeft w:val="0"/>
                  <w:marRight w:val="0"/>
                  <w:marTop w:val="0"/>
                  <w:marBottom w:val="0"/>
                  <w:divBdr>
                    <w:top w:val="none" w:sz="0" w:space="0" w:color="auto"/>
                    <w:left w:val="none" w:sz="0" w:space="0" w:color="auto"/>
                    <w:bottom w:val="none" w:sz="0" w:space="0" w:color="auto"/>
                    <w:right w:val="none" w:sz="0" w:space="0" w:color="auto"/>
                  </w:divBdr>
                </w:div>
                <w:div w:id="2004817766">
                  <w:marLeft w:val="0"/>
                  <w:marRight w:val="0"/>
                  <w:marTop w:val="0"/>
                  <w:marBottom w:val="0"/>
                  <w:divBdr>
                    <w:top w:val="none" w:sz="0" w:space="0" w:color="auto"/>
                    <w:left w:val="none" w:sz="0" w:space="0" w:color="auto"/>
                    <w:bottom w:val="none" w:sz="0" w:space="0" w:color="auto"/>
                    <w:right w:val="none" w:sz="0" w:space="0" w:color="auto"/>
                  </w:divBdr>
                </w:div>
                <w:div w:id="2035155328">
                  <w:marLeft w:val="0"/>
                  <w:marRight w:val="0"/>
                  <w:marTop w:val="0"/>
                  <w:marBottom w:val="0"/>
                  <w:divBdr>
                    <w:top w:val="none" w:sz="0" w:space="0" w:color="auto"/>
                    <w:left w:val="none" w:sz="0" w:space="0" w:color="auto"/>
                    <w:bottom w:val="none" w:sz="0" w:space="0" w:color="auto"/>
                    <w:right w:val="none" w:sz="0" w:space="0" w:color="auto"/>
                  </w:divBdr>
                </w:div>
                <w:div w:id="2045710343">
                  <w:marLeft w:val="0"/>
                  <w:marRight w:val="0"/>
                  <w:marTop w:val="0"/>
                  <w:marBottom w:val="0"/>
                  <w:divBdr>
                    <w:top w:val="none" w:sz="0" w:space="0" w:color="auto"/>
                    <w:left w:val="none" w:sz="0" w:space="0" w:color="auto"/>
                    <w:bottom w:val="none" w:sz="0" w:space="0" w:color="auto"/>
                    <w:right w:val="none" w:sz="0" w:space="0" w:color="auto"/>
                  </w:divBdr>
                </w:div>
                <w:div w:id="2047825680">
                  <w:marLeft w:val="0"/>
                  <w:marRight w:val="0"/>
                  <w:marTop w:val="0"/>
                  <w:marBottom w:val="0"/>
                  <w:divBdr>
                    <w:top w:val="none" w:sz="0" w:space="0" w:color="auto"/>
                    <w:left w:val="none" w:sz="0" w:space="0" w:color="auto"/>
                    <w:bottom w:val="none" w:sz="0" w:space="0" w:color="auto"/>
                    <w:right w:val="none" w:sz="0" w:space="0" w:color="auto"/>
                  </w:divBdr>
                </w:div>
                <w:div w:id="2082940953">
                  <w:marLeft w:val="0"/>
                  <w:marRight w:val="0"/>
                  <w:marTop w:val="0"/>
                  <w:marBottom w:val="0"/>
                  <w:divBdr>
                    <w:top w:val="none" w:sz="0" w:space="0" w:color="auto"/>
                    <w:left w:val="none" w:sz="0" w:space="0" w:color="auto"/>
                    <w:bottom w:val="none" w:sz="0" w:space="0" w:color="auto"/>
                    <w:right w:val="none" w:sz="0" w:space="0" w:color="auto"/>
                  </w:divBdr>
                </w:div>
                <w:div w:id="2084989346">
                  <w:marLeft w:val="0"/>
                  <w:marRight w:val="0"/>
                  <w:marTop w:val="0"/>
                  <w:marBottom w:val="0"/>
                  <w:divBdr>
                    <w:top w:val="none" w:sz="0" w:space="0" w:color="auto"/>
                    <w:left w:val="none" w:sz="0" w:space="0" w:color="auto"/>
                    <w:bottom w:val="none" w:sz="0" w:space="0" w:color="auto"/>
                    <w:right w:val="none" w:sz="0" w:space="0" w:color="auto"/>
                  </w:divBdr>
                </w:div>
                <w:div w:id="2085908889">
                  <w:marLeft w:val="0"/>
                  <w:marRight w:val="0"/>
                  <w:marTop w:val="0"/>
                  <w:marBottom w:val="0"/>
                  <w:divBdr>
                    <w:top w:val="none" w:sz="0" w:space="0" w:color="auto"/>
                    <w:left w:val="none" w:sz="0" w:space="0" w:color="auto"/>
                    <w:bottom w:val="none" w:sz="0" w:space="0" w:color="auto"/>
                    <w:right w:val="none" w:sz="0" w:space="0" w:color="auto"/>
                  </w:divBdr>
                </w:div>
                <w:div w:id="2086370184">
                  <w:marLeft w:val="0"/>
                  <w:marRight w:val="0"/>
                  <w:marTop w:val="0"/>
                  <w:marBottom w:val="0"/>
                  <w:divBdr>
                    <w:top w:val="none" w:sz="0" w:space="0" w:color="auto"/>
                    <w:left w:val="none" w:sz="0" w:space="0" w:color="auto"/>
                    <w:bottom w:val="none" w:sz="0" w:space="0" w:color="auto"/>
                    <w:right w:val="none" w:sz="0" w:space="0" w:color="auto"/>
                  </w:divBdr>
                </w:div>
                <w:div w:id="2118134312">
                  <w:marLeft w:val="0"/>
                  <w:marRight w:val="0"/>
                  <w:marTop w:val="0"/>
                  <w:marBottom w:val="0"/>
                  <w:divBdr>
                    <w:top w:val="none" w:sz="0" w:space="0" w:color="auto"/>
                    <w:left w:val="none" w:sz="0" w:space="0" w:color="auto"/>
                    <w:bottom w:val="none" w:sz="0" w:space="0" w:color="auto"/>
                    <w:right w:val="none" w:sz="0" w:space="0" w:color="auto"/>
                  </w:divBdr>
                </w:div>
                <w:div w:id="2118595188">
                  <w:marLeft w:val="0"/>
                  <w:marRight w:val="0"/>
                  <w:marTop w:val="0"/>
                  <w:marBottom w:val="0"/>
                  <w:divBdr>
                    <w:top w:val="none" w:sz="0" w:space="0" w:color="auto"/>
                    <w:left w:val="none" w:sz="0" w:space="0" w:color="auto"/>
                    <w:bottom w:val="none" w:sz="0" w:space="0" w:color="auto"/>
                    <w:right w:val="none" w:sz="0" w:space="0" w:color="auto"/>
                  </w:divBdr>
                </w:div>
                <w:div w:id="213906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88878">
          <w:marLeft w:val="0"/>
          <w:marRight w:val="0"/>
          <w:marTop w:val="450"/>
          <w:marBottom w:val="450"/>
          <w:divBdr>
            <w:top w:val="single" w:sz="6" w:space="0" w:color="DDDDDD"/>
            <w:left w:val="single" w:sz="6" w:space="0" w:color="DDDDDD"/>
            <w:bottom w:val="single" w:sz="6" w:space="0" w:color="DDDDDD"/>
            <w:right w:val="single" w:sz="6" w:space="0" w:color="DDDDDD"/>
          </w:divBdr>
          <w:divsChild>
            <w:div w:id="786389147">
              <w:marLeft w:val="0"/>
              <w:marRight w:val="0"/>
              <w:marTop w:val="0"/>
              <w:marBottom w:val="0"/>
              <w:divBdr>
                <w:top w:val="none" w:sz="0" w:space="0" w:color="auto"/>
                <w:left w:val="none" w:sz="0" w:space="0" w:color="auto"/>
                <w:bottom w:val="none" w:sz="0" w:space="0" w:color="auto"/>
                <w:right w:val="none" w:sz="0" w:space="0" w:color="auto"/>
              </w:divBdr>
              <w:divsChild>
                <w:div w:id="31419914">
                  <w:marLeft w:val="0"/>
                  <w:marRight w:val="0"/>
                  <w:marTop w:val="0"/>
                  <w:marBottom w:val="0"/>
                  <w:divBdr>
                    <w:top w:val="none" w:sz="0" w:space="0" w:color="auto"/>
                    <w:left w:val="none" w:sz="0" w:space="0" w:color="auto"/>
                    <w:bottom w:val="none" w:sz="0" w:space="0" w:color="auto"/>
                    <w:right w:val="none" w:sz="0" w:space="0" w:color="auto"/>
                  </w:divBdr>
                </w:div>
                <w:div w:id="40908935">
                  <w:marLeft w:val="0"/>
                  <w:marRight w:val="0"/>
                  <w:marTop w:val="0"/>
                  <w:marBottom w:val="0"/>
                  <w:divBdr>
                    <w:top w:val="none" w:sz="0" w:space="0" w:color="auto"/>
                    <w:left w:val="none" w:sz="0" w:space="0" w:color="auto"/>
                    <w:bottom w:val="none" w:sz="0" w:space="0" w:color="auto"/>
                    <w:right w:val="none" w:sz="0" w:space="0" w:color="auto"/>
                  </w:divBdr>
                </w:div>
                <w:div w:id="54284974">
                  <w:marLeft w:val="0"/>
                  <w:marRight w:val="0"/>
                  <w:marTop w:val="0"/>
                  <w:marBottom w:val="0"/>
                  <w:divBdr>
                    <w:top w:val="none" w:sz="0" w:space="0" w:color="auto"/>
                    <w:left w:val="none" w:sz="0" w:space="0" w:color="auto"/>
                    <w:bottom w:val="none" w:sz="0" w:space="0" w:color="auto"/>
                    <w:right w:val="none" w:sz="0" w:space="0" w:color="auto"/>
                  </w:divBdr>
                </w:div>
                <w:div w:id="60565642">
                  <w:marLeft w:val="0"/>
                  <w:marRight w:val="0"/>
                  <w:marTop w:val="0"/>
                  <w:marBottom w:val="0"/>
                  <w:divBdr>
                    <w:top w:val="none" w:sz="0" w:space="0" w:color="auto"/>
                    <w:left w:val="none" w:sz="0" w:space="0" w:color="auto"/>
                    <w:bottom w:val="none" w:sz="0" w:space="0" w:color="auto"/>
                    <w:right w:val="none" w:sz="0" w:space="0" w:color="auto"/>
                  </w:divBdr>
                </w:div>
                <w:div w:id="73866385">
                  <w:marLeft w:val="0"/>
                  <w:marRight w:val="0"/>
                  <w:marTop w:val="0"/>
                  <w:marBottom w:val="0"/>
                  <w:divBdr>
                    <w:top w:val="none" w:sz="0" w:space="0" w:color="auto"/>
                    <w:left w:val="none" w:sz="0" w:space="0" w:color="auto"/>
                    <w:bottom w:val="none" w:sz="0" w:space="0" w:color="auto"/>
                    <w:right w:val="none" w:sz="0" w:space="0" w:color="auto"/>
                  </w:divBdr>
                </w:div>
                <w:div w:id="82725484">
                  <w:marLeft w:val="0"/>
                  <w:marRight w:val="0"/>
                  <w:marTop w:val="0"/>
                  <w:marBottom w:val="0"/>
                  <w:divBdr>
                    <w:top w:val="none" w:sz="0" w:space="0" w:color="auto"/>
                    <w:left w:val="none" w:sz="0" w:space="0" w:color="auto"/>
                    <w:bottom w:val="none" w:sz="0" w:space="0" w:color="auto"/>
                    <w:right w:val="none" w:sz="0" w:space="0" w:color="auto"/>
                  </w:divBdr>
                </w:div>
                <w:div w:id="94252819">
                  <w:marLeft w:val="0"/>
                  <w:marRight w:val="0"/>
                  <w:marTop w:val="0"/>
                  <w:marBottom w:val="0"/>
                  <w:divBdr>
                    <w:top w:val="none" w:sz="0" w:space="0" w:color="auto"/>
                    <w:left w:val="none" w:sz="0" w:space="0" w:color="auto"/>
                    <w:bottom w:val="none" w:sz="0" w:space="0" w:color="auto"/>
                    <w:right w:val="none" w:sz="0" w:space="0" w:color="auto"/>
                  </w:divBdr>
                </w:div>
                <w:div w:id="94836482">
                  <w:marLeft w:val="0"/>
                  <w:marRight w:val="0"/>
                  <w:marTop w:val="0"/>
                  <w:marBottom w:val="0"/>
                  <w:divBdr>
                    <w:top w:val="none" w:sz="0" w:space="0" w:color="auto"/>
                    <w:left w:val="none" w:sz="0" w:space="0" w:color="auto"/>
                    <w:bottom w:val="none" w:sz="0" w:space="0" w:color="auto"/>
                    <w:right w:val="none" w:sz="0" w:space="0" w:color="auto"/>
                  </w:divBdr>
                </w:div>
                <w:div w:id="124351548">
                  <w:marLeft w:val="0"/>
                  <w:marRight w:val="0"/>
                  <w:marTop w:val="0"/>
                  <w:marBottom w:val="0"/>
                  <w:divBdr>
                    <w:top w:val="none" w:sz="0" w:space="0" w:color="auto"/>
                    <w:left w:val="none" w:sz="0" w:space="0" w:color="auto"/>
                    <w:bottom w:val="none" w:sz="0" w:space="0" w:color="auto"/>
                    <w:right w:val="none" w:sz="0" w:space="0" w:color="auto"/>
                  </w:divBdr>
                </w:div>
                <w:div w:id="138545084">
                  <w:marLeft w:val="0"/>
                  <w:marRight w:val="0"/>
                  <w:marTop w:val="0"/>
                  <w:marBottom w:val="0"/>
                  <w:divBdr>
                    <w:top w:val="none" w:sz="0" w:space="0" w:color="auto"/>
                    <w:left w:val="none" w:sz="0" w:space="0" w:color="auto"/>
                    <w:bottom w:val="none" w:sz="0" w:space="0" w:color="auto"/>
                    <w:right w:val="none" w:sz="0" w:space="0" w:color="auto"/>
                  </w:divBdr>
                </w:div>
                <w:div w:id="141822579">
                  <w:marLeft w:val="0"/>
                  <w:marRight w:val="0"/>
                  <w:marTop w:val="0"/>
                  <w:marBottom w:val="0"/>
                  <w:divBdr>
                    <w:top w:val="none" w:sz="0" w:space="0" w:color="auto"/>
                    <w:left w:val="none" w:sz="0" w:space="0" w:color="auto"/>
                    <w:bottom w:val="none" w:sz="0" w:space="0" w:color="auto"/>
                    <w:right w:val="none" w:sz="0" w:space="0" w:color="auto"/>
                  </w:divBdr>
                </w:div>
                <w:div w:id="146436777">
                  <w:marLeft w:val="0"/>
                  <w:marRight w:val="0"/>
                  <w:marTop w:val="0"/>
                  <w:marBottom w:val="0"/>
                  <w:divBdr>
                    <w:top w:val="none" w:sz="0" w:space="0" w:color="auto"/>
                    <w:left w:val="none" w:sz="0" w:space="0" w:color="auto"/>
                    <w:bottom w:val="none" w:sz="0" w:space="0" w:color="auto"/>
                    <w:right w:val="none" w:sz="0" w:space="0" w:color="auto"/>
                  </w:divBdr>
                </w:div>
                <w:div w:id="153113240">
                  <w:marLeft w:val="0"/>
                  <w:marRight w:val="0"/>
                  <w:marTop w:val="0"/>
                  <w:marBottom w:val="0"/>
                  <w:divBdr>
                    <w:top w:val="none" w:sz="0" w:space="0" w:color="auto"/>
                    <w:left w:val="none" w:sz="0" w:space="0" w:color="auto"/>
                    <w:bottom w:val="none" w:sz="0" w:space="0" w:color="auto"/>
                    <w:right w:val="none" w:sz="0" w:space="0" w:color="auto"/>
                  </w:divBdr>
                </w:div>
                <w:div w:id="156923710">
                  <w:marLeft w:val="0"/>
                  <w:marRight w:val="0"/>
                  <w:marTop w:val="0"/>
                  <w:marBottom w:val="0"/>
                  <w:divBdr>
                    <w:top w:val="none" w:sz="0" w:space="0" w:color="auto"/>
                    <w:left w:val="none" w:sz="0" w:space="0" w:color="auto"/>
                    <w:bottom w:val="none" w:sz="0" w:space="0" w:color="auto"/>
                    <w:right w:val="none" w:sz="0" w:space="0" w:color="auto"/>
                  </w:divBdr>
                </w:div>
                <w:div w:id="158928691">
                  <w:marLeft w:val="0"/>
                  <w:marRight w:val="0"/>
                  <w:marTop w:val="0"/>
                  <w:marBottom w:val="0"/>
                  <w:divBdr>
                    <w:top w:val="none" w:sz="0" w:space="0" w:color="auto"/>
                    <w:left w:val="none" w:sz="0" w:space="0" w:color="auto"/>
                    <w:bottom w:val="none" w:sz="0" w:space="0" w:color="auto"/>
                    <w:right w:val="none" w:sz="0" w:space="0" w:color="auto"/>
                  </w:divBdr>
                </w:div>
                <w:div w:id="159808822">
                  <w:marLeft w:val="0"/>
                  <w:marRight w:val="0"/>
                  <w:marTop w:val="0"/>
                  <w:marBottom w:val="0"/>
                  <w:divBdr>
                    <w:top w:val="none" w:sz="0" w:space="0" w:color="auto"/>
                    <w:left w:val="none" w:sz="0" w:space="0" w:color="auto"/>
                    <w:bottom w:val="none" w:sz="0" w:space="0" w:color="auto"/>
                    <w:right w:val="none" w:sz="0" w:space="0" w:color="auto"/>
                  </w:divBdr>
                </w:div>
                <w:div w:id="171724119">
                  <w:marLeft w:val="0"/>
                  <w:marRight w:val="0"/>
                  <w:marTop w:val="0"/>
                  <w:marBottom w:val="0"/>
                  <w:divBdr>
                    <w:top w:val="none" w:sz="0" w:space="0" w:color="auto"/>
                    <w:left w:val="none" w:sz="0" w:space="0" w:color="auto"/>
                    <w:bottom w:val="none" w:sz="0" w:space="0" w:color="auto"/>
                    <w:right w:val="none" w:sz="0" w:space="0" w:color="auto"/>
                  </w:divBdr>
                </w:div>
                <w:div w:id="181893408">
                  <w:marLeft w:val="0"/>
                  <w:marRight w:val="0"/>
                  <w:marTop w:val="0"/>
                  <w:marBottom w:val="0"/>
                  <w:divBdr>
                    <w:top w:val="none" w:sz="0" w:space="0" w:color="auto"/>
                    <w:left w:val="none" w:sz="0" w:space="0" w:color="auto"/>
                    <w:bottom w:val="none" w:sz="0" w:space="0" w:color="auto"/>
                    <w:right w:val="none" w:sz="0" w:space="0" w:color="auto"/>
                  </w:divBdr>
                </w:div>
                <w:div w:id="183136025">
                  <w:marLeft w:val="0"/>
                  <w:marRight w:val="0"/>
                  <w:marTop w:val="0"/>
                  <w:marBottom w:val="0"/>
                  <w:divBdr>
                    <w:top w:val="none" w:sz="0" w:space="0" w:color="auto"/>
                    <w:left w:val="none" w:sz="0" w:space="0" w:color="auto"/>
                    <w:bottom w:val="none" w:sz="0" w:space="0" w:color="auto"/>
                    <w:right w:val="none" w:sz="0" w:space="0" w:color="auto"/>
                  </w:divBdr>
                </w:div>
                <w:div w:id="184945313">
                  <w:marLeft w:val="0"/>
                  <w:marRight w:val="0"/>
                  <w:marTop w:val="0"/>
                  <w:marBottom w:val="0"/>
                  <w:divBdr>
                    <w:top w:val="none" w:sz="0" w:space="0" w:color="auto"/>
                    <w:left w:val="none" w:sz="0" w:space="0" w:color="auto"/>
                    <w:bottom w:val="none" w:sz="0" w:space="0" w:color="auto"/>
                    <w:right w:val="none" w:sz="0" w:space="0" w:color="auto"/>
                  </w:divBdr>
                </w:div>
                <w:div w:id="187568358">
                  <w:marLeft w:val="0"/>
                  <w:marRight w:val="0"/>
                  <w:marTop w:val="0"/>
                  <w:marBottom w:val="0"/>
                  <w:divBdr>
                    <w:top w:val="none" w:sz="0" w:space="0" w:color="auto"/>
                    <w:left w:val="none" w:sz="0" w:space="0" w:color="auto"/>
                    <w:bottom w:val="none" w:sz="0" w:space="0" w:color="auto"/>
                    <w:right w:val="none" w:sz="0" w:space="0" w:color="auto"/>
                  </w:divBdr>
                </w:div>
                <w:div w:id="188180327">
                  <w:marLeft w:val="0"/>
                  <w:marRight w:val="0"/>
                  <w:marTop w:val="0"/>
                  <w:marBottom w:val="0"/>
                  <w:divBdr>
                    <w:top w:val="none" w:sz="0" w:space="0" w:color="auto"/>
                    <w:left w:val="none" w:sz="0" w:space="0" w:color="auto"/>
                    <w:bottom w:val="none" w:sz="0" w:space="0" w:color="auto"/>
                    <w:right w:val="none" w:sz="0" w:space="0" w:color="auto"/>
                  </w:divBdr>
                </w:div>
                <w:div w:id="188375803">
                  <w:marLeft w:val="0"/>
                  <w:marRight w:val="0"/>
                  <w:marTop w:val="0"/>
                  <w:marBottom w:val="0"/>
                  <w:divBdr>
                    <w:top w:val="none" w:sz="0" w:space="0" w:color="auto"/>
                    <w:left w:val="none" w:sz="0" w:space="0" w:color="auto"/>
                    <w:bottom w:val="none" w:sz="0" w:space="0" w:color="auto"/>
                    <w:right w:val="none" w:sz="0" w:space="0" w:color="auto"/>
                  </w:divBdr>
                </w:div>
                <w:div w:id="188765779">
                  <w:marLeft w:val="0"/>
                  <w:marRight w:val="0"/>
                  <w:marTop w:val="0"/>
                  <w:marBottom w:val="0"/>
                  <w:divBdr>
                    <w:top w:val="none" w:sz="0" w:space="0" w:color="auto"/>
                    <w:left w:val="none" w:sz="0" w:space="0" w:color="auto"/>
                    <w:bottom w:val="none" w:sz="0" w:space="0" w:color="auto"/>
                    <w:right w:val="none" w:sz="0" w:space="0" w:color="auto"/>
                  </w:divBdr>
                </w:div>
                <w:div w:id="212080954">
                  <w:marLeft w:val="0"/>
                  <w:marRight w:val="0"/>
                  <w:marTop w:val="0"/>
                  <w:marBottom w:val="0"/>
                  <w:divBdr>
                    <w:top w:val="none" w:sz="0" w:space="0" w:color="auto"/>
                    <w:left w:val="none" w:sz="0" w:space="0" w:color="auto"/>
                    <w:bottom w:val="none" w:sz="0" w:space="0" w:color="auto"/>
                    <w:right w:val="none" w:sz="0" w:space="0" w:color="auto"/>
                  </w:divBdr>
                </w:div>
                <w:div w:id="215433133">
                  <w:marLeft w:val="0"/>
                  <w:marRight w:val="0"/>
                  <w:marTop w:val="0"/>
                  <w:marBottom w:val="0"/>
                  <w:divBdr>
                    <w:top w:val="none" w:sz="0" w:space="0" w:color="auto"/>
                    <w:left w:val="none" w:sz="0" w:space="0" w:color="auto"/>
                    <w:bottom w:val="none" w:sz="0" w:space="0" w:color="auto"/>
                    <w:right w:val="none" w:sz="0" w:space="0" w:color="auto"/>
                  </w:divBdr>
                </w:div>
                <w:div w:id="248580038">
                  <w:marLeft w:val="0"/>
                  <w:marRight w:val="0"/>
                  <w:marTop w:val="0"/>
                  <w:marBottom w:val="0"/>
                  <w:divBdr>
                    <w:top w:val="none" w:sz="0" w:space="0" w:color="auto"/>
                    <w:left w:val="none" w:sz="0" w:space="0" w:color="auto"/>
                    <w:bottom w:val="none" w:sz="0" w:space="0" w:color="auto"/>
                    <w:right w:val="none" w:sz="0" w:space="0" w:color="auto"/>
                  </w:divBdr>
                </w:div>
                <w:div w:id="258563154">
                  <w:marLeft w:val="0"/>
                  <w:marRight w:val="0"/>
                  <w:marTop w:val="0"/>
                  <w:marBottom w:val="0"/>
                  <w:divBdr>
                    <w:top w:val="none" w:sz="0" w:space="0" w:color="auto"/>
                    <w:left w:val="none" w:sz="0" w:space="0" w:color="auto"/>
                    <w:bottom w:val="none" w:sz="0" w:space="0" w:color="auto"/>
                    <w:right w:val="none" w:sz="0" w:space="0" w:color="auto"/>
                  </w:divBdr>
                </w:div>
                <w:div w:id="271010106">
                  <w:marLeft w:val="0"/>
                  <w:marRight w:val="0"/>
                  <w:marTop w:val="0"/>
                  <w:marBottom w:val="0"/>
                  <w:divBdr>
                    <w:top w:val="none" w:sz="0" w:space="0" w:color="auto"/>
                    <w:left w:val="none" w:sz="0" w:space="0" w:color="auto"/>
                    <w:bottom w:val="none" w:sz="0" w:space="0" w:color="auto"/>
                    <w:right w:val="none" w:sz="0" w:space="0" w:color="auto"/>
                  </w:divBdr>
                </w:div>
                <w:div w:id="286669720">
                  <w:marLeft w:val="0"/>
                  <w:marRight w:val="0"/>
                  <w:marTop w:val="0"/>
                  <w:marBottom w:val="0"/>
                  <w:divBdr>
                    <w:top w:val="none" w:sz="0" w:space="0" w:color="auto"/>
                    <w:left w:val="none" w:sz="0" w:space="0" w:color="auto"/>
                    <w:bottom w:val="none" w:sz="0" w:space="0" w:color="auto"/>
                    <w:right w:val="none" w:sz="0" w:space="0" w:color="auto"/>
                  </w:divBdr>
                </w:div>
                <w:div w:id="296644556">
                  <w:marLeft w:val="0"/>
                  <w:marRight w:val="0"/>
                  <w:marTop w:val="0"/>
                  <w:marBottom w:val="0"/>
                  <w:divBdr>
                    <w:top w:val="none" w:sz="0" w:space="0" w:color="auto"/>
                    <w:left w:val="none" w:sz="0" w:space="0" w:color="auto"/>
                    <w:bottom w:val="none" w:sz="0" w:space="0" w:color="auto"/>
                    <w:right w:val="none" w:sz="0" w:space="0" w:color="auto"/>
                  </w:divBdr>
                </w:div>
                <w:div w:id="302348573">
                  <w:marLeft w:val="0"/>
                  <w:marRight w:val="0"/>
                  <w:marTop w:val="0"/>
                  <w:marBottom w:val="0"/>
                  <w:divBdr>
                    <w:top w:val="none" w:sz="0" w:space="0" w:color="auto"/>
                    <w:left w:val="none" w:sz="0" w:space="0" w:color="auto"/>
                    <w:bottom w:val="none" w:sz="0" w:space="0" w:color="auto"/>
                    <w:right w:val="none" w:sz="0" w:space="0" w:color="auto"/>
                  </w:divBdr>
                </w:div>
                <w:div w:id="307131888">
                  <w:marLeft w:val="0"/>
                  <w:marRight w:val="0"/>
                  <w:marTop w:val="0"/>
                  <w:marBottom w:val="0"/>
                  <w:divBdr>
                    <w:top w:val="none" w:sz="0" w:space="0" w:color="auto"/>
                    <w:left w:val="none" w:sz="0" w:space="0" w:color="auto"/>
                    <w:bottom w:val="none" w:sz="0" w:space="0" w:color="auto"/>
                    <w:right w:val="none" w:sz="0" w:space="0" w:color="auto"/>
                  </w:divBdr>
                </w:div>
                <w:div w:id="325324445">
                  <w:marLeft w:val="0"/>
                  <w:marRight w:val="0"/>
                  <w:marTop w:val="0"/>
                  <w:marBottom w:val="0"/>
                  <w:divBdr>
                    <w:top w:val="none" w:sz="0" w:space="0" w:color="auto"/>
                    <w:left w:val="none" w:sz="0" w:space="0" w:color="auto"/>
                    <w:bottom w:val="none" w:sz="0" w:space="0" w:color="auto"/>
                    <w:right w:val="none" w:sz="0" w:space="0" w:color="auto"/>
                  </w:divBdr>
                </w:div>
                <w:div w:id="328019151">
                  <w:marLeft w:val="0"/>
                  <w:marRight w:val="0"/>
                  <w:marTop w:val="0"/>
                  <w:marBottom w:val="0"/>
                  <w:divBdr>
                    <w:top w:val="none" w:sz="0" w:space="0" w:color="auto"/>
                    <w:left w:val="none" w:sz="0" w:space="0" w:color="auto"/>
                    <w:bottom w:val="none" w:sz="0" w:space="0" w:color="auto"/>
                    <w:right w:val="none" w:sz="0" w:space="0" w:color="auto"/>
                  </w:divBdr>
                </w:div>
                <w:div w:id="330838934">
                  <w:marLeft w:val="0"/>
                  <w:marRight w:val="0"/>
                  <w:marTop w:val="0"/>
                  <w:marBottom w:val="0"/>
                  <w:divBdr>
                    <w:top w:val="none" w:sz="0" w:space="0" w:color="auto"/>
                    <w:left w:val="none" w:sz="0" w:space="0" w:color="auto"/>
                    <w:bottom w:val="none" w:sz="0" w:space="0" w:color="auto"/>
                    <w:right w:val="none" w:sz="0" w:space="0" w:color="auto"/>
                  </w:divBdr>
                </w:div>
                <w:div w:id="339359769">
                  <w:marLeft w:val="0"/>
                  <w:marRight w:val="0"/>
                  <w:marTop w:val="0"/>
                  <w:marBottom w:val="0"/>
                  <w:divBdr>
                    <w:top w:val="none" w:sz="0" w:space="0" w:color="auto"/>
                    <w:left w:val="none" w:sz="0" w:space="0" w:color="auto"/>
                    <w:bottom w:val="none" w:sz="0" w:space="0" w:color="auto"/>
                    <w:right w:val="none" w:sz="0" w:space="0" w:color="auto"/>
                  </w:divBdr>
                </w:div>
                <w:div w:id="341395603">
                  <w:marLeft w:val="0"/>
                  <w:marRight w:val="0"/>
                  <w:marTop w:val="0"/>
                  <w:marBottom w:val="0"/>
                  <w:divBdr>
                    <w:top w:val="none" w:sz="0" w:space="0" w:color="auto"/>
                    <w:left w:val="none" w:sz="0" w:space="0" w:color="auto"/>
                    <w:bottom w:val="none" w:sz="0" w:space="0" w:color="auto"/>
                    <w:right w:val="none" w:sz="0" w:space="0" w:color="auto"/>
                  </w:divBdr>
                </w:div>
                <w:div w:id="342634191">
                  <w:marLeft w:val="0"/>
                  <w:marRight w:val="0"/>
                  <w:marTop w:val="0"/>
                  <w:marBottom w:val="0"/>
                  <w:divBdr>
                    <w:top w:val="none" w:sz="0" w:space="0" w:color="auto"/>
                    <w:left w:val="none" w:sz="0" w:space="0" w:color="auto"/>
                    <w:bottom w:val="none" w:sz="0" w:space="0" w:color="auto"/>
                    <w:right w:val="none" w:sz="0" w:space="0" w:color="auto"/>
                  </w:divBdr>
                </w:div>
                <w:div w:id="350493406">
                  <w:marLeft w:val="0"/>
                  <w:marRight w:val="0"/>
                  <w:marTop w:val="0"/>
                  <w:marBottom w:val="0"/>
                  <w:divBdr>
                    <w:top w:val="none" w:sz="0" w:space="0" w:color="auto"/>
                    <w:left w:val="none" w:sz="0" w:space="0" w:color="auto"/>
                    <w:bottom w:val="none" w:sz="0" w:space="0" w:color="auto"/>
                    <w:right w:val="none" w:sz="0" w:space="0" w:color="auto"/>
                  </w:divBdr>
                </w:div>
                <w:div w:id="359013070">
                  <w:marLeft w:val="0"/>
                  <w:marRight w:val="0"/>
                  <w:marTop w:val="0"/>
                  <w:marBottom w:val="0"/>
                  <w:divBdr>
                    <w:top w:val="none" w:sz="0" w:space="0" w:color="auto"/>
                    <w:left w:val="none" w:sz="0" w:space="0" w:color="auto"/>
                    <w:bottom w:val="none" w:sz="0" w:space="0" w:color="auto"/>
                    <w:right w:val="none" w:sz="0" w:space="0" w:color="auto"/>
                  </w:divBdr>
                </w:div>
                <w:div w:id="384524095">
                  <w:marLeft w:val="0"/>
                  <w:marRight w:val="0"/>
                  <w:marTop w:val="0"/>
                  <w:marBottom w:val="0"/>
                  <w:divBdr>
                    <w:top w:val="none" w:sz="0" w:space="0" w:color="auto"/>
                    <w:left w:val="none" w:sz="0" w:space="0" w:color="auto"/>
                    <w:bottom w:val="none" w:sz="0" w:space="0" w:color="auto"/>
                    <w:right w:val="none" w:sz="0" w:space="0" w:color="auto"/>
                  </w:divBdr>
                </w:div>
                <w:div w:id="384791253">
                  <w:marLeft w:val="0"/>
                  <w:marRight w:val="0"/>
                  <w:marTop w:val="0"/>
                  <w:marBottom w:val="0"/>
                  <w:divBdr>
                    <w:top w:val="none" w:sz="0" w:space="0" w:color="auto"/>
                    <w:left w:val="none" w:sz="0" w:space="0" w:color="auto"/>
                    <w:bottom w:val="none" w:sz="0" w:space="0" w:color="auto"/>
                    <w:right w:val="none" w:sz="0" w:space="0" w:color="auto"/>
                  </w:divBdr>
                </w:div>
                <w:div w:id="389500237">
                  <w:marLeft w:val="0"/>
                  <w:marRight w:val="0"/>
                  <w:marTop w:val="0"/>
                  <w:marBottom w:val="0"/>
                  <w:divBdr>
                    <w:top w:val="none" w:sz="0" w:space="0" w:color="auto"/>
                    <w:left w:val="none" w:sz="0" w:space="0" w:color="auto"/>
                    <w:bottom w:val="none" w:sz="0" w:space="0" w:color="auto"/>
                    <w:right w:val="none" w:sz="0" w:space="0" w:color="auto"/>
                  </w:divBdr>
                </w:div>
                <w:div w:id="400102952">
                  <w:marLeft w:val="0"/>
                  <w:marRight w:val="0"/>
                  <w:marTop w:val="0"/>
                  <w:marBottom w:val="0"/>
                  <w:divBdr>
                    <w:top w:val="none" w:sz="0" w:space="0" w:color="auto"/>
                    <w:left w:val="none" w:sz="0" w:space="0" w:color="auto"/>
                    <w:bottom w:val="none" w:sz="0" w:space="0" w:color="auto"/>
                    <w:right w:val="none" w:sz="0" w:space="0" w:color="auto"/>
                  </w:divBdr>
                </w:div>
                <w:div w:id="401686446">
                  <w:marLeft w:val="0"/>
                  <w:marRight w:val="0"/>
                  <w:marTop w:val="0"/>
                  <w:marBottom w:val="0"/>
                  <w:divBdr>
                    <w:top w:val="none" w:sz="0" w:space="0" w:color="auto"/>
                    <w:left w:val="none" w:sz="0" w:space="0" w:color="auto"/>
                    <w:bottom w:val="none" w:sz="0" w:space="0" w:color="auto"/>
                    <w:right w:val="none" w:sz="0" w:space="0" w:color="auto"/>
                  </w:divBdr>
                </w:div>
                <w:div w:id="401874742">
                  <w:marLeft w:val="0"/>
                  <w:marRight w:val="0"/>
                  <w:marTop w:val="0"/>
                  <w:marBottom w:val="0"/>
                  <w:divBdr>
                    <w:top w:val="none" w:sz="0" w:space="0" w:color="auto"/>
                    <w:left w:val="none" w:sz="0" w:space="0" w:color="auto"/>
                    <w:bottom w:val="none" w:sz="0" w:space="0" w:color="auto"/>
                    <w:right w:val="none" w:sz="0" w:space="0" w:color="auto"/>
                  </w:divBdr>
                </w:div>
                <w:div w:id="416295306">
                  <w:marLeft w:val="0"/>
                  <w:marRight w:val="0"/>
                  <w:marTop w:val="0"/>
                  <w:marBottom w:val="0"/>
                  <w:divBdr>
                    <w:top w:val="none" w:sz="0" w:space="0" w:color="auto"/>
                    <w:left w:val="none" w:sz="0" w:space="0" w:color="auto"/>
                    <w:bottom w:val="none" w:sz="0" w:space="0" w:color="auto"/>
                    <w:right w:val="none" w:sz="0" w:space="0" w:color="auto"/>
                  </w:divBdr>
                </w:div>
                <w:div w:id="416635126">
                  <w:marLeft w:val="0"/>
                  <w:marRight w:val="0"/>
                  <w:marTop w:val="0"/>
                  <w:marBottom w:val="0"/>
                  <w:divBdr>
                    <w:top w:val="none" w:sz="0" w:space="0" w:color="auto"/>
                    <w:left w:val="none" w:sz="0" w:space="0" w:color="auto"/>
                    <w:bottom w:val="none" w:sz="0" w:space="0" w:color="auto"/>
                    <w:right w:val="none" w:sz="0" w:space="0" w:color="auto"/>
                  </w:divBdr>
                </w:div>
                <w:div w:id="438182738">
                  <w:marLeft w:val="0"/>
                  <w:marRight w:val="0"/>
                  <w:marTop w:val="0"/>
                  <w:marBottom w:val="0"/>
                  <w:divBdr>
                    <w:top w:val="none" w:sz="0" w:space="0" w:color="auto"/>
                    <w:left w:val="none" w:sz="0" w:space="0" w:color="auto"/>
                    <w:bottom w:val="none" w:sz="0" w:space="0" w:color="auto"/>
                    <w:right w:val="none" w:sz="0" w:space="0" w:color="auto"/>
                  </w:divBdr>
                </w:div>
                <w:div w:id="454907627">
                  <w:marLeft w:val="0"/>
                  <w:marRight w:val="0"/>
                  <w:marTop w:val="0"/>
                  <w:marBottom w:val="0"/>
                  <w:divBdr>
                    <w:top w:val="none" w:sz="0" w:space="0" w:color="auto"/>
                    <w:left w:val="none" w:sz="0" w:space="0" w:color="auto"/>
                    <w:bottom w:val="none" w:sz="0" w:space="0" w:color="auto"/>
                    <w:right w:val="none" w:sz="0" w:space="0" w:color="auto"/>
                  </w:divBdr>
                </w:div>
                <w:div w:id="455762056">
                  <w:marLeft w:val="0"/>
                  <w:marRight w:val="0"/>
                  <w:marTop w:val="0"/>
                  <w:marBottom w:val="0"/>
                  <w:divBdr>
                    <w:top w:val="none" w:sz="0" w:space="0" w:color="auto"/>
                    <w:left w:val="none" w:sz="0" w:space="0" w:color="auto"/>
                    <w:bottom w:val="none" w:sz="0" w:space="0" w:color="auto"/>
                    <w:right w:val="none" w:sz="0" w:space="0" w:color="auto"/>
                  </w:divBdr>
                </w:div>
                <w:div w:id="466092142">
                  <w:marLeft w:val="0"/>
                  <w:marRight w:val="0"/>
                  <w:marTop w:val="0"/>
                  <w:marBottom w:val="0"/>
                  <w:divBdr>
                    <w:top w:val="none" w:sz="0" w:space="0" w:color="auto"/>
                    <w:left w:val="none" w:sz="0" w:space="0" w:color="auto"/>
                    <w:bottom w:val="none" w:sz="0" w:space="0" w:color="auto"/>
                    <w:right w:val="none" w:sz="0" w:space="0" w:color="auto"/>
                  </w:divBdr>
                </w:div>
                <w:div w:id="521093612">
                  <w:marLeft w:val="0"/>
                  <w:marRight w:val="0"/>
                  <w:marTop w:val="0"/>
                  <w:marBottom w:val="0"/>
                  <w:divBdr>
                    <w:top w:val="none" w:sz="0" w:space="0" w:color="auto"/>
                    <w:left w:val="none" w:sz="0" w:space="0" w:color="auto"/>
                    <w:bottom w:val="none" w:sz="0" w:space="0" w:color="auto"/>
                    <w:right w:val="none" w:sz="0" w:space="0" w:color="auto"/>
                  </w:divBdr>
                </w:div>
                <w:div w:id="528765431">
                  <w:marLeft w:val="0"/>
                  <w:marRight w:val="0"/>
                  <w:marTop w:val="0"/>
                  <w:marBottom w:val="0"/>
                  <w:divBdr>
                    <w:top w:val="none" w:sz="0" w:space="0" w:color="auto"/>
                    <w:left w:val="none" w:sz="0" w:space="0" w:color="auto"/>
                    <w:bottom w:val="none" w:sz="0" w:space="0" w:color="auto"/>
                    <w:right w:val="none" w:sz="0" w:space="0" w:color="auto"/>
                  </w:divBdr>
                </w:div>
                <w:div w:id="534269105">
                  <w:marLeft w:val="0"/>
                  <w:marRight w:val="0"/>
                  <w:marTop w:val="0"/>
                  <w:marBottom w:val="0"/>
                  <w:divBdr>
                    <w:top w:val="none" w:sz="0" w:space="0" w:color="auto"/>
                    <w:left w:val="none" w:sz="0" w:space="0" w:color="auto"/>
                    <w:bottom w:val="none" w:sz="0" w:space="0" w:color="auto"/>
                    <w:right w:val="none" w:sz="0" w:space="0" w:color="auto"/>
                  </w:divBdr>
                </w:div>
                <w:div w:id="537477094">
                  <w:marLeft w:val="0"/>
                  <w:marRight w:val="0"/>
                  <w:marTop w:val="0"/>
                  <w:marBottom w:val="0"/>
                  <w:divBdr>
                    <w:top w:val="none" w:sz="0" w:space="0" w:color="auto"/>
                    <w:left w:val="none" w:sz="0" w:space="0" w:color="auto"/>
                    <w:bottom w:val="none" w:sz="0" w:space="0" w:color="auto"/>
                    <w:right w:val="none" w:sz="0" w:space="0" w:color="auto"/>
                  </w:divBdr>
                </w:div>
                <w:div w:id="543521040">
                  <w:marLeft w:val="0"/>
                  <w:marRight w:val="0"/>
                  <w:marTop w:val="0"/>
                  <w:marBottom w:val="0"/>
                  <w:divBdr>
                    <w:top w:val="none" w:sz="0" w:space="0" w:color="auto"/>
                    <w:left w:val="none" w:sz="0" w:space="0" w:color="auto"/>
                    <w:bottom w:val="none" w:sz="0" w:space="0" w:color="auto"/>
                    <w:right w:val="none" w:sz="0" w:space="0" w:color="auto"/>
                  </w:divBdr>
                </w:div>
                <w:div w:id="558369391">
                  <w:marLeft w:val="0"/>
                  <w:marRight w:val="0"/>
                  <w:marTop w:val="0"/>
                  <w:marBottom w:val="0"/>
                  <w:divBdr>
                    <w:top w:val="none" w:sz="0" w:space="0" w:color="auto"/>
                    <w:left w:val="none" w:sz="0" w:space="0" w:color="auto"/>
                    <w:bottom w:val="none" w:sz="0" w:space="0" w:color="auto"/>
                    <w:right w:val="none" w:sz="0" w:space="0" w:color="auto"/>
                  </w:divBdr>
                </w:div>
                <w:div w:id="565381577">
                  <w:marLeft w:val="0"/>
                  <w:marRight w:val="0"/>
                  <w:marTop w:val="0"/>
                  <w:marBottom w:val="0"/>
                  <w:divBdr>
                    <w:top w:val="none" w:sz="0" w:space="0" w:color="auto"/>
                    <w:left w:val="none" w:sz="0" w:space="0" w:color="auto"/>
                    <w:bottom w:val="none" w:sz="0" w:space="0" w:color="auto"/>
                    <w:right w:val="none" w:sz="0" w:space="0" w:color="auto"/>
                  </w:divBdr>
                </w:div>
                <w:div w:id="592709542">
                  <w:marLeft w:val="0"/>
                  <w:marRight w:val="0"/>
                  <w:marTop w:val="0"/>
                  <w:marBottom w:val="0"/>
                  <w:divBdr>
                    <w:top w:val="none" w:sz="0" w:space="0" w:color="auto"/>
                    <w:left w:val="none" w:sz="0" w:space="0" w:color="auto"/>
                    <w:bottom w:val="none" w:sz="0" w:space="0" w:color="auto"/>
                    <w:right w:val="none" w:sz="0" w:space="0" w:color="auto"/>
                  </w:divBdr>
                </w:div>
                <w:div w:id="613292987">
                  <w:marLeft w:val="0"/>
                  <w:marRight w:val="0"/>
                  <w:marTop w:val="0"/>
                  <w:marBottom w:val="0"/>
                  <w:divBdr>
                    <w:top w:val="none" w:sz="0" w:space="0" w:color="auto"/>
                    <w:left w:val="none" w:sz="0" w:space="0" w:color="auto"/>
                    <w:bottom w:val="none" w:sz="0" w:space="0" w:color="auto"/>
                    <w:right w:val="none" w:sz="0" w:space="0" w:color="auto"/>
                  </w:divBdr>
                </w:div>
                <w:div w:id="649286775">
                  <w:marLeft w:val="0"/>
                  <w:marRight w:val="0"/>
                  <w:marTop w:val="0"/>
                  <w:marBottom w:val="0"/>
                  <w:divBdr>
                    <w:top w:val="none" w:sz="0" w:space="0" w:color="auto"/>
                    <w:left w:val="none" w:sz="0" w:space="0" w:color="auto"/>
                    <w:bottom w:val="none" w:sz="0" w:space="0" w:color="auto"/>
                    <w:right w:val="none" w:sz="0" w:space="0" w:color="auto"/>
                  </w:divBdr>
                </w:div>
                <w:div w:id="660499279">
                  <w:marLeft w:val="0"/>
                  <w:marRight w:val="0"/>
                  <w:marTop w:val="0"/>
                  <w:marBottom w:val="0"/>
                  <w:divBdr>
                    <w:top w:val="none" w:sz="0" w:space="0" w:color="auto"/>
                    <w:left w:val="none" w:sz="0" w:space="0" w:color="auto"/>
                    <w:bottom w:val="none" w:sz="0" w:space="0" w:color="auto"/>
                    <w:right w:val="none" w:sz="0" w:space="0" w:color="auto"/>
                  </w:divBdr>
                </w:div>
                <w:div w:id="669258356">
                  <w:marLeft w:val="0"/>
                  <w:marRight w:val="0"/>
                  <w:marTop w:val="0"/>
                  <w:marBottom w:val="0"/>
                  <w:divBdr>
                    <w:top w:val="none" w:sz="0" w:space="0" w:color="auto"/>
                    <w:left w:val="none" w:sz="0" w:space="0" w:color="auto"/>
                    <w:bottom w:val="none" w:sz="0" w:space="0" w:color="auto"/>
                    <w:right w:val="none" w:sz="0" w:space="0" w:color="auto"/>
                  </w:divBdr>
                </w:div>
                <w:div w:id="670766466">
                  <w:marLeft w:val="0"/>
                  <w:marRight w:val="0"/>
                  <w:marTop w:val="0"/>
                  <w:marBottom w:val="0"/>
                  <w:divBdr>
                    <w:top w:val="none" w:sz="0" w:space="0" w:color="auto"/>
                    <w:left w:val="none" w:sz="0" w:space="0" w:color="auto"/>
                    <w:bottom w:val="none" w:sz="0" w:space="0" w:color="auto"/>
                    <w:right w:val="none" w:sz="0" w:space="0" w:color="auto"/>
                  </w:divBdr>
                </w:div>
                <w:div w:id="691301810">
                  <w:marLeft w:val="0"/>
                  <w:marRight w:val="0"/>
                  <w:marTop w:val="0"/>
                  <w:marBottom w:val="0"/>
                  <w:divBdr>
                    <w:top w:val="none" w:sz="0" w:space="0" w:color="auto"/>
                    <w:left w:val="none" w:sz="0" w:space="0" w:color="auto"/>
                    <w:bottom w:val="none" w:sz="0" w:space="0" w:color="auto"/>
                    <w:right w:val="none" w:sz="0" w:space="0" w:color="auto"/>
                  </w:divBdr>
                </w:div>
                <w:div w:id="697660320">
                  <w:marLeft w:val="0"/>
                  <w:marRight w:val="0"/>
                  <w:marTop w:val="0"/>
                  <w:marBottom w:val="0"/>
                  <w:divBdr>
                    <w:top w:val="none" w:sz="0" w:space="0" w:color="auto"/>
                    <w:left w:val="none" w:sz="0" w:space="0" w:color="auto"/>
                    <w:bottom w:val="none" w:sz="0" w:space="0" w:color="auto"/>
                    <w:right w:val="none" w:sz="0" w:space="0" w:color="auto"/>
                  </w:divBdr>
                </w:div>
                <w:div w:id="704868836">
                  <w:marLeft w:val="0"/>
                  <w:marRight w:val="0"/>
                  <w:marTop w:val="0"/>
                  <w:marBottom w:val="0"/>
                  <w:divBdr>
                    <w:top w:val="none" w:sz="0" w:space="0" w:color="auto"/>
                    <w:left w:val="none" w:sz="0" w:space="0" w:color="auto"/>
                    <w:bottom w:val="none" w:sz="0" w:space="0" w:color="auto"/>
                    <w:right w:val="none" w:sz="0" w:space="0" w:color="auto"/>
                  </w:divBdr>
                </w:div>
                <w:div w:id="705638213">
                  <w:marLeft w:val="0"/>
                  <w:marRight w:val="0"/>
                  <w:marTop w:val="0"/>
                  <w:marBottom w:val="0"/>
                  <w:divBdr>
                    <w:top w:val="none" w:sz="0" w:space="0" w:color="auto"/>
                    <w:left w:val="none" w:sz="0" w:space="0" w:color="auto"/>
                    <w:bottom w:val="none" w:sz="0" w:space="0" w:color="auto"/>
                    <w:right w:val="none" w:sz="0" w:space="0" w:color="auto"/>
                  </w:divBdr>
                </w:div>
                <w:div w:id="738989753">
                  <w:marLeft w:val="0"/>
                  <w:marRight w:val="0"/>
                  <w:marTop w:val="0"/>
                  <w:marBottom w:val="0"/>
                  <w:divBdr>
                    <w:top w:val="none" w:sz="0" w:space="0" w:color="auto"/>
                    <w:left w:val="none" w:sz="0" w:space="0" w:color="auto"/>
                    <w:bottom w:val="none" w:sz="0" w:space="0" w:color="auto"/>
                    <w:right w:val="none" w:sz="0" w:space="0" w:color="auto"/>
                  </w:divBdr>
                </w:div>
                <w:div w:id="743457365">
                  <w:marLeft w:val="0"/>
                  <w:marRight w:val="0"/>
                  <w:marTop w:val="0"/>
                  <w:marBottom w:val="0"/>
                  <w:divBdr>
                    <w:top w:val="none" w:sz="0" w:space="0" w:color="auto"/>
                    <w:left w:val="none" w:sz="0" w:space="0" w:color="auto"/>
                    <w:bottom w:val="none" w:sz="0" w:space="0" w:color="auto"/>
                    <w:right w:val="none" w:sz="0" w:space="0" w:color="auto"/>
                  </w:divBdr>
                </w:div>
                <w:div w:id="744567491">
                  <w:marLeft w:val="0"/>
                  <w:marRight w:val="0"/>
                  <w:marTop w:val="0"/>
                  <w:marBottom w:val="0"/>
                  <w:divBdr>
                    <w:top w:val="none" w:sz="0" w:space="0" w:color="auto"/>
                    <w:left w:val="none" w:sz="0" w:space="0" w:color="auto"/>
                    <w:bottom w:val="none" w:sz="0" w:space="0" w:color="auto"/>
                    <w:right w:val="none" w:sz="0" w:space="0" w:color="auto"/>
                  </w:divBdr>
                </w:div>
                <w:div w:id="750153683">
                  <w:marLeft w:val="0"/>
                  <w:marRight w:val="0"/>
                  <w:marTop w:val="0"/>
                  <w:marBottom w:val="0"/>
                  <w:divBdr>
                    <w:top w:val="none" w:sz="0" w:space="0" w:color="auto"/>
                    <w:left w:val="none" w:sz="0" w:space="0" w:color="auto"/>
                    <w:bottom w:val="none" w:sz="0" w:space="0" w:color="auto"/>
                    <w:right w:val="none" w:sz="0" w:space="0" w:color="auto"/>
                  </w:divBdr>
                </w:div>
                <w:div w:id="775710465">
                  <w:marLeft w:val="0"/>
                  <w:marRight w:val="0"/>
                  <w:marTop w:val="0"/>
                  <w:marBottom w:val="0"/>
                  <w:divBdr>
                    <w:top w:val="none" w:sz="0" w:space="0" w:color="auto"/>
                    <w:left w:val="none" w:sz="0" w:space="0" w:color="auto"/>
                    <w:bottom w:val="none" w:sz="0" w:space="0" w:color="auto"/>
                    <w:right w:val="none" w:sz="0" w:space="0" w:color="auto"/>
                  </w:divBdr>
                </w:div>
                <w:div w:id="787815381">
                  <w:marLeft w:val="0"/>
                  <w:marRight w:val="0"/>
                  <w:marTop w:val="0"/>
                  <w:marBottom w:val="0"/>
                  <w:divBdr>
                    <w:top w:val="none" w:sz="0" w:space="0" w:color="auto"/>
                    <w:left w:val="none" w:sz="0" w:space="0" w:color="auto"/>
                    <w:bottom w:val="none" w:sz="0" w:space="0" w:color="auto"/>
                    <w:right w:val="none" w:sz="0" w:space="0" w:color="auto"/>
                  </w:divBdr>
                </w:div>
                <w:div w:id="795608348">
                  <w:marLeft w:val="0"/>
                  <w:marRight w:val="0"/>
                  <w:marTop w:val="0"/>
                  <w:marBottom w:val="0"/>
                  <w:divBdr>
                    <w:top w:val="none" w:sz="0" w:space="0" w:color="auto"/>
                    <w:left w:val="none" w:sz="0" w:space="0" w:color="auto"/>
                    <w:bottom w:val="none" w:sz="0" w:space="0" w:color="auto"/>
                    <w:right w:val="none" w:sz="0" w:space="0" w:color="auto"/>
                  </w:divBdr>
                </w:div>
                <w:div w:id="819083011">
                  <w:marLeft w:val="0"/>
                  <w:marRight w:val="0"/>
                  <w:marTop w:val="0"/>
                  <w:marBottom w:val="0"/>
                  <w:divBdr>
                    <w:top w:val="none" w:sz="0" w:space="0" w:color="auto"/>
                    <w:left w:val="none" w:sz="0" w:space="0" w:color="auto"/>
                    <w:bottom w:val="none" w:sz="0" w:space="0" w:color="auto"/>
                    <w:right w:val="none" w:sz="0" w:space="0" w:color="auto"/>
                  </w:divBdr>
                </w:div>
                <w:div w:id="824856580">
                  <w:marLeft w:val="0"/>
                  <w:marRight w:val="0"/>
                  <w:marTop w:val="0"/>
                  <w:marBottom w:val="0"/>
                  <w:divBdr>
                    <w:top w:val="none" w:sz="0" w:space="0" w:color="auto"/>
                    <w:left w:val="none" w:sz="0" w:space="0" w:color="auto"/>
                    <w:bottom w:val="none" w:sz="0" w:space="0" w:color="auto"/>
                    <w:right w:val="none" w:sz="0" w:space="0" w:color="auto"/>
                  </w:divBdr>
                </w:div>
                <w:div w:id="831600897">
                  <w:marLeft w:val="0"/>
                  <w:marRight w:val="0"/>
                  <w:marTop w:val="0"/>
                  <w:marBottom w:val="0"/>
                  <w:divBdr>
                    <w:top w:val="none" w:sz="0" w:space="0" w:color="auto"/>
                    <w:left w:val="none" w:sz="0" w:space="0" w:color="auto"/>
                    <w:bottom w:val="none" w:sz="0" w:space="0" w:color="auto"/>
                    <w:right w:val="none" w:sz="0" w:space="0" w:color="auto"/>
                  </w:divBdr>
                </w:div>
                <w:div w:id="839811020">
                  <w:marLeft w:val="0"/>
                  <w:marRight w:val="0"/>
                  <w:marTop w:val="0"/>
                  <w:marBottom w:val="0"/>
                  <w:divBdr>
                    <w:top w:val="none" w:sz="0" w:space="0" w:color="auto"/>
                    <w:left w:val="none" w:sz="0" w:space="0" w:color="auto"/>
                    <w:bottom w:val="none" w:sz="0" w:space="0" w:color="auto"/>
                    <w:right w:val="none" w:sz="0" w:space="0" w:color="auto"/>
                  </w:divBdr>
                </w:div>
                <w:div w:id="853812573">
                  <w:marLeft w:val="0"/>
                  <w:marRight w:val="0"/>
                  <w:marTop w:val="0"/>
                  <w:marBottom w:val="0"/>
                  <w:divBdr>
                    <w:top w:val="none" w:sz="0" w:space="0" w:color="auto"/>
                    <w:left w:val="none" w:sz="0" w:space="0" w:color="auto"/>
                    <w:bottom w:val="none" w:sz="0" w:space="0" w:color="auto"/>
                    <w:right w:val="none" w:sz="0" w:space="0" w:color="auto"/>
                  </w:divBdr>
                </w:div>
                <w:div w:id="854733708">
                  <w:marLeft w:val="0"/>
                  <w:marRight w:val="0"/>
                  <w:marTop w:val="0"/>
                  <w:marBottom w:val="0"/>
                  <w:divBdr>
                    <w:top w:val="none" w:sz="0" w:space="0" w:color="auto"/>
                    <w:left w:val="none" w:sz="0" w:space="0" w:color="auto"/>
                    <w:bottom w:val="none" w:sz="0" w:space="0" w:color="auto"/>
                    <w:right w:val="none" w:sz="0" w:space="0" w:color="auto"/>
                  </w:divBdr>
                </w:div>
                <w:div w:id="891968711">
                  <w:marLeft w:val="0"/>
                  <w:marRight w:val="0"/>
                  <w:marTop w:val="0"/>
                  <w:marBottom w:val="0"/>
                  <w:divBdr>
                    <w:top w:val="none" w:sz="0" w:space="0" w:color="auto"/>
                    <w:left w:val="none" w:sz="0" w:space="0" w:color="auto"/>
                    <w:bottom w:val="none" w:sz="0" w:space="0" w:color="auto"/>
                    <w:right w:val="none" w:sz="0" w:space="0" w:color="auto"/>
                  </w:divBdr>
                </w:div>
                <w:div w:id="902914569">
                  <w:marLeft w:val="0"/>
                  <w:marRight w:val="0"/>
                  <w:marTop w:val="0"/>
                  <w:marBottom w:val="0"/>
                  <w:divBdr>
                    <w:top w:val="none" w:sz="0" w:space="0" w:color="auto"/>
                    <w:left w:val="none" w:sz="0" w:space="0" w:color="auto"/>
                    <w:bottom w:val="none" w:sz="0" w:space="0" w:color="auto"/>
                    <w:right w:val="none" w:sz="0" w:space="0" w:color="auto"/>
                  </w:divBdr>
                </w:div>
                <w:div w:id="914241999">
                  <w:marLeft w:val="0"/>
                  <w:marRight w:val="0"/>
                  <w:marTop w:val="0"/>
                  <w:marBottom w:val="0"/>
                  <w:divBdr>
                    <w:top w:val="none" w:sz="0" w:space="0" w:color="auto"/>
                    <w:left w:val="none" w:sz="0" w:space="0" w:color="auto"/>
                    <w:bottom w:val="none" w:sz="0" w:space="0" w:color="auto"/>
                    <w:right w:val="none" w:sz="0" w:space="0" w:color="auto"/>
                  </w:divBdr>
                </w:div>
                <w:div w:id="924529495">
                  <w:marLeft w:val="0"/>
                  <w:marRight w:val="0"/>
                  <w:marTop w:val="0"/>
                  <w:marBottom w:val="0"/>
                  <w:divBdr>
                    <w:top w:val="none" w:sz="0" w:space="0" w:color="auto"/>
                    <w:left w:val="none" w:sz="0" w:space="0" w:color="auto"/>
                    <w:bottom w:val="none" w:sz="0" w:space="0" w:color="auto"/>
                    <w:right w:val="none" w:sz="0" w:space="0" w:color="auto"/>
                  </w:divBdr>
                </w:div>
                <w:div w:id="937448498">
                  <w:marLeft w:val="0"/>
                  <w:marRight w:val="0"/>
                  <w:marTop w:val="0"/>
                  <w:marBottom w:val="0"/>
                  <w:divBdr>
                    <w:top w:val="none" w:sz="0" w:space="0" w:color="auto"/>
                    <w:left w:val="none" w:sz="0" w:space="0" w:color="auto"/>
                    <w:bottom w:val="none" w:sz="0" w:space="0" w:color="auto"/>
                    <w:right w:val="none" w:sz="0" w:space="0" w:color="auto"/>
                  </w:divBdr>
                </w:div>
                <w:div w:id="943414106">
                  <w:marLeft w:val="0"/>
                  <w:marRight w:val="0"/>
                  <w:marTop w:val="0"/>
                  <w:marBottom w:val="0"/>
                  <w:divBdr>
                    <w:top w:val="none" w:sz="0" w:space="0" w:color="auto"/>
                    <w:left w:val="none" w:sz="0" w:space="0" w:color="auto"/>
                    <w:bottom w:val="none" w:sz="0" w:space="0" w:color="auto"/>
                    <w:right w:val="none" w:sz="0" w:space="0" w:color="auto"/>
                  </w:divBdr>
                </w:div>
                <w:div w:id="952324461">
                  <w:marLeft w:val="0"/>
                  <w:marRight w:val="0"/>
                  <w:marTop w:val="0"/>
                  <w:marBottom w:val="0"/>
                  <w:divBdr>
                    <w:top w:val="none" w:sz="0" w:space="0" w:color="auto"/>
                    <w:left w:val="none" w:sz="0" w:space="0" w:color="auto"/>
                    <w:bottom w:val="none" w:sz="0" w:space="0" w:color="auto"/>
                    <w:right w:val="none" w:sz="0" w:space="0" w:color="auto"/>
                  </w:divBdr>
                </w:div>
                <w:div w:id="956646948">
                  <w:marLeft w:val="0"/>
                  <w:marRight w:val="0"/>
                  <w:marTop w:val="0"/>
                  <w:marBottom w:val="0"/>
                  <w:divBdr>
                    <w:top w:val="none" w:sz="0" w:space="0" w:color="auto"/>
                    <w:left w:val="none" w:sz="0" w:space="0" w:color="auto"/>
                    <w:bottom w:val="none" w:sz="0" w:space="0" w:color="auto"/>
                    <w:right w:val="none" w:sz="0" w:space="0" w:color="auto"/>
                  </w:divBdr>
                </w:div>
                <w:div w:id="998312165">
                  <w:marLeft w:val="0"/>
                  <w:marRight w:val="0"/>
                  <w:marTop w:val="0"/>
                  <w:marBottom w:val="0"/>
                  <w:divBdr>
                    <w:top w:val="none" w:sz="0" w:space="0" w:color="auto"/>
                    <w:left w:val="none" w:sz="0" w:space="0" w:color="auto"/>
                    <w:bottom w:val="none" w:sz="0" w:space="0" w:color="auto"/>
                    <w:right w:val="none" w:sz="0" w:space="0" w:color="auto"/>
                  </w:divBdr>
                </w:div>
                <w:div w:id="1002584902">
                  <w:marLeft w:val="0"/>
                  <w:marRight w:val="0"/>
                  <w:marTop w:val="0"/>
                  <w:marBottom w:val="0"/>
                  <w:divBdr>
                    <w:top w:val="none" w:sz="0" w:space="0" w:color="auto"/>
                    <w:left w:val="none" w:sz="0" w:space="0" w:color="auto"/>
                    <w:bottom w:val="none" w:sz="0" w:space="0" w:color="auto"/>
                    <w:right w:val="none" w:sz="0" w:space="0" w:color="auto"/>
                  </w:divBdr>
                </w:div>
                <w:div w:id="1033920182">
                  <w:marLeft w:val="0"/>
                  <w:marRight w:val="0"/>
                  <w:marTop w:val="0"/>
                  <w:marBottom w:val="0"/>
                  <w:divBdr>
                    <w:top w:val="none" w:sz="0" w:space="0" w:color="auto"/>
                    <w:left w:val="none" w:sz="0" w:space="0" w:color="auto"/>
                    <w:bottom w:val="none" w:sz="0" w:space="0" w:color="auto"/>
                    <w:right w:val="none" w:sz="0" w:space="0" w:color="auto"/>
                  </w:divBdr>
                </w:div>
                <w:div w:id="1035932382">
                  <w:marLeft w:val="0"/>
                  <w:marRight w:val="0"/>
                  <w:marTop w:val="0"/>
                  <w:marBottom w:val="0"/>
                  <w:divBdr>
                    <w:top w:val="none" w:sz="0" w:space="0" w:color="auto"/>
                    <w:left w:val="none" w:sz="0" w:space="0" w:color="auto"/>
                    <w:bottom w:val="none" w:sz="0" w:space="0" w:color="auto"/>
                    <w:right w:val="none" w:sz="0" w:space="0" w:color="auto"/>
                  </w:divBdr>
                </w:div>
                <w:div w:id="1040590735">
                  <w:marLeft w:val="0"/>
                  <w:marRight w:val="0"/>
                  <w:marTop w:val="0"/>
                  <w:marBottom w:val="0"/>
                  <w:divBdr>
                    <w:top w:val="none" w:sz="0" w:space="0" w:color="auto"/>
                    <w:left w:val="none" w:sz="0" w:space="0" w:color="auto"/>
                    <w:bottom w:val="none" w:sz="0" w:space="0" w:color="auto"/>
                    <w:right w:val="none" w:sz="0" w:space="0" w:color="auto"/>
                  </w:divBdr>
                </w:div>
                <w:div w:id="1042559430">
                  <w:marLeft w:val="0"/>
                  <w:marRight w:val="0"/>
                  <w:marTop w:val="0"/>
                  <w:marBottom w:val="0"/>
                  <w:divBdr>
                    <w:top w:val="none" w:sz="0" w:space="0" w:color="auto"/>
                    <w:left w:val="none" w:sz="0" w:space="0" w:color="auto"/>
                    <w:bottom w:val="none" w:sz="0" w:space="0" w:color="auto"/>
                    <w:right w:val="none" w:sz="0" w:space="0" w:color="auto"/>
                  </w:divBdr>
                </w:div>
                <w:div w:id="1048064059">
                  <w:marLeft w:val="0"/>
                  <w:marRight w:val="0"/>
                  <w:marTop w:val="0"/>
                  <w:marBottom w:val="0"/>
                  <w:divBdr>
                    <w:top w:val="none" w:sz="0" w:space="0" w:color="auto"/>
                    <w:left w:val="none" w:sz="0" w:space="0" w:color="auto"/>
                    <w:bottom w:val="none" w:sz="0" w:space="0" w:color="auto"/>
                    <w:right w:val="none" w:sz="0" w:space="0" w:color="auto"/>
                  </w:divBdr>
                </w:div>
                <w:div w:id="1056854097">
                  <w:marLeft w:val="0"/>
                  <w:marRight w:val="0"/>
                  <w:marTop w:val="0"/>
                  <w:marBottom w:val="0"/>
                  <w:divBdr>
                    <w:top w:val="none" w:sz="0" w:space="0" w:color="auto"/>
                    <w:left w:val="none" w:sz="0" w:space="0" w:color="auto"/>
                    <w:bottom w:val="none" w:sz="0" w:space="0" w:color="auto"/>
                    <w:right w:val="none" w:sz="0" w:space="0" w:color="auto"/>
                  </w:divBdr>
                </w:div>
                <w:div w:id="1064913437">
                  <w:marLeft w:val="0"/>
                  <w:marRight w:val="0"/>
                  <w:marTop w:val="0"/>
                  <w:marBottom w:val="0"/>
                  <w:divBdr>
                    <w:top w:val="none" w:sz="0" w:space="0" w:color="auto"/>
                    <w:left w:val="none" w:sz="0" w:space="0" w:color="auto"/>
                    <w:bottom w:val="none" w:sz="0" w:space="0" w:color="auto"/>
                    <w:right w:val="none" w:sz="0" w:space="0" w:color="auto"/>
                  </w:divBdr>
                </w:div>
                <w:div w:id="1065226493">
                  <w:marLeft w:val="0"/>
                  <w:marRight w:val="0"/>
                  <w:marTop w:val="0"/>
                  <w:marBottom w:val="0"/>
                  <w:divBdr>
                    <w:top w:val="none" w:sz="0" w:space="0" w:color="auto"/>
                    <w:left w:val="none" w:sz="0" w:space="0" w:color="auto"/>
                    <w:bottom w:val="none" w:sz="0" w:space="0" w:color="auto"/>
                    <w:right w:val="none" w:sz="0" w:space="0" w:color="auto"/>
                  </w:divBdr>
                </w:div>
                <w:div w:id="1099377247">
                  <w:marLeft w:val="0"/>
                  <w:marRight w:val="0"/>
                  <w:marTop w:val="0"/>
                  <w:marBottom w:val="0"/>
                  <w:divBdr>
                    <w:top w:val="none" w:sz="0" w:space="0" w:color="auto"/>
                    <w:left w:val="none" w:sz="0" w:space="0" w:color="auto"/>
                    <w:bottom w:val="none" w:sz="0" w:space="0" w:color="auto"/>
                    <w:right w:val="none" w:sz="0" w:space="0" w:color="auto"/>
                  </w:divBdr>
                </w:div>
                <w:div w:id="1101100112">
                  <w:marLeft w:val="0"/>
                  <w:marRight w:val="0"/>
                  <w:marTop w:val="0"/>
                  <w:marBottom w:val="0"/>
                  <w:divBdr>
                    <w:top w:val="none" w:sz="0" w:space="0" w:color="auto"/>
                    <w:left w:val="none" w:sz="0" w:space="0" w:color="auto"/>
                    <w:bottom w:val="none" w:sz="0" w:space="0" w:color="auto"/>
                    <w:right w:val="none" w:sz="0" w:space="0" w:color="auto"/>
                  </w:divBdr>
                </w:div>
                <w:div w:id="1120101300">
                  <w:marLeft w:val="0"/>
                  <w:marRight w:val="0"/>
                  <w:marTop w:val="0"/>
                  <w:marBottom w:val="0"/>
                  <w:divBdr>
                    <w:top w:val="none" w:sz="0" w:space="0" w:color="auto"/>
                    <w:left w:val="none" w:sz="0" w:space="0" w:color="auto"/>
                    <w:bottom w:val="none" w:sz="0" w:space="0" w:color="auto"/>
                    <w:right w:val="none" w:sz="0" w:space="0" w:color="auto"/>
                  </w:divBdr>
                </w:div>
                <w:div w:id="1120494330">
                  <w:marLeft w:val="0"/>
                  <w:marRight w:val="0"/>
                  <w:marTop w:val="0"/>
                  <w:marBottom w:val="0"/>
                  <w:divBdr>
                    <w:top w:val="none" w:sz="0" w:space="0" w:color="auto"/>
                    <w:left w:val="none" w:sz="0" w:space="0" w:color="auto"/>
                    <w:bottom w:val="none" w:sz="0" w:space="0" w:color="auto"/>
                    <w:right w:val="none" w:sz="0" w:space="0" w:color="auto"/>
                  </w:divBdr>
                </w:div>
                <w:div w:id="1121613549">
                  <w:marLeft w:val="0"/>
                  <w:marRight w:val="0"/>
                  <w:marTop w:val="0"/>
                  <w:marBottom w:val="0"/>
                  <w:divBdr>
                    <w:top w:val="none" w:sz="0" w:space="0" w:color="auto"/>
                    <w:left w:val="none" w:sz="0" w:space="0" w:color="auto"/>
                    <w:bottom w:val="none" w:sz="0" w:space="0" w:color="auto"/>
                    <w:right w:val="none" w:sz="0" w:space="0" w:color="auto"/>
                  </w:divBdr>
                </w:div>
                <w:div w:id="1140000297">
                  <w:marLeft w:val="0"/>
                  <w:marRight w:val="0"/>
                  <w:marTop w:val="0"/>
                  <w:marBottom w:val="0"/>
                  <w:divBdr>
                    <w:top w:val="none" w:sz="0" w:space="0" w:color="auto"/>
                    <w:left w:val="none" w:sz="0" w:space="0" w:color="auto"/>
                    <w:bottom w:val="none" w:sz="0" w:space="0" w:color="auto"/>
                    <w:right w:val="none" w:sz="0" w:space="0" w:color="auto"/>
                  </w:divBdr>
                </w:div>
                <w:div w:id="1163013574">
                  <w:marLeft w:val="0"/>
                  <w:marRight w:val="0"/>
                  <w:marTop w:val="0"/>
                  <w:marBottom w:val="0"/>
                  <w:divBdr>
                    <w:top w:val="none" w:sz="0" w:space="0" w:color="auto"/>
                    <w:left w:val="none" w:sz="0" w:space="0" w:color="auto"/>
                    <w:bottom w:val="none" w:sz="0" w:space="0" w:color="auto"/>
                    <w:right w:val="none" w:sz="0" w:space="0" w:color="auto"/>
                  </w:divBdr>
                </w:div>
                <w:div w:id="1164736313">
                  <w:marLeft w:val="0"/>
                  <w:marRight w:val="0"/>
                  <w:marTop w:val="0"/>
                  <w:marBottom w:val="0"/>
                  <w:divBdr>
                    <w:top w:val="none" w:sz="0" w:space="0" w:color="auto"/>
                    <w:left w:val="none" w:sz="0" w:space="0" w:color="auto"/>
                    <w:bottom w:val="none" w:sz="0" w:space="0" w:color="auto"/>
                    <w:right w:val="none" w:sz="0" w:space="0" w:color="auto"/>
                  </w:divBdr>
                </w:div>
                <w:div w:id="1170565814">
                  <w:marLeft w:val="0"/>
                  <w:marRight w:val="0"/>
                  <w:marTop w:val="0"/>
                  <w:marBottom w:val="0"/>
                  <w:divBdr>
                    <w:top w:val="none" w:sz="0" w:space="0" w:color="auto"/>
                    <w:left w:val="none" w:sz="0" w:space="0" w:color="auto"/>
                    <w:bottom w:val="none" w:sz="0" w:space="0" w:color="auto"/>
                    <w:right w:val="none" w:sz="0" w:space="0" w:color="auto"/>
                  </w:divBdr>
                </w:div>
                <w:div w:id="1172838419">
                  <w:marLeft w:val="0"/>
                  <w:marRight w:val="0"/>
                  <w:marTop w:val="0"/>
                  <w:marBottom w:val="0"/>
                  <w:divBdr>
                    <w:top w:val="none" w:sz="0" w:space="0" w:color="auto"/>
                    <w:left w:val="none" w:sz="0" w:space="0" w:color="auto"/>
                    <w:bottom w:val="none" w:sz="0" w:space="0" w:color="auto"/>
                    <w:right w:val="none" w:sz="0" w:space="0" w:color="auto"/>
                  </w:divBdr>
                </w:div>
                <w:div w:id="1176384020">
                  <w:marLeft w:val="0"/>
                  <w:marRight w:val="0"/>
                  <w:marTop w:val="0"/>
                  <w:marBottom w:val="0"/>
                  <w:divBdr>
                    <w:top w:val="none" w:sz="0" w:space="0" w:color="auto"/>
                    <w:left w:val="none" w:sz="0" w:space="0" w:color="auto"/>
                    <w:bottom w:val="none" w:sz="0" w:space="0" w:color="auto"/>
                    <w:right w:val="none" w:sz="0" w:space="0" w:color="auto"/>
                  </w:divBdr>
                </w:div>
                <w:div w:id="1183863669">
                  <w:marLeft w:val="0"/>
                  <w:marRight w:val="0"/>
                  <w:marTop w:val="0"/>
                  <w:marBottom w:val="0"/>
                  <w:divBdr>
                    <w:top w:val="none" w:sz="0" w:space="0" w:color="auto"/>
                    <w:left w:val="none" w:sz="0" w:space="0" w:color="auto"/>
                    <w:bottom w:val="none" w:sz="0" w:space="0" w:color="auto"/>
                    <w:right w:val="none" w:sz="0" w:space="0" w:color="auto"/>
                  </w:divBdr>
                </w:div>
                <w:div w:id="1188059658">
                  <w:marLeft w:val="0"/>
                  <w:marRight w:val="0"/>
                  <w:marTop w:val="0"/>
                  <w:marBottom w:val="0"/>
                  <w:divBdr>
                    <w:top w:val="none" w:sz="0" w:space="0" w:color="auto"/>
                    <w:left w:val="none" w:sz="0" w:space="0" w:color="auto"/>
                    <w:bottom w:val="none" w:sz="0" w:space="0" w:color="auto"/>
                    <w:right w:val="none" w:sz="0" w:space="0" w:color="auto"/>
                  </w:divBdr>
                </w:div>
                <w:div w:id="1203791222">
                  <w:marLeft w:val="0"/>
                  <w:marRight w:val="0"/>
                  <w:marTop w:val="0"/>
                  <w:marBottom w:val="0"/>
                  <w:divBdr>
                    <w:top w:val="none" w:sz="0" w:space="0" w:color="auto"/>
                    <w:left w:val="none" w:sz="0" w:space="0" w:color="auto"/>
                    <w:bottom w:val="none" w:sz="0" w:space="0" w:color="auto"/>
                    <w:right w:val="none" w:sz="0" w:space="0" w:color="auto"/>
                  </w:divBdr>
                </w:div>
                <w:div w:id="1209995467">
                  <w:marLeft w:val="0"/>
                  <w:marRight w:val="0"/>
                  <w:marTop w:val="0"/>
                  <w:marBottom w:val="0"/>
                  <w:divBdr>
                    <w:top w:val="none" w:sz="0" w:space="0" w:color="auto"/>
                    <w:left w:val="none" w:sz="0" w:space="0" w:color="auto"/>
                    <w:bottom w:val="none" w:sz="0" w:space="0" w:color="auto"/>
                    <w:right w:val="none" w:sz="0" w:space="0" w:color="auto"/>
                  </w:divBdr>
                </w:div>
                <w:div w:id="1224756500">
                  <w:marLeft w:val="0"/>
                  <w:marRight w:val="0"/>
                  <w:marTop w:val="0"/>
                  <w:marBottom w:val="0"/>
                  <w:divBdr>
                    <w:top w:val="none" w:sz="0" w:space="0" w:color="auto"/>
                    <w:left w:val="none" w:sz="0" w:space="0" w:color="auto"/>
                    <w:bottom w:val="none" w:sz="0" w:space="0" w:color="auto"/>
                    <w:right w:val="none" w:sz="0" w:space="0" w:color="auto"/>
                  </w:divBdr>
                </w:div>
                <w:div w:id="1237470102">
                  <w:marLeft w:val="0"/>
                  <w:marRight w:val="0"/>
                  <w:marTop w:val="0"/>
                  <w:marBottom w:val="0"/>
                  <w:divBdr>
                    <w:top w:val="none" w:sz="0" w:space="0" w:color="auto"/>
                    <w:left w:val="none" w:sz="0" w:space="0" w:color="auto"/>
                    <w:bottom w:val="none" w:sz="0" w:space="0" w:color="auto"/>
                    <w:right w:val="none" w:sz="0" w:space="0" w:color="auto"/>
                  </w:divBdr>
                </w:div>
                <w:div w:id="1253512398">
                  <w:marLeft w:val="0"/>
                  <w:marRight w:val="0"/>
                  <w:marTop w:val="0"/>
                  <w:marBottom w:val="0"/>
                  <w:divBdr>
                    <w:top w:val="none" w:sz="0" w:space="0" w:color="auto"/>
                    <w:left w:val="none" w:sz="0" w:space="0" w:color="auto"/>
                    <w:bottom w:val="none" w:sz="0" w:space="0" w:color="auto"/>
                    <w:right w:val="none" w:sz="0" w:space="0" w:color="auto"/>
                  </w:divBdr>
                </w:div>
                <w:div w:id="1285234229">
                  <w:marLeft w:val="0"/>
                  <w:marRight w:val="0"/>
                  <w:marTop w:val="0"/>
                  <w:marBottom w:val="0"/>
                  <w:divBdr>
                    <w:top w:val="none" w:sz="0" w:space="0" w:color="auto"/>
                    <w:left w:val="none" w:sz="0" w:space="0" w:color="auto"/>
                    <w:bottom w:val="none" w:sz="0" w:space="0" w:color="auto"/>
                    <w:right w:val="none" w:sz="0" w:space="0" w:color="auto"/>
                  </w:divBdr>
                </w:div>
                <w:div w:id="1289821067">
                  <w:marLeft w:val="0"/>
                  <w:marRight w:val="0"/>
                  <w:marTop w:val="0"/>
                  <w:marBottom w:val="0"/>
                  <w:divBdr>
                    <w:top w:val="none" w:sz="0" w:space="0" w:color="auto"/>
                    <w:left w:val="none" w:sz="0" w:space="0" w:color="auto"/>
                    <w:bottom w:val="none" w:sz="0" w:space="0" w:color="auto"/>
                    <w:right w:val="none" w:sz="0" w:space="0" w:color="auto"/>
                  </w:divBdr>
                </w:div>
                <w:div w:id="1314601758">
                  <w:marLeft w:val="0"/>
                  <w:marRight w:val="0"/>
                  <w:marTop w:val="0"/>
                  <w:marBottom w:val="0"/>
                  <w:divBdr>
                    <w:top w:val="none" w:sz="0" w:space="0" w:color="auto"/>
                    <w:left w:val="none" w:sz="0" w:space="0" w:color="auto"/>
                    <w:bottom w:val="none" w:sz="0" w:space="0" w:color="auto"/>
                    <w:right w:val="none" w:sz="0" w:space="0" w:color="auto"/>
                  </w:divBdr>
                </w:div>
                <w:div w:id="1319727934">
                  <w:marLeft w:val="0"/>
                  <w:marRight w:val="0"/>
                  <w:marTop w:val="0"/>
                  <w:marBottom w:val="0"/>
                  <w:divBdr>
                    <w:top w:val="none" w:sz="0" w:space="0" w:color="auto"/>
                    <w:left w:val="none" w:sz="0" w:space="0" w:color="auto"/>
                    <w:bottom w:val="none" w:sz="0" w:space="0" w:color="auto"/>
                    <w:right w:val="none" w:sz="0" w:space="0" w:color="auto"/>
                  </w:divBdr>
                </w:div>
                <w:div w:id="1323314313">
                  <w:marLeft w:val="0"/>
                  <w:marRight w:val="0"/>
                  <w:marTop w:val="0"/>
                  <w:marBottom w:val="0"/>
                  <w:divBdr>
                    <w:top w:val="none" w:sz="0" w:space="0" w:color="auto"/>
                    <w:left w:val="none" w:sz="0" w:space="0" w:color="auto"/>
                    <w:bottom w:val="none" w:sz="0" w:space="0" w:color="auto"/>
                    <w:right w:val="none" w:sz="0" w:space="0" w:color="auto"/>
                  </w:divBdr>
                </w:div>
                <w:div w:id="1326278163">
                  <w:marLeft w:val="0"/>
                  <w:marRight w:val="0"/>
                  <w:marTop w:val="0"/>
                  <w:marBottom w:val="0"/>
                  <w:divBdr>
                    <w:top w:val="none" w:sz="0" w:space="0" w:color="auto"/>
                    <w:left w:val="none" w:sz="0" w:space="0" w:color="auto"/>
                    <w:bottom w:val="none" w:sz="0" w:space="0" w:color="auto"/>
                    <w:right w:val="none" w:sz="0" w:space="0" w:color="auto"/>
                  </w:divBdr>
                </w:div>
                <w:div w:id="1330524355">
                  <w:marLeft w:val="0"/>
                  <w:marRight w:val="0"/>
                  <w:marTop w:val="0"/>
                  <w:marBottom w:val="0"/>
                  <w:divBdr>
                    <w:top w:val="none" w:sz="0" w:space="0" w:color="auto"/>
                    <w:left w:val="none" w:sz="0" w:space="0" w:color="auto"/>
                    <w:bottom w:val="none" w:sz="0" w:space="0" w:color="auto"/>
                    <w:right w:val="none" w:sz="0" w:space="0" w:color="auto"/>
                  </w:divBdr>
                </w:div>
                <w:div w:id="1346248426">
                  <w:marLeft w:val="0"/>
                  <w:marRight w:val="0"/>
                  <w:marTop w:val="0"/>
                  <w:marBottom w:val="0"/>
                  <w:divBdr>
                    <w:top w:val="none" w:sz="0" w:space="0" w:color="auto"/>
                    <w:left w:val="none" w:sz="0" w:space="0" w:color="auto"/>
                    <w:bottom w:val="none" w:sz="0" w:space="0" w:color="auto"/>
                    <w:right w:val="none" w:sz="0" w:space="0" w:color="auto"/>
                  </w:divBdr>
                </w:div>
                <w:div w:id="1347748872">
                  <w:marLeft w:val="0"/>
                  <w:marRight w:val="0"/>
                  <w:marTop w:val="0"/>
                  <w:marBottom w:val="0"/>
                  <w:divBdr>
                    <w:top w:val="none" w:sz="0" w:space="0" w:color="auto"/>
                    <w:left w:val="none" w:sz="0" w:space="0" w:color="auto"/>
                    <w:bottom w:val="none" w:sz="0" w:space="0" w:color="auto"/>
                    <w:right w:val="none" w:sz="0" w:space="0" w:color="auto"/>
                  </w:divBdr>
                </w:div>
                <w:div w:id="1378972490">
                  <w:marLeft w:val="0"/>
                  <w:marRight w:val="0"/>
                  <w:marTop w:val="0"/>
                  <w:marBottom w:val="0"/>
                  <w:divBdr>
                    <w:top w:val="none" w:sz="0" w:space="0" w:color="auto"/>
                    <w:left w:val="none" w:sz="0" w:space="0" w:color="auto"/>
                    <w:bottom w:val="none" w:sz="0" w:space="0" w:color="auto"/>
                    <w:right w:val="none" w:sz="0" w:space="0" w:color="auto"/>
                  </w:divBdr>
                </w:div>
                <w:div w:id="1383211439">
                  <w:marLeft w:val="0"/>
                  <w:marRight w:val="0"/>
                  <w:marTop w:val="0"/>
                  <w:marBottom w:val="0"/>
                  <w:divBdr>
                    <w:top w:val="none" w:sz="0" w:space="0" w:color="auto"/>
                    <w:left w:val="none" w:sz="0" w:space="0" w:color="auto"/>
                    <w:bottom w:val="none" w:sz="0" w:space="0" w:color="auto"/>
                    <w:right w:val="none" w:sz="0" w:space="0" w:color="auto"/>
                  </w:divBdr>
                </w:div>
                <w:div w:id="1391341898">
                  <w:marLeft w:val="0"/>
                  <w:marRight w:val="0"/>
                  <w:marTop w:val="0"/>
                  <w:marBottom w:val="0"/>
                  <w:divBdr>
                    <w:top w:val="none" w:sz="0" w:space="0" w:color="auto"/>
                    <w:left w:val="none" w:sz="0" w:space="0" w:color="auto"/>
                    <w:bottom w:val="none" w:sz="0" w:space="0" w:color="auto"/>
                    <w:right w:val="none" w:sz="0" w:space="0" w:color="auto"/>
                  </w:divBdr>
                </w:div>
                <w:div w:id="1413965472">
                  <w:marLeft w:val="0"/>
                  <w:marRight w:val="0"/>
                  <w:marTop w:val="0"/>
                  <w:marBottom w:val="0"/>
                  <w:divBdr>
                    <w:top w:val="none" w:sz="0" w:space="0" w:color="auto"/>
                    <w:left w:val="none" w:sz="0" w:space="0" w:color="auto"/>
                    <w:bottom w:val="none" w:sz="0" w:space="0" w:color="auto"/>
                    <w:right w:val="none" w:sz="0" w:space="0" w:color="auto"/>
                  </w:divBdr>
                </w:div>
                <w:div w:id="1435907458">
                  <w:marLeft w:val="0"/>
                  <w:marRight w:val="0"/>
                  <w:marTop w:val="0"/>
                  <w:marBottom w:val="0"/>
                  <w:divBdr>
                    <w:top w:val="none" w:sz="0" w:space="0" w:color="auto"/>
                    <w:left w:val="none" w:sz="0" w:space="0" w:color="auto"/>
                    <w:bottom w:val="none" w:sz="0" w:space="0" w:color="auto"/>
                    <w:right w:val="none" w:sz="0" w:space="0" w:color="auto"/>
                  </w:divBdr>
                </w:div>
                <w:div w:id="1448504567">
                  <w:marLeft w:val="0"/>
                  <w:marRight w:val="0"/>
                  <w:marTop w:val="0"/>
                  <w:marBottom w:val="0"/>
                  <w:divBdr>
                    <w:top w:val="none" w:sz="0" w:space="0" w:color="auto"/>
                    <w:left w:val="none" w:sz="0" w:space="0" w:color="auto"/>
                    <w:bottom w:val="none" w:sz="0" w:space="0" w:color="auto"/>
                    <w:right w:val="none" w:sz="0" w:space="0" w:color="auto"/>
                  </w:divBdr>
                </w:div>
                <w:div w:id="1459489135">
                  <w:marLeft w:val="0"/>
                  <w:marRight w:val="0"/>
                  <w:marTop w:val="0"/>
                  <w:marBottom w:val="0"/>
                  <w:divBdr>
                    <w:top w:val="none" w:sz="0" w:space="0" w:color="auto"/>
                    <w:left w:val="none" w:sz="0" w:space="0" w:color="auto"/>
                    <w:bottom w:val="none" w:sz="0" w:space="0" w:color="auto"/>
                    <w:right w:val="none" w:sz="0" w:space="0" w:color="auto"/>
                  </w:divBdr>
                </w:div>
                <w:div w:id="1466465421">
                  <w:marLeft w:val="0"/>
                  <w:marRight w:val="0"/>
                  <w:marTop w:val="0"/>
                  <w:marBottom w:val="0"/>
                  <w:divBdr>
                    <w:top w:val="none" w:sz="0" w:space="0" w:color="auto"/>
                    <w:left w:val="none" w:sz="0" w:space="0" w:color="auto"/>
                    <w:bottom w:val="none" w:sz="0" w:space="0" w:color="auto"/>
                    <w:right w:val="none" w:sz="0" w:space="0" w:color="auto"/>
                  </w:divBdr>
                </w:div>
                <w:div w:id="1490167590">
                  <w:marLeft w:val="0"/>
                  <w:marRight w:val="0"/>
                  <w:marTop w:val="0"/>
                  <w:marBottom w:val="0"/>
                  <w:divBdr>
                    <w:top w:val="none" w:sz="0" w:space="0" w:color="auto"/>
                    <w:left w:val="none" w:sz="0" w:space="0" w:color="auto"/>
                    <w:bottom w:val="none" w:sz="0" w:space="0" w:color="auto"/>
                    <w:right w:val="none" w:sz="0" w:space="0" w:color="auto"/>
                  </w:divBdr>
                </w:div>
                <w:div w:id="1491097350">
                  <w:marLeft w:val="0"/>
                  <w:marRight w:val="0"/>
                  <w:marTop w:val="0"/>
                  <w:marBottom w:val="0"/>
                  <w:divBdr>
                    <w:top w:val="none" w:sz="0" w:space="0" w:color="auto"/>
                    <w:left w:val="none" w:sz="0" w:space="0" w:color="auto"/>
                    <w:bottom w:val="none" w:sz="0" w:space="0" w:color="auto"/>
                    <w:right w:val="none" w:sz="0" w:space="0" w:color="auto"/>
                  </w:divBdr>
                </w:div>
                <w:div w:id="1532063234">
                  <w:marLeft w:val="0"/>
                  <w:marRight w:val="0"/>
                  <w:marTop w:val="0"/>
                  <w:marBottom w:val="0"/>
                  <w:divBdr>
                    <w:top w:val="none" w:sz="0" w:space="0" w:color="auto"/>
                    <w:left w:val="none" w:sz="0" w:space="0" w:color="auto"/>
                    <w:bottom w:val="none" w:sz="0" w:space="0" w:color="auto"/>
                    <w:right w:val="none" w:sz="0" w:space="0" w:color="auto"/>
                  </w:divBdr>
                </w:div>
                <w:div w:id="1546601997">
                  <w:marLeft w:val="0"/>
                  <w:marRight w:val="0"/>
                  <w:marTop w:val="0"/>
                  <w:marBottom w:val="0"/>
                  <w:divBdr>
                    <w:top w:val="none" w:sz="0" w:space="0" w:color="auto"/>
                    <w:left w:val="none" w:sz="0" w:space="0" w:color="auto"/>
                    <w:bottom w:val="none" w:sz="0" w:space="0" w:color="auto"/>
                    <w:right w:val="none" w:sz="0" w:space="0" w:color="auto"/>
                  </w:divBdr>
                </w:div>
                <w:div w:id="1567453597">
                  <w:marLeft w:val="0"/>
                  <w:marRight w:val="0"/>
                  <w:marTop w:val="0"/>
                  <w:marBottom w:val="0"/>
                  <w:divBdr>
                    <w:top w:val="none" w:sz="0" w:space="0" w:color="auto"/>
                    <w:left w:val="none" w:sz="0" w:space="0" w:color="auto"/>
                    <w:bottom w:val="none" w:sz="0" w:space="0" w:color="auto"/>
                    <w:right w:val="none" w:sz="0" w:space="0" w:color="auto"/>
                  </w:divBdr>
                </w:div>
                <w:div w:id="1574317530">
                  <w:marLeft w:val="0"/>
                  <w:marRight w:val="0"/>
                  <w:marTop w:val="0"/>
                  <w:marBottom w:val="0"/>
                  <w:divBdr>
                    <w:top w:val="none" w:sz="0" w:space="0" w:color="auto"/>
                    <w:left w:val="none" w:sz="0" w:space="0" w:color="auto"/>
                    <w:bottom w:val="none" w:sz="0" w:space="0" w:color="auto"/>
                    <w:right w:val="none" w:sz="0" w:space="0" w:color="auto"/>
                  </w:divBdr>
                </w:div>
                <w:div w:id="1582526195">
                  <w:marLeft w:val="0"/>
                  <w:marRight w:val="0"/>
                  <w:marTop w:val="0"/>
                  <w:marBottom w:val="0"/>
                  <w:divBdr>
                    <w:top w:val="none" w:sz="0" w:space="0" w:color="auto"/>
                    <w:left w:val="none" w:sz="0" w:space="0" w:color="auto"/>
                    <w:bottom w:val="none" w:sz="0" w:space="0" w:color="auto"/>
                    <w:right w:val="none" w:sz="0" w:space="0" w:color="auto"/>
                  </w:divBdr>
                </w:div>
                <w:div w:id="1590382456">
                  <w:marLeft w:val="0"/>
                  <w:marRight w:val="0"/>
                  <w:marTop w:val="0"/>
                  <w:marBottom w:val="0"/>
                  <w:divBdr>
                    <w:top w:val="none" w:sz="0" w:space="0" w:color="auto"/>
                    <w:left w:val="none" w:sz="0" w:space="0" w:color="auto"/>
                    <w:bottom w:val="none" w:sz="0" w:space="0" w:color="auto"/>
                    <w:right w:val="none" w:sz="0" w:space="0" w:color="auto"/>
                  </w:divBdr>
                </w:div>
                <w:div w:id="1593666736">
                  <w:marLeft w:val="0"/>
                  <w:marRight w:val="0"/>
                  <w:marTop w:val="0"/>
                  <w:marBottom w:val="0"/>
                  <w:divBdr>
                    <w:top w:val="none" w:sz="0" w:space="0" w:color="auto"/>
                    <w:left w:val="none" w:sz="0" w:space="0" w:color="auto"/>
                    <w:bottom w:val="none" w:sz="0" w:space="0" w:color="auto"/>
                    <w:right w:val="none" w:sz="0" w:space="0" w:color="auto"/>
                  </w:divBdr>
                </w:div>
                <w:div w:id="1602758402">
                  <w:marLeft w:val="0"/>
                  <w:marRight w:val="0"/>
                  <w:marTop w:val="0"/>
                  <w:marBottom w:val="0"/>
                  <w:divBdr>
                    <w:top w:val="none" w:sz="0" w:space="0" w:color="auto"/>
                    <w:left w:val="none" w:sz="0" w:space="0" w:color="auto"/>
                    <w:bottom w:val="none" w:sz="0" w:space="0" w:color="auto"/>
                    <w:right w:val="none" w:sz="0" w:space="0" w:color="auto"/>
                  </w:divBdr>
                </w:div>
                <w:div w:id="1610354331">
                  <w:marLeft w:val="0"/>
                  <w:marRight w:val="0"/>
                  <w:marTop w:val="0"/>
                  <w:marBottom w:val="0"/>
                  <w:divBdr>
                    <w:top w:val="none" w:sz="0" w:space="0" w:color="auto"/>
                    <w:left w:val="none" w:sz="0" w:space="0" w:color="auto"/>
                    <w:bottom w:val="none" w:sz="0" w:space="0" w:color="auto"/>
                    <w:right w:val="none" w:sz="0" w:space="0" w:color="auto"/>
                  </w:divBdr>
                </w:div>
                <w:div w:id="1611859745">
                  <w:marLeft w:val="0"/>
                  <w:marRight w:val="0"/>
                  <w:marTop w:val="0"/>
                  <w:marBottom w:val="0"/>
                  <w:divBdr>
                    <w:top w:val="none" w:sz="0" w:space="0" w:color="auto"/>
                    <w:left w:val="none" w:sz="0" w:space="0" w:color="auto"/>
                    <w:bottom w:val="none" w:sz="0" w:space="0" w:color="auto"/>
                    <w:right w:val="none" w:sz="0" w:space="0" w:color="auto"/>
                  </w:divBdr>
                </w:div>
                <w:div w:id="1615363418">
                  <w:marLeft w:val="0"/>
                  <w:marRight w:val="0"/>
                  <w:marTop w:val="0"/>
                  <w:marBottom w:val="0"/>
                  <w:divBdr>
                    <w:top w:val="none" w:sz="0" w:space="0" w:color="auto"/>
                    <w:left w:val="none" w:sz="0" w:space="0" w:color="auto"/>
                    <w:bottom w:val="none" w:sz="0" w:space="0" w:color="auto"/>
                    <w:right w:val="none" w:sz="0" w:space="0" w:color="auto"/>
                  </w:divBdr>
                </w:div>
                <w:div w:id="1620836959">
                  <w:marLeft w:val="0"/>
                  <w:marRight w:val="0"/>
                  <w:marTop w:val="0"/>
                  <w:marBottom w:val="0"/>
                  <w:divBdr>
                    <w:top w:val="none" w:sz="0" w:space="0" w:color="auto"/>
                    <w:left w:val="none" w:sz="0" w:space="0" w:color="auto"/>
                    <w:bottom w:val="none" w:sz="0" w:space="0" w:color="auto"/>
                    <w:right w:val="none" w:sz="0" w:space="0" w:color="auto"/>
                  </w:divBdr>
                </w:div>
                <w:div w:id="1637490964">
                  <w:marLeft w:val="0"/>
                  <w:marRight w:val="0"/>
                  <w:marTop w:val="0"/>
                  <w:marBottom w:val="0"/>
                  <w:divBdr>
                    <w:top w:val="none" w:sz="0" w:space="0" w:color="auto"/>
                    <w:left w:val="none" w:sz="0" w:space="0" w:color="auto"/>
                    <w:bottom w:val="none" w:sz="0" w:space="0" w:color="auto"/>
                    <w:right w:val="none" w:sz="0" w:space="0" w:color="auto"/>
                  </w:divBdr>
                </w:div>
                <w:div w:id="1646008193">
                  <w:marLeft w:val="0"/>
                  <w:marRight w:val="0"/>
                  <w:marTop w:val="0"/>
                  <w:marBottom w:val="0"/>
                  <w:divBdr>
                    <w:top w:val="none" w:sz="0" w:space="0" w:color="auto"/>
                    <w:left w:val="none" w:sz="0" w:space="0" w:color="auto"/>
                    <w:bottom w:val="none" w:sz="0" w:space="0" w:color="auto"/>
                    <w:right w:val="none" w:sz="0" w:space="0" w:color="auto"/>
                  </w:divBdr>
                </w:div>
                <w:div w:id="1651129354">
                  <w:marLeft w:val="0"/>
                  <w:marRight w:val="0"/>
                  <w:marTop w:val="0"/>
                  <w:marBottom w:val="0"/>
                  <w:divBdr>
                    <w:top w:val="none" w:sz="0" w:space="0" w:color="auto"/>
                    <w:left w:val="none" w:sz="0" w:space="0" w:color="auto"/>
                    <w:bottom w:val="none" w:sz="0" w:space="0" w:color="auto"/>
                    <w:right w:val="none" w:sz="0" w:space="0" w:color="auto"/>
                  </w:divBdr>
                </w:div>
                <w:div w:id="1659265134">
                  <w:marLeft w:val="0"/>
                  <w:marRight w:val="0"/>
                  <w:marTop w:val="0"/>
                  <w:marBottom w:val="0"/>
                  <w:divBdr>
                    <w:top w:val="none" w:sz="0" w:space="0" w:color="auto"/>
                    <w:left w:val="none" w:sz="0" w:space="0" w:color="auto"/>
                    <w:bottom w:val="none" w:sz="0" w:space="0" w:color="auto"/>
                    <w:right w:val="none" w:sz="0" w:space="0" w:color="auto"/>
                  </w:divBdr>
                </w:div>
                <w:div w:id="1667435968">
                  <w:marLeft w:val="0"/>
                  <w:marRight w:val="0"/>
                  <w:marTop w:val="0"/>
                  <w:marBottom w:val="0"/>
                  <w:divBdr>
                    <w:top w:val="none" w:sz="0" w:space="0" w:color="auto"/>
                    <w:left w:val="none" w:sz="0" w:space="0" w:color="auto"/>
                    <w:bottom w:val="none" w:sz="0" w:space="0" w:color="auto"/>
                    <w:right w:val="none" w:sz="0" w:space="0" w:color="auto"/>
                  </w:divBdr>
                </w:div>
                <w:div w:id="1717074874">
                  <w:marLeft w:val="0"/>
                  <w:marRight w:val="0"/>
                  <w:marTop w:val="0"/>
                  <w:marBottom w:val="0"/>
                  <w:divBdr>
                    <w:top w:val="none" w:sz="0" w:space="0" w:color="auto"/>
                    <w:left w:val="none" w:sz="0" w:space="0" w:color="auto"/>
                    <w:bottom w:val="none" w:sz="0" w:space="0" w:color="auto"/>
                    <w:right w:val="none" w:sz="0" w:space="0" w:color="auto"/>
                  </w:divBdr>
                </w:div>
                <w:div w:id="1718580421">
                  <w:marLeft w:val="0"/>
                  <w:marRight w:val="0"/>
                  <w:marTop w:val="0"/>
                  <w:marBottom w:val="0"/>
                  <w:divBdr>
                    <w:top w:val="none" w:sz="0" w:space="0" w:color="auto"/>
                    <w:left w:val="none" w:sz="0" w:space="0" w:color="auto"/>
                    <w:bottom w:val="none" w:sz="0" w:space="0" w:color="auto"/>
                    <w:right w:val="none" w:sz="0" w:space="0" w:color="auto"/>
                  </w:divBdr>
                </w:div>
                <w:div w:id="1720208694">
                  <w:marLeft w:val="0"/>
                  <w:marRight w:val="0"/>
                  <w:marTop w:val="0"/>
                  <w:marBottom w:val="0"/>
                  <w:divBdr>
                    <w:top w:val="none" w:sz="0" w:space="0" w:color="auto"/>
                    <w:left w:val="none" w:sz="0" w:space="0" w:color="auto"/>
                    <w:bottom w:val="none" w:sz="0" w:space="0" w:color="auto"/>
                    <w:right w:val="none" w:sz="0" w:space="0" w:color="auto"/>
                  </w:divBdr>
                </w:div>
                <w:div w:id="1743523865">
                  <w:marLeft w:val="0"/>
                  <w:marRight w:val="0"/>
                  <w:marTop w:val="0"/>
                  <w:marBottom w:val="0"/>
                  <w:divBdr>
                    <w:top w:val="none" w:sz="0" w:space="0" w:color="auto"/>
                    <w:left w:val="none" w:sz="0" w:space="0" w:color="auto"/>
                    <w:bottom w:val="none" w:sz="0" w:space="0" w:color="auto"/>
                    <w:right w:val="none" w:sz="0" w:space="0" w:color="auto"/>
                  </w:divBdr>
                </w:div>
                <w:div w:id="1752265542">
                  <w:marLeft w:val="0"/>
                  <w:marRight w:val="0"/>
                  <w:marTop w:val="0"/>
                  <w:marBottom w:val="0"/>
                  <w:divBdr>
                    <w:top w:val="none" w:sz="0" w:space="0" w:color="auto"/>
                    <w:left w:val="none" w:sz="0" w:space="0" w:color="auto"/>
                    <w:bottom w:val="none" w:sz="0" w:space="0" w:color="auto"/>
                    <w:right w:val="none" w:sz="0" w:space="0" w:color="auto"/>
                  </w:divBdr>
                </w:div>
                <w:div w:id="1780686032">
                  <w:marLeft w:val="0"/>
                  <w:marRight w:val="0"/>
                  <w:marTop w:val="0"/>
                  <w:marBottom w:val="0"/>
                  <w:divBdr>
                    <w:top w:val="none" w:sz="0" w:space="0" w:color="auto"/>
                    <w:left w:val="none" w:sz="0" w:space="0" w:color="auto"/>
                    <w:bottom w:val="none" w:sz="0" w:space="0" w:color="auto"/>
                    <w:right w:val="none" w:sz="0" w:space="0" w:color="auto"/>
                  </w:divBdr>
                </w:div>
                <w:div w:id="1787264273">
                  <w:marLeft w:val="0"/>
                  <w:marRight w:val="0"/>
                  <w:marTop w:val="0"/>
                  <w:marBottom w:val="0"/>
                  <w:divBdr>
                    <w:top w:val="none" w:sz="0" w:space="0" w:color="auto"/>
                    <w:left w:val="none" w:sz="0" w:space="0" w:color="auto"/>
                    <w:bottom w:val="none" w:sz="0" w:space="0" w:color="auto"/>
                    <w:right w:val="none" w:sz="0" w:space="0" w:color="auto"/>
                  </w:divBdr>
                </w:div>
                <w:div w:id="1787312643">
                  <w:marLeft w:val="0"/>
                  <w:marRight w:val="0"/>
                  <w:marTop w:val="0"/>
                  <w:marBottom w:val="0"/>
                  <w:divBdr>
                    <w:top w:val="none" w:sz="0" w:space="0" w:color="auto"/>
                    <w:left w:val="none" w:sz="0" w:space="0" w:color="auto"/>
                    <w:bottom w:val="none" w:sz="0" w:space="0" w:color="auto"/>
                    <w:right w:val="none" w:sz="0" w:space="0" w:color="auto"/>
                  </w:divBdr>
                </w:div>
                <w:div w:id="1789813902">
                  <w:marLeft w:val="0"/>
                  <w:marRight w:val="0"/>
                  <w:marTop w:val="0"/>
                  <w:marBottom w:val="0"/>
                  <w:divBdr>
                    <w:top w:val="none" w:sz="0" w:space="0" w:color="auto"/>
                    <w:left w:val="none" w:sz="0" w:space="0" w:color="auto"/>
                    <w:bottom w:val="none" w:sz="0" w:space="0" w:color="auto"/>
                    <w:right w:val="none" w:sz="0" w:space="0" w:color="auto"/>
                  </w:divBdr>
                </w:div>
                <w:div w:id="1796558256">
                  <w:marLeft w:val="0"/>
                  <w:marRight w:val="0"/>
                  <w:marTop w:val="0"/>
                  <w:marBottom w:val="0"/>
                  <w:divBdr>
                    <w:top w:val="none" w:sz="0" w:space="0" w:color="auto"/>
                    <w:left w:val="none" w:sz="0" w:space="0" w:color="auto"/>
                    <w:bottom w:val="none" w:sz="0" w:space="0" w:color="auto"/>
                    <w:right w:val="none" w:sz="0" w:space="0" w:color="auto"/>
                  </w:divBdr>
                </w:div>
                <w:div w:id="1799952496">
                  <w:marLeft w:val="0"/>
                  <w:marRight w:val="0"/>
                  <w:marTop w:val="0"/>
                  <w:marBottom w:val="0"/>
                  <w:divBdr>
                    <w:top w:val="none" w:sz="0" w:space="0" w:color="auto"/>
                    <w:left w:val="none" w:sz="0" w:space="0" w:color="auto"/>
                    <w:bottom w:val="none" w:sz="0" w:space="0" w:color="auto"/>
                    <w:right w:val="none" w:sz="0" w:space="0" w:color="auto"/>
                  </w:divBdr>
                </w:div>
                <w:div w:id="1807818535">
                  <w:marLeft w:val="0"/>
                  <w:marRight w:val="0"/>
                  <w:marTop w:val="0"/>
                  <w:marBottom w:val="0"/>
                  <w:divBdr>
                    <w:top w:val="none" w:sz="0" w:space="0" w:color="auto"/>
                    <w:left w:val="none" w:sz="0" w:space="0" w:color="auto"/>
                    <w:bottom w:val="none" w:sz="0" w:space="0" w:color="auto"/>
                    <w:right w:val="none" w:sz="0" w:space="0" w:color="auto"/>
                  </w:divBdr>
                </w:div>
                <w:div w:id="1815222486">
                  <w:marLeft w:val="0"/>
                  <w:marRight w:val="0"/>
                  <w:marTop w:val="0"/>
                  <w:marBottom w:val="0"/>
                  <w:divBdr>
                    <w:top w:val="none" w:sz="0" w:space="0" w:color="auto"/>
                    <w:left w:val="none" w:sz="0" w:space="0" w:color="auto"/>
                    <w:bottom w:val="none" w:sz="0" w:space="0" w:color="auto"/>
                    <w:right w:val="none" w:sz="0" w:space="0" w:color="auto"/>
                  </w:divBdr>
                </w:div>
                <w:div w:id="1817069307">
                  <w:marLeft w:val="0"/>
                  <w:marRight w:val="0"/>
                  <w:marTop w:val="0"/>
                  <w:marBottom w:val="0"/>
                  <w:divBdr>
                    <w:top w:val="none" w:sz="0" w:space="0" w:color="auto"/>
                    <w:left w:val="none" w:sz="0" w:space="0" w:color="auto"/>
                    <w:bottom w:val="none" w:sz="0" w:space="0" w:color="auto"/>
                    <w:right w:val="none" w:sz="0" w:space="0" w:color="auto"/>
                  </w:divBdr>
                </w:div>
                <w:div w:id="1818840892">
                  <w:marLeft w:val="0"/>
                  <w:marRight w:val="0"/>
                  <w:marTop w:val="0"/>
                  <w:marBottom w:val="0"/>
                  <w:divBdr>
                    <w:top w:val="none" w:sz="0" w:space="0" w:color="auto"/>
                    <w:left w:val="none" w:sz="0" w:space="0" w:color="auto"/>
                    <w:bottom w:val="none" w:sz="0" w:space="0" w:color="auto"/>
                    <w:right w:val="none" w:sz="0" w:space="0" w:color="auto"/>
                  </w:divBdr>
                </w:div>
                <w:div w:id="1829706086">
                  <w:marLeft w:val="0"/>
                  <w:marRight w:val="0"/>
                  <w:marTop w:val="0"/>
                  <w:marBottom w:val="0"/>
                  <w:divBdr>
                    <w:top w:val="none" w:sz="0" w:space="0" w:color="auto"/>
                    <w:left w:val="none" w:sz="0" w:space="0" w:color="auto"/>
                    <w:bottom w:val="none" w:sz="0" w:space="0" w:color="auto"/>
                    <w:right w:val="none" w:sz="0" w:space="0" w:color="auto"/>
                  </w:divBdr>
                </w:div>
                <w:div w:id="1833139425">
                  <w:marLeft w:val="0"/>
                  <w:marRight w:val="0"/>
                  <w:marTop w:val="0"/>
                  <w:marBottom w:val="0"/>
                  <w:divBdr>
                    <w:top w:val="none" w:sz="0" w:space="0" w:color="auto"/>
                    <w:left w:val="none" w:sz="0" w:space="0" w:color="auto"/>
                    <w:bottom w:val="none" w:sz="0" w:space="0" w:color="auto"/>
                    <w:right w:val="none" w:sz="0" w:space="0" w:color="auto"/>
                  </w:divBdr>
                </w:div>
                <w:div w:id="1836262936">
                  <w:marLeft w:val="0"/>
                  <w:marRight w:val="0"/>
                  <w:marTop w:val="0"/>
                  <w:marBottom w:val="0"/>
                  <w:divBdr>
                    <w:top w:val="none" w:sz="0" w:space="0" w:color="auto"/>
                    <w:left w:val="none" w:sz="0" w:space="0" w:color="auto"/>
                    <w:bottom w:val="none" w:sz="0" w:space="0" w:color="auto"/>
                    <w:right w:val="none" w:sz="0" w:space="0" w:color="auto"/>
                  </w:divBdr>
                </w:div>
                <w:div w:id="1839273956">
                  <w:marLeft w:val="0"/>
                  <w:marRight w:val="0"/>
                  <w:marTop w:val="0"/>
                  <w:marBottom w:val="0"/>
                  <w:divBdr>
                    <w:top w:val="none" w:sz="0" w:space="0" w:color="auto"/>
                    <w:left w:val="none" w:sz="0" w:space="0" w:color="auto"/>
                    <w:bottom w:val="none" w:sz="0" w:space="0" w:color="auto"/>
                    <w:right w:val="none" w:sz="0" w:space="0" w:color="auto"/>
                  </w:divBdr>
                </w:div>
                <w:div w:id="1841919665">
                  <w:marLeft w:val="0"/>
                  <w:marRight w:val="0"/>
                  <w:marTop w:val="0"/>
                  <w:marBottom w:val="0"/>
                  <w:divBdr>
                    <w:top w:val="none" w:sz="0" w:space="0" w:color="auto"/>
                    <w:left w:val="none" w:sz="0" w:space="0" w:color="auto"/>
                    <w:bottom w:val="none" w:sz="0" w:space="0" w:color="auto"/>
                    <w:right w:val="none" w:sz="0" w:space="0" w:color="auto"/>
                  </w:divBdr>
                </w:div>
                <w:div w:id="1865701963">
                  <w:marLeft w:val="0"/>
                  <w:marRight w:val="0"/>
                  <w:marTop w:val="0"/>
                  <w:marBottom w:val="0"/>
                  <w:divBdr>
                    <w:top w:val="none" w:sz="0" w:space="0" w:color="auto"/>
                    <w:left w:val="none" w:sz="0" w:space="0" w:color="auto"/>
                    <w:bottom w:val="none" w:sz="0" w:space="0" w:color="auto"/>
                    <w:right w:val="none" w:sz="0" w:space="0" w:color="auto"/>
                  </w:divBdr>
                </w:div>
                <w:div w:id="1886214087">
                  <w:marLeft w:val="0"/>
                  <w:marRight w:val="0"/>
                  <w:marTop w:val="0"/>
                  <w:marBottom w:val="0"/>
                  <w:divBdr>
                    <w:top w:val="none" w:sz="0" w:space="0" w:color="auto"/>
                    <w:left w:val="none" w:sz="0" w:space="0" w:color="auto"/>
                    <w:bottom w:val="none" w:sz="0" w:space="0" w:color="auto"/>
                    <w:right w:val="none" w:sz="0" w:space="0" w:color="auto"/>
                  </w:divBdr>
                </w:div>
                <w:div w:id="1904635281">
                  <w:marLeft w:val="0"/>
                  <w:marRight w:val="0"/>
                  <w:marTop w:val="0"/>
                  <w:marBottom w:val="0"/>
                  <w:divBdr>
                    <w:top w:val="none" w:sz="0" w:space="0" w:color="auto"/>
                    <w:left w:val="none" w:sz="0" w:space="0" w:color="auto"/>
                    <w:bottom w:val="none" w:sz="0" w:space="0" w:color="auto"/>
                    <w:right w:val="none" w:sz="0" w:space="0" w:color="auto"/>
                  </w:divBdr>
                </w:div>
                <w:div w:id="1918711751">
                  <w:marLeft w:val="0"/>
                  <w:marRight w:val="0"/>
                  <w:marTop w:val="0"/>
                  <w:marBottom w:val="0"/>
                  <w:divBdr>
                    <w:top w:val="none" w:sz="0" w:space="0" w:color="auto"/>
                    <w:left w:val="none" w:sz="0" w:space="0" w:color="auto"/>
                    <w:bottom w:val="none" w:sz="0" w:space="0" w:color="auto"/>
                    <w:right w:val="none" w:sz="0" w:space="0" w:color="auto"/>
                  </w:divBdr>
                </w:div>
                <w:div w:id="1923642836">
                  <w:marLeft w:val="0"/>
                  <w:marRight w:val="0"/>
                  <w:marTop w:val="0"/>
                  <w:marBottom w:val="0"/>
                  <w:divBdr>
                    <w:top w:val="none" w:sz="0" w:space="0" w:color="auto"/>
                    <w:left w:val="none" w:sz="0" w:space="0" w:color="auto"/>
                    <w:bottom w:val="none" w:sz="0" w:space="0" w:color="auto"/>
                    <w:right w:val="none" w:sz="0" w:space="0" w:color="auto"/>
                  </w:divBdr>
                </w:div>
                <w:div w:id="1932279400">
                  <w:marLeft w:val="0"/>
                  <w:marRight w:val="0"/>
                  <w:marTop w:val="0"/>
                  <w:marBottom w:val="0"/>
                  <w:divBdr>
                    <w:top w:val="none" w:sz="0" w:space="0" w:color="auto"/>
                    <w:left w:val="none" w:sz="0" w:space="0" w:color="auto"/>
                    <w:bottom w:val="none" w:sz="0" w:space="0" w:color="auto"/>
                    <w:right w:val="none" w:sz="0" w:space="0" w:color="auto"/>
                  </w:divBdr>
                </w:div>
                <w:div w:id="2001076471">
                  <w:marLeft w:val="0"/>
                  <w:marRight w:val="0"/>
                  <w:marTop w:val="0"/>
                  <w:marBottom w:val="0"/>
                  <w:divBdr>
                    <w:top w:val="none" w:sz="0" w:space="0" w:color="auto"/>
                    <w:left w:val="none" w:sz="0" w:space="0" w:color="auto"/>
                    <w:bottom w:val="none" w:sz="0" w:space="0" w:color="auto"/>
                    <w:right w:val="none" w:sz="0" w:space="0" w:color="auto"/>
                  </w:divBdr>
                </w:div>
                <w:div w:id="2006391845">
                  <w:marLeft w:val="0"/>
                  <w:marRight w:val="0"/>
                  <w:marTop w:val="0"/>
                  <w:marBottom w:val="0"/>
                  <w:divBdr>
                    <w:top w:val="none" w:sz="0" w:space="0" w:color="auto"/>
                    <w:left w:val="none" w:sz="0" w:space="0" w:color="auto"/>
                    <w:bottom w:val="none" w:sz="0" w:space="0" w:color="auto"/>
                    <w:right w:val="none" w:sz="0" w:space="0" w:color="auto"/>
                  </w:divBdr>
                </w:div>
                <w:div w:id="2010139328">
                  <w:marLeft w:val="0"/>
                  <w:marRight w:val="0"/>
                  <w:marTop w:val="0"/>
                  <w:marBottom w:val="0"/>
                  <w:divBdr>
                    <w:top w:val="none" w:sz="0" w:space="0" w:color="auto"/>
                    <w:left w:val="none" w:sz="0" w:space="0" w:color="auto"/>
                    <w:bottom w:val="none" w:sz="0" w:space="0" w:color="auto"/>
                    <w:right w:val="none" w:sz="0" w:space="0" w:color="auto"/>
                  </w:divBdr>
                </w:div>
                <w:div w:id="2011175618">
                  <w:marLeft w:val="0"/>
                  <w:marRight w:val="0"/>
                  <w:marTop w:val="0"/>
                  <w:marBottom w:val="0"/>
                  <w:divBdr>
                    <w:top w:val="none" w:sz="0" w:space="0" w:color="auto"/>
                    <w:left w:val="none" w:sz="0" w:space="0" w:color="auto"/>
                    <w:bottom w:val="none" w:sz="0" w:space="0" w:color="auto"/>
                    <w:right w:val="none" w:sz="0" w:space="0" w:color="auto"/>
                  </w:divBdr>
                </w:div>
                <w:div w:id="2016495931">
                  <w:marLeft w:val="0"/>
                  <w:marRight w:val="0"/>
                  <w:marTop w:val="0"/>
                  <w:marBottom w:val="0"/>
                  <w:divBdr>
                    <w:top w:val="none" w:sz="0" w:space="0" w:color="auto"/>
                    <w:left w:val="none" w:sz="0" w:space="0" w:color="auto"/>
                    <w:bottom w:val="none" w:sz="0" w:space="0" w:color="auto"/>
                    <w:right w:val="none" w:sz="0" w:space="0" w:color="auto"/>
                  </w:divBdr>
                </w:div>
                <w:div w:id="2022197547">
                  <w:marLeft w:val="0"/>
                  <w:marRight w:val="0"/>
                  <w:marTop w:val="0"/>
                  <w:marBottom w:val="0"/>
                  <w:divBdr>
                    <w:top w:val="none" w:sz="0" w:space="0" w:color="auto"/>
                    <w:left w:val="none" w:sz="0" w:space="0" w:color="auto"/>
                    <w:bottom w:val="none" w:sz="0" w:space="0" w:color="auto"/>
                    <w:right w:val="none" w:sz="0" w:space="0" w:color="auto"/>
                  </w:divBdr>
                </w:div>
                <w:div w:id="2029480474">
                  <w:marLeft w:val="0"/>
                  <w:marRight w:val="0"/>
                  <w:marTop w:val="0"/>
                  <w:marBottom w:val="0"/>
                  <w:divBdr>
                    <w:top w:val="none" w:sz="0" w:space="0" w:color="auto"/>
                    <w:left w:val="none" w:sz="0" w:space="0" w:color="auto"/>
                    <w:bottom w:val="none" w:sz="0" w:space="0" w:color="auto"/>
                    <w:right w:val="none" w:sz="0" w:space="0" w:color="auto"/>
                  </w:divBdr>
                </w:div>
                <w:div w:id="2039508405">
                  <w:marLeft w:val="0"/>
                  <w:marRight w:val="0"/>
                  <w:marTop w:val="0"/>
                  <w:marBottom w:val="0"/>
                  <w:divBdr>
                    <w:top w:val="none" w:sz="0" w:space="0" w:color="auto"/>
                    <w:left w:val="none" w:sz="0" w:space="0" w:color="auto"/>
                    <w:bottom w:val="none" w:sz="0" w:space="0" w:color="auto"/>
                    <w:right w:val="none" w:sz="0" w:space="0" w:color="auto"/>
                  </w:divBdr>
                </w:div>
                <w:div w:id="2043436980">
                  <w:marLeft w:val="0"/>
                  <w:marRight w:val="0"/>
                  <w:marTop w:val="0"/>
                  <w:marBottom w:val="0"/>
                  <w:divBdr>
                    <w:top w:val="none" w:sz="0" w:space="0" w:color="auto"/>
                    <w:left w:val="none" w:sz="0" w:space="0" w:color="auto"/>
                    <w:bottom w:val="none" w:sz="0" w:space="0" w:color="auto"/>
                    <w:right w:val="none" w:sz="0" w:space="0" w:color="auto"/>
                  </w:divBdr>
                </w:div>
                <w:div w:id="2045792476">
                  <w:marLeft w:val="0"/>
                  <w:marRight w:val="0"/>
                  <w:marTop w:val="0"/>
                  <w:marBottom w:val="0"/>
                  <w:divBdr>
                    <w:top w:val="none" w:sz="0" w:space="0" w:color="auto"/>
                    <w:left w:val="none" w:sz="0" w:space="0" w:color="auto"/>
                    <w:bottom w:val="none" w:sz="0" w:space="0" w:color="auto"/>
                    <w:right w:val="none" w:sz="0" w:space="0" w:color="auto"/>
                  </w:divBdr>
                </w:div>
                <w:div w:id="2045858463">
                  <w:marLeft w:val="0"/>
                  <w:marRight w:val="0"/>
                  <w:marTop w:val="0"/>
                  <w:marBottom w:val="0"/>
                  <w:divBdr>
                    <w:top w:val="none" w:sz="0" w:space="0" w:color="auto"/>
                    <w:left w:val="none" w:sz="0" w:space="0" w:color="auto"/>
                    <w:bottom w:val="none" w:sz="0" w:space="0" w:color="auto"/>
                    <w:right w:val="none" w:sz="0" w:space="0" w:color="auto"/>
                  </w:divBdr>
                </w:div>
                <w:div w:id="2051493452">
                  <w:marLeft w:val="0"/>
                  <w:marRight w:val="0"/>
                  <w:marTop w:val="0"/>
                  <w:marBottom w:val="0"/>
                  <w:divBdr>
                    <w:top w:val="none" w:sz="0" w:space="0" w:color="auto"/>
                    <w:left w:val="none" w:sz="0" w:space="0" w:color="auto"/>
                    <w:bottom w:val="none" w:sz="0" w:space="0" w:color="auto"/>
                    <w:right w:val="none" w:sz="0" w:space="0" w:color="auto"/>
                  </w:divBdr>
                </w:div>
                <w:div w:id="2055428153">
                  <w:marLeft w:val="0"/>
                  <w:marRight w:val="0"/>
                  <w:marTop w:val="0"/>
                  <w:marBottom w:val="0"/>
                  <w:divBdr>
                    <w:top w:val="none" w:sz="0" w:space="0" w:color="auto"/>
                    <w:left w:val="none" w:sz="0" w:space="0" w:color="auto"/>
                    <w:bottom w:val="none" w:sz="0" w:space="0" w:color="auto"/>
                    <w:right w:val="none" w:sz="0" w:space="0" w:color="auto"/>
                  </w:divBdr>
                </w:div>
                <w:div w:id="2071074187">
                  <w:marLeft w:val="0"/>
                  <w:marRight w:val="0"/>
                  <w:marTop w:val="0"/>
                  <w:marBottom w:val="0"/>
                  <w:divBdr>
                    <w:top w:val="none" w:sz="0" w:space="0" w:color="auto"/>
                    <w:left w:val="none" w:sz="0" w:space="0" w:color="auto"/>
                    <w:bottom w:val="none" w:sz="0" w:space="0" w:color="auto"/>
                    <w:right w:val="none" w:sz="0" w:space="0" w:color="auto"/>
                  </w:divBdr>
                </w:div>
                <w:div w:id="2083133676">
                  <w:marLeft w:val="0"/>
                  <w:marRight w:val="0"/>
                  <w:marTop w:val="0"/>
                  <w:marBottom w:val="0"/>
                  <w:divBdr>
                    <w:top w:val="none" w:sz="0" w:space="0" w:color="auto"/>
                    <w:left w:val="none" w:sz="0" w:space="0" w:color="auto"/>
                    <w:bottom w:val="none" w:sz="0" w:space="0" w:color="auto"/>
                    <w:right w:val="none" w:sz="0" w:space="0" w:color="auto"/>
                  </w:divBdr>
                </w:div>
                <w:div w:id="2083522517">
                  <w:marLeft w:val="0"/>
                  <w:marRight w:val="0"/>
                  <w:marTop w:val="0"/>
                  <w:marBottom w:val="0"/>
                  <w:divBdr>
                    <w:top w:val="none" w:sz="0" w:space="0" w:color="auto"/>
                    <w:left w:val="none" w:sz="0" w:space="0" w:color="auto"/>
                    <w:bottom w:val="none" w:sz="0" w:space="0" w:color="auto"/>
                    <w:right w:val="none" w:sz="0" w:space="0" w:color="auto"/>
                  </w:divBdr>
                </w:div>
                <w:div w:id="2087921007">
                  <w:marLeft w:val="0"/>
                  <w:marRight w:val="0"/>
                  <w:marTop w:val="0"/>
                  <w:marBottom w:val="0"/>
                  <w:divBdr>
                    <w:top w:val="none" w:sz="0" w:space="0" w:color="auto"/>
                    <w:left w:val="none" w:sz="0" w:space="0" w:color="auto"/>
                    <w:bottom w:val="none" w:sz="0" w:space="0" w:color="auto"/>
                    <w:right w:val="none" w:sz="0" w:space="0" w:color="auto"/>
                  </w:divBdr>
                </w:div>
                <w:div w:id="2098481354">
                  <w:marLeft w:val="0"/>
                  <w:marRight w:val="0"/>
                  <w:marTop w:val="0"/>
                  <w:marBottom w:val="0"/>
                  <w:divBdr>
                    <w:top w:val="none" w:sz="0" w:space="0" w:color="auto"/>
                    <w:left w:val="none" w:sz="0" w:space="0" w:color="auto"/>
                    <w:bottom w:val="none" w:sz="0" w:space="0" w:color="auto"/>
                    <w:right w:val="none" w:sz="0" w:space="0" w:color="auto"/>
                  </w:divBdr>
                </w:div>
                <w:div w:id="2099323821">
                  <w:marLeft w:val="0"/>
                  <w:marRight w:val="0"/>
                  <w:marTop w:val="0"/>
                  <w:marBottom w:val="0"/>
                  <w:divBdr>
                    <w:top w:val="none" w:sz="0" w:space="0" w:color="auto"/>
                    <w:left w:val="none" w:sz="0" w:space="0" w:color="auto"/>
                    <w:bottom w:val="none" w:sz="0" w:space="0" w:color="auto"/>
                    <w:right w:val="none" w:sz="0" w:space="0" w:color="auto"/>
                  </w:divBdr>
                </w:div>
                <w:div w:id="2118282258">
                  <w:marLeft w:val="0"/>
                  <w:marRight w:val="0"/>
                  <w:marTop w:val="0"/>
                  <w:marBottom w:val="0"/>
                  <w:divBdr>
                    <w:top w:val="none" w:sz="0" w:space="0" w:color="auto"/>
                    <w:left w:val="none" w:sz="0" w:space="0" w:color="auto"/>
                    <w:bottom w:val="none" w:sz="0" w:space="0" w:color="auto"/>
                    <w:right w:val="none" w:sz="0" w:space="0" w:color="auto"/>
                  </w:divBdr>
                </w:div>
                <w:div w:id="2122256982">
                  <w:marLeft w:val="0"/>
                  <w:marRight w:val="0"/>
                  <w:marTop w:val="0"/>
                  <w:marBottom w:val="0"/>
                  <w:divBdr>
                    <w:top w:val="none" w:sz="0" w:space="0" w:color="auto"/>
                    <w:left w:val="none" w:sz="0" w:space="0" w:color="auto"/>
                    <w:bottom w:val="none" w:sz="0" w:space="0" w:color="auto"/>
                    <w:right w:val="none" w:sz="0" w:space="0" w:color="auto"/>
                  </w:divBdr>
                </w:div>
                <w:div w:id="212580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691346">
      <w:bodyDiv w:val="1"/>
      <w:marLeft w:val="0"/>
      <w:marRight w:val="0"/>
      <w:marTop w:val="0"/>
      <w:marBottom w:val="0"/>
      <w:divBdr>
        <w:top w:val="none" w:sz="0" w:space="0" w:color="auto"/>
        <w:left w:val="none" w:sz="0" w:space="0" w:color="auto"/>
        <w:bottom w:val="none" w:sz="0" w:space="0" w:color="auto"/>
        <w:right w:val="none" w:sz="0" w:space="0" w:color="auto"/>
      </w:divBdr>
    </w:div>
    <w:div w:id="606549777">
      <w:bodyDiv w:val="1"/>
      <w:marLeft w:val="0"/>
      <w:marRight w:val="0"/>
      <w:marTop w:val="0"/>
      <w:marBottom w:val="0"/>
      <w:divBdr>
        <w:top w:val="none" w:sz="0" w:space="0" w:color="auto"/>
        <w:left w:val="none" w:sz="0" w:space="0" w:color="auto"/>
        <w:bottom w:val="none" w:sz="0" w:space="0" w:color="auto"/>
        <w:right w:val="none" w:sz="0" w:space="0" w:color="auto"/>
      </w:divBdr>
    </w:div>
    <w:div w:id="618954603">
      <w:bodyDiv w:val="1"/>
      <w:marLeft w:val="0"/>
      <w:marRight w:val="0"/>
      <w:marTop w:val="0"/>
      <w:marBottom w:val="0"/>
      <w:divBdr>
        <w:top w:val="none" w:sz="0" w:space="0" w:color="auto"/>
        <w:left w:val="none" w:sz="0" w:space="0" w:color="auto"/>
        <w:bottom w:val="none" w:sz="0" w:space="0" w:color="auto"/>
        <w:right w:val="none" w:sz="0" w:space="0" w:color="auto"/>
      </w:divBdr>
    </w:div>
    <w:div w:id="809174360">
      <w:bodyDiv w:val="1"/>
      <w:marLeft w:val="0"/>
      <w:marRight w:val="0"/>
      <w:marTop w:val="0"/>
      <w:marBottom w:val="0"/>
      <w:divBdr>
        <w:top w:val="none" w:sz="0" w:space="0" w:color="auto"/>
        <w:left w:val="none" w:sz="0" w:space="0" w:color="auto"/>
        <w:bottom w:val="none" w:sz="0" w:space="0" w:color="auto"/>
        <w:right w:val="none" w:sz="0" w:space="0" w:color="auto"/>
      </w:divBdr>
    </w:div>
    <w:div w:id="948437445">
      <w:bodyDiv w:val="1"/>
      <w:marLeft w:val="0"/>
      <w:marRight w:val="0"/>
      <w:marTop w:val="0"/>
      <w:marBottom w:val="0"/>
      <w:divBdr>
        <w:top w:val="none" w:sz="0" w:space="0" w:color="auto"/>
        <w:left w:val="none" w:sz="0" w:space="0" w:color="auto"/>
        <w:bottom w:val="none" w:sz="0" w:space="0" w:color="auto"/>
        <w:right w:val="none" w:sz="0" w:space="0" w:color="auto"/>
      </w:divBdr>
    </w:div>
    <w:div w:id="1003974842">
      <w:bodyDiv w:val="1"/>
      <w:marLeft w:val="0"/>
      <w:marRight w:val="0"/>
      <w:marTop w:val="0"/>
      <w:marBottom w:val="0"/>
      <w:divBdr>
        <w:top w:val="none" w:sz="0" w:space="0" w:color="auto"/>
        <w:left w:val="none" w:sz="0" w:space="0" w:color="auto"/>
        <w:bottom w:val="none" w:sz="0" w:space="0" w:color="auto"/>
        <w:right w:val="none" w:sz="0" w:space="0" w:color="auto"/>
      </w:divBdr>
    </w:div>
    <w:div w:id="1078788117">
      <w:bodyDiv w:val="1"/>
      <w:marLeft w:val="0"/>
      <w:marRight w:val="0"/>
      <w:marTop w:val="0"/>
      <w:marBottom w:val="0"/>
      <w:divBdr>
        <w:top w:val="none" w:sz="0" w:space="0" w:color="auto"/>
        <w:left w:val="none" w:sz="0" w:space="0" w:color="auto"/>
        <w:bottom w:val="none" w:sz="0" w:space="0" w:color="auto"/>
        <w:right w:val="none" w:sz="0" w:space="0" w:color="auto"/>
      </w:divBdr>
    </w:div>
    <w:div w:id="1496414649">
      <w:bodyDiv w:val="1"/>
      <w:marLeft w:val="0"/>
      <w:marRight w:val="0"/>
      <w:marTop w:val="0"/>
      <w:marBottom w:val="0"/>
      <w:divBdr>
        <w:top w:val="none" w:sz="0" w:space="0" w:color="auto"/>
        <w:left w:val="none" w:sz="0" w:space="0" w:color="auto"/>
        <w:bottom w:val="none" w:sz="0" w:space="0" w:color="auto"/>
        <w:right w:val="none" w:sz="0" w:space="0" w:color="auto"/>
      </w:divBdr>
    </w:div>
    <w:div w:id="1776368358">
      <w:bodyDiv w:val="1"/>
      <w:marLeft w:val="0"/>
      <w:marRight w:val="0"/>
      <w:marTop w:val="0"/>
      <w:marBottom w:val="0"/>
      <w:divBdr>
        <w:top w:val="none" w:sz="0" w:space="0" w:color="auto"/>
        <w:left w:val="none" w:sz="0" w:space="0" w:color="auto"/>
        <w:bottom w:val="none" w:sz="0" w:space="0" w:color="auto"/>
        <w:right w:val="none" w:sz="0" w:space="0" w:color="auto"/>
      </w:divBdr>
    </w:div>
    <w:div w:id="1826579810">
      <w:bodyDiv w:val="1"/>
      <w:marLeft w:val="0"/>
      <w:marRight w:val="0"/>
      <w:marTop w:val="0"/>
      <w:marBottom w:val="0"/>
      <w:divBdr>
        <w:top w:val="none" w:sz="0" w:space="0" w:color="auto"/>
        <w:left w:val="none" w:sz="0" w:space="0" w:color="auto"/>
        <w:bottom w:val="none" w:sz="0" w:space="0" w:color="auto"/>
        <w:right w:val="none" w:sz="0" w:space="0" w:color="auto"/>
      </w:divBdr>
    </w:div>
    <w:div w:id="1994410728">
      <w:bodyDiv w:val="1"/>
      <w:marLeft w:val="0"/>
      <w:marRight w:val="0"/>
      <w:marTop w:val="0"/>
      <w:marBottom w:val="0"/>
      <w:divBdr>
        <w:top w:val="none" w:sz="0" w:space="0" w:color="auto"/>
        <w:left w:val="none" w:sz="0" w:space="0" w:color="auto"/>
        <w:bottom w:val="none" w:sz="0" w:space="0" w:color="auto"/>
        <w:right w:val="none" w:sz="0" w:space="0" w:color="auto"/>
      </w:divBdr>
    </w:div>
    <w:div w:id="2010910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yam.vosough@uni-due.de"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82D49-13FC-4F25-8224-579187FBA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4533</Words>
  <Characters>28558</Characters>
  <Application>Microsoft Office Word</Application>
  <DocSecurity>0</DocSecurity>
  <Lines>237</Lines>
  <Paragraphs>66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Drees</dc:creator>
  <cp:keywords/>
  <dc:description/>
  <cp:lastModifiedBy>elkes</cp:lastModifiedBy>
  <cp:revision>4</cp:revision>
  <dcterms:created xsi:type="dcterms:W3CDTF">2025-06-10T12:00:00Z</dcterms:created>
  <dcterms:modified xsi:type="dcterms:W3CDTF">2025-06-11T10:01:00Z</dcterms:modified>
</cp:coreProperties>
</file>