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B440" w14:textId="77777777" w:rsidR="00BC3CB8" w:rsidRPr="006E710F" w:rsidRDefault="00BC3CB8" w:rsidP="00BC3CB8">
      <w:pPr>
        <w:spacing w:line="276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6E710F">
        <w:rPr>
          <w:rFonts w:ascii="Arial" w:hAnsi="Arial" w:cs="Arial"/>
          <w:b/>
          <w:bCs/>
          <w:sz w:val="28"/>
          <w:szCs w:val="28"/>
          <w:lang w:val="en-US"/>
        </w:rPr>
        <w:t>Size-exclusion chromatography with post-column nucleic acid staining and fluorescence detection for ribonucleic acid analysis</w:t>
      </w:r>
    </w:p>
    <w:p w14:paraId="04EAAE0E" w14:textId="77777777" w:rsidR="00BC3CB8" w:rsidRPr="006E710F" w:rsidRDefault="00BC3CB8" w:rsidP="00BC3CB8">
      <w:pPr>
        <w:spacing w:line="276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D7BC99A" w14:textId="6EB32112" w:rsidR="00856113" w:rsidRPr="00595E4F" w:rsidRDefault="00856113" w:rsidP="00856113">
      <w:pPr>
        <w:spacing w:line="276" w:lineRule="auto"/>
        <w:rPr>
          <w:rFonts w:ascii="Arial" w:hAnsi="Arial" w:cs="Arial"/>
          <w:b/>
          <w:sz w:val="20"/>
          <w:szCs w:val="20"/>
          <w:vertAlign w:val="superscript"/>
          <w:lang w:val="en-US"/>
        </w:rPr>
      </w:pPr>
      <w:r w:rsidRPr="00595E4F">
        <w:rPr>
          <w:rFonts w:ascii="Arial" w:hAnsi="Arial" w:cs="Arial"/>
          <w:b/>
          <w:bCs/>
          <w:sz w:val="20"/>
          <w:szCs w:val="20"/>
          <w:lang w:val="en-US"/>
        </w:rPr>
        <w:t>Yannick Hoevelmann</w:t>
      </w:r>
      <w:r w:rsidRPr="00595E4F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1,2</w:t>
      </w:r>
      <w:r w:rsidRPr="00595E4F">
        <w:rPr>
          <w:rFonts w:ascii="Arial" w:hAnsi="Arial" w:cs="Arial"/>
          <w:b/>
          <w:bCs/>
          <w:sz w:val="20"/>
          <w:szCs w:val="20"/>
          <w:lang w:val="en-US"/>
        </w:rPr>
        <w:t>, Annkathrin Ratter</w:t>
      </w:r>
      <w:r w:rsidRPr="00595E4F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,2</w:t>
      </w:r>
      <w:r w:rsidRPr="00595E4F">
        <w:rPr>
          <w:rFonts w:ascii="Arial" w:hAnsi="Arial" w:cs="Arial"/>
          <w:b/>
          <w:bCs/>
          <w:sz w:val="20"/>
          <w:szCs w:val="20"/>
          <w:lang w:val="en-US"/>
        </w:rPr>
        <w:t>, Fabian Merkel</w:t>
      </w:r>
      <w:r w:rsidRPr="00595E4F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 w:rsidRPr="00595E4F">
        <w:rPr>
          <w:rFonts w:ascii="Arial" w:hAnsi="Arial" w:cs="Arial"/>
          <w:b/>
          <w:bCs/>
          <w:sz w:val="20"/>
          <w:szCs w:val="20"/>
          <w:lang w:val="en-US"/>
        </w:rPr>
        <w:t>, Sebastian Hickert</w:t>
      </w:r>
      <w:r w:rsidRPr="00595E4F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Pr="00595E4F">
        <w:rPr>
          <w:rFonts w:ascii="Arial" w:hAnsi="Arial" w:cs="Arial"/>
          <w:b/>
          <w:bCs/>
          <w:sz w:val="20"/>
          <w:szCs w:val="20"/>
          <w:lang w:val="en-US"/>
        </w:rPr>
        <w:t>Evgeniia Konishcheva</w:t>
      </w:r>
      <w:r w:rsidRPr="00595E4F"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1,</w:t>
      </w:r>
      <w:r>
        <w:rPr>
          <w:rFonts w:ascii="Arial" w:hAnsi="Arial" w:cs="Arial"/>
          <w:b/>
          <w:bCs/>
          <w:sz w:val="20"/>
          <w:szCs w:val="20"/>
          <w:vertAlign w:val="superscript"/>
          <w:lang w:val="en-US"/>
        </w:rPr>
        <w:t>3</w:t>
      </w:r>
    </w:p>
    <w:p w14:paraId="136355E6" w14:textId="77777777" w:rsidR="00BC3CB8" w:rsidRPr="006E710F" w:rsidRDefault="00BC3CB8" w:rsidP="00BC3CB8">
      <w:pPr>
        <w:spacing w:line="276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4E32368" w14:textId="77777777" w:rsidR="00BC3CB8" w:rsidRPr="006E710F" w:rsidRDefault="00BC3CB8" w:rsidP="00BC3CB8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6E710F">
        <w:rPr>
          <w:rFonts w:ascii="Arial" w:hAnsi="Arial" w:cs="Arial"/>
          <w:sz w:val="20"/>
          <w:szCs w:val="20"/>
          <w:vertAlign w:val="superscript"/>
          <w:lang w:val="en-US"/>
        </w:rPr>
        <w:t xml:space="preserve">1 </w:t>
      </w:r>
      <w:r w:rsidRPr="006E710F">
        <w:rPr>
          <w:rFonts w:ascii="Arial" w:hAnsi="Arial" w:cs="Arial"/>
          <w:sz w:val="20"/>
          <w:szCs w:val="20"/>
          <w:lang w:val="en-US"/>
        </w:rPr>
        <w:t>Merck KGaA, Darmstadt, Germany</w:t>
      </w:r>
    </w:p>
    <w:p w14:paraId="78D2383A" w14:textId="77777777" w:rsidR="00BC3CB8" w:rsidRPr="006E710F" w:rsidRDefault="00BC3CB8" w:rsidP="00BC3CB8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6E710F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6E710F">
        <w:rPr>
          <w:rFonts w:ascii="Arial" w:hAnsi="Arial" w:cs="Arial"/>
          <w:sz w:val="20"/>
          <w:szCs w:val="20"/>
          <w:lang w:val="en-US"/>
        </w:rPr>
        <w:t xml:space="preserve"> Both authors contributed equally to this work</w:t>
      </w:r>
    </w:p>
    <w:p w14:paraId="50A8DA8A" w14:textId="7ACC8242" w:rsidR="00BC3CB8" w:rsidRPr="006E710F" w:rsidRDefault="00BC3CB8" w:rsidP="00BC3CB8">
      <w:pPr>
        <w:rPr>
          <w:rFonts w:ascii="Arial" w:hAnsi="Arial" w:cs="Arial"/>
          <w:sz w:val="20"/>
          <w:szCs w:val="20"/>
          <w:lang w:val="en-US"/>
        </w:rPr>
      </w:pPr>
      <w:r w:rsidRPr="006E710F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6E710F">
        <w:rPr>
          <w:rFonts w:ascii="Arial" w:hAnsi="Arial" w:cs="Arial"/>
          <w:sz w:val="20"/>
          <w:szCs w:val="20"/>
          <w:lang w:val="en-US"/>
        </w:rPr>
        <w:t xml:space="preserve"> Corresponding </w:t>
      </w:r>
      <w:proofErr w:type="gramStart"/>
      <w:r w:rsidRPr="006E710F">
        <w:rPr>
          <w:rFonts w:ascii="Arial" w:hAnsi="Arial" w:cs="Arial"/>
          <w:sz w:val="20"/>
          <w:szCs w:val="20"/>
          <w:lang w:val="en-US"/>
        </w:rPr>
        <w:t>author</w:t>
      </w:r>
      <w:proofErr w:type="gramEnd"/>
      <w:r w:rsidRPr="006E710F">
        <w:rPr>
          <w:rFonts w:ascii="Arial" w:hAnsi="Arial" w:cs="Arial"/>
          <w:sz w:val="20"/>
          <w:szCs w:val="20"/>
          <w:lang w:val="en-US"/>
        </w:rPr>
        <w:t xml:space="preserve">: </w:t>
      </w:r>
      <w:r w:rsidR="00323452" w:rsidRPr="00323452">
        <w:rPr>
          <w:rFonts w:ascii="Arial" w:hAnsi="Arial" w:cs="Arial"/>
          <w:sz w:val="20"/>
          <w:szCs w:val="20"/>
          <w:lang w:val="en-US"/>
        </w:rPr>
        <w:t>evgeniia.konishcheva@merckgroup.com</w:t>
      </w:r>
    </w:p>
    <w:p w14:paraId="2484356C" w14:textId="77777777" w:rsidR="00BC3CB8" w:rsidRPr="006E710F" w:rsidRDefault="00BC3CB8" w:rsidP="00BC3CB8">
      <w:pPr>
        <w:rPr>
          <w:rFonts w:ascii="Arial" w:hAnsi="Arial" w:cs="Arial"/>
          <w:lang w:val="en-US"/>
        </w:rPr>
      </w:pPr>
    </w:p>
    <w:p w14:paraId="085BA048" w14:textId="77777777" w:rsidR="00BC3CB8" w:rsidRPr="006E710F" w:rsidRDefault="00BC3CB8" w:rsidP="00BC3CB8">
      <w:pPr>
        <w:rPr>
          <w:rFonts w:ascii="Arial" w:hAnsi="Arial" w:cs="Arial"/>
          <w:lang w:val="en-US"/>
        </w:rPr>
      </w:pPr>
    </w:p>
    <w:p w14:paraId="07657DD5" w14:textId="77777777" w:rsidR="00BC3CB8" w:rsidRPr="006E710F" w:rsidRDefault="00BC3CB8" w:rsidP="00BC3CB8">
      <w:pPr>
        <w:rPr>
          <w:rFonts w:ascii="Arial" w:hAnsi="Arial" w:cs="Arial"/>
          <w:lang w:val="en-US"/>
        </w:rPr>
      </w:pPr>
    </w:p>
    <w:p w14:paraId="1AC357BB" w14:textId="2305DA35" w:rsidR="00A27849" w:rsidRPr="006E710F" w:rsidRDefault="00BC3CB8" w:rsidP="00BC3CB8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6E710F">
        <w:rPr>
          <w:rFonts w:ascii="Arial" w:hAnsi="Arial" w:cs="Arial"/>
          <w:b/>
          <w:bCs/>
          <w:sz w:val="28"/>
          <w:szCs w:val="28"/>
          <w:lang w:val="en-US"/>
        </w:rPr>
        <w:t>Supplementary information</w:t>
      </w:r>
    </w:p>
    <w:p w14:paraId="3290F97F" w14:textId="77777777" w:rsidR="00A27849" w:rsidRPr="006E710F" w:rsidRDefault="00A27849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24AACFEB">
        <w:rPr>
          <w:rFonts w:ascii="Arial" w:hAnsi="Arial" w:cs="Arial"/>
          <w:b/>
          <w:bCs/>
          <w:sz w:val="28"/>
          <w:szCs w:val="28"/>
          <w:lang w:val="en-US"/>
        </w:rPr>
        <w:br w:type="page"/>
      </w:r>
    </w:p>
    <w:p w14:paraId="2C617FEC" w14:textId="5130E37B" w:rsidR="5BB9058F" w:rsidRDefault="5BB9058F" w:rsidP="24AACFEB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4EC4CF0" wp14:editId="4B31C43B">
            <wp:extent cx="4388742" cy="4470015"/>
            <wp:effectExtent l="0" t="0" r="0" b="0"/>
            <wp:docPr id="15573940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3940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742" cy="447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300DA" w14:textId="3AAEB4C3" w:rsidR="007716D2" w:rsidRDefault="007716D2" w:rsidP="6E18FF88">
      <w:pPr>
        <w:pStyle w:val="Beschriftung"/>
        <w:keepNext/>
        <w:spacing w:after="300"/>
        <w:jc w:val="both"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>Supplementary Fig. S1</w:t>
      </w:r>
      <w:r w:rsidR="000614AC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</w:t>
      </w:r>
      <w:r w:rsidR="55BB195B" w:rsidRPr="00500169">
        <w:rPr>
          <w:rFonts w:ascii="Arial" w:hAnsi="Arial" w:cs="Arial"/>
          <w:b/>
          <w:bCs/>
          <w:i w:val="0"/>
          <w:iCs w:val="0"/>
          <w:lang w:val="en-US"/>
        </w:rPr>
        <w:t>A</w:t>
      </w:r>
      <w:r w:rsidR="55BB195B" w:rsidRPr="00500169">
        <w:rPr>
          <w:rFonts w:ascii="Arial" w:hAnsi="Arial" w:cs="Arial"/>
          <w:i w:val="0"/>
          <w:iCs w:val="0"/>
          <w:lang w:val="en-US"/>
        </w:rPr>
        <w:t xml:space="preserve">: SEC traces </w:t>
      </w:r>
      <w:r w:rsidR="71E62CB8" w:rsidRPr="00500169">
        <w:rPr>
          <w:rFonts w:ascii="Arial" w:hAnsi="Arial" w:cs="Arial"/>
          <w:i w:val="0"/>
          <w:iCs w:val="0"/>
          <w:lang w:val="en-US"/>
        </w:rPr>
        <w:t xml:space="preserve">and molar mass </w:t>
      </w:r>
      <w:r w:rsidR="55BB195B" w:rsidRPr="00500169">
        <w:rPr>
          <w:rFonts w:ascii="Arial" w:hAnsi="Arial" w:cs="Arial"/>
          <w:i w:val="0"/>
          <w:iCs w:val="0"/>
          <w:lang w:val="en-US"/>
        </w:rPr>
        <w:t xml:space="preserve">of </w:t>
      </w:r>
      <w:proofErr w:type="spellStart"/>
      <w:r w:rsidR="55BB195B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55BB195B" w:rsidRPr="00500169">
        <w:rPr>
          <w:rFonts w:ascii="Arial" w:hAnsi="Arial" w:cs="Arial"/>
          <w:i w:val="0"/>
          <w:iCs w:val="0"/>
          <w:lang w:val="en-US"/>
        </w:rPr>
        <w:t xml:space="preserve"> ladder, </w:t>
      </w:r>
      <w:r w:rsidR="55BB195B" w:rsidRPr="00500169">
        <w:rPr>
          <w:rFonts w:ascii="Arial" w:hAnsi="Arial" w:cs="Arial"/>
          <w:b/>
          <w:bCs/>
          <w:i w:val="0"/>
          <w:iCs w:val="0"/>
          <w:lang w:val="en-US"/>
        </w:rPr>
        <w:t>B</w:t>
      </w:r>
      <w:r w:rsidR="55BB195B" w:rsidRPr="00500169">
        <w:rPr>
          <w:rFonts w:ascii="Arial" w:hAnsi="Arial" w:cs="Arial"/>
          <w:i w:val="0"/>
          <w:iCs w:val="0"/>
          <w:lang w:val="en-US"/>
        </w:rPr>
        <w:t>: SEC traces</w:t>
      </w:r>
      <w:r w:rsidR="2DF68C81" w:rsidRPr="00500169">
        <w:rPr>
          <w:rFonts w:ascii="Arial" w:hAnsi="Arial" w:cs="Arial"/>
          <w:i w:val="0"/>
          <w:iCs w:val="0"/>
          <w:lang w:val="en-US"/>
        </w:rPr>
        <w:t xml:space="preserve"> and molar mass</w:t>
      </w:r>
      <w:r w:rsidR="55BB195B" w:rsidRPr="00500169">
        <w:rPr>
          <w:rFonts w:ascii="Arial" w:hAnsi="Arial" w:cs="Arial"/>
          <w:i w:val="0"/>
          <w:iCs w:val="0"/>
          <w:lang w:val="en-US"/>
        </w:rPr>
        <w:t xml:space="preserve"> of dsRNA </w:t>
      </w:r>
      <w:r w:rsidR="4892FFDF" w:rsidRPr="00500169">
        <w:rPr>
          <w:rFonts w:ascii="Arial" w:hAnsi="Arial" w:cs="Arial"/>
          <w:i w:val="0"/>
          <w:iCs w:val="0"/>
          <w:lang w:val="en-US"/>
        </w:rPr>
        <w:t>l</w:t>
      </w:r>
      <w:r w:rsidR="3C2D4934" w:rsidRPr="00500169">
        <w:rPr>
          <w:rFonts w:ascii="Arial" w:hAnsi="Arial" w:cs="Arial"/>
          <w:i w:val="0"/>
          <w:iCs w:val="0"/>
          <w:lang w:val="en-US"/>
        </w:rPr>
        <w:t xml:space="preserve">adder. </w:t>
      </w:r>
      <w:r w:rsidR="1E221176" w:rsidRPr="00500169">
        <w:rPr>
          <w:rFonts w:ascii="Arial" w:hAnsi="Arial" w:cs="Arial"/>
          <w:i w:val="0"/>
          <w:iCs w:val="0"/>
          <w:lang w:val="en-US"/>
        </w:rPr>
        <w:t>O</w:t>
      </w:r>
      <w:r w:rsidR="10049C15" w:rsidRPr="00500169">
        <w:rPr>
          <w:rFonts w:ascii="Arial" w:hAnsi="Arial" w:cs="Arial"/>
          <w:i w:val="0"/>
          <w:iCs w:val="0"/>
          <w:lang w:val="en-US"/>
        </w:rPr>
        <w:t xml:space="preserve">nly UV response is shown. </w:t>
      </w:r>
      <w:r w:rsidR="5AD09C57" w:rsidRPr="00500169">
        <w:rPr>
          <w:rFonts w:ascii="Arial" w:hAnsi="Arial" w:cs="Arial"/>
          <w:i w:val="0"/>
          <w:iCs w:val="0"/>
          <w:lang w:val="en-US"/>
        </w:rPr>
        <w:t>MA</w:t>
      </w:r>
      <w:r w:rsidR="10049C15" w:rsidRPr="00500169">
        <w:rPr>
          <w:rFonts w:ascii="Arial" w:hAnsi="Arial" w:cs="Arial"/>
          <w:i w:val="0"/>
          <w:iCs w:val="0"/>
          <w:lang w:val="en-US"/>
        </w:rPr>
        <w:t>LS, VS, and RI responses are omitted for simplicity reasons</w:t>
      </w:r>
      <w:r w:rsidR="004F3EB8" w:rsidRPr="00500169">
        <w:rPr>
          <w:rFonts w:ascii="Arial" w:hAnsi="Arial" w:cs="Arial"/>
          <w:i w:val="0"/>
          <w:iCs w:val="0"/>
          <w:lang w:val="en-US"/>
        </w:rPr>
        <w:t>.</w:t>
      </w:r>
      <w:r w:rsidR="505AC4AA" w:rsidRPr="00500169">
        <w:rPr>
          <w:rFonts w:ascii="Arial" w:hAnsi="Arial" w:cs="Arial"/>
          <w:i w:val="0"/>
          <w:iCs w:val="0"/>
          <w:lang w:val="en-US"/>
        </w:rPr>
        <w:t xml:space="preserve"> The horizontal black lines correspond to the molar mass (left Y-axis) across the peaks, which was determined from </w:t>
      </w:r>
      <w:r w:rsidR="63AE9672" w:rsidRPr="00500169">
        <w:rPr>
          <w:rFonts w:ascii="Arial" w:hAnsi="Arial" w:cs="Arial"/>
          <w:i w:val="0"/>
          <w:iCs w:val="0"/>
          <w:lang w:val="en-US"/>
        </w:rPr>
        <w:t>MA</w:t>
      </w:r>
      <w:r w:rsidR="505AC4AA" w:rsidRPr="00500169">
        <w:rPr>
          <w:rFonts w:ascii="Arial" w:hAnsi="Arial" w:cs="Arial"/>
          <w:i w:val="0"/>
          <w:iCs w:val="0"/>
          <w:lang w:val="en-US"/>
        </w:rPr>
        <w:t>LS and RI</w:t>
      </w:r>
      <w:r w:rsidR="2FA52EDF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505AC4AA" w:rsidRPr="00500169">
        <w:rPr>
          <w:rFonts w:ascii="Arial" w:hAnsi="Arial" w:cs="Arial"/>
          <w:i w:val="0"/>
          <w:iCs w:val="0"/>
          <w:lang w:val="en-US"/>
        </w:rPr>
        <w:t>signals</w:t>
      </w:r>
      <w:r w:rsidR="2A5FCDDD" w:rsidRPr="00500169">
        <w:rPr>
          <w:rFonts w:ascii="Arial" w:hAnsi="Arial" w:cs="Arial"/>
          <w:i w:val="0"/>
          <w:iCs w:val="0"/>
          <w:lang w:val="en-US"/>
        </w:rPr>
        <w:t>:</w:t>
      </w:r>
      <w:r w:rsidR="4A968DEC" w:rsidRPr="00500169">
        <w:rPr>
          <w:noProof/>
        </w:rPr>
        <w:drawing>
          <wp:inline distT="0" distB="0" distL="0" distR="0" wp14:anchorId="629300A0" wp14:editId="18BC361C">
            <wp:extent cx="5753098" cy="409575"/>
            <wp:effectExtent l="0" t="0" r="0" b="0"/>
            <wp:docPr id="1888351989" name="Grafik 188835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88835198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A5FCDDD" w:rsidRPr="00500169">
        <w:rPr>
          <w:rFonts w:ascii="Arial" w:hAnsi="Arial" w:cs="Arial"/>
          <w:i w:val="0"/>
          <w:iCs w:val="0"/>
          <w:lang w:val="en-US"/>
        </w:rPr>
        <w:t xml:space="preserve"> where</w:t>
      </w:r>
      <w:r w:rsidR="6F298F87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6F298F87" w:rsidRPr="00500169">
        <w:rPr>
          <w:rFonts w:ascii="Arial" w:hAnsi="Arial" w:cs="Arial"/>
          <w:lang w:val="en-US"/>
        </w:rPr>
        <w:t>I</w:t>
      </w:r>
      <w:r w:rsidR="6F298F87" w:rsidRPr="00500169">
        <w:rPr>
          <w:rFonts w:ascii="Arial" w:hAnsi="Arial" w:cs="Arial"/>
          <w:i w:val="0"/>
          <w:iCs w:val="0"/>
          <w:lang w:val="en-US"/>
        </w:rPr>
        <w:t xml:space="preserve"> </w:t>
      </w:r>
      <w:proofErr w:type="gramStart"/>
      <w:r w:rsidR="6F298F87" w:rsidRPr="00500169">
        <w:rPr>
          <w:rFonts w:ascii="Arial" w:hAnsi="Arial" w:cs="Arial"/>
          <w:i w:val="0"/>
          <w:iCs w:val="0"/>
          <w:lang w:val="en-US"/>
        </w:rPr>
        <w:t>is</w:t>
      </w:r>
      <w:proofErr w:type="gramEnd"/>
      <w:r w:rsidR="6F298F87" w:rsidRPr="00500169">
        <w:rPr>
          <w:rFonts w:ascii="Arial" w:hAnsi="Arial" w:cs="Arial"/>
          <w:i w:val="0"/>
          <w:iCs w:val="0"/>
          <w:lang w:val="en-US"/>
        </w:rPr>
        <w:t xml:space="preserve"> the intensity of </w:t>
      </w:r>
      <w:proofErr w:type="spellStart"/>
      <w:r w:rsidR="6F298F87" w:rsidRPr="00500169">
        <w:rPr>
          <w:rFonts w:ascii="Arial" w:hAnsi="Arial" w:cs="Arial"/>
          <w:i w:val="0"/>
          <w:iCs w:val="0"/>
          <w:lang w:val="en-US"/>
        </w:rPr>
        <w:t>scattred</w:t>
      </w:r>
      <w:proofErr w:type="spellEnd"/>
      <w:r w:rsidR="6F298F87" w:rsidRPr="00500169">
        <w:rPr>
          <w:rFonts w:ascii="Arial" w:hAnsi="Arial" w:cs="Arial"/>
          <w:i w:val="0"/>
          <w:iCs w:val="0"/>
          <w:lang w:val="en-US"/>
        </w:rPr>
        <w:t xml:space="preserve"> light,</w:t>
      </w:r>
      <w:r w:rsidR="2A5FCDDD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2A5FCDDD" w:rsidRPr="00500169">
        <w:rPr>
          <w:rFonts w:ascii="Arial" w:hAnsi="Arial" w:cs="Arial"/>
          <w:lang w:val="en-US"/>
        </w:rPr>
        <w:t>M</w:t>
      </w:r>
      <w:r w:rsidR="2A5FCDDD" w:rsidRPr="00500169">
        <w:rPr>
          <w:rFonts w:ascii="Arial" w:hAnsi="Arial" w:cs="Arial"/>
          <w:i w:val="0"/>
          <w:iCs w:val="0"/>
          <w:lang w:val="en-US"/>
        </w:rPr>
        <w:t xml:space="preserve"> is molar mass, </w:t>
      </w:r>
      <w:r w:rsidR="2A5FCDDD" w:rsidRPr="00500169">
        <w:rPr>
          <w:rFonts w:ascii="Arial" w:hAnsi="Arial" w:cs="Arial"/>
          <w:lang w:val="en-US"/>
        </w:rPr>
        <w:t>c</w:t>
      </w:r>
      <w:r w:rsidR="2A5FCDDD" w:rsidRPr="00500169">
        <w:rPr>
          <w:rFonts w:ascii="Arial" w:hAnsi="Arial" w:cs="Arial"/>
          <w:i w:val="0"/>
          <w:iCs w:val="0"/>
          <w:lang w:val="en-US"/>
        </w:rPr>
        <w:t xml:space="preserve"> is a concentration from RI and </w:t>
      </w:r>
      <w:proofErr w:type="spellStart"/>
      <w:r w:rsidR="2A5FCDDD" w:rsidRPr="00500169">
        <w:rPr>
          <w:rFonts w:ascii="Arial" w:hAnsi="Arial" w:cs="Arial"/>
          <w:lang w:val="en-US"/>
        </w:rPr>
        <w:t>dn</w:t>
      </w:r>
      <w:proofErr w:type="spellEnd"/>
      <w:r w:rsidR="2A5FCDDD" w:rsidRPr="00500169">
        <w:rPr>
          <w:rFonts w:ascii="Arial" w:hAnsi="Arial" w:cs="Arial"/>
          <w:lang w:val="en-US"/>
        </w:rPr>
        <w:t>/dc</w:t>
      </w:r>
      <w:r w:rsidR="2A5FCDDD" w:rsidRPr="00500169">
        <w:rPr>
          <w:rFonts w:ascii="Arial" w:hAnsi="Arial" w:cs="Arial"/>
          <w:i w:val="0"/>
          <w:iCs w:val="0"/>
          <w:lang w:val="en-US"/>
        </w:rPr>
        <w:t>=0.17</w:t>
      </w:r>
      <w:r w:rsidR="68A7A05A" w:rsidRPr="00500169">
        <w:rPr>
          <w:rFonts w:ascii="Arial" w:hAnsi="Arial" w:cs="Arial"/>
          <w:i w:val="0"/>
          <w:iCs w:val="0"/>
          <w:lang w:val="en-US"/>
        </w:rPr>
        <w:t xml:space="preserve"> mL/g</w:t>
      </w:r>
      <w:r w:rsidR="2A5FCDDD" w:rsidRPr="00500169">
        <w:rPr>
          <w:rFonts w:ascii="Arial" w:hAnsi="Arial" w:cs="Arial"/>
          <w:i w:val="0"/>
          <w:iCs w:val="0"/>
          <w:lang w:val="en-US"/>
        </w:rPr>
        <w:t xml:space="preserve"> for RNA</w:t>
      </w:r>
      <w:r w:rsidR="505AC4AA" w:rsidRPr="00500169">
        <w:rPr>
          <w:rFonts w:ascii="Arial" w:hAnsi="Arial" w:cs="Arial"/>
          <w:i w:val="0"/>
          <w:iCs w:val="0"/>
          <w:lang w:val="en-US"/>
        </w:rPr>
        <w:t>.</w:t>
      </w:r>
      <w:r w:rsidR="705E128E" w:rsidRPr="00500169">
        <w:rPr>
          <w:rFonts w:ascii="Arial" w:hAnsi="Arial" w:cs="Arial"/>
          <w:i w:val="0"/>
          <w:iCs w:val="0"/>
          <w:lang w:val="en-US"/>
        </w:rPr>
        <w:t xml:space="preserve"> Molar mass for </w:t>
      </w:r>
      <w:proofErr w:type="spellStart"/>
      <w:r w:rsidR="705E128E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705E128E" w:rsidRPr="00500169">
        <w:rPr>
          <w:rFonts w:ascii="Arial" w:hAnsi="Arial" w:cs="Arial"/>
          <w:i w:val="0"/>
          <w:iCs w:val="0"/>
          <w:lang w:val="en-US"/>
        </w:rPr>
        <w:t xml:space="preserve"> is shown as a continuous line as the species coelute, whereas </w:t>
      </w:r>
      <w:r w:rsidR="515ED91B" w:rsidRPr="00500169">
        <w:rPr>
          <w:rFonts w:ascii="Arial" w:hAnsi="Arial" w:cs="Arial"/>
          <w:i w:val="0"/>
          <w:iCs w:val="0"/>
          <w:lang w:val="en-US"/>
        </w:rPr>
        <w:t xml:space="preserve">most </w:t>
      </w:r>
      <w:r w:rsidR="705E128E" w:rsidRPr="00500169">
        <w:rPr>
          <w:rFonts w:ascii="Arial" w:hAnsi="Arial" w:cs="Arial"/>
          <w:i w:val="0"/>
          <w:iCs w:val="0"/>
          <w:lang w:val="en-US"/>
        </w:rPr>
        <w:t xml:space="preserve">dsRNA components are baseline </w:t>
      </w:r>
      <w:r w:rsidR="3C2A71B9" w:rsidRPr="00500169">
        <w:rPr>
          <w:rFonts w:ascii="Arial" w:hAnsi="Arial" w:cs="Arial"/>
          <w:i w:val="0"/>
          <w:iCs w:val="0"/>
          <w:lang w:val="en-US"/>
        </w:rPr>
        <w:t>separated</w:t>
      </w:r>
      <w:r w:rsidR="7977F339" w:rsidRPr="00500169">
        <w:rPr>
          <w:rFonts w:ascii="Arial" w:hAnsi="Arial" w:cs="Arial"/>
          <w:i w:val="0"/>
          <w:iCs w:val="0"/>
          <w:lang w:val="en-US"/>
        </w:rPr>
        <w:t>, and therefore molar mass can be shown for individual peaks</w:t>
      </w:r>
      <w:r w:rsidR="3C2A71B9" w:rsidRPr="00500169">
        <w:rPr>
          <w:rFonts w:ascii="Arial" w:hAnsi="Arial" w:cs="Arial"/>
          <w:i w:val="0"/>
          <w:iCs w:val="0"/>
          <w:lang w:val="en-US"/>
        </w:rPr>
        <w:t>.</w:t>
      </w:r>
      <w:r w:rsidR="004F3EB8" w:rsidRPr="00500169">
        <w:rPr>
          <w:rFonts w:ascii="Arial" w:hAnsi="Arial" w:cs="Arial"/>
          <w:i w:val="0"/>
          <w:iCs w:val="0"/>
          <w:lang w:val="en-US"/>
        </w:rPr>
        <w:t xml:space="preserve"> </w:t>
      </w:r>
      <w:proofErr w:type="spellStart"/>
      <w:r w:rsidR="004F3EB8" w:rsidRPr="00500169">
        <w:rPr>
          <w:rFonts w:ascii="Arial" w:hAnsi="Arial" w:cs="Arial"/>
          <w:b/>
          <w:bCs/>
          <w:i w:val="0"/>
          <w:iCs w:val="0"/>
          <w:lang w:val="en-US"/>
        </w:rPr>
        <w:t>Mp</w:t>
      </w:r>
      <w:proofErr w:type="spellEnd"/>
      <w:r w:rsidR="004F3EB8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</w:t>
      </w:r>
      <w:r w:rsidR="004F3EB8" w:rsidRPr="00500169">
        <w:rPr>
          <w:rFonts w:ascii="Arial" w:hAnsi="Arial" w:cs="Arial"/>
          <w:i w:val="0"/>
          <w:iCs w:val="0"/>
          <w:lang w:val="en-US"/>
        </w:rPr>
        <w:t xml:space="preserve">corresponds to the </w:t>
      </w:r>
      <w:r w:rsidR="4B9ED51B" w:rsidRPr="00500169">
        <w:rPr>
          <w:rFonts w:ascii="Arial" w:hAnsi="Arial" w:cs="Arial"/>
          <w:i w:val="0"/>
          <w:iCs w:val="0"/>
          <w:lang w:val="en-US"/>
        </w:rPr>
        <w:t>molar mass at peak ma</w:t>
      </w:r>
      <w:r w:rsidR="60C6DBD5" w:rsidRPr="00500169">
        <w:rPr>
          <w:rFonts w:ascii="Arial" w:hAnsi="Arial" w:cs="Arial"/>
          <w:i w:val="0"/>
          <w:iCs w:val="0"/>
          <w:lang w:val="en-US"/>
        </w:rPr>
        <w:t>ximum</w:t>
      </w:r>
      <w:r w:rsidR="26B1F56A" w:rsidRPr="00500169">
        <w:rPr>
          <w:rFonts w:ascii="Arial" w:hAnsi="Arial" w:cs="Arial"/>
          <w:i w:val="0"/>
          <w:iCs w:val="0"/>
          <w:lang w:val="en-US"/>
        </w:rPr>
        <w:t>,</w:t>
      </w:r>
      <w:r w:rsidR="4B9ED51B" w:rsidRPr="00500169">
        <w:rPr>
          <w:rFonts w:ascii="Arial" w:hAnsi="Arial" w:cs="Arial"/>
          <w:i w:val="0"/>
          <w:iCs w:val="0"/>
          <w:lang w:val="en-US"/>
        </w:rPr>
        <w:t xml:space="preserve"> and </w:t>
      </w:r>
      <w:r w:rsidR="4B9ED51B" w:rsidRPr="00500169">
        <w:rPr>
          <w:rFonts w:ascii="Arial" w:hAnsi="Arial" w:cs="Arial"/>
          <w:b/>
          <w:bCs/>
          <w:i w:val="0"/>
          <w:iCs w:val="0"/>
          <w:lang w:val="en-US"/>
        </w:rPr>
        <w:t>exp.</w:t>
      </w:r>
      <w:r w:rsidR="4B9ED51B" w:rsidRPr="00500169">
        <w:rPr>
          <w:rFonts w:ascii="Arial" w:hAnsi="Arial" w:cs="Arial"/>
          <w:i w:val="0"/>
          <w:iCs w:val="0"/>
          <w:lang w:val="en-US"/>
        </w:rPr>
        <w:t xml:space="preserve"> corresponds to the expected molar mass </w:t>
      </w:r>
      <w:r w:rsidR="13FC97AA" w:rsidRPr="00500169">
        <w:rPr>
          <w:rFonts w:ascii="Arial" w:hAnsi="Arial" w:cs="Arial"/>
          <w:i w:val="0"/>
          <w:iCs w:val="0"/>
          <w:lang w:val="en-US"/>
        </w:rPr>
        <w:t>of the corresponding RNA species. The expected molar mass was calculated from the nu</w:t>
      </w:r>
      <w:r w:rsidR="30F2EDC8" w:rsidRPr="00500169">
        <w:rPr>
          <w:rFonts w:ascii="Arial" w:hAnsi="Arial" w:cs="Arial"/>
          <w:i w:val="0"/>
          <w:iCs w:val="0"/>
          <w:lang w:val="en-US"/>
        </w:rPr>
        <w:t xml:space="preserve">mber of nucleotides (for </w:t>
      </w:r>
      <w:proofErr w:type="spellStart"/>
      <w:r w:rsidR="30F2EDC8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30F2EDC8" w:rsidRPr="00500169">
        <w:rPr>
          <w:rFonts w:ascii="Arial" w:hAnsi="Arial" w:cs="Arial"/>
          <w:i w:val="0"/>
          <w:iCs w:val="0"/>
          <w:lang w:val="en-US"/>
        </w:rPr>
        <w:t>) or base pairs (for dsRNA) provided by a supplier.</w:t>
      </w:r>
    </w:p>
    <w:p w14:paraId="7F48D5FD" w14:textId="77777777" w:rsidR="008F1641" w:rsidRPr="008F1641" w:rsidRDefault="008F1641" w:rsidP="008F1641">
      <w:pPr>
        <w:rPr>
          <w:lang w:val="en-US"/>
        </w:rPr>
      </w:pPr>
    </w:p>
    <w:p w14:paraId="2CCE25E5" w14:textId="774EAC6D" w:rsidR="4C7E23A9" w:rsidRPr="006E710F" w:rsidRDefault="24038560" w:rsidP="41AA3922">
      <w:pPr>
        <w:keepNext/>
      </w:pPr>
      <w:r>
        <w:rPr>
          <w:noProof/>
        </w:rPr>
        <w:lastRenderedPageBreak/>
        <w:drawing>
          <wp:inline distT="0" distB="0" distL="0" distR="0" wp14:anchorId="4D584B92" wp14:editId="77856589">
            <wp:extent cx="5762626" cy="3124200"/>
            <wp:effectExtent l="0" t="0" r="0" b="0"/>
            <wp:docPr id="978401636" name="Grafik 97840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05AB5" w14:textId="1C55E125" w:rsidR="007716D2" w:rsidRDefault="007716D2" w:rsidP="6A287FC3">
      <w:pPr>
        <w:pStyle w:val="Beschriftung"/>
        <w:keepNext/>
        <w:jc w:val="both"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>Supplementary Fig. S2</w:t>
      </w:r>
      <w:r w:rsidR="70B9A5C9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</w:t>
      </w:r>
      <w:r w:rsidR="63E1F0BB" w:rsidRPr="00500169">
        <w:rPr>
          <w:rFonts w:ascii="Arial" w:hAnsi="Arial" w:cs="Arial"/>
          <w:i w:val="0"/>
          <w:iCs w:val="0"/>
          <w:lang w:val="en-US"/>
        </w:rPr>
        <w:t xml:space="preserve">SEC traces of dsRNA ladder: </w:t>
      </w:r>
      <w:r w:rsidR="70B9A5C9" w:rsidRPr="00500169">
        <w:rPr>
          <w:rFonts w:ascii="Arial" w:hAnsi="Arial" w:cs="Arial"/>
          <w:i w:val="0"/>
          <w:iCs w:val="0"/>
          <w:lang w:val="en-US"/>
        </w:rPr>
        <w:t>Overlay of UV, LS</w:t>
      </w:r>
      <w:r w:rsidR="51F39025" w:rsidRPr="00500169">
        <w:rPr>
          <w:rFonts w:ascii="Arial" w:hAnsi="Arial" w:cs="Arial"/>
          <w:i w:val="0"/>
          <w:iCs w:val="0"/>
          <w:lang w:val="en-US"/>
        </w:rPr>
        <w:t xml:space="preserve"> (in this case light scatteri</w:t>
      </w:r>
      <w:r w:rsidR="0FF2B2C5" w:rsidRPr="00500169">
        <w:rPr>
          <w:rFonts w:ascii="Arial" w:hAnsi="Arial" w:cs="Arial"/>
          <w:i w:val="0"/>
          <w:iCs w:val="0"/>
          <w:lang w:val="en-US"/>
        </w:rPr>
        <w:t xml:space="preserve">ng response at </w:t>
      </w:r>
      <w:r w:rsidR="51F39025" w:rsidRPr="00500169">
        <w:rPr>
          <w:rFonts w:ascii="Arial" w:hAnsi="Arial" w:cs="Arial"/>
          <w:i w:val="0"/>
          <w:iCs w:val="0"/>
          <w:lang w:val="en-US"/>
        </w:rPr>
        <w:t xml:space="preserve">one out of 8 </w:t>
      </w:r>
      <w:r w:rsidR="2BFCDE85" w:rsidRPr="00500169">
        <w:rPr>
          <w:rFonts w:ascii="Arial" w:hAnsi="Arial" w:cs="Arial"/>
          <w:i w:val="0"/>
          <w:iCs w:val="0"/>
          <w:lang w:val="en-US"/>
        </w:rPr>
        <w:t>angles</w:t>
      </w:r>
      <w:r w:rsidR="51F39025" w:rsidRPr="00500169">
        <w:rPr>
          <w:rFonts w:ascii="Arial" w:hAnsi="Arial" w:cs="Arial"/>
          <w:i w:val="0"/>
          <w:iCs w:val="0"/>
          <w:lang w:val="en-US"/>
        </w:rPr>
        <w:t>)</w:t>
      </w:r>
      <w:r w:rsidR="70B9A5C9" w:rsidRPr="00500169">
        <w:rPr>
          <w:rFonts w:ascii="Arial" w:hAnsi="Arial" w:cs="Arial"/>
          <w:i w:val="0"/>
          <w:iCs w:val="0"/>
          <w:lang w:val="en-US"/>
        </w:rPr>
        <w:t xml:space="preserve">, </w:t>
      </w:r>
      <w:r w:rsidR="247454CE" w:rsidRPr="00500169">
        <w:rPr>
          <w:rFonts w:ascii="Arial" w:hAnsi="Arial" w:cs="Arial"/>
          <w:i w:val="0"/>
          <w:iCs w:val="0"/>
          <w:lang w:val="en-US"/>
        </w:rPr>
        <w:t>VS, and RI detector responses</w:t>
      </w:r>
    </w:p>
    <w:p w14:paraId="29132802" w14:textId="77777777" w:rsidR="008F1641" w:rsidRPr="008F1641" w:rsidRDefault="008F1641" w:rsidP="008F1641">
      <w:pPr>
        <w:rPr>
          <w:lang w:val="en-US"/>
        </w:rPr>
      </w:pPr>
    </w:p>
    <w:p w14:paraId="392E7089" w14:textId="36ACE593" w:rsidR="41AA3922" w:rsidRPr="006E710F" w:rsidRDefault="7FB01286" w:rsidP="41AA3922">
      <w:pPr>
        <w:keepNext/>
        <w:rPr>
          <w:rFonts w:ascii="Arial" w:hAnsi="Arial" w:cs="Arial"/>
        </w:rPr>
      </w:pPr>
      <w:r w:rsidRPr="006E710F">
        <w:rPr>
          <w:rFonts w:ascii="Arial" w:hAnsi="Arial" w:cs="Arial"/>
          <w:noProof/>
        </w:rPr>
        <w:drawing>
          <wp:inline distT="0" distB="0" distL="0" distR="0" wp14:anchorId="6E44B40C" wp14:editId="6436C207">
            <wp:extent cx="5762626" cy="1666875"/>
            <wp:effectExtent l="0" t="0" r="0" b="0"/>
            <wp:docPr id="1768623724" name="Picture 176862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1211" w14:textId="597C4DCB" w:rsidR="41AA3922" w:rsidRDefault="00C50082" w:rsidP="6A287FC3">
      <w:pPr>
        <w:pStyle w:val="Beschriftung"/>
        <w:keepNext/>
        <w:jc w:val="both"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>Supplementary Fig</w:t>
      </w:r>
      <w:r w:rsidR="007716D2" w:rsidRPr="00500169">
        <w:rPr>
          <w:rFonts w:ascii="Arial" w:hAnsi="Arial" w:cs="Arial"/>
          <w:b/>
          <w:bCs/>
          <w:i w:val="0"/>
          <w:iCs w:val="0"/>
          <w:lang w:val="en-US"/>
        </w:rPr>
        <w:t>.</w:t>
      </w:r>
      <w:r w:rsidR="00772CF3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S3</w:t>
      </w:r>
      <w:r w:rsidR="57BB32B7" w:rsidRPr="00500169">
        <w:rPr>
          <w:rFonts w:ascii="Arial" w:hAnsi="Arial" w:cs="Arial"/>
          <w:i w:val="0"/>
          <w:iCs w:val="0"/>
          <w:lang w:val="en-US"/>
        </w:rPr>
        <w:t xml:space="preserve"> SEC traces (UV response only) of </w:t>
      </w:r>
      <w:proofErr w:type="spellStart"/>
      <w:r w:rsidR="57BB32B7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29A02941" w:rsidRPr="00500169">
        <w:rPr>
          <w:rFonts w:ascii="Arial" w:hAnsi="Arial" w:cs="Arial"/>
          <w:i w:val="0"/>
          <w:iCs w:val="0"/>
          <w:lang w:val="en-US"/>
        </w:rPr>
        <w:t xml:space="preserve"> (black)</w:t>
      </w:r>
      <w:r w:rsidR="57BB32B7" w:rsidRPr="00500169">
        <w:rPr>
          <w:rFonts w:ascii="Arial" w:hAnsi="Arial" w:cs="Arial"/>
          <w:i w:val="0"/>
          <w:iCs w:val="0"/>
          <w:lang w:val="en-US"/>
        </w:rPr>
        <w:t xml:space="preserve"> and dsRNA</w:t>
      </w:r>
      <w:r w:rsidR="58F0C2B2" w:rsidRPr="00500169">
        <w:rPr>
          <w:rFonts w:ascii="Arial" w:hAnsi="Arial" w:cs="Arial"/>
          <w:i w:val="0"/>
          <w:iCs w:val="0"/>
          <w:lang w:val="en-US"/>
        </w:rPr>
        <w:t xml:space="preserve"> (blue)</w:t>
      </w:r>
      <w:r w:rsidR="57BB32B7" w:rsidRPr="00500169">
        <w:rPr>
          <w:rFonts w:ascii="Arial" w:hAnsi="Arial" w:cs="Arial"/>
          <w:i w:val="0"/>
          <w:iCs w:val="0"/>
          <w:lang w:val="en-US"/>
        </w:rPr>
        <w:t xml:space="preserve"> ladders. </w:t>
      </w:r>
      <w:r w:rsidR="57BB32B7" w:rsidRPr="00500169">
        <w:rPr>
          <w:rFonts w:ascii="Arial" w:hAnsi="Arial" w:cs="Arial"/>
          <w:b/>
          <w:bCs/>
          <w:i w:val="0"/>
          <w:iCs w:val="0"/>
          <w:lang w:val="en-US"/>
        </w:rPr>
        <w:t>A</w:t>
      </w:r>
      <w:r w:rsidR="57BB32B7" w:rsidRPr="00500169">
        <w:rPr>
          <w:rFonts w:ascii="Arial" w:hAnsi="Arial" w:cs="Arial"/>
          <w:i w:val="0"/>
          <w:iCs w:val="0"/>
          <w:lang w:val="en-US"/>
        </w:rPr>
        <w:t xml:space="preserve">: </w:t>
      </w:r>
      <w:r w:rsidR="006E710F" w:rsidRPr="00500169">
        <w:rPr>
          <w:rFonts w:ascii="Arial" w:hAnsi="Arial" w:cs="Arial"/>
          <w:i w:val="0"/>
          <w:iCs w:val="0"/>
          <w:lang w:val="en-US"/>
        </w:rPr>
        <w:t>c</w:t>
      </w:r>
      <w:r w:rsidR="57BB32B7" w:rsidRPr="00500169">
        <w:rPr>
          <w:rFonts w:ascii="Arial" w:hAnsi="Arial" w:cs="Arial"/>
          <w:i w:val="0"/>
          <w:iCs w:val="0"/>
          <w:lang w:val="en-US"/>
        </w:rPr>
        <w:t>omparison o</w:t>
      </w:r>
      <w:r w:rsidR="7A706633" w:rsidRPr="00500169">
        <w:rPr>
          <w:rFonts w:ascii="Arial" w:hAnsi="Arial" w:cs="Arial"/>
          <w:i w:val="0"/>
          <w:iCs w:val="0"/>
          <w:lang w:val="en-US"/>
        </w:rPr>
        <w:t>f molar mass</w:t>
      </w:r>
      <w:r w:rsidR="525CB6E3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056494C9" w:rsidRPr="00500169">
        <w:rPr>
          <w:rFonts w:ascii="Arial" w:hAnsi="Arial" w:cs="Arial"/>
          <w:i w:val="0"/>
          <w:iCs w:val="0"/>
          <w:lang w:val="en-US"/>
        </w:rPr>
        <w:t xml:space="preserve">depicted on the </w:t>
      </w:r>
      <w:r w:rsidR="525CB6E3" w:rsidRPr="00500169">
        <w:rPr>
          <w:rFonts w:ascii="Arial" w:hAnsi="Arial" w:cs="Arial"/>
          <w:i w:val="0"/>
          <w:iCs w:val="0"/>
          <w:lang w:val="en-US"/>
        </w:rPr>
        <w:t>left Y-axis</w:t>
      </w:r>
      <w:r w:rsidR="7DACEEE2" w:rsidRPr="00500169">
        <w:rPr>
          <w:rFonts w:ascii="Arial" w:hAnsi="Arial" w:cs="Arial"/>
          <w:i w:val="0"/>
          <w:iCs w:val="0"/>
          <w:lang w:val="en-US"/>
        </w:rPr>
        <w:t xml:space="preserve"> (</w:t>
      </w:r>
      <w:r w:rsidR="33B848DE" w:rsidRPr="00500169">
        <w:rPr>
          <w:rFonts w:ascii="Arial" w:hAnsi="Arial" w:cs="Arial"/>
          <w:i w:val="0"/>
          <w:iCs w:val="0"/>
          <w:lang w:val="en-US"/>
        </w:rPr>
        <w:t xml:space="preserve">horizontal black line corresponds to the molar mass </w:t>
      </w:r>
      <w:r w:rsidR="72D1169C" w:rsidRPr="00500169">
        <w:rPr>
          <w:rFonts w:ascii="Arial" w:hAnsi="Arial" w:cs="Arial"/>
          <w:i w:val="0"/>
          <w:iCs w:val="0"/>
          <w:lang w:val="en-US"/>
        </w:rPr>
        <w:t xml:space="preserve">of </w:t>
      </w:r>
      <w:proofErr w:type="spellStart"/>
      <w:r w:rsidR="72D1169C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72D1169C" w:rsidRPr="00500169">
        <w:rPr>
          <w:rFonts w:ascii="Arial" w:hAnsi="Arial" w:cs="Arial"/>
          <w:i w:val="0"/>
          <w:iCs w:val="0"/>
          <w:lang w:val="en-US"/>
        </w:rPr>
        <w:t xml:space="preserve">, and the blue lines correspond to the </w:t>
      </w:r>
      <w:r w:rsidR="718C956A" w:rsidRPr="00500169">
        <w:rPr>
          <w:rFonts w:ascii="Arial" w:hAnsi="Arial" w:cs="Arial"/>
          <w:i w:val="0"/>
          <w:iCs w:val="0"/>
          <w:lang w:val="en-US"/>
        </w:rPr>
        <w:t xml:space="preserve">molar mass of </w:t>
      </w:r>
      <w:r w:rsidR="72D1169C" w:rsidRPr="00500169">
        <w:rPr>
          <w:rFonts w:ascii="Arial" w:hAnsi="Arial" w:cs="Arial"/>
          <w:i w:val="0"/>
          <w:iCs w:val="0"/>
          <w:lang w:val="en-US"/>
        </w:rPr>
        <w:t>dsRNA</w:t>
      </w:r>
      <w:r w:rsidR="525CB6E3" w:rsidRPr="00500169">
        <w:rPr>
          <w:rFonts w:ascii="Arial" w:hAnsi="Arial" w:cs="Arial"/>
          <w:i w:val="0"/>
          <w:iCs w:val="0"/>
          <w:lang w:val="en-US"/>
        </w:rPr>
        <w:t>)</w:t>
      </w:r>
      <w:r w:rsidR="7A706633" w:rsidRPr="00500169">
        <w:rPr>
          <w:rFonts w:ascii="Arial" w:hAnsi="Arial" w:cs="Arial"/>
          <w:i w:val="0"/>
          <w:iCs w:val="0"/>
          <w:lang w:val="en-US"/>
        </w:rPr>
        <w:t xml:space="preserve">; </w:t>
      </w:r>
      <w:r w:rsidR="7A706633" w:rsidRPr="00500169">
        <w:rPr>
          <w:rFonts w:ascii="Arial" w:hAnsi="Arial" w:cs="Arial"/>
          <w:b/>
          <w:bCs/>
          <w:i w:val="0"/>
          <w:iCs w:val="0"/>
          <w:lang w:val="en-US"/>
        </w:rPr>
        <w:t>B</w:t>
      </w:r>
      <w:r w:rsidR="7A706633" w:rsidRPr="00500169">
        <w:rPr>
          <w:rFonts w:ascii="Arial" w:hAnsi="Arial" w:cs="Arial"/>
          <w:i w:val="0"/>
          <w:iCs w:val="0"/>
          <w:lang w:val="en-US"/>
        </w:rPr>
        <w:t xml:space="preserve">: </w:t>
      </w:r>
      <w:r w:rsidR="006E710F" w:rsidRPr="00500169">
        <w:rPr>
          <w:rFonts w:ascii="Arial" w:hAnsi="Arial" w:cs="Arial"/>
          <w:i w:val="0"/>
          <w:iCs w:val="0"/>
          <w:lang w:val="en-US"/>
        </w:rPr>
        <w:t>c</w:t>
      </w:r>
      <w:r w:rsidR="7A706633" w:rsidRPr="00500169">
        <w:rPr>
          <w:rFonts w:ascii="Arial" w:hAnsi="Arial" w:cs="Arial"/>
          <w:i w:val="0"/>
          <w:iCs w:val="0"/>
          <w:lang w:val="en-US"/>
        </w:rPr>
        <w:t>omparison of intrinsic viscosities</w:t>
      </w:r>
      <w:r w:rsidR="261DA86C" w:rsidRPr="00500169">
        <w:rPr>
          <w:rFonts w:ascii="Arial" w:hAnsi="Arial" w:cs="Arial"/>
          <w:i w:val="0"/>
          <w:iCs w:val="0"/>
          <w:lang w:val="en-US"/>
        </w:rPr>
        <w:t xml:space="preserve"> depicted on the left Y-axis (horizontal black line corresponds to the </w:t>
      </w:r>
      <w:r w:rsidR="441DDC33" w:rsidRPr="00500169">
        <w:rPr>
          <w:rFonts w:ascii="Arial" w:hAnsi="Arial" w:cs="Arial"/>
          <w:i w:val="0"/>
          <w:iCs w:val="0"/>
          <w:lang w:val="en-US"/>
        </w:rPr>
        <w:t xml:space="preserve">intrinsic viscosity </w:t>
      </w:r>
      <w:r w:rsidR="261DA86C" w:rsidRPr="00500169">
        <w:rPr>
          <w:rFonts w:ascii="Arial" w:hAnsi="Arial" w:cs="Arial"/>
          <w:i w:val="0"/>
          <w:iCs w:val="0"/>
          <w:lang w:val="en-US"/>
        </w:rPr>
        <w:t xml:space="preserve">of </w:t>
      </w:r>
      <w:proofErr w:type="spellStart"/>
      <w:r w:rsidR="261DA86C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261DA86C" w:rsidRPr="00500169">
        <w:rPr>
          <w:rFonts w:ascii="Arial" w:hAnsi="Arial" w:cs="Arial"/>
          <w:i w:val="0"/>
          <w:iCs w:val="0"/>
          <w:lang w:val="en-US"/>
        </w:rPr>
        <w:t>, and the blue lines correspond to the</w:t>
      </w:r>
      <w:r w:rsidR="1D03A4FB" w:rsidRPr="00500169">
        <w:rPr>
          <w:rFonts w:ascii="Arial" w:hAnsi="Arial" w:cs="Arial"/>
          <w:i w:val="0"/>
          <w:iCs w:val="0"/>
          <w:lang w:val="en-US"/>
        </w:rPr>
        <w:t xml:space="preserve"> intrinsic viscosity</w:t>
      </w:r>
      <w:r w:rsidR="261DA86C" w:rsidRPr="00500169">
        <w:rPr>
          <w:rFonts w:ascii="Arial" w:hAnsi="Arial" w:cs="Arial"/>
          <w:i w:val="0"/>
          <w:iCs w:val="0"/>
          <w:lang w:val="en-US"/>
        </w:rPr>
        <w:t xml:space="preserve"> dsRNA)</w:t>
      </w:r>
      <w:r w:rsidR="4AD00622" w:rsidRPr="00500169">
        <w:rPr>
          <w:rFonts w:ascii="Arial" w:hAnsi="Arial" w:cs="Arial"/>
          <w:i w:val="0"/>
          <w:iCs w:val="0"/>
          <w:lang w:val="en-US"/>
        </w:rPr>
        <w:t>.</w:t>
      </w:r>
      <w:r w:rsidR="6168FFAA" w:rsidRPr="00500169">
        <w:rPr>
          <w:rFonts w:ascii="Arial" w:hAnsi="Arial" w:cs="Arial"/>
          <w:i w:val="0"/>
          <w:iCs w:val="0"/>
          <w:lang w:val="en-US"/>
        </w:rPr>
        <w:t xml:space="preserve"> Some molar mass and viscosity data show scattering due to relatively low </w:t>
      </w:r>
      <w:r w:rsidR="6B849A80" w:rsidRPr="00500169">
        <w:rPr>
          <w:rFonts w:ascii="Arial" w:hAnsi="Arial" w:cs="Arial"/>
          <w:i w:val="0"/>
          <w:iCs w:val="0"/>
          <w:lang w:val="en-US"/>
        </w:rPr>
        <w:t>detector</w:t>
      </w:r>
      <w:r w:rsidR="6168FFAA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67845327" w:rsidRPr="00500169">
        <w:rPr>
          <w:rFonts w:ascii="Arial" w:hAnsi="Arial" w:cs="Arial"/>
          <w:i w:val="0"/>
          <w:iCs w:val="0"/>
          <w:lang w:val="en-US"/>
        </w:rPr>
        <w:t>response</w:t>
      </w:r>
      <w:r w:rsidR="606E74CF" w:rsidRPr="00500169">
        <w:rPr>
          <w:rFonts w:ascii="Arial" w:hAnsi="Arial" w:cs="Arial"/>
          <w:i w:val="0"/>
          <w:iCs w:val="0"/>
          <w:lang w:val="en-US"/>
        </w:rPr>
        <w:t xml:space="preserve"> because of low sample concentration</w:t>
      </w:r>
      <w:r w:rsidR="67845327" w:rsidRPr="00500169">
        <w:rPr>
          <w:rFonts w:ascii="Arial" w:hAnsi="Arial" w:cs="Arial"/>
          <w:i w:val="0"/>
          <w:iCs w:val="0"/>
          <w:lang w:val="en-US"/>
        </w:rPr>
        <w:t>.</w:t>
      </w:r>
      <w:r w:rsidR="20C7E9F1" w:rsidRPr="00500169">
        <w:rPr>
          <w:rFonts w:ascii="Arial" w:hAnsi="Arial" w:cs="Arial"/>
          <w:i w:val="0"/>
          <w:iCs w:val="0"/>
          <w:lang w:val="en-US"/>
        </w:rPr>
        <w:t xml:space="preserve"> This Figure demonstrates that dsRNA </w:t>
      </w:r>
      <w:r w:rsidR="0E2EAE08" w:rsidRPr="00500169">
        <w:rPr>
          <w:rFonts w:ascii="Arial" w:hAnsi="Arial" w:cs="Arial"/>
          <w:i w:val="0"/>
          <w:iCs w:val="0"/>
          <w:lang w:val="en-US"/>
        </w:rPr>
        <w:t xml:space="preserve">(rod-like </w:t>
      </w:r>
      <w:r w:rsidR="009A5770" w:rsidRPr="00500169">
        <w:rPr>
          <w:rFonts w:ascii="Arial" w:hAnsi="Arial" w:cs="Arial"/>
          <w:i w:val="0"/>
          <w:iCs w:val="0"/>
          <w:lang w:val="en-US"/>
        </w:rPr>
        <w:t>conformation</w:t>
      </w:r>
      <w:r w:rsidR="0E2EAE08" w:rsidRPr="00500169">
        <w:rPr>
          <w:rFonts w:ascii="Arial" w:hAnsi="Arial" w:cs="Arial"/>
          <w:i w:val="0"/>
          <w:iCs w:val="0"/>
          <w:lang w:val="en-US"/>
        </w:rPr>
        <w:t xml:space="preserve">) </w:t>
      </w:r>
      <w:r w:rsidR="20C7E9F1" w:rsidRPr="00500169">
        <w:rPr>
          <w:rFonts w:ascii="Arial" w:hAnsi="Arial" w:cs="Arial"/>
          <w:i w:val="0"/>
          <w:iCs w:val="0"/>
          <w:lang w:val="en-US"/>
        </w:rPr>
        <w:t xml:space="preserve">of a comparable nucleotide length elutes before the corresponding </w:t>
      </w:r>
      <w:proofErr w:type="spellStart"/>
      <w:r w:rsidR="20C7E9F1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20C7E9F1"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191BB5BF" w:rsidRPr="00500169">
        <w:rPr>
          <w:rFonts w:ascii="Arial" w:hAnsi="Arial" w:cs="Arial"/>
          <w:i w:val="0"/>
          <w:iCs w:val="0"/>
          <w:lang w:val="en-US"/>
        </w:rPr>
        <w:t xml:space="preserve">(random coil </w:t>
      </w:r>
      <w:r w:rsidR="009A5770" w:rsidRPr="00500169">
        <w:rPr>
          <w:rFonts w:ascii="Arial" w:hAnsi="Arial" w:cs="Arial"/>
          <w:i w:val="0"/>
          <w:iCs w:val="0"/>
          <w:lang w:val="en-US"/>
        </w:rPr>
        <w:t>conformation</w:t>
      </w:r>
      <w:r w:rsidR="191BB5BF" w:rsidRPr="00500169">
        <w:rPr>
          <w:rFonts w:ascii="Arial" w:hAnsi="Arial" w:cs="Arial"/>
          <w:i w:val="0"/>
          <w:iCs w:val="0"/>
          <w:lang w:val="en-US"/>
        </w:rPr>
        <w:t xml:space="preserve">) </w:t>
      </w:r>
      <w:r w:rsidR="20C7E9F1" w:rsidRPr="00500169">
        <w:rPr>
          <w:rFonts w:ascii="Arial" w:hAnsi="Arial" w:cs="Arial"/>
          <w:i w:val="0"/>
          <w:iCs w:val="0"/>
          <w:lang w:val="en-US"/>
        </w:rPr>
        <w:t xml:space="preserve">and shows higher viscosity. </w:t>
      </w:r>
      <w:r w:rsidR="605E039D" w:rsidRPr="00500169">
        <w:rPr>
          <w:rFonts w:ascii="Arial" w:hAnsi="Arial" w:cs="Arial"/>
          <w:i w:val="0"/>
          <w:iCs w:val="0"/>
          <w:lang w:val="en-US"/>
        </w:rPr>
        <w:t>This illustrates a large impact of conformation and aspect ratio on the elution behavior of RNA in SEC.</w:t>
      </w:r>
    </w:p>
    <w:p w14:paraId="7C31B2D0" w14:textId="77777777" w:rsidR="00DE2799" w:rsidRPr="006E710F" w:rsidRDefault="00DE2799" w:rsidP="00DE2799">
      <w:pPr>
        <w:rPr>
          <w:rFonts w:ascii="Arial" w:hAnsi="Arial" w:cs="Arial"/>
          <w:lang w:val="en-US"/>
        </w:rPr>
      </w:pPr>
    </w:p>
    <w:p w14:paraId="09710384" w14:textId="616EEB25" w:rsidR="00772CF3" w:rsidRPr="006E710F" w:rsidRDefault="00840833" w:rsidP="00772CF3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773FE2A0" wp14:editId="5ADA12FF">
            <wp:extent cx="2333244" cy="2453640"/>
            <wp:effectExtent l="0" t="0" r="0" b="3810"/>
            <wp:docPr id="152928480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84803" name="Grafik 15292848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3244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D9F1D" w14:textId="39AAB8AE" w:rsidR="00772CF3" w:rsidRPr="006E710F" w:rsidRDefault="00772CF3" w:rsidP="00E252EF">
      <w:pPr>
        <w:pStyle w:val="Beschriftung"/>
        <w:keepNext/>
        <w:jc w:val="both"/>
        <w:rPr>
          <w:rFonts w:ascii="Arial" w:hAnsi="Arial" w:cs="Arial"/>
          <w:bCs/>
          <w:i w:val="0"/>
          <w:iCs w:val="0"/>
          <w:lang w:val="en-US"/>
        </w:rPr>
      </w:pPr>
      <w:r w:rsidRPr="006E710F">
        <w:rPr>
          <w:rFonts w:ascii="Arial" w:hAnsi="Arial" w:cs="Arial"/>
          <w:b/>
          <w:bCs/>
          <w:i w:val="0"/>
          <w:lang w:val="en-US"/>
        </w:rPr>
        <w:t>Supplementary Fig. S</w:t>
      </w:r>
      <w:r w:rsidR="000E73B8" w:rsidRPr="006E710F">
        <w:rPr>
          <w:rFonts w:ascii="Arial" w:hAnsi="Arial" w:cs="Arial"/>
          <w:b/>
          <w:bCs/>
          <w:i w:val="0"/>
          <w:lang w:val="en-US"/>
        </w:rPr>
        <w:t>4</w:t>
      </w:r>
      <w:r w:rsidRPr="006E710F">
        <w:rPr>
          <w:rFonts w:ascii="Arial" w:hAnsi="Arial" w:cs="Arial"/>
          <w:b/>
          <w:bCs/>
          <w:i w:val="0"/>
          <w:lang w:val="en-US"/>
        </w:rPr>
        <w:t xml:space="preserve"> </w:t>
      </w:r>
      <w:r w:rsidR="00E252EF" w:rsidRPr="006E710F">
        <w:rPr>
          <w:rFonts w:ascii="Arial" w:hAnsi="Arial" w:cs="Arial"/>
          <w:bCs/>
          <w:i w:val="0"/>
          <w:lang w:val="en-US"/>
        </w:rPr>
        <w:t>Schematic design of the used instrument platform for analysis of nucleic acids based on size-exclusion chromatography with UV detection and post-column nucleic acid staining prior to fluorescence detection.</w:t>
      </w:r>
    </w:p>
    <w:p w14:paraId="0B4FFCC2" w14:textId="77777777" w:rsidR="000D2384" w:rsidRPr="006E710F" w:rsidRDefault="000D2384" w:rsidP="000D2384">
      <w:pPr>
        <w:rPr>
          <w:rFonts w:ascii="Arial" w:hAnsi="Arial" w:cs="Arial"/>
          <w:lang w:val="en-US"/>
        </w:rPr>
      </w:pPr>
    </w:p>
    <w:p w14:paraId="7A84B5D0" w14:textId="111B6E27" w:rsidR="00AF5C06" w:rsidRPr="006E710F" w:rsidRDefault="00AF5C06" w:rsidP="000D2384">
      <w:pPr>
        <w:rPr>
          <w:rFonts w:ascii="Arial" w:hAnsi="Arial" w:cs="Arial"/>
          <w:lang w:val="en-US"/>
        </w:rPr>
      </w:pPr>
      <w:r w:rsidRPr="006E710F">
        <w:rPr>
          <w:rFonts w:ascii="Arial" w:hAnsi="Arial" w:cs="Arial"/>
          <w:noProof/>
        </w:rPr>
        <w:drawing>
          <wp:inline distT="0" distB="0" distL="0" distR="0" wp14:anchorId="0299712C" wp14:editId="3A8B6D11">
            <wp:extent cx="5760720" cy="2277110"/>
            <wp:effectExtent l="0" t="0" r="0" b="0"/>
            <wp:docPr id="1352319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F8E0D" w14:textId="59C763EF" w:rsidR="00AF5C06" w:rsidRPr="006E710F" w:rsidRDefault="00AF5C06" w:rsidP="009D3C76">
      <w:pPr>
        <w:pStyle w:val="Beschriftung"/>
        <w:keepNext/>
        <w:jc w:val="both"/>
        <w:rPr>
          <w:rFonts w:ascii="Arial" w:hAnsi="Arial" w:cs="Arial"/>
          <w:i w:val="0"/>
          <w:lang w:val="en-US"/>
        </w:rPr>
      </w:pPr>
      <w:r w:rsidRPr="006E710F">
        <w:rPr>
          <w:rFonts w:ascii="Arial" w:hAnsi="Arial" w:cs="Arial"/>
          <w:b/>
          <w:bCs/>
          <w:i w:val="0"/>
          <w:lang w:val="en-US"/>
        </w:rPr>
        <w:t>Supplementary Fig. S</w:t>
      </w:r>
      <w:r w:rsidR="000E73B8" w:rsidRPr="006E710F">
        <w:rPr>
          <w:rFonts w:ascii="Arial" w:hAnsi="Arial" w:cs="Arial"/>
          <w:b/>
          <w:bCs/>
          <w:i w:val="0"/>
          <w:lang w:val="en-US"/>
        </w:rPr>
        <w:t>5</w:t>
      </w:r>
      <w:r w:rsidRPr="006E710F">
        <w:rPr>
          <w:rFonts w:ascii="Arial" w:hAnsi="Arial" w:cs="Arial"/>
          <w:b/>
          <w:bCs/>
          <w:i w:val="0"/>
          <w:lang w:val="en-US"/>
        </w:rPr>
        <w:t xml:space="preserve"> </w:t>
      </w:r>
      <w:r w:rsidRPr="006E710F">
        <w:rPr>
          <w:rFonts w:ascii="Arial" w:hAnsi="Arial" w:cs="Arial"/>
          <w:bCs/>
          <w:i w:val="0"/>
          <w:lang w:val="en-US"/>
        </w:rPr>
        <w:t xml:space="preserve">Nucleic acid dyes investigated for their potential regarding analysis of RNA </w:t>
      </w:r>
      <w:r w:rsidR="009D3C76" w:rsidRPr="006E710F">
        <w:rPr>
          <w:rFonts w:ascii="Arial" w:hAnsi="Arial" w:cs="Arial"/>
          <w:bCs/>
          <w:i w:val="0"/>
          <w:lang w:val="en-US"/>
        </w:rPr>
        <w:t>by</w:t>
      </w:r>
      <w:r w:rsidRPr="006E710F">
        <w:rPr>
          <w:rFonts w:ascii="Arial" w:hAnsi="Arial" w:cs="Arial"/>
          <w:bCs/>
          <w:i w:val="0"/>
          <w:lang w:val="en-US"/>
        </w:rPr>
        <w:t xml:space="preserve"> </w:t>
      </w:r>
      <w:r w:rsidRPr="006E710F">
        <w:rPr>
          <w:rFonts w:ascii="Arial" w:hAnsi="Arial" w:cs="Arial"/>
          <w:i w:val="0"/>
          <w:lang w:val="en-US"/>
        </w:rPr>
        <w:t>size-exclusion chromatographic separation and post-column staining with fluorescence detection</w:t>
      </w:r>
    </w:p>
    <w:p w14:paraId="1997BD5A" w14:textId="77777777" w:rsidR="00DE2799" w:rsidRPr="006E710F" w:rsidRDefault="00DE2799" w:rsidP="00DE2799">
      <w:pPr>
        <w:rPr>
          <w:rFonts w:ascii="Arial" w:hAnsi="Arial" w:cs="Arial"/>
          <w:lang w:val="en-US"/>
        </w:rPr>
      </w:pPr>
    </w:p>
    <w:p w14:paraId="1E0E8F6B" w14:textId="73460C2B" w:rsidR="00605E68" w:rsidRPr="00F514A3" w:rsidRDefault="00F514A3" w:rsidP="00605E68">
      <w:pPr>
        <w:keepNext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39F132C9" wp14:editId="5E36B27A">
            <wp:extent cx="5760720" cy="1525270"/>
            <wp:effectExtent l="0" t="0" r="0" b="0"/>
            <wp:docPr id="5593400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F5CEA" w14:textId="2E0DA48E" w:rsidR="00AF5C06" w:rsidRDefault="00605E68" w:rsidP="00605E68">
      <w:pPr>
        <w:jc w:val="both"/>
        <w:rPr>
          <w:rFonts w:ascii="Arial" w:hAnsi="Arial" w:cs="Arial"/>
          <w:color w:val="44546A" w:themeColor="text2"/>
          <w:sz w:val="18"/>
          <w:szCs w:val="18"/>
          <w:lang w:val="en-US"/>
        </w:rPr>
      </w:pPr>
      <w:r w:rsidRPr="6A287FC3">
        <w:rPr>
          <w:rFonts w:ascii="Arial" w:hAnsi="Arial" w:cs="Arial"/>
          <w:b/>
          <w:bCs/>
          <w:color w:val="44546A" w:themeColor="text2"/>
          <w:sz w:val="18"/>
          <w:szCs w:val="18"/>
          <w:lang w:val="en-US"/>
        </w:rPr>
        <w:t>Supplementary Fig. S</w:t>
      </w:r>
      <w:r w:rsidR="000E73B8" w:rsidRPr="6A287FC3">
        <w:rPr>
          <w:rFonts w:ascii="Arial" w:hAnsi="Arial" w:cs="Arial"/>
          <w:b/>
          <w:bCs/>
          <w:color w:val="44546A" w:themeColor="text2"/>
          <w:sz w:val="18"/>
          <w:szCs w:val="18"/>
          <w:lang w:val="en-US"/>
        </w:rPr>
        <w:t>6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</w:t>
      </w:r>
      <w:r w:rsidR="002647B1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Overlay of 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SEC-</w:t>
      </w:r>
      <w:r w:rsidR="006536E8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pcs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-FLD chromatograms </w:t>
      </w:r>
      <w:r w:rsidR="00964B3D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of a 192</w:t>
      </w:r>
      <w:r w:rsidR="00AF01A4">
        <w:rPr>
          <w:rFonts w:ascii="Arial" w:hAnsi="Arial" w:cs="Arial"/>
          <w:color w:val="44546A" w:themeColor="text2"/>
          <w:sz w:val="18"/>
          <w:szCs w:val="18"/>
          <w:lang w:val="en-US"/>
        </w:rPr>
        <w:t>2</w:t>
      </w:r>
      <w:r w:rsidR="00964B3D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</w:t>
      </w:r>
      <w:proofErr w:type="spellStart"/>
      <w:r w:rsidR="00964B3D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nt</w:t>
      </w:r>
      <w:proofErr w:type="spellEnd"/>
      <w:r w:rsidR="00964B3D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-long mRNA (left) and the dsRNA ladder (21 - 500 bp, 7 fragments</w:t>
      </w:r>
      <w:r w:rsidR="00A41A56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, right</w:t>
      </w:r>
      <w:r w:rsidR="00964B3D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) 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stained with </w:t>
      </w:r>
      <w:r w:rsidR="002647B1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YOYO-1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after size-exclusion chromatographic separation</w:t>
      </w:r>
      <w:r w:rsidR="002647B1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prior to fluorescence detection at two different </w:t>
      </w:r>
      <w:r w:rsidR="00FF2989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emission</w:t>
      </w:r>
      <w:r w:rsidR="002647B1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wavelengt</w:t>
      </w:r>
      <w:r w:rsidR="003B030B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h</w:t>
      </w:r>
      <w:r w:rsidR="002647B1"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s. </w:t>
      </w:r>
    </w:p>
    <w:p w14:paraId="1E08EEE5" w14:textId="77777777" w:rsidR="008F1641" w:rsidRPr="006E710F" w:rsidRDefault="008F1641" w:rsidP="00605E68">
      <w:pPr>
        <w:jc w:val="both"/>
        <w:rPr>
          <w:rFonts w:ascii="Arial" w:hAnsi="Arial" w:cs="Arial"/>
          <w:color w:val="44546A" w:themeColor="text2"/>
          <w:sz w:val="18"/>
          <w:szCs w:val="18"/>
          <w:lang w:val="en-US"/>
        </w:rPr>
      </w:pPr>
    </w:p>
    <w:p w14:paraId="2031C5EF" w14:textId="45C12763" w:rsidR="00DE2799" w:rsidRPr="006E710F" w:rsidRDefault="748B4805" w:rsidP="6A287FC3">
      <w:pPr>
        <w:jc w:val="both"/>
        <w:rPr>
          <w:rFonts w:ascii="Arial" w:hAnsi="Arial" w:cs="Arial"/>
          <w:color w:val="44546A" w:themeColor="text2"/>
          <w:sz w:val="18"/>
          <w:szCs w:val="18"/>
          <w:lang w:val="en-US"/>
        </w:rPr>
      </w:pPr>
      <w:r w:rsidRPr="6A287FC3">
        <w:rPr>
          <w:rFonts w:ascii="Arial" w:hAnsi="Arial" w:cs="Arial"/>
          <w:b/>
          <w:bCs/>
          <w:color w:val="44546A" w:themeColor="text2"/>
          <w:sz w:val="18"/>
          <w:szCs w:val="18"/>
          <w:lang w:val="en-US"/>
        </w:rPr>
        <w:lastRenderedPageBreak/>
        <w:t>Supplementary equation SE1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Einstein-Simna equation for calculation of hydrodynamic radius 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R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vertAlign w:val="subscript"/>
          <w:lang w:val="en-US"/>
        </w:rPr>
        <w:t>h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from intrinsic viscosity 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[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</w:rPr>
        <w:t>η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]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>.</w:t>
      </w:r>
    </w:p>
    <w:p w14:paraId="20879525" w14:textId="493EC5C1" w:rsidR="00DE2799" w:rsidRPr="006E710F" w:rsidRDefault="5FD0E01A" w:rsidP="004C4092">
      <w:pPr>
        <w:jc w:val="both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7EC8FBFC" wp14:editId="4F22A679">
            <wp:extent cx="5761218" cy="1012024"/>
            <wp:effectExtent l="0" t="0" r="0" b="0"/>
            <wp:docPr id="480811353" name="Grafik 48081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218" cy="101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794F6" w14:textId="77777777" w:rsidR="00A15605" w:rsidRDefault="00A15605" w:rsidP="00590ADA">
      <w:pPr>
        <w:pStyle w:val="Beschriftung"/>
        <w:keepNext/>
        <w:jc w:val="both"/>
        <w:rPr>
          <w:rFonts w:ascii="Arial" w:hAnsi="Arial" w:cs="Arial"/>
          <w:b/>
          <w:bCs/>
          <w:i w:val="0"/>
          <w:iCs w:val="0"/>
          <w:lang w:val="en-US"/>
        </w:rPr>
      </w:pPr>
    </w:p>
    <w:p w14:paraId="74DCDEFC" w14:textId="4D525B5B" w:rsidR="00A27849" w:rsidRPr="006E710F" w:rsidRDefault="00A27849" w:rsidP="00590ADA">
      <w:pPr>
        <w:pStyle w:val="Beschriftung"/>
        <w:keepNext/>
        <w:jc w:val="both"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>Supplementary Table</w:t>
      </w:r>
      <w:r w:rsidR="00B34C41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S</w:t>
      </w:r>
      <w:r w:rsidR="004C4092" w:rsidRPr="00500169">
        <w:rPr>
          <w:rFonts w:ascii="Arial" w:hAnsi="Arial" w:cs="Arial"/>
          <w:b/>
          <w:bCs/>
          <w:i w:val="0"/>
          <w:iCs w:val="0"/>
          <w:lang w:val="en-US"/>
        </w:rPr>
        <w:t>1</w:t>
      </w:r>
      <w:r w:rsidRPr="00500169">
        <w:rPr>
          <w:rFonts w:ascii="Arial" w:hAnsi="Arial" w:cs="Arial"/>
          <w:i w:val="0"/>
          <w:iCs w:val="0"/>
          <w:lang w:val="en-US"/>
        </w:rPr>
        <w:t xml:space="preserve"> Excitation and emission wavelengt</w:t>
      </w:r>
      <w:r w:rsidR="00470E5F" w:rsidRPr="00500169">
        <w:rPr>
          <w:rFonts w:ascii="Arial" w:hAnsi="Arial" w:cs="Arial"/>
          <w:i w:val="0"/>
          <w:iCs w:val="0"/>
          <w:lang w:val="en-US"/>
        </w:rPr>
        <w:t>h</w:t>
      </w:r>
      <w:r w:rsidRPr="00500169">
        <w:rPr>
          <w:rFonts w:ascii="Arial" w:hAnsi="Arial" w:cs="Arial"/>
          <w:i w:val="0"/>
          <w:iCs w:val="0"/>
          <w:lang w:val="en-US"/>
        </w:rPr>
        <w:t>s used for the individual nucleic acid dyes regarding fluores</w:t>
      </w:r>
      <w:r w:rsidR="00590ADA" w:rsidRPr="00500169">
        <w:rPr>
          <w:rFonts w:ascii="Arial" w:hAnsi="Arial" w:cs="Arial"/>
          <w:i w:val="0"/>
          <w:iCs w:val="0"/>
          <w:lang w:val="en-US"/>
        </w:rPr>
        <w:t>c</w:t>
      </w:r>
      <w:r w:rsidRPr="00500169">
        <w:rPr>
          <w:rFonts w:ascii="Arial" w:hAnsi="Arial" w:cs="Arial"/>
          <w:i w:val="0"/>
          <w:iCs w:val="0"/>
          <w:lang w:val="en-US"/>
        </w:rPr>
        <w:t>ence detection</w:t>
      </w:r>
      <w:r w:rsidR="00BA28EA" w:rsidRPr="00500169">
        <w:rPr>
          <w:rFonts w:ascii="Arial" w:hAnsi="Arial" w:cs="Arial"/>
          <w:i w:val="0"/>
          <w:iCs w:val="0"/>
          <w:lang w:val="en-US"/>
        </w:rPr>
        <w:t xml:space="preserve"> of RNA after SEC separation</w:t>
      </w:r>
      <w:r w:rsidR="00BA28EA" w:rsidRPr="006E710F">
        <w:rPr>
          <w:rFonts w:ascii="Arial" w:hAnsi="Arial" w:cs="Arial"/>
          <w:i w:val="0"/>
          <w:iCs w:val="0"/>
          <w:lang w:val="en-US"/>
        </w:rPr>
        <w:t xml:space="preserve"> and post-column nucleic acid staining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969B4" w:rsidRPr="006E710F" w14:paraId="4E3C8ABC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7E00DE3D" w14:textId="77777777" w:rsidR="000969B4" w:rsidRPr="006E710F" w:rsidRDefault="000969B4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021" w:type="dxa"/>
            <w:vAlign w:val="center"/>
          </w:tcPr>
          <w:p w14:paraId="025AB71C" w14:textId="74603C99" w:rsidR="000969B4" w:rsidRPr="006E710F" w:rsidRDefault="00C632F4" w:rsidP="000969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Excitation</w:t>
            </w:r>
            <w:r w:rsidR="000969B4"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wavelength [λ]</w:t>
            </w:r>
          </w:p>
        </w:tc>
        <w:tc>
          <w:tcPr>
            <w:tcW w:w="3021" w:type="dxa"/>
            <w:vAlign w:val="center"/>
          </w:tcPr>
          <w:p w14:paraId="6D2F64D7" w14:textId="7ADCF1F0" w:rsidR="000969B4" w:rsidRPr="006E710F" w:rsidRDefault="000969B4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Emission wavelength [λ]</w:t>
            </w:r>
          </w:p>
        </w:tc>
      </w:tr>
      <w:tr w:rsidR="000969B4" w:rsidRPr="006E710F" w14:paraId="623577E5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03A33E2B" w14:textId="7F6D5EDD" w:rsidR="000969B4" w:rsidRPr="006E710F" w:rsidRDefault="008805C7" w:rsidP="000969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Green I</w:t>
            </w:r>
          </w:p>
        </w:tc>
        <w:tc>
          <w:tcPr>
            <w:tcW w:w="3021" w:type="dxa"/>
            <w:vAlign w:val="center"/>
          </w:tcPr>
          <w:p w14:paraId="2894B25E" w14:textId="292E050B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BD4A91" w:rsidRPr="006E710F">
              <w:rPr>
                <w:rFonts w:ascii="Arial" w:hAnsi="Arial" w:cs="Arial"/>
                <w:sz w:val="20"/>
                <w:szCs w:val="20"/>
                <w:lang w:val="en-US"/>
              </w:rPr>
              <w:t>85</w:t>
            </w:r>
          </w:p>
        </w:tc>
        <w:tc>
          <w:tcPr>
            <w:tcW w:w="3021" w:type="dxa"/>
            <w:vAlign w:val="center"/>
          </w:tcPr>
          <w:p w14:paraId="6B8B8335" w14:textId="2CC5C79F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BD4A91" w:rsidRPr="006E710F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</w:tr>
      <w:tr w:rsidR="000969B4" w:rsidRPr="006E710F" w14:paraId="66CE7D13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38457EE8" w14:textId="6C59F7B0" w:rsidR="000969B4" w:rsidRPr="006E710F" w:rsidRDefault="008805C7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Gold</w:t>
            </w:r>
          </w:p>
        </w:tc>
        <w:tc>
          <w:tcPr>
            <w:tcW w:w="3021" w:type="dxa"/>
            <w:vAlign w:val="center"/>
          </w:tcPr>
          <w:p w14:paraId="5D2267A4" w14:textId="2E8B7CDE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495</w:t>
            </w:r>
          </w:p>
        </w:tc>
        <w:tc>
          <w:tcPr>
            <w:tcW w:w="3021" w:type="dxa"/>
            <w:vAlign w:val="center"/>
          </w:tcPr>
          <w:p w14:paraId="0BEEE4DC" w14:textId="7BF8C135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537</w:t>
            </w:r>
          </w:p>
        </w:tc>
      </w:tr>
      <w:tr w:rsidR="000969B4" w:rsidRPr="006E710F" w14:paraId="06724689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1AA121BD" w14:textId="5AA9518D" w:rsidR="000969B4" w:rsidRPr="006E710F" w:rsidRDefault="00792559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Thiazole Orange</w:t>
            </w:r>
          </w:p>
        </w:tc>
        <w:tc>
          <w:tcPr>
            <w:tcW w:w="3021" w:type="dxa"/>
            <w:vAlign w:val="center"/>
          </w:tcPr>
          <w:p w14:paraId="32980F5A" w14:textId="181105C7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512</w:t>
            </w:r>
          </w:p>
        </w:tc>
        <w:tc>
          <w:tcPr>
            <w:tcW w:w="3021" w:type="dxa"/>
            <w:vAlign w:val="center"/>
          </w:tcPr>
          <w:p w14:paraId="0E91B24F" w14:textId="5B70E31C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533</w:t>
            </w:r>
          </w:p>
        </w:tc>
      </w:tr>
      <w:tr w:rsidR="000969B4" w:rsidRPr="006E710F" w14:paraId="029D1FD8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6908B455" w14:textId="3AD0365E" w:rsidR="000969B4" w:rsidRPr="006E710F" w:rsidRDefault="00792559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Acridine Orange</w:t>
            </w:r>
          </w:p>
        </w:tc>
        <w:tc>
          <w:tcPr>
            <w:tcW w:w="3021" w:type="dxa"/>
            <w:vAlign w:val="center"/>
          </w:tcPr>
          <w:p w14:paraId="0DFB146C" w14:textId="04D3E1BF" w:rsidR="000969B4" w:rsidRPr="006E710F" w:rsidRDefault="00BD4A91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485</w:t>
            </w:r>
          </w:p>
        </w:tc>
        <w:tc>
          <w:tcPr>
            <w:tcW w:w="3021" w:type="dxa"/>
            <w:vAlign w:val="center"/>
          </w:tcPr>
          <w:p w14:paraId="744B2A27" w14:textId="334B06A5" w:rsidR="000969B4" w:rsidRPr="006E710F" w:rsidRDefault="00010F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530/</w:t>
            </w:r>
            <w:r w:rsidR="00BD4A91" w:rsidRPr="006E710F">
              <w:rPr>
                <w:rFonts w:ascii="Arial" w:hAnsi="Arial" w:cs="Arial"/>
                <w:sz w:val="20"/>
                <w:szCs w:val="20"/>
                <w:lang w:val="en-US"/>
              </w:rPr>
              <w:t>650</w:t>
            </w:r>
          </w:p>
        </w:tc>
      </w:tr>
      <w:tr w:rsidR="000969B4" w:rsidRPr="006E710F" w14:paraId="42E2F17D" w14:textId="77777777" w:rsidTr="00792559">
        <w:trPr>
          <w:trHeight w:val="322"/>
        </w:trPr>
        <w:tc>
          <w:tcPr>
            <w:tcW w:w="3020" w:type="dxa"/>
            <w:vAlign w:val="center"/>
          </w:tcPr>
          <w:p w14:paraId="60DB56BE" w14:textId="39C96AAD" w:rsidR="000969B4" w:rsidRPr="006E710F" w:rsidRDefault="00792559" w:rsidP="000969B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YOYO-1 iodide</w:t>
            </w:r>
          </w:p>
        </w:tc>
        <w:tc>
          <w:tcPr>
            <w:tcW w:w="3021" w:type="dxa"/>
            <w:vAlign w:val="center"/>
          </w:tcPr>
          <w:p w14:paraId="599B967C" w14:textId="24FB02ED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491</w:t>
            </w:r>
          </w:p>
        </w:tc>
        <w:tc>
          <w:tcPr>
            <w:tcW w:w="3021" w:type="dxa"/>
            <w:vAlign w:val="center"/>
          </w:tcPr>
          <w:p w14:paraId="40E8ED43" w14:textId="289CE0AA" w:rsidR="000969B4" w:rsidRPr="006E710F" w:rsidRDefault="00792559" w:rsidP="000969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509</w:t>
            </w:r>
            <w:r w:rsidR="004C1165" w:rsidRPr="006E710F"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t>a</w:t>
            </w:r>
            <w:r w:rsidR="00010F59" w:rsidRPr="006E710F">
              <w:rPr>
                <w:rFonts w:ascii="Arial" w:hAnsi="Arial" w:cs="Arial"/>
                <w:sz w:val="20"/>
                <w:szCs w:val="20"/>
                <w:lang w:val="en-US"/>
              </w:rPr>
              <w:t>/60</w:t>
            </w:r>
            <w:r w:rsidR="00B2271E" w:rsidRPr="006E710F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</w:tbl>
    <w:p w14:paraId="4017C035" w14:textId="5D7F0DF7" w:rsidR="00492DE6" w:rsidRPr="006E710F" w:rsidRDefault="0076258F" w:rsidP="0039363F">
      <w:pPr>
        <w:tabs>
          <w:tab w:val="left" w:pos="180"/>
          <w:tab w:val="left" w:pos="270"/>
        </w:tabs>
        <w:spacing w:before="80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a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  <w:t>wavelength</w:t>
      </w:r>
      <w:r w:rsidR="00AE6D77" w:rsidRPr="006E710F">
        <w:rPr>
          <w:rFonts w:ascii="Arial" w:hAnsi="Arial" w:cs="Arial"/>
          <w:bCs/>
          <w:sz w:val="16"/>
          <w:szCs w:val="16"/>
          <w:lang w:val="en-US"/>
        </w:rPr>
        <w:t xml:space="preserve"> used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regarding displayed SEC-</w:t>
      </w:r>
      <w:r w:rsidR="00B97ED9">
        <w:rPr>
          <w:rFonts w:ascii="Arial" w:hAnsi="Arial" w:cs="Arial"/>
          <w:bCs/>
          <w:sz w:val="16"/>
          <w:szCs w:val="16"/>
          <w:lang w:val="en-US"/>
        </w:rPr>
        <w:t>pcs</w:t>
      </w:r>
      <w:r w:rsidRPr="006E710F">
        <w:rPr>
          <w:rFonts w:ascii="Arial" w:hAnsi="Arial" w:cs="Arial"/>
          <w:bCs/>
          <w:sz w:val="16"/>
          <w:szCs w:val="16"/>
          <w:lang w:val="en-US"/>
        </w:rPr>
        <w:t>-FLD chromatograms</w:t>
      </w:r>
      <w:r w:rsidR="00B8034E" w:rsidRPr="006E710F">
        <w:rPr>
          <w:rFonts w:ascii="Arial" w:hAnsi="Arial" w:cs="Arial"/>
          <w:bCs/>
          <w:sz w:val="16"/>
          <w:szCs w:val="16"/>
          <w:lang w:val="en-US"/>
        </w:rPr>
        <w:t xml:space="preserve"> and FLD/UV peak area ratios</w:t>
      </w:r>
      <w:r w:rsidR="00AE6D77" w:rsidRPr="006E710F">
        <w:rPr>
          <w:rFonts w:ascii="Arial" w:hAnsi="Arial" w:cs="Arial"/>
          <w:bCs/>
          <w:sz w:val="16"/>
          <w:szCs w:val="16"/>
          <w:lang w:val="en-US"/>
        </w:rPr>
        <w:t xml:space="preserve"> unless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stated otherwise </w:t>
      </w:r>
      <w:r w:rsidR="0039363F" w:rsidRPr="006E710F">
        <w:rPr>
          <w:rFonts w:ascii="Arial" w:hAnsi="Arial" w:cs="Arial"/>
          <w:bCs/>
          <w:sz w:val="16"/>
          <w:szCs w:val="16"/>
          <w:lang w:val="en-US"/>
        </w:rPr>
        <w:br/>
      </w:r>
    </w:p>
    <w:p w14:paraId="31449C6F" w14:textId="2FF9E387" w:rsidR="00E07B05" w:rsidRPr="006E710F" w:rsidRDefault="00E07B05" w:rsidP="00E07B05">
      <w:pPr>
        <w:pStyle w:val="Beschriftung"/>
        <w:keepNext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Supplementary Table </w:t>
      </w:r>
      <w:r w:rsidR="00B34C41" w:rsidRPr="00500169">
        <w:rPr>
          <w:rFonts w:ascii="Arial" w:hAnsi="Arial" w:cs="Arial"/>
          <w:b/>
          <w:bCs/>
          <w:i w:val="0"/>
          <w:iCs w:val="0"/>
          <w:lang w:val="en-US"/>
        </w:rPr>
        <w:t>S</w:t>
      </w:r>
      <w:r w:rsidR="004C4092" w:rsidRPr="00500169">
        <w:rPr>
          <w:rFonts w:ascii="Arial" w:hAnsi="Arial" w:cs="Arial"/>
          <w:b/>
          <w:bCs/>
          <w:i w:val="0"/>
          <w:iCs w:val="0"/>
          <w:lang w:val="en-US"/>
        </w:rPr>
        <w:t>2</w:t>
      </w:r>
      <w:r w:rsidRPr="00500169">
        <w:rPr>
          <w:rFonts w:ascii="Arial" w:hAnsi="Arial" w:cs="Arial"/>
          <w:i w:val="0"/>
          <w:iCs w:val="0"/>
          <w:lang w:val="en-US"/>
        </w:rPr>
        <w:t xml:space="preserve"> mRNA concentrations</w:t>
      </w:r>
      <w:r w:rsidRPr="006E710F">
        <w:rPr>
          <w:rFonts w:ascii="Arial" w:hAnsi="Arial" w:cs="Arial"/>
          <w:i w:val="0"/>
          <w:iCs w:val="0"/>
          <w:lang w:val="en-US"/>
        </w:rPr>
        <w:t xml:space="preserve"> of the individual calibration solutions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056519" w:rsidRPr="006E710F" w14:paraId="61A968F0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6A0A3535" w14:textId="77777777" w:rsidR="00056519" w:rsidRPr="006E710F" w:rsidRDefault="00056519" w:rsidP="00DC3CE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500" w:type="pct"/>
            <w:vAlign w:val="center"/>
          </w:tcPr>
          <w:p w14:paraId="5E96FE5F" w14:textId="2036EA9F" w:rsidR="00056519" w:rsidRPr="006E710F" w:rsidRDefault="00056519" w:rsidP="00DC3CE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mRNA concentration [µg/ml]</w:t>
            </w:r>
          </w:p>
        </w:tc>
      </w:tr>
      <w:tr w:rsidR="00056519" w:rsidRPr="006E710F" w14:paraId="018E402B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3B2BA4A4" w14:textId="5E59D2BB" w:rsidR="00056519" w:rsidRPr="006E710F" w:rsidRDefault="00056519" w:rsidP="00DC3CE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#1</w:t>
            </w:r>
          </w:p>
        </w:tc>
        <w:tc>
          <w:tcPr>
            <w:tcW w:w="2500" w:type="pct"/>
            <w:vAlign w:val="center"/>
          </w:tcPr>
          <w:p w14:paraId="0EE4FB6D" w14:textId="13DD38C6" w:rsidR="00056519" w:rsidRPr="006E710F" w:rsidRDefault="00056519" w:rsidP="00DC3CE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</w:tr>
      <w:tr w:rsidR="00056519" w:rsidRPr="006E710F" w14:paraId="3F726346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4940749B" w14:textId="5DF9E505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#2</w:t>
            </w:r>
          </w:p>
        </w:tc>
        <w:tc>
          <w:tcPr>
            <w:tcW w:w="2500" w:type="pct"/>
            <w:vAlign w:val="center"/>
          </w:tcPr>
          <w:p w14:paraId="799E0D55" w14:textId="6489FEAE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2.5</w:t>
            </w:r>
          </w:p>
        </w:tc>
      </w:tr>
      <w:tr w:rsidR="00056519" w:rsidRPr="006E710F" w14:paraId="3FB5FF3A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225755C4" w14:textId="0C781A45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#3</w:t>
            </w:r>
          </w:p>
        </w:tc>
        <w:tc>
          <w:tcPr>
            <w:tcW w:w="2500" w:type="pct"/>
            <w:vAlign w:val="center"/>
          </w:tcPr>
          <w:p w14:paraId="13264F1E" w14:textId="1D5D5C73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7.5</w:t>
            </w:r>
          </w:p>
        </w:tc>
      </w:tr>
      <w:tr w:rsidR="00056519" w:rsidRPr="006E710F" w14:paraId="1DE07061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440D18EE" w14:textId="7462BE6F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#4</w:t>
            </w:r>
          </w:p>
        </w:tc>
        <w:tc>
          <w:tcPr>
            <w:tcW w:w="2500" w:type="pct"/>
            <w:vAlign w:val="center"/>
          </w:tcPr>
          <w:p w14:paraId="2FE5CC6E" w14:textId="075E8AA2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056519" w:rsidRPr="006E710F" w14:paraId="2C8AB60D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4643F99A" w14:textId="519CFD53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#5</w:t>
            </w:r>
          </w:p>
        </w:tc>
        <w:tc>
          <w:tcPr>
            <w:tcW w:w="2500" w:type="pct"/>
            <w:vAlign w:val="center"/>
          </w:tcPr>
          <w:p w14:paraId="6DC4A8C0" w14:textId="7DCC6AB0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</w:tr>
      <w:tr w:rsidR="00056519" w:rsidRPr="006E710F" w14:paraId="041D2713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3F26AC8F" w14:textId="1F08594B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#6</w:t>
            </w:r>
          </w:p>
        </w:tc>
        <w:tc>
          <w:tcPr>
            <w:tcW w:w="2500" w:type="pct"/>
            <w:vAlign w:val="center"/>
          </w:tcPr>
          <w:p w14:paraId="49B6C7D6" w14:textId="1489E60A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75</w:t>
            </w:r>
          </w:p>
        </w:tc>
      </w:tr>
      <w:tr w:rsidR="00056519" w:rsidRPr="006E710F" w14:paraId="609FA318" w14:textId="77777777" w:rsidTr="00056519">
        <w:trPr>
          <w:trHeight w:val="322"/>
        </w:trPr>
        <w:tc>
          <w:tcPr>
            <w:tcW w:w="2500" w:type="pct"/>
            <w:vAlign w:val="center"/>
          </w:tcPr>
          <w:p w14:paraId="0B7DDAB1" w14:textId="49EC9C09" w:rsidR="00056519" w:rsidRPr="006E710F" w:rsidRDefault="00056519" w:rsidP="000565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Calibration solution #7</w:t>
            </w:r>
          </w:p>
        </w:tc>
        <w:tc>
          <w:tcPr>
            <w:tcW w:w="2500" w:type="pct"/>
            <w:vAlign w:val="center"/>
          </w:tcPr>
          <w:p w14:paraId="763B6BB3" w14:textId="7E00C1C6" w:rsidR="00056519" w:rsidRPr="006E710F" w:rsidRDefault="00056519" w:rsidP="0005651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</w:tbl>
    <w:p w14:paraId="05557786" w14:textId="77777777" w:rsidR="004C4092" w:rsidRDefault="004C4092" w:rsidP="00CC4E86">
      <w:pPr>
        <w:pStyle w:val="Beschriftung"/>
        <w:keepNext/>
        <w:jc w:val="both"/>
        <w:rPr>
          <w:rFonts w:ascii="Arial" w:hAnsi="Arial" w:cs="Arial"/>
          <w:b/>
          <w:bCs/>
          <w:i w:val="0"/>
          <w:iCs w:val="0"/>
          <w:lang w:val="en-US"/>
        </w:rPr>
      </w:pPr>
    </w:p>
    <w:p w14:paraId="390276F1" w14:textId="07DA92B5" w:rsidR="004C4092" w:rsidRPr="006E710F" w:rsidRDefault="004C4092" w:rsidP="004C4092">
      <w:pPr>
        <w:jc w:val="both"/>
        <w:rPr>
          <w:rFonts w:ascii="Arial" w:hAnsi="Arial" w:cs="Arial"/>
          <w:color w:val="44546A" w:themeColor="text2"/>
          <w:sz w:val="18"/>
          <w:szCs w:val="18"/>
          <w:lang w:val="en-US"/>
        </w:rPr>
      </w:pPr>
      <w:r w:rsidRPr="6A287FC3">
        <w:rPr>
          <w:rFonts w:ascii="Arial" w:hAnsi="Arial" w:cs="Arial"/>
          <w:b/>
          <w:bCs/>
          <w:color w:val="44546A" w:themeColor="text2"/>
          <w:sz w:val="18"/>
          <w:szCs w:val="18"/>
          <w:lang w:val="en-US"/>
        </w:rPr>
        <w:t>Supplementary Table S</w:t>
      </w:r>
      <w:r>
        <w:rPr>
          <w:rFonts w:ascii="Arial" w:hAnsi="Arial" w:cs="Arial"/>
          <w:b/>
          <w:bCs/>
          <w:color w:val="44546A" w:themeColor="text2"/>
          <w:sz w:val="18"/>
          <w:szCs w:val="18"/>
          <w:lang w:val="en-US"/>
        </w:rPr>
        <w:t>3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The </w:t>
      </w:r>
      <w:proofErr w:type="spellStart"/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R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vertAlign w:val="subscript"/>
          <w:lang w:val="en-US"/>
        </w:rPr>
        <w:t>g</w:t>
      </w:r>
      <w:proofErr w:type="spellEnd"/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/R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vertAlign w:val="subscript"/>
          <w:lang w:val="en-US"/>
        </w:rPr>
        <w:t>h</w:t>
      </w:r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ratio provides information about the conformation of macromolecules, where </w:t>
      </w:r>
      <w:proofErr w:type="spellStart"/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R</w:t>
      </w:r>
      <w:r w:rsidRPr="009A5770">
        <w:rPr>
          <w:rFonts w:ascii="Arial" w:hAnsi="Arial" w:cs="Arial"/>
          <w:i/>
          <w:iCs/>
          <w:color w:val="44546A" w:themeColor="text2"/>
          <w:sz w:val="18"/>
          <w:szCs w:val="18"/>
          <w:vertAlign w:val="subscript"/>
          <w:lang w:val="en-US"/>
        </w:rPr>
        <w:t>g</w:t>
      </w:r>
      <w:proofErr w:type="spellEnd"/>
      <w:r w:rsidRPr="6A287FC3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is the radius of </w:t>
      </w:r>
      <w:r w:rsidRPr="00500169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gyration determined from static light scattering (SLS or in case of chromatography MALS) measurements, and </w:t>
      </w:r>
      <w:r w:rsidRPr="00500169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R</w:t>
      </w:r>
      <w:r w:rsidRPr="00500169">
        <w:rPr>
          <w:rFonts w:ascii="Arial" w:hAnsi="Arial" w:cs="Arial"/>
          <w:i/>
          <w:iCs/>
          <w:color w:val="44546A" w:themeColor="text2"/>
          <w:sz w:val="18"/>
          <w:szCs w:val="18"/>
          <w:vertAlign w:val="subscript"/>
          <w:lang w:val="en-US"/>
        </w:rPr>
        <w:t>h</w:t>
      </w:r>
      <w:r w:rsidRPr="00500169">
        <w:rPr>
          <w:rFonts w:ascii="Arial" w:hAnsi="Arial" w:cs="Arial"/>
          <w:color w:val="44546A" w:themeColor="text2"/>
          <w:sz w:val="18"/>
          <w:szCs w:val="18"/>
          <w:lang w:val="en-US"/>
        </w:rPr>
        <w:t xml:space="preserve"> is the hydrodynamic radius determined from dynamic light scattering (DLS) or online viscometry (VS) measurements [1].</w:t>
      </w:r>
    </w:p>
    <w:p w14:paraId="2E99D877" w14:textId="77777777" w:rsidR="004C4092" w:rsidRPr="006E710F" w:rsidRDefault="004C4092" w:rsidP="004C4092">
      <w:pPr>
        <w:jc w:val="center"/>
        <w:rPr>
          <w:rFonts w:ascii="Arial" w:hAnsi="Arial" w:cs="Arial"/>
        </w:rPr>
      </w:pPr>
      <w:r w:rsidRPr="006E710F">
        <w:rPr>
          <w:rFonts w:ascii="Arial" w:hAnsi="Arial" w:cs="Arial"/>
          <w:noProof/>
        </w:rPr>
        <w:drawing>
          <wp:inline distT="0" distB="0" distL="0" distR="0" wp14:anchorId="520AE1E8" wp14:editId="06895EDF">
            <wp:extent cx="2938987" cy="1562973"/>
            <wp:effectExtent l="0" t="0" r="0" b="0"/>
            <wp:docPr id="1645369670" name="Picture 164536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987" cy="156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F060" w14:textId="77777777" w:rsidR="004C4092" w:rsidRDefault="004C4092" w:rsidP="004C4092">
      <w:pPr>
        <w:rPr>
          <w:rFonts w:ascii="Arial" w:hAnsi="Arial" w:cs="Arial"/>
          <w:lang w:val="en-US"/>
        </w:rPr>
      </w:pPr>
    </w:p>
    <w:p w14:paraId="77AB1BA2" w14:textId="77777777" w:rsidR="00A15605" w:rsidRPr="004C4092" w:rsidRDefault="00A15605" w:rsidP="004C4092">
      <w:pPr>
        <w:rPr>
          <w:lang w:val="en-US"/>
        </w:rPr>
      </w:pPr>
    </w:p>
    <w:p w14:paraId="180BEF8B" w14:textId="0AB60E76" w:rsidR="005509F3" w:rsidRPr="006E710F" w:rsidRDefault="005509F3" w:rsidP="00CC4E86">
      <w:pPr>
        <w:pStyle w:val="Beschriftung"/>
        <w:keepNext/>
        <w:jc w:val="both"/>
        <w:rPr>
          <w:rFonts w:ascii="Arial" w:hAnsi="Arial" w:cs="Arial"/>
          <w:i w:val="0"/>
          <w:iCs w:val="0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lastRenderedPageBreak/>
        <w:t xml:space="preserve">Supplementary Table </w:t>
      </w:r>
      <w:r w:rsidR="00B34C41" w:rsidRPr="00500169">
        <w:rPr>
          <w:rFonts w:ascii="Arial" w:hAnsi="Arial" w:cs="Arial"/>
          <w:b/>
          <w:bCs/>
          <w:i w:val="0"/>
          <w:iCs w:val="0"/>
          <w:lang w:val="en-US"/>
        </w:rPr>
        <w:t>S</w:t>
      </w:r>
      <w:r w:rsidR="00DE2799" w:rsidRPr="00500169">
        <w:rPr>
          <w:rFonts w:ascii="Arial" w:hAnsi="Arial" w:cs="Arial"/>
          <w:b/>
          <w:bCs/>
          <w:i w:val="0"/>
          <w:iCs w:val="0"/>
          <w:lang w:val="en-US"/>
        </w:rPr>
        <w:t>4</w:t>
      </w:r>
      <w:r w:rsidRPr="00500169">
        <w:rPr>
          <w:rFonts w:ascii="Arial" w:hAnsi="Arial" w:cs="Arial"/>
          <w:i w:val="0"/>
          <w:iCs w:val="0"/>
          <w:lang w:val="en-US"/>
        </w:rPr>
        <w:t xml:space="preserve"> Determined S/N ratios and </w:t>
      </w:r>
      <w:r w:rsidR="003719D5" w:rsidRPr="00500169">
        <w:rPr>
          <w:rFonts w:ascii="Arial" w:hAnsi="Arial" w:cs="Arial"/>
          <w:i w:val="0"/>
          <w:iCs w:val="0"/>
          <w:lang w:val="en-US"/>
        </w:rPr>
        <w:t>derived</w:t>
      </w:r>
      <w:r w:rsidRPr="00500169">
        <w:rPr>
          <w:rFonts w:ascii="Arial" w:hAnsi="Arial" w:cs="Arial"/>
          <w:i w:val="0"/>
          <w:iCs w:val="0"/>
          <w:lang w:val="en-US"/>
        </w:rPr>
        <w:t xml:space="preserve"> LODs and LOQs based on analysis of the lowest-concentrated mRNA calibration sample</w:t>
      </w:r>
      <w:r w:rsidRPr="006E710F">
        <w:rPr>
          <w:rFonts w:ascii="Arial" w:hAnsi="Arial" w:cs="Arial"/>
          <w:i w:val="0"/>
          <w:iCs w:val="0"/>
          <w:lang w:val="en-US"/>
        </w:rPr>
        <w:t xml:space="preserve"> using SEC-UV and SEC-</w:t>
      </w:r>
      <w:r w:rsidR="000D74A3">
        <w:rPr>
          <w:rFonts w:ascii="Arial" w:hAnsi="Arial" w:cs="Arial"/>
          <w:i w:val="0"/>
          <w:iCs w:val="0"/>
          <w:lang w:val="en-US"/>
        </w:rPr>
        <w:t>pcs</w:t>
      </w:r>
      <w:r w:rsidRPr="006E710F">
        <w:rPr>
          <w:rFonts w:ascii="Arial" w:hAnsi="Arial" w:cs="Arial"/>
          <w:i w:val="0"/>
          <w:iCs w:val="0"/>
          <w:lang w:val="en-US"/>
        </w:rPr>
        <w:t>-FLD</w:t>
      </w:r>
      <w:r w:rsidR="00641B89" w:rsidRPr="006E710F">
        <w:rPr>
          <w:rFonts w:ascii="Arial" w:hAnsi="Arial" w:cs="Arial"/>
          <w:i w:val="0"/>
          <w:iCs w:val="0"/>
          <w:lang w:val="en-US"/>
        </w:rPr>
        <w:t xml:space="preserve">. </w:t>
      </w:r>
      <w:r w:rsidR="00641B89" w:rsidRPr="006E710F">
        <w:rPr>
          <w:rFonts w:ascii="Arial" w:hAnsi="Arial" w:cs="Arial"/>
          <w:i w:val="0"/>
          <w:lang w:val="en-US"/>
        </w:rPr>
        <w:t>YOYO-1 is not included, as the calibration samples were not analyzed with this dye due to a limited number of experiments performed owing to the high associated costs; Acridine Orange is not depicted either, as no FLD signal was observed for the mRNA + Acridine Orange due to the dye in flow path causing high background fluorescence saturating the detector</w:t>
      </w:r>
    </w:p>
    <w:tbl>
      <w:tblPr>
        <w:tblStyle w:val="Tabellenraster"/>
        <w:tblW w:w="9264" w:type="dxa"/>
        <w:tblLayout w:type="fixed"/>
        <w:tblLook w:val="04A0" w:firstRow="1" w:lastRow="0" w:firstColumn="1" w:lastColumn="0" w:noHBand="0" w:noVBand="1"/>
      </w:tblPr>
      <w:tblGrid>
        <w:gridCol w:w="1612"/>
        <w:gridCol w:w="1718"/>
        <w:gridCol w:w="1306"/>
        <w:gridCol w:w="1299"/>
        <w:gridCol w:w="900"/>
        <w:gridCol w:w="836"/>
        <w:gridCol w:w="874"/>
        <w:gridCol w:w="719"/>
      </w:tblGrid>
      <w:tr w:rsidR="0018396A" w:rsidRPr="006E710F" w14:paraId="3DCA72A2" w14:textId="77777777" w:rsidTr="00241B57">
        <w:tc>
          <w:tcPr>
            <w:tcW w:w="1612" w:type="dxa"/>
            <w:vMerge w:val="restart"/>
            <w:vAlign w:val="center"/>
          </w:tcPr>
          <w:p w14:paraId="48602BA2" w14:textId="77777777" w:rsidR="00F40074" w:rsidRPr="006E710F" w:rsidRDefault="00F40074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18" w:type="dxa"/>
            <w:vMerge w:val="restart"/>
            <w:vAlign w:val="center"/>
          </w:tcPr>
          <w:p w14:paraId="2C76BA4C" w14:textId="3353C358" w:rsidR="00F40074" w:rsidRPr="006E710F" w:rsidRDefault="00F40074" w:rsidP="00B50BC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mRNA concentration [µg/ml] (</w:t>
            </w:r>
            <w:proofErr w:type="spellStart"/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ng</w:t>
            </w:r>
            <w:r w:rsidRPr="006E710F">
              <w:rPr>
                <w:rFonts w:ascii="Arial" w:hAnsi="Arial" w:cs="Arial"/>
                <w:b/>
                <w:bCs/>
                <w:i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06" w:type="dxa"/>
            <w:vMerge w:val="restart"/>
          </w:tcPr>
          <w:p w14:paraId="17937767" w14:textId="2F377D5B" w:rsidR="00F40074" w:rsidRPr="006E710F" w:rsidRDefault="00F40074" w:rsidP="00B50B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Nucleic acid dye</w:t>
            </w:r>
          </w:p>
        </w:tc>
        <w:tc>
          <w:tcPr>
            <w:tcW w:w="1299" w:type="dxa"/>
            <w:vMerge w:val="restart"/>
            <w:vAlign w:val="center"/>
          </w:tcPr>
          <w:p w14:paraId="61D5C448" w14:textId="56D4A655" w:rsidR="00F40074" w:rsidRPr="00404658" w:rsidRDefault="00F40074" w:rsidP="00B50BC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S/N</w:t>
            </w: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br/>
              <w:t>ratio</w:t>
            </w:r>
            <w:r w:rsidR="004046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br/>
            </w:r>
            <w:r w:rsidR="00404658">
              <w:rPr>
                <w:rFonts w:ascii="Arial" w:hAnsi="Arial" w:cs="Arial"/>
                <w:bCs/>
                <w:sz w:val="20"/>
                <w:szCs w:val="20"/>
                <w:lang w:val="en-US"/>
              </w:rPr>
              <w:t>(RSD)</w:t>
            </w:r>
          </w:p>
        </w:tc>
        <w:tc>
          <w:tcPr>
            <w:tcW w:w="1736" w:type="dxa"/>
            <w:gridSpan w:val="2"/>
            <w:vAlign w:val="center"/>
          </w:tcPr>
          <w:p w14:paraId="60D7F3B8" w14:textId="726348B7" w:rsidR="00F40074" w:rsidRPr="006E710F" w:rsidRDefault="00F40074" w:rsidP="00B50B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LOD</w:t>
            </w:r>
            <w:r w:rsidRPr="006E710F">
              <w:rPr>
                <w:rFonts w:ascii="Arial" w:hAnsi="Arial" w:cs="Arial"/>
                <w:b/>
                <w:bCs/>
                <w:i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593" w:type="dxa"/>
            <w:gridSpan w:val="2"/>
            <w:vAlign w:val="center"/>
          </w:tcPr>
          <w:p w14:paraId="57ADB375" w14:textId="28D4B8AA" w:rsidR="00F40074" w:rsidRPr="006E710F" w:rsidRDefault="00F40074" w:rsidP="00B50B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LOQ</w:t>
            </w:r>
            <w:r w:rsidRPr="006E710F">
              <w:rPr>
                <w:rFonts w:ascii="Arial" w:hAnsi="Arial" w:cs="Arial"/>
                <w:b/>
                <w:bCs/>
                <w:i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6D0220" w:rsidRPr="006E710F" w14:paraId="67159E13" w14:textId="77777777" w:rsidTr="00241B57">
        <w:tc>
          <w:tcPr>
            <w:tcW w:w="1612" w:type="dxa"/>
            <w:vMerge/>
            <w:vAlign w:val="center"/>
          </w:tcPr>
          <w:p w14:paraId="5049AA81" w14:textId="77777777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18" w:type="dxa"/>
            <w:vMerge/>
            <w:vAlign w:val="center"/>
          </w:tcPr>
          <w:p w14:paraId="351EEDC8" w14:textId="77777777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06" w:type="dxa"/>
            <w:vMerge/>
          </w:tcPr>
          <w:p w14:paraId="7E94E01A" w14:textId="77777777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vMerge/>
            <w:vAlign w:val="center"/>
          </w:tcPr>
          <w:p w14:paraId="30664C78" w14:textId="77777777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vAlign w:val="center"/>
          </w:tcPr>
          <w:p w14:paraId="747CA09E" w14:textId="6CBF5BA6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40074">
              <w:rPr>
                <w:rFonts w:ascii="Arial" w:hAnsi="Arial" w:cs="Arial"/>
                <w:bCs/>
                <w:sz w:val="20"/>
                <w:szCs w:val="20"/>
                <w:lang w:val="en-US"/>
              </w:rPr>
              <w:t>[µg/ml]</w:t>
            </w:r>
          </w:p>
        </w:tc>
        <w:tc>
          <w:tcPr>
            <w:tcW w:w="836" w:type="dxa"/>
            <w:vAlign w:val="center"/>
          </w:tcPr>
          <w:p w14:paraId="5F90575B" w14:textId="66F30B62" w:rsidR="00F40074" w:rsidRPr="00F40074" w:rsidRDefault="00F40074" w:rsidP="00F4007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40074">
              <w:rPr>
                <w:rFonts w:ascii="Arial" w:hAnsi="Arial" w:cs="Arial"/>
                <w:bCs/>
                <w:sz w:val="20"/>
                <w:szCs w:val="20"/>
                <w:lang w:val="en-US"/>
              </w:rPr>
              <w:t>[ng]</w:t>
            </w:r>
            <w:r w:rsidRPr="00F40074">
              <w:rPr>
                <w:rFonts w:ascii="Arial" w:hAnsi="Arial" w:cs="Arial"/>
                <w:bCs/>
                <w:i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74" w:type="dxa"/>
            <w:vAlign w:val="center"/>
          </w:tcPr>
          <w:p w14:paraId="0F17509A" w14:textId="042BF02F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40074">
              <w:rPr>
                <w:rFonts w:ascii="Arial" w:hAnsi="Arial" w:cs="Arial"/>
                <w:bCs/>
                <w:sz w:val="20"/>
                <w:szCs w:val="20"/>
                <w:lang w:val="en-US"/>
              </w:rPr>
              <w:t>[µg/ml]</w:t>
            </w:r>
          </w:p>
        </w:tc>
        <w:tc>
          <w:tcPr>
            <w:tcW w:w="719" w:type="dxa"/>
            <w:vAlign w:val="center"/>
          </w:tcPr>
          <w:p w14:paraId="3F742E00" w14:textId="15C98137" w:rsidR="00F40074" w:rsidRPr="006E710F" w:rsidRDefault="00F40074" w:rsidP="00F40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40074">
              <w:rPr>
                <w:rFonts w:ascii="Arial" w:hAnsi="Arial" w:cs="Arial"/>
                <w:bCs/>
                <w:sz w:val="20"/>
                <w:szCs w:val="20"/>
                <w:lang w:val="en-US"/>
              </w:rPr>
              <w:t>[ng]</w:t>
            </w:r>
            <w:r w:rsidRPr="00F40074">
              <w:rPr>
                <w:rFonts w:ascii="Arial" w:hAnsi="Arial" w:cs="Arial"/>
                <w:bCs/>
                <w:i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6D0220" w:rsidRPr="006E710F" w14:paraId="22F3E4FE" w14:textId="77777777" w:rsidTr="00241B57">
        <w:tc>
          <w:tcPr>
            <w:tcW w:w="1612" w:type="dxa"/>
            <w:vMerge w:val="restart"/>
            <w:vAlign w:val="center"/>
          </w:tcPr>
          <w:p w14:paraId="1A9C969B" w14:textId="4D7EF72B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SEC-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pcs</w:t>
            </w: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-FLD</w:t>
            </w:r>
          </w:p>
        </w:tc>
        <w:tc>
          <w:tcPr>
            <w:tcW w:w="1718" w:type="dxa"/>
            <w:vMerge w:val="restart"/>
            <w:vAlign w:val="center"/>
          </w:tcPr>
          <w:p w14:paraId="044A856A" w14:textId="3AC2E234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 (10)</w:t>
            </w:r>
          </w:p>
        </w:tc>
        <w:tc>
          <w:tcPr>
            <w:tcW w:w="1306" w:type="dxa"/>
          </w:tcPr>
          <w:p w14:paraId="467D8FD2" w14:textId="642BD185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SYBR Green I</w:t>
            </w:r>
          </w:p>
        </w:tc>
        <w:tc>
          <w:tcPr>
            <w:tcW w:w="1299" w:type="dxa"/>
            <w:vAlign w:val="center"/>
          </w:tcPr>
          <w:p w14:paraId="39ECE376" w14:textId="3F138BB1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266.9</w:t>
            </w:r>
            <w:r w:rsidR="00404658">
              <w:rPr>
                <w:rFonts w:ascii="Arial" w:hAnsi="Arial" w:cs="Arial"/>
                <w:sz w:val="20"/>
                <w:szCs w:val="20"/>
                <w:lang w:val="en-US"/>
              </w:rPr>
              <w:br/>
              <w:t>(-)</w:t>
            </w:r>
          </w:p>
        </w:tc>
        <w:tc>
          <w:tcPr>
            <w:tcW w:w="900" w:type="dxa"/>
            <w:vAlign w:val="center"/>
          </w:tcPr>
          <w:p w14:paraId="4FD63CEC" w14:textId="08916D3D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836" w:type="dxa"/>
            <w:vAlign w:val="center"/>
          </w:tcPr>
          <w:p w14:paraId="4FDF094C" w14:textId="18334B15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</w:tc>
        <w:tc>
          <w:tcPr>
            <w:tcW w:w="874" w:type="dxa"/>
            <w:vAlign w:val="center"/>
          </w:tcPr>
          <w:p w14:paraId="420A7FA6" w14:textId="20037A95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0.04</w:t>
            </w:r>
          </w:p>
        </w:tc>
        <w:tc>
          <w:tcPr>
            <w:tcW w:w="719" w:type="dxa"/>
            <w:vAlign w:val="center"/>
          </w:tcPr>
          <w:p w14:paraId="3A7483DF" w14:textId="67690D4E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6D0220" w:rsidRPr="006E710F" w14:paraId="6FA2B18E" w14:textId="77777777" w:rsidTr="00241B57">
        <w:tc>
          <w:tcPr>
            <w:tcW w:w="1612" w:type="dxa"/>
            <w:vMerge/>
            <w:vAlign w:val="center"/>
          </w:tcPr>
          <w:p w14:paraId="01A4BC18" w14:textId="77777777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18" w:type="dxa"/>
            <w:vMerge/>
            <w:vAlign w:val="center"/>
          </w:tcPr>
          <w:p w14:paraId="27D093B3" w14:textId="77777777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306" w:type="dxa"/>
          </w:tcPr>
          <w:p w14:paraId="31CA8DD6" w14:textId="0C85D652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 xml:space="preserve">SYBR </w:t>
            </w: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br/>
              <w:t>Gold</w:t>
            </w:r>
          </w:p>
        </w:tc>
        <w:tc>
          <w:tcPr>
            <w:tcW w:w="1299" w:type="dxa"/>
            <w:vAlign w:val="center"/>
          </w:tcPr>
          <w:p w14:paraId="07BF0F9A" w14:textId="6B00006F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1063.7</w:t>
            </w:r>
            <w:r w:rsidR="00404658">
              <w:rPr>
                <w:rFonts w:ascii="Arial" w:hAnsi="Arial" w:cs="Arial"/>
                <w:sz w:val="20"/>
                <w:szCs w:val="20"/>
                <w:lang w:val="en-US"/>
              </w:rPr>
              <w:br/>
              <w:t>(-)</w:t>
            </w:r>
          </w:p>
        </w:tc>
        <w:tc>
          <w:tcPr>
            <w:tcW w:w="900" w:type="dxa"/>
            <w:vAlign w:val="center"/>
          </w:tcPr>
          <w:p w14:paraId="450813B0" w14:textId="0C4B72FA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836" w:type="dxa"/>
            <w:vAlign w:val="center"/>
          </w:tcPr>
          <w:p w14:paraId="47C63031" w14:textId="58E542E8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74" w:type="dxa"/>
            <w:vAlign w:val="center"/>
          </w:tcPr>
          <w:p w14:paraId="4401342F" w14:textId="5ADFB429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719" w:type="dxa"/>
            <w:vAlign w:val="center"/>
          </w:tcPr>
          <w:p w14:paraId="1933B490" w14:textId="14A1260D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0.09</w:t>
            </w:r>
          </w:p>
        </w:tc>
      </w:tr>
      <w:tr w:rsidR="006D0220" w:rsidRPr="006E710F" w14:paraId="021A923D" w14:textId="77777777" w:rsidTr="00241B57">
        <w:tc>
          <w:tcPr>
            <w:tcW w:w="1612" w:type="dxa"/>
            <w:vMerge/>
            <w:vAlign w:val="center"/>
          </w:tcPr>
          <w:p w14:paraId="4F828C19" w14:textId="77777777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18" w:type="dxa"/>
            <w:vMerge/>
            <w:vAlign w:val="center"/>
          </w:tcPr>
          <w:p w14:paraId="5E456A21" w14:textId="77777777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306" w:type="dxa"/>
          </w:tcPr>
          <w:p w14:paraId="4F62B208" w14:textId="7FB308B6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Thiazole Orange</w:t>
            </w:r>
          </w:p>
        </w:tc>
        <w:tc>
          <w:tcPr>
            <w:tcW w:w="1299" w:type="dxa"/>
            <w:vAlign w:val="center"/>
          </w:tcPr>
          <w:p w14:paraId="28056608" w14:textId="516AC88D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87.0</w:t>
            </w:r>
            <w:r w:rsidR="00404658">
              <w:rPr>
                <w:rFonts w:ascii="Arial" w:hAnsi="Arial" w:cs="Arial"/>
                <w:sz w:val="20"/>
                <w:szCs w:val="20"/>
                <w:lang w:val="en-US"/>
              </w:rPr>
              <w:br/>
              <w:t>(-)</w:t>
            </w:r>
          </w:p>
        </w:tc>
        <w:tc>
          <w:tcPr>
            <w:tcW w:w="900" w:type="dxa"/>
            <w:vAlign w:val="center"/>
          </w:tcPr>
          <w:p w14:paraId="3FCC673E" w14:textId="24A1F78B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36" w:type="dxa"/>
            <w:vAlign w:val="center"/>
          </w:tcPr>
          <w:p w14:paraId="722805EA" w14:textId="11154EF1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  <w:tc>
          <w:tcPr>
            <w:tcW w:w="874" w:type="dxa"/>
            <w:vAlign w:val="center"/>
          </w:tcPr>
          <w:p w14:paraId="35EF0004" w14:textId="114E0726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0.11</w:t>
            </w:r>
          </w:p>
        </w:tc>
        <w:tc>
          <w:tcPr>
            <w:tcW w:w="719" w:type="dxa"/>
            <w:vAlign w:val="center"/>
          </w:tcPr>
          <w:p w14:paraId="0477C704" w14:textId="17C539BA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1.1</w:t>
            </w:r>
          </w:p>
        </w:tc>
      </w:tr>
      <w:tr w:rsidR="006D0220" w:rsidRPr="006E710F" w14:paraId="7CDE60FF" w14:textId="77777777" w:rsidTr="00241B57">
        <w:trPr>
          <w:trHeight w:val="418"/>
        </w:trPr>
        <w:tc>
          <w:tcPr>
            <w:tcW w:w="1612" w:type="dxa"/>
            <w:vAlign w:val="center"/>
          </w:tcPr>
          <w:p w14:paraId="5068E0F6" w14:textId="63E491CD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SEC-UV</w:t>
            </w:r>
          </w:p>
        </w:tc>
        <w:tc>
          <w:tcPr>
            <w:tcW w:w="1718" w:type="dxa"/>
            <w:vMerge/>
            <w:vAlign w:val="center"/>
          </w:tcPr>
          <w:p w14:paraId="628B1D0D" w14:textId="77777777" w:rsidR="006D0220" w:rsidRPr="006E710F" w:rsidRDefault="006D0220" w:rsidP="00B50B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306" w:type="dxa"/>
            <w:vAlign w:val="center"/>
          </w:tcPr>
          <w:p w14:paraId="378EE761" w14:textId="23B60F47" w:rsidR="006D0220" w:rsidRPr="006E710F" w:rsidRDefault="006D0220" w:rsidP="00AC5BA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14:paraId="0DE66AD8" w14:textId="36FDEA7D" w:rsidR="006D0220" w:rsidRPr="00404658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6.8</w:t>
            </w:r>
            <w:r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t>c</w:t>
            </w:r>
            <w:r w:rsidR="00404658"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br/>
            </w:r>
            <w:r w:rsidR="00404658">
              <w:rPr>
                <w:rFonts w:ascii="Arial" w:hAnsi="Arial" w:cs="Arial"/>
                <w:sz w:val="20"/>
                <w:szCs w:val="20"/>
                <w:lang w:val="en-US"/>
              </w:rPr>
              <w:t>(57</w:t>
            </w:r>
            <w:r w:rsidR="00552B7E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  <w:r w:rsidR="00404658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dxa"/>
            <w:vAlign w:val="center"/>
          </w:tcPr>
          <w:p w14:paraId="5FE826EE" w14:textId="66887EF7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0.44</w:t>
            </w:r>
          </w:p>
        </w:tc>
        <w:tc>
          <w:tcPr>
            <w:tcW w:w="836" w:type="dxa"/>
            <w:vAlign w:val="center"/>
          </w:tcPr>
          <w:p w14:paraId="5B9DA241" w14:textId="04444640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4.4</w:t>
            </w:r>
          </w:p>
        </w:tc>
        <w:tc>
          <w:tcPr>
            <w:tcW w:w="874" w:type="dxa"/>
            <w:vAlign w:val="center"/>
          </w:tcPr>
          <w:p w14:paraId="0BCEC478" w14:textId="4A47C922" w:rsidR="006D0220" w:rsidRPr="006E710F" w:rsidRDefault="006D0220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1.48</w:t>
            </w:r>
          </w:p>
        </w:tc>
        <w:tc>
          <w:tcPr>
            <w:tcW w:w="719" w:type="dxa"/>
            <w:vAlign w:val="center"/>
          </w:tcPr>
          <w:p w14:paraId="496683E2" w14:textId="3EFC0CEC" w:rsidR="006D0220" w:rsidRPr="006E710F" w:rsidRDefault="0018396A" w:rsidP="00B50B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14.8</w:t>
            </w:r>
          </w:p>
        </w:tc>
      </w:tr>
    </w:tbl>
    <w:p w14:paraId="1D3CFF43" w14:textId="31603CF7" w:rsidR="00DE2799" w:rsidRDefault="00732904" w:rsidP="00F93D47">
      <w:pPr>
        <w:tabs>
          <w:tab w:val="left" w:pos="180"/>
          <w:tab w:val="left" w:pos="270"/>
        </w:tabs>
        <w:spacing w:before="80" w:after="0"/>
        <w:rPr>
          <w:rFonts w:ascii="Arial" w:hAnsi="Arial" w:cs="Arial"/>
          <w:bCs/>
          <w:sz w:val="16"/>
          <w:szCs w:val="16"/>
          <w:lang w:val="en-US"/>
        </w:rPr>
      </w:pPr>
      <w:proofErr w:type="spellStart"/>
      <w:proofErr w:type="gramStart"/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a</w:t>
      </w:r>
      <w:proofErr w:type="spellEnd"/>
      <w:proofErr w:type="gramEnd"/>
      <w:r w:rsidRPr="006E710F">
        <w:rPr>
          <w:rFonts w:ascii="Arial" w:hAnsi="Arial" w:cs="Arial"/>
          <w:bCs/>
          <w:sz w:val="16"/>
          <w:szCs w:val="16"/>
          <w:lang w:val="en-US"/>
        </w:rPr>
        <w:tab/>
        <w:t>amount on column considering 10 µl injection volume</w:t>
      </w:r>
      <w:r w:rsidRPr="006E710F">
        <w:rPr>
          <w:rFonts w:ascii="Arial" w:hAnsi="Arial" w:cs="Arial"/>
          <w:bCs/>
          <w:sz w:val="16"/>
          <w:szCs w:val="16"/>
          <w:lang w:val="en-US"/>
        </w:rPr>
        <w:br/>
      </w:r>
      <w:r w:rsidR="00EB7BCE"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b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r w:rsidR="00567661" w:rsidRPr="006E710F">
        <w:rPr>
          <w:rFonts w:ascii="Arial" w:hAnsi="Arial" w:cs="Arial"/>
          <w:bCs/>
          <w:sz w:val="16"/>
          <w:szCs w:val="16"/>
          <w:lang w:val="en-US"/>
        </w:rPr>
        <w:t>considering S/N of 3 for LOD and S/N 10 for LOQ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</w:t>
      </w:r>
      <w:r w:rsidRPr="006E710F">
        <w:rPr>
          <w:rFonts w:ascii="Arial" w:hAnsi="Arial" w:cs="Arial"/>
          <w:bCs/>
          <w:sz w:val="16"/>
          <w:szCs w:val="16"/>
          <w:lang w:val="en-US"/>
        </w:rPr>
        <w:br/>
      </w:r>
      <w:r w:rsidR="00EB7BCE"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c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r w:rsidR="0084094E" w:rsidRPr="006E710F">
        <w:rPr>
          <w:rFonts w:ascii="Arial" w:hAnsi="Arial" w:cs="Arial"/>
          <w:bCs/>
          <w:sz w:val="16"/>
          <w:szCs w:val="16"/>
          <w:lang w:val="en-US"/>
        </w:rPr>
        <w:t xml:space="preserve">averaged value based on </w:t>
      </w:r>
      <w:r w:rsidR="0084094E" w:rsidRPr="006E710F">
        <w:rPr>
          <w:rFonts w:ascii="Arial" w:hAnsi="Arial" w:cs="Arial"/>
          <w:bCs/>
          <w:i/>
          <w:sz w:val="16"/>
          <w:szCs w:val="16"/>
          <w:lang w:val="en-US"/>
        </w:rPr>
        <w:t>n</w:t>
      </w:r>
      <w:r w:rsidR="0084094E" w:rsidRPr="006E710F">
        <w:rPr>
          <w:rFonts w:ascii="Arial" w:hAnsi="Arial" w:cs="Arial"/>
          <w:bCs/>
          <w:sz w:val="16"/>
          <w:szCs w:val="16"/>
          <w:lang w:val="en-US"/>
        </w:rPr>
        <w:t xml:space="preserve"> = 3 </w:t>
      </w:r>
      <w:r w:rsidR="00E240B7" w:rsidRPr="006E710F">
        <w:rPr>
          <w:rFonts w:ascii="Arial" w:hAnsi="Arial" w:cs="Arial"/>
          <w:bCs/>
          <w:sz w:val="16"/>
          <w:szCs w:val="16"/>
          <w:lang w:val="en-US"/>
        </w:rPr>
        <w:t xml:space="preserve">individual </w:t>
      </w:r>
      <w:r w:rsidR="0084094E" w:rsidRPr="006E710F">
        <w:rPr>
          <w:rFonts w:ascii="Arial" w:hAnsi="Arial" w:cs="Arial"/>
          <w:bCs/>
          <w:sz w:val="16"/>
          <w:szCs w:val="16"/>
          <w:lang w:val="en-US"/>
        </w:rPr>
        <w:t xml:space="preserve">samples analyzed on three separate </w:t>
      </w:r>
      <w:r w:rsidR="005B03C2" w:rsidRPr="006E710F">
        <w:rPr>
          <w:rFonts w:ascii="Arial" w:hAnsi="Arial" w:cs="Arial"/>
          <w:bCs/>
          <w:sz w:val="16"/>
          <w:szCs w:val="16"/>
          <w:lang w:val="en-US"/>
        </w:rPr>
        <w:t>days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</w:t>
      </w:r>
    </w:p>
    <w:p w14:paraId="78BAEE44" w14:textId="77777777" w:rsidR="00F93D47" w:rsidRPr="006E710F" w:rsidRDefault="00F93D47" w:rsidP="00F93D47">
      <w:pPr>
        <w:tabs>
          <w:tab w:val="left" w:pos="180"/>
          <w:tab w:val="left" w:pos="270"/>
        </w:tabs>
        <w:spacing w:before="80" w:after="0"/>
        <w:rPr>
          <w:rFonts w:ascii="Arial" w:hAnsi="Arial" w:cs="Arial"/>
          <w:bCs/>
          <w:sz w:val="16"/>
          <w:szCs w:val="16"/>
          <w:lang w:val="en-US"/>
        </w:rPr>
      </w:pPr>
    </w:p>
    <w:p w14:paraId="58095F5F" w14:textId="61DAF755" w:rsidR="00B50BC7" w:rsidRPr="006E710F" w:rsidRDefault="003B67E7" w:rsidP="003B67E7">
      <w:pPr>
        <w:pStyle w:val="Beschriftung"/>
        <w:keepNext/>
        <w:jc w:val="both"/>
        <w:rPr>
          <w:rFonts w:ascii="Arial" w:hAnsi="Arial" w:cs="Arial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Supplementary Table </w:t>
      </w:r>
      <w:r w:rsidR="00B34C41" w:rsidRPr="00500169">
        <w:rPr>
          <w:rFonts w:ascii="Arial" w:hAnsi="Arial" w:cs="Arial"/>
          <w:b/>
          <w:bCs/>
          <w:i w:val="0"/>
          <w:iCs w:val="0"/>
          <w:lang w:val="en-US"/>
        </w:rPr>
        <w:t>S</w:t>
      </w:r>
      <w:r w:rsidR="00DE2799" w:rsidRPr="00500169">
        <w:rPr>
          <w:rFonts w:ascii="Arial" w:hAnsi="Arial" w:cs="Arial"/>
          <w:b/>
          <w:bCs/>
          <w:i w:val="0"/>
          <w:iCs w:val="0"/>
          <w:lang w:val="en-US"/>
        </w:rPr>
        <w:t>5</w:t>
      </w:r>
      <w:r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00110994" w:rsidRPr="00500169">
        <w:rPr>
          <w:rFonts w:ascii="Arial" w:hAnsi="Arial" w:cs="Arial"/>
          <w:i w:val="0"/>
          <w:iCs w:val="0"/>
          <w:lang w:val="en-US"/>
        </w:rPr>
        <w:t>Linearity and precision results obtained for the individual dyes applied for post-column staining of a 192</w:t>
      </w:r>
      <w:r w:rsidR="00673999" w:rsidRPr="00500169">
        <w:rPr>
          <w:rFonts w:ascii="Arial" w:hAnsi="Arial" w:cs="Arial"/>
          <w:i w:val="0"/>
          <w:iCs w:val="0"/>
          <w:lang w:val="en-US"/>
        </w:rPr>
        <w:t>2</w:t>
      </w:r>
      <w:r w:rsidR="00110994" w:rsidRPr="00500169">
        <w:rPr>
          <w:rFonts w:ascii="Arial" w:hAnsi="Arial" w:cs="Arial"/>
          <w:i w:val="0"/>
          <w:iCs w:val="0"/>
          <w:lang w:val="en-US"/>
        </w:rPr>
        <w:t xml:space="preserve"> </w:t>
      </w:r>
      <w:proofErr w:type="spellStart"/>
      <w:r w:rsidR="00110994" w:rsidRPr="00500169">
        <w:rPr>
          <w:rFonts w:ascii="Arial" w:hAnsi="Arial" w:cs="Arial"/>
          <w:i w:val="0"/>
          <w:iCs w:val="0"/>
          <w:lang w:val="en-US"/>
        </w:rPr>
        <w:t>nt</w:t>
      </w:r>
      <w:proofErr w:type="spellEnd"/>
      <w:r w:rsidR="00110994" w:rsidRPr="00500169">
        <w:rPr>
          <w:rFonts w:ascii="Arial" w:hAnsi="Arial" w:cs="Arial"/>
          <w:i w:val="0"/>
          <w:iCs w:val="0"/>
          <w:lang w:val="en-US"/>
        </w:rPr>
        <w:t>-long mRNA and subsequent fluorescence detection after size-exclusion chromatographic separation</w:t>
      </w:r>
      <w:r w:rsidR="005367F2" w:rsidRPr="00500169">
        <w:rPr>
          <w:rFonts w:ascii="Arial" w:hAnsi="Arial" w:cs="Arial"/>
          <w:i w:val="0"/>
          <w:iCs w:val="0"/>
          <w:lang w:val="en-US"/>
        </w:rPr>
        <w:t xml:space="preserve">. </w:t>
      </w:r>
      <w:r w:rsidR="005367F2" w:rsidRPr="00500169">
        <w:rPr>
          <w:rFonts w:ascii="Arial" w:hAnsi="Arial" w:cs="Arial"/>
          <w:i w:val="0"/>
          <w:lang w:val="en-US"/>
        </w:rPr>
        <w:t>YOYO-1 is not included</w:t>
      </w:r>
      <w:r w:rsidR="005367F2" w:rsidRPr="006E710F">
        <w:rPr>
          <w:rFonts w:ascii="Arial" w:hAnsi="Arial" w:cs="Arial"/>
          <w:i w:val="0"/>
          <w:lang w:val="en-US"/>
        </w:rPr>
        <w:t>, as the calibration samples were not analyzed with this dye due to a limited number of experiments performed owing to the high associated costs; Acridine Orange is not depicted either, as no FLD signal was observed for the mRNA + Acridine Orange due to the dye in flow path causing high background fluorescence saturating the detector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B67E7" w:rsidRPr="006E710F" w14:paraId="0CDEA495" w14:textId="77777777" w:rsidTr="00943BD9">
        <w:trPr>
          <w:trHeight w:val="466"/>
        </w:trPr>
        <w:tc>
          <w:tcPr>
            <w:tcW w:w="3020" w:type="dxa"/>
            <w:vAlign w:val="center"/>
          </w:tcPr>
          <w:p w14:paraId="33A113D9" w14:textId="77777777" w:rsidR="003B67E7" w:rsidRPr="006E710F" w:rsidRDefault="003B67E7" w:rsidP="006A41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021" w:type="dxa"/>
            <w:vAlign w:val="center"/>
          </w:tcPr>
          <w:p w14:paraId="45832920" w14:textId="1C99EB18" w:rsidR="003B67E7" w:rsidRPr="006E710F" w:rsidRDefault="00797141" w:rsidP="006A415F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Coefficient of determination (</w:t>
            </w:r>
            <w:r w:rsidRPr="006E710F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</w:t>
            </w:r>
            <w:r w:rsidRPr="006E710F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) of calibration </w:t>
            </w:r>
            <w:proofErr w:type="spellStart"/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curve</w:t>
            </w:r>
            <w:r w:rsidR="00A96723" w:rsidRPr="006E710F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3021" w:type="dxa"/>
            <w:vAlign w:val="center"/>
          </w:tcPr>
          <w:p w14:paraId="53CD7A6E" w14:textId="472A9423" w:rsidR="003B67E7" w:rsidRPr="006E710F" w:rsidRDefault="00797141" w:rsidP="006A415F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  <w:vertAlign w:val="superscript"/>
                <w:lang w:val="en-US"/>
              </w:rPr>
            </w:pPr>
            <w:proofErr w:type="spellStart"/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Preci</w:t>
            </w:r>
            <w:r w:rsidR="007B75B6"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ion</w:t>
            </w:r>
            <w:r w:rsidR="00A96723" w:rsidRPr="006E710F"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3B67E7" w:rsidRPr="006E710F" w14:paraId="32BA9B45" w14:textId="77777777" w:rsidTr="00943BD9">
        <w:trPr>
          <w:trHeight w:val="466"/>
        </w:trPr>
        <w:tc>
          <w:tcPr>
            <w:tcW w:w="3020" w:type="dxa"/>
            <w:vAlign w:val="center"/>
          </w:tcPr>
          <w:p w14:paraId="545C9AB4" w14:textId="77777777" w:rsidR="003B67E7" w:rsidRPr="006E710F" w:rsidRDefault="003B67E7" w:rsidP="006A41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Green I</w:t>
            </w:r>
          </w:p>
        </w:tc>
        <w:tc>
          <w:tcPr>
            <w:tcW w:w="3021" w:type="dxa"/>
            <w:vAlign w:val="center"/>
          </w:tcPr>
          <w:p w14:paraId="7FA7DC87" w14:textId="6BDD9063" w:rsidR="003B67E7" w:rsidRPr="006E710F" w:rsidRDefault="00A96723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0.9983</w:t>
            </w:r>
          </w:p>
        </w:tc>
        <w:tc>
          <w:tcPr>
            <w:tcW w:w="3021" w:type="dxa"/>
            <w:vAlign w:val="center"/>
          </w:tcPr>
          <w:p w14:paraId="65C431E2" w14:textId="258F33AA" w:rsidR="003B67E7" w:rsidRPr="006E710F" w:rsidRDefault="00BA7A30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3.1</w:t>
            </w:r>
          </w:p>
        </w:tc>
      </w:tr>
      <w:tr w:rsidR="003B67E7" w:rsidRPr="006E710F" w14:paraId="7BF28269" w14:textId="77777777" w:rsidTr="00943BD9">
        <w:trPr>
          <w:trHeight w:val="466"/>
        </w:trPr>
        <w:tc>
          <w:tcPr>
            <w:tcW w:w="3020" w:type="dxa"/>
            <w:vAlign w:val="center"/>
          </w:tcPr>
          <w:p w14:paraId="3BE37CAF" w14:textId="77777777" w:rsidR="003B67E7" w:rsidRPr="006E710F" w:rsidRDefault="003B67E7" w:rsidP="006A41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Gold</w:t>
            </w:r>
          </w:p>
        </w:tc>
        <w:tc>
          <w:tcPr>
            <w:tcW w:w="3021" w:type="dxa"/>
            <w:vAlign w:val="center"/>
          </w:tcPr>
          <w:p w14:paraId="21331E84" w14:textId="7BF06ABA" w:rsidR="003B67E7" w:rsidRPr="006E710F" w:rsidRDefault="00A96723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0.9985</w:t>
            </w:r>
          </w:p>
        </w:tc>
        <w:tc>
          <w:tcPr>
            <w:tcW w:w="3021" w:type="dxa"/>
            <w:vAlign w:val="center"/>
          </w:tcPr>
          <w:p w14:paraId="412678BB" w14:textId="60A87594" w:rsidR="003B67E7" w:rsidRPr="006E710F" w:rsidRDefault="00BA7A30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1.7</w:t>
            </w:r>
          </w:p>
        </w:tc>
      </w:tr>
      <w:tr w:rsidR="003B67E7" w:rsidRPr="006E710F" w14:paraId="787037BE" w14:textId="77777777" w:rsidTr="00943BD9">
        <w:trPr>
          <w:trHeight w:val="466"/>
        </w:trPr>
        <w:tc>
          <w:tcPr>
            <w:tcW w:w="3020" w:type="dxa"/>
            <w:vAlign w:val="center"/>
          </w:tcPr>
          <w:p w14:paraId="2181E63D" w14:textId="77777777" w:rsidR="003B67E7" w:rsidRPr="006E710F" w:rsidRDefault="003B67E7" w:rsidP="006A41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Thiazole Orange</w:t>
            </w:r>
          </w:p>
        </w:tc>
        <w:tc>
          <w:tcPr>
            <w:tcW w:w="3021" w:type="dxa"/>
            <w:vAlign w:val="center"/>
          </w:tcPr>
          <w:p w14:paraId="0F6A81D0" w14:textId="0449C1BC" w:rsidR="003B67E7" w:rsidRPr="006E710F" w:rsidRDefault="00A96723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0.9975</w:t>
            </w:r>
          </w:p>
        </w:tc>
        <w:tc>
          <w:tcPr>
            <w:tcW w:w="3021" w:type="dxa"/>
            <w:vAlign w:val="center"/>
          </w:tcPr>
          <w:p w14:paraId="0402BF44" w14:textId="2CF558AF" w:rsidR="003B67E7" w:rsidRPr="006E710F" w:rsidRDefault="00BA7A30" w:rsidP="006A415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2.0</w:t>
            </w:r>
          </w:p>
        </w:tc>
      </w:tr>
    </w:tbl>
    <w:p w14:paraId="1AAB2C0D" w14:textId="77777777" w:rsidR="00351B54" w:rsidRDefault="00797141" w:rsidP="00351B54">
      <w:pPr>
        <w:tabs>
          <w:tab w:val="left" w:pos="180"/>
          <w:tab w:val="left" w:pos="270"/>
        </w:tabs>
        <w:spacing w:before="80" w:after="0"/>
        <w:ind w:left="180" w:hanging="180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a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r w:rsidR="00A96723" w:rsidRPr="006E710F">
        <w:rPr>
          <w:rFonts w:ascii="Arial" w:hAnsi="Arial" w:cs="Arial"/>
          <w:bCs/>
          <w:sz w:val="16"/>
          <w:szCs w:val="16"/>
          <w:lang w:val="en-US"/>
        </w:rPr>
        <w:t xml:space="preserve">covering a concentration range of 1 - </w:t>
      </w:r>
      <w:r w:rsidR="00351B54">
        <w:rPr>
          <w:rFonts w:ascii="Arial" w:hAnsi="Arial" w:cs="Arial"/>
          <w:bCs/>
          <w:sz w:val="16"/>
          <w:szCs w:val="16"/>
          <w:lang w:val="en-US"/>
        </w:rPr>
        <w:t>100</w:t>
      </w:r>
      <w:r w:rsidR="00A96723" w:rsidRPr="006E710F">
        <w:rPr>
          <w:rFonts w:ascii="Arial" w:hAnsi="Arial" w:cs="Arial"/>
          <w:bCs/>
          <w:sz w:val="16"/>
          <w:szCs w:val="16"/>
          <w:lang w:val="en-US"/>
        </w:rPr>
        <w:t> µg/ml based on seven calibration solutions and linear regression without any weighting</w:t>
      </w:r>
    </w:p>
    <w:p w14:paraId="41214000" w14:textId="4D066587" w:rsidR="003B67E7" w:rsidRPr="006E710F" w:rsidRDefault="00351B54" w:rsidP="00351B54">
      <w:pPr>
        <w:tabs>
          <w:tab w:val="left" w:pos="180"/>
          <w:tab w:val="left" w:pos="270"/>
        </w:tabs>
        <w:ind w:left="180" w:hanging="180"/>
        <w:jc w:val="both"/>
        <w:rPr>
          <w:rFonts w:ascii="Arial" w:hAnsi="Arial" w:cs="Arial"/>
          <w:bCs/>
          <w:sz w:val="16"/>
          <w:szCs w:val="16"/>
          <w:lang w:val="en-US"/>
        </w:rPr>
      </w:pPr>
      <w:r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b</w:t>
      </w:r>
      <w:r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ab/>
      </w:r>
      <w:r w:rsidR="00A96723" w:rsidRPr="006E710F">
        <w:rPr>
          <w:rFonts w:ascii="Arial" w:hAnsi="Arial" w:cs="Arial"/>
          <w:bCs/>
          <w:sz w:val="16"/>
          <w:szCs w:val="16"/>
          <w:lang w:val="en-US"/>
        </w:rPr>
        <w:t>relative standard deviation of peak area based on sixfold analysis of</w:t>
      </w:r>
      <w:r w:rsidR="00995E3D" w:rsidRPr="006E710F">
        <w:rPr>
          <w:rFonts w:ascii="Arial" w:hAnsi="Arial" w:cs="Arial"/>
          <w:bCs/>
          <w:sz w:val="16"/>
          <w:szCs w:val="16"/>
          <w:lang w:val="en-US"/>
        </w:rPr>
        <w:t xml:space="preserve"> the</w:t>
      </w:r>
      <w:r w:rsidR="00A96723" w:rsidRPr="006E710F">
        <w:rPr>
          <w:rFonts w:ascii="Arial" w:hAnsi="Arial" w:cs="Arial"/>
          <w:bCs/>
          <w:sz w:val="16"/>
          <w:szCs w:val="16"/>
          <w:lang w:val="en-US"/>
        </w:rPr>
        <w:t xml:space="preserve"> mRNA sample (75 µg/ml) within one day</w:t>
      </w:r>
    </w:p>
    <w:p w14:paraId="11106D33" w14:textId="11C096CC" w:rsidR="00A83A0A" w:rsidRPr="006E710F" w:rsidRDefault="00A83A0A" w:rsidP="00E810D0">
      <w:pPr>
        <w:pStyle w:val="Beschriftung"/>
        <w:keepNext/>
        <w:spacing w:before="240"/>
        <w:jc w:val="both"/>
        <w:rPr>
          <w:rFonts w:ascii="Arial" w:hAnsi="Arial" w:cs="Arial"/>
          <w:lang w:val="en-US"/>
        </w:rPr>
      </w:pPr>
      <w:r w:rsidRPr="00500169">
        <w:rPr>
          <w:rFonts w:ascii="Arial" w:hAnsi="Arial" w:cs="Arial"/>
          <w:b/>
          <w:bCs/>
          <w:i w:val="0"/>
          <w:iCs w:val="0"/>
          <w:lang w:val="en-US"/>
        </w:rPr>
        <w:t>Supplementary</w:t>
      </w:r>
      <w:r w:rsidR="0092128C" w:rsidRPr="00500169">
        <w:rPr>
          <w:rFonts w:ascii="Arial" w:hAnsi="Arial" w:cs="Arial"/>
          <w:b/>
          <w:bCs/>
          <w:i w:val="0"/>
          <w:iCs w:val="0"/>
          <w:lang w:val="en-US"/>
        </w:rPr>
        <w:t xml:space="preserve"> </w:t>
      </w:r>
      <w:r w:rsidRPr="00500169">
        <w:rPr>
          <w:rFonts w:ascii="Arial" w:hAnsi="Arial" w:cs="Arial"/>
          <w:b/>
          <w:bCs/>
          <w:i w:val="0"/>
          <w:iCs w:val="0"/>
          <w:lang w:val="en-US"/>
        </w:rPr>
        <w:t>Table S</w:t>
      </w:r>
      <w:r w:rsidR="00DE2799" w:rsidRPr="00500169">
        <w:rPr>
          <w:rFonts w:ascii="Arial" w:hAnsi="Arial" w:cs="Arial"/>
          <w:b/>
          <w:bCs/>
          <w:i w:val="0"/>
          <w:iCs w:val="0"/>
          <w:lang w:val="en-US"/>
        </w:rPr>
        <w:t>6</w:t>
      </w:r>
      <w:r w:rsidRPr="00500169">
        <w:rPr>
          <w:rFonts w:ascii="Arial" w:hAnsi="Arial" w:cs="Arial"/>
          <w:i w:val="0"/>
          <w:iCs w:val="0"/>
          <w:lang w:val="en-US"/>
        </w:rPr>
        <w:t xml:space="preserve"> </w:t>
      </w:r>
      <w:r w:rsidR="00831128" w:rsidRPr="00500169">
        <w:rPr>
          <w:rFonts w:ascii="Arial" w:hAnsi="Arial" w:cs="Arial"/>
          <w:i w:val="0"/>
          <w:iCs w:val="0"/>
          <w:lang w:val="en-US"/>
        </w:rPr>
        <w:t xml:space="preserve">Calculated FLD/UV peak area ratios for the mRNA, </w:t>
      </w:r>
      <w:proofErr w:type="spellStart"/>
      <w:r w:rsidR="00831128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00831128" w:rsidRPr="00500169">
        <w:rPr>
          <w:rFonts w:ascii="Arial" w:hAnsi="Arial" w:cs="Arial"/>
          <w:i w:val="0"/>
          <w:iCs w:val="0"/>
          <w:lang w:val="en-US"/>
        </w:rPr>
        <w:t xml:space="preserve"> ladder and dsRNA ladder to assess dye selectivity towards </w:t>
      </w:r>
      <w:proofErr w:type="spellStart"/>
      <w:r w:rsidR="00831128" w:rsidRPr="00500169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="00831128" w:rsidRPr="006E710F">
        <w:rPr>
          <w:rFonts w:ascii="Arial" w:hAnsi="Arial" w:cs="Arial"/>
          <w:i w:val="0"/>
          <w:iCs w:val="0"/>
          <w:lang w:val="en-US"/>
        </w:rPr>
        <w:t xml:space="preserve"> and dsRNA species</w:t>
      </w:r>
      <w:r w:rsidR="00BD7C52" w:rsidRPr="006E710F">
        <w:rPr>
          <w:rFonts w:ascii="Arial" w:hAnsi="Arial" w:cs="Arial"/>
          <w:i w:val="0"/>
          <w:iCs w:val="0"/>
          <w:lang w:val="en-US"/>
        </w:rPr>
        <w:t>.</w:t>
      </w:r>
      <w:r w:rsidR="00F478C6" w:rsidRPr="006E710F">
        <w:rPr>
          <w:rFonts w:ascii="Arial" w:hAnsi="Arial" w:cs="Arial"/>
          <w:i w:val="0"/>
          <w:iCs w:val="0"/>
          <w:lang w:val="en-US"/>
        </w:rPr>
        <w:t xml:space="preserve"> </w:t>
      </w:r>
      <w:r w:rsidR="00F478C6" w:rsidRPr="006E710F">
        <w:rPr>
          <w:rFonts w:ascii="Arial" w:hAnsi="Arial" w:cs="Arial"/>
          <w:i w:val="0"/>
          <w:lang w:val="en-US"/>
        </w:rPr>
        <w:t>Acridine Orange is not depicted, as no FLD signal was observed for the mRNA + Acridine Orange due to the dye in flow path causing high background fluorescence saturating the detector</w:t>
      </w:r>
      <w:r w:rsidR="00BD7C52" w:rsidRPr="006E710F">
        <w:rPr>
          <w:rFonts w:ascii="Arial" w:hAnsi="Arial" w:cs="Arial"/>
          <w:i w:val="0"/>
          <w:iCs w:val="0"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38"/>
        <w:gridCol w:w="2208"/>
        <w:gridCol w:w="2208"/>
        <w:gridCol w:w="2208"/>
      </w:tblGrid>
      <w:tr w:rsidR="0092128C" w:rsidRPr="00AF01A4" w14:paraId="0F399BE9" w14:textId="13BEB8A1" w:rsidTr="00032CBE">
        <w:trPr>
          <w:trHeight w:val="466"/>
        </w:trPr>
        <w:tc>
          <w:tcPr>
            <w:tcW w:w="2438" w:type="dxa"/>
            <w:tcBorders>
              <w:right w:val="double" w:sz="4" w:space="0" w:color="auto"/>
            </w:tcBorders>
            <w:vAlign w:val="center"/>
          </w:tcPr>
          <w:p w14:paraId="24E087BC" w14:textId="77777777" w:rsidR="0092128C" w:rsidRPr="006E710F" w:rsidRDefault="0092128C" w:rsidP="00032C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4C3FE41" w14:textId="0E120437" w:rsidR="0092128C" w:rsidRPr="00462503" w:rsidRDefault="0092128C" w:rsidP="00032CBE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mean FLD/UV</w:t>
            </w:r>
            <w:r w:rsidR="00831128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831128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 xml:space="preserve">peak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area ratio </w:t>
            </w:r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proofErr w:type="spellStart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mRNA</w:t>
            </w:r>
            <w:r w:rsidR="009B78B1" w:rsidRPr="006E710F">
              <w:rPr>
                <w:rFonts w:ascii="Arial" w:hAnsi="Arial" w:cs="Arial"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[-]</w:t>
            </w:r>
            <w:r w:rsidR="00462503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462503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(RSD)</w:t>
            </w:r>
          </w:p>
        </w:tc>
        <w:tc>
          <w:tcPr>
            <w:tcW w:w="2208" w:type="dxa"/>
            <w:tcBorders>
              <w:right w:val="double" w:sz="4" w:space="0" w:color="auto"/>
            </w:tcBorders>
            <w:vAlign w:val="center"/>
          </w:tcPr>
          <w:p w14:paraId="7DFDDDF9" w14:textId="0807DEF3" w:rsidR="0092128C" w:rsidRPr="00462503" w:rsidRDefault="0092128C" w:rsidP="00032CBE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mean FLD/UV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r w:rsidR="00831128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peak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area ratio </w:t>
            </w:r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proofErr w:type="spellStart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ssRNA</w:t>
            </w:r>
            <w:proofErr w:type="spellEnd"/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ladder</w:t>
            </w:r>
            <w:r w:rsidR="009B78B1" w:rsidRPr="006E710F">
              <w:rPr>
                <w:rFonts w:ascii="Arial" w:hAnsi="Arial" w:cs="Arial"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[-]</w:t>
            </w:r>
            <w:r w:rsidR="00462503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462503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(RSD)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6BDB2CA" w14:textId="1F42A7F6" w:rsidR="0092128C" w:rsidRPr="00462503" w:rsidRDefault="0092128C" w:rsidP="00032CBE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mean FLD/UV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r w:rsidR="00831128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peak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area</w:t>
            </w:r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ratio</w:t>
            </w:r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dsRNA</w:t>
            </w:r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26CFC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ladder</w:t>
            </w:r>
            <w:r w:rsidR="0046674C" w:rsidRPr="006E710F">
              <w:rPr>
                <w:rFonts w:ascii="Arial" w:hAnsi="Arial" w:cs="Arial"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[-]</w:t>
            </w:r>
            <w:r w:rsidR="00462503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462503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(RSD)</w:t>
            </w:r>
          </w:p>
        </w:tc>
      </w:tr>
      <w:tr w:rsidR="0092128C" w:rsidRPr="006E710F" w14:paraId="66F34DF1" w14:textId="31610E50" w:rsidTr="00032CBE">
        <w:trPr>
          <w:trHeight w:val="466"/>
        </w:trPr>
        <w:tc>
          <w:tcPr>
            <w:tcW w:w="2438" w:type="dxa"/>
            <w:tcBorders>
              <w:right w:val="double" w:sz="4" w:space="0" w:color="auto"/>
            </w:tcBorders>
            <w:vAlign w:val="center"/>
          </w:tcPr>
          <w:p w14:paraId="301EF643" w14:textId="77777777" w:rsidR="0092128C" w:rsidRPr="006E710F" w:rsidRDefault="0092128C" w:rsidP="00032C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Green I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DA4028" w14:textId="7DEF999F" w:rsidR="0092128C" w:rsidRPr="006E710F" w:rsidRDefault="00970298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46.9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4.0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right w:val="double" w:sz="4" w:space="0" w:color="auto"/>
            </w:tcBorders>
            <w:vAlign w:val="center"/>
          </w:tcPr>
          <w:p w14:paraId="05DC13E1" w14:textId="28464EA1" w:rsidR="0092128C" w:rsidRPr="006E710F" w:rsidRDefault="00032CBE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34</w:t>
            </w:r>
            <w:r w:rsidR="00970298" w:rsidRPr="006E710F">
              <w:rPr>
                <w:rFonts w:ascii="Arial" w:hAnsi="Arial" w:cs="Arial"/>
                <w:sz w:val="20"/>
                <w:szCs w:val="20"/>
                <w:lang w:val="en-US"/>
              </w:rPr>
              <w:t>.4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9.2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36ED12D" w14:textId="3C3FA378" w:rsidR="00032CBE" w:rsidRPr="006E710F" w:rsidRDefault="00970298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197.7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30.1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</w:tr>
      <w:tr w:rsidR="0092128C" w:rsidRPr="006E710F" w14:paraId="239E9A92" w14:textId="1285692B" w:rsidTr="00032CBE">
        <w:trPr>
          <w:trHeight w:val="466"/>
        </w:trPr>
        <w:tc>
          <w:tcPr>
            <w:tcW w:w="2438" w:type="dxa"/>
            <w:tcBorders>
              <w:right w:val="double" w:sz="4" w:space="0" w:color="auto"/>
            </w:tcBorders>
            <w:vAlign w:val="center"/>
          </w:tcPr>
          <w:p w14:paraId="1F020107" w14:textId="77777777" w:rsidR="0092128C" w:rsidRPr="006E710F" w:rsidRDefault="0092128C" w:rsidP="00032C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SYBR Gold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AEE214B" w14:textId="39B9FC60" w:rsidR="0092128C" w:rsidRPr="006E710F" w:rsidRDefault="00207879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152</w:t>
            </w:r>
            <w:r w:rsidR="009548A6" w:rsidRPr="006E710F">
              <w:rPr>
                <w:rFonts w:ascii="Arial" w:hAnsi="Arial" w:cs="Arial"/>
                <w:sz w:val="20"/>
                <w:szCs w:val="20"/>
                <w:lang w:val="en-US"/>
              </w:rPr>
              <w:t>.4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3.8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right w:val="double" w:sz="4" w:space="0" w:color="auto"/>
            </w:tcBorders>
            <w:vAlign w:val="center"/>
          </w:tcPr>
          <w:p w14:paraId="0C7FF31F" w14:textId="3E515288" w:rsidR="0092128C" w:rsidRPr="006E710F" w:rsidRDefault="00207879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123</w:t>
            </w:r>
            <w:r w:rsidR="009548A6" w:rsidRPr="006E710F">
              <w:rPr>
                <w:rFonts w:ascii="Arial" w:hAnsi="Arial" w:cs="Arial"/>
                <w:sz w:val="20"/>
                <w:szCs w:val="20"/>
                <w:lang w:val="en-US"/>
              </w:rPr>
              <w:t>.3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9.6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32041A2" w14:textId="149FBE37" w:rsidR="00207879" w:rsidRPr="006E710F" w:rsidRDefault="00207879" w:rsidP="0020787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134</w:t>
            </w:r>
            <w:r w:rsidR="009548A6" w:rsidRPr="006E710F">
              <w:rPr>
                <w:rFonts w:ascii="Arial" w:hAnsi="Arial" w:cs="Arial"/>
                <w:sz w:val="20"/>
                <w:szCs w:val="20"/>
                <w:lang w:val="en-US"/>
              </w:rPr>
              <w:t>.2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F3F5C">
              <w:rPr>
                <w:rFonts w:ascii="Arial" w:hAnsi="Arial" w:cs="Arial"/>
                <w:sz w:val="20"/>
                <w:szCs w:val="20"/>
                <w:lang w:val="en-US"/>
              </w:rPr>
              <w:t>10.1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</w:tr>
      <w:tr w:rsidR="0092128C" w:rsidRPr="006E710F" w14:paraId="4BDFB68A" w14:textId="099DCF2E" w:rsidTr="00032CBE">
        <w:trPr>
          <w:trHeight w:val="466"/>
        </w:trPr>
        <w:tc>
          <w:tcPr>
            <w:tcW w:w="2438" w:type="dxa"/>
            <w:tcBorders>
              <w:right w:val="double" w:sz="4" w:space="0" w:color="auto"/>
            </w:tcBorders>
            <w:vAlign w:val="center"/>
          </w:tcPr>
          <w:p w14:paraId="169C9042" w14:textId="77777777" w:rsidR="0092128C" w:rsidRPr="006E710F" w:rsidRDefault="0092128C" w:rsidP="00032CB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Thiazole Orange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F56F6D1" w14:textId="70A3C245" w:rsidR="0092128C" w:rsidRPr="006E710F" w:rsidRDefault="00257CCE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7A6F83" w:rsidRPr="006E710F">
              <w:rPr>
                <w:rFonts w:ascii="Arial" w:hAnsi="Arial" w:cs="Arial"/>
                <w:sz w:val="20"/>
                <w:szCs w:val="20"/>
                <w:lang w:val="en-US"/>
              </w:rPr>
              <w:t>8.8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07390E">
              <w:rPr>
                <w:rFonts w:ascii="Arial" w:hAnsi="Arial" w:cs="Arial"/>
                <w:sz w:val="20"/>
                <w:szCs w:val="20"/>
                <w:lang w:val="en-US"/>
              </w:rPr>
              <w:t>2.6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right w:val="double" w:sz="4" w:space="0" w:color="auto"/>
            </w:tcBorders>
            <w:vAlign w:val="center"/>
          </w:tcPr>
          <w:p w14:paraId="1647644E" w14:textId="7CB8D5AD" w:rsidR="0092128C" w:rsidRPr="006E710F" w:rsidRDefault="00257CCE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="007A6F83" w:rsidRPr="006E710F">
              <w:rPr>
                <w:rFonts w:ascii="Arial" w:hAnsi="Arial" w:cs="Arial"/>
                <w:sz w:val="20"/>
                <w:szCs w:val="20"/>
                <w:lang w:val="en-US"/>
              </w:rPr>
              <w:t>.4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07390E">
              <w:rPr>
                <w:rFonts w:ascii="Arial" w:hAnsi="Arial" w:cs="Arial"/>
                <w:sz w:val="20"/>
                <w:szCs w:val="20"/>
                <w:lang w:val="en-US"/>
              </w:rPr>
              <w:t>7.7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0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621CB6A" w14:textId="1948B5B3" w:rsidR="0092128C" w:rsidRPr="006E710F" w:rsidRDefault="00257CCE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  <w:r w:rsidR="007A6F83" w:rsidRPr="006E710F">
              <w:rPr>
                <w:rFonts w:ascii="Arial" w:hAnsi="Arial" w:cs="Arial"/>
                <w:sz w:val="20"/>
                <w:szCs w:val="20"/>
                <w:lang w:val="en-US"/>
              </w:rPr>
              <w:t>.3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07390E">
              <w:rPr>
                <w:rFonts w:ascii="Arial" w:hAnsi="Arial" w:cs="Arial"/>
                <w:sz w:val="20"/>
                <w:szCs w:val="20"/>
                <w:lang w:val="en-US"/>
              </w:rPr>
              <w:t>16.7</w:t>
            </w:r>
            <w:r w:rsidR="00CF6B4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</w:tr>
      <w:tr w:rsidR="0092128C" w:rsidRPr="006E710F" w14:paraId="5C4545FA" w14:textId="1E08A426" w:rsidTr="00032CBE">
        <w:trPr>
          <w:trHeight w:val="466"/>
        </w:trPr>
        <w:tc>
          <w:tcPr>
            <w:tcW w:w="2438" w:type="dxa"/>
            <w:tcBorders>
              <w:right w:val="double" w:sz="4" w:space="0" w:color="auto"/>
            </w:tcBorders>
            <w:vAlign w:val="center"/>
          </w:tcPr>
          <w:p w14:paraId="063FC251" w14:textId="71DF0B0F" w:rsidR="0092128C" w:rsidRPr="006E710F" w:rsidRDefault="0092128C" w:rsidP="00032C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YOYO-1 iodide</w:t>
            </w:r>
          </w:p>
        </w:tc>
        <w:tc>
          <w:tcPr>
            <w:tcW w:w="2208" w:type="dxa"/>
            <w:tcBorders>
              <w:left w:val="double" w:sz="4" w:space="0" w:color="auto"/>
            </w:tcBorders>
            <w:vAlign w:val="center"/>
          </w:tcPr>
          <w:p w14:paraId="570E4F07" w14:textId="3870182D" w:rsidR="0092128C" w:rsidRPr="006E710F" w:rsidRDefault="00595483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6.8</w:t>
            </w:r>
            <w:r w:rsidR="00462503">
              <w:rPr>
                <w:rFonts w:ascii="Arial" w:hAnsi="Arial" w:cs="Arial"/>
                <w:sz w:val="20"/>
                <w:szCs w:val="20"/>
                <w:lang w:val="en-US"/>
              </w:rPr>
              <w:t xml:space="preserve"> (6.5%)</w:t>
            </w:r>
          </w:p>
        </w:tc>
        <w:tc>
          <w:tcPr>
            <w:tcW w:w="2208" w:type="dxa"/>
            <w:tcBorders>
              <w:right w:val="double" w:sz="4" w:space="0" w:color="auto"/>
            </w:tcBorders>
            <w:vAlign w:val="center"/>
          </w:tcPr>
          <w:p w14:paraId="5AFAA2D2" w14:textId="0428CFD9" w:rsidR="0092128C" w:rsidRPr="006E710F" w:rsidRDefault="00BD7C52" w:rsidP="00032CBE">
            <w:pPr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A818E9" w:rsidRPr="006E710F"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2208" w:type="dxa"/>
            <w:tcBorders>
              <w:left w:val="double" w:sz="4" w:space="0" w:color="auto"/>
            </w:tcBorders>
            <w:vAlign w:val="center"/>
          </w:tcPr>
          <w:p w14:paraId="4C8E0711" w14:textId="3CD889F4" w:rsidR="0092128C" w:rsidRPr="006E710F" w:rsidRDefault="00595483" w:rsidP="00032CB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39.1</w:t>
            </w:r>
            <w:r w:rsidR="00462503">
              <w:rPr>
                <w:rFonts w:ascii="Arial" w:hAnsi="Arial" w:cs="Arial"/>
                <w:sz w:val="20"/>
                <w:szCs w:val="20"/>
                <w:lang w:val="en-US"/>
              </w:rPr>
              <w:t xml:space="preserve"> (27.6%)</w:t>
            </w:r>
          </w:p>
        </w:tc>
      </w:tr>
    </w:tbl>
    <w:p w14:paraId="145D540B" w14:textId="4A467ADB" w:rsidR="009068A8" w:rsidRPr="006E710F" w:rsidRDefault="00AA4660" w:rsidP="00F12998">
      <w:pPr>
        <w:tabs>
          <w:tab w:val="left" w:pos="180"/>
          <w:tab w:val="left" w:pos="270"/>
        </w:tabs>
        <w:spacing w:before="80" w:after="0"/>
        <w:ind w:left="187" w:hanging="187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a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>mean</w:t>
      </w:r>
      <w:r w:rsidR="004E5414" w:rsidRPr="006E710F">
        <w:rPr>
          <w:rFonts w:ascii="Arial" w:hAnsi="Arial" w:cs="Arial"/>
          <w:bCs/>
          <w:sz w:val="16"/>
          <w:szCs w:val="16"/>
          <w:lang w:val="en-US"/>
        </w:rPr>
        <w:t xml:space="preserve"> value</w:t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 xml:space="preserve"> based on sixfold analysis of</w:t>
      </w:r>
      <w:r w:rsidR="00755A0E" w:rsidRPr="006E710F">
        <w:rPr>
          <w:rFonts w:ascii="Arial" w:hAnsi="Arial" w:cs="Arial"/>
          <w:bCs/>
          <w:sz w:val="16"/>
          <w:szCs w:val="16"/>
          <w:lang w:val="en-US"/>
        </w:rPr>
        <w:t xml:space="preserve"> the</w:t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 xml:space="preserve"> mRNA calibration sample (75 µg/ml</w:t>
      </w:r>
      <w:r w:rsidR="004E5414" w:rsidRPr="006E710F">
        <w:rPr>
          <w:rFonts w:ascii="Arial" w:hAnsi="Arial" w:cs="Arial"/>
          <w:bCs/>
          <w:sz w:val="16"/>
          <w:szCs w:val="16"/>
          <w:lang w:val="en-US"/>
        </w:rPr>
        <w:t xml:space="preserve">, </w:t>
      </w:r>
      <w:r w:rsidR="004E5414" w:rsidRPr="006E710F">
        <w:rPr>
          <w:rFonts w:ascii="Arial" w:hAnsi="Arial" w:cs="Arial"/>
          <w:bCs/>
          <w:i/>
          <w:sz w:val="16"/>
          <w:szCs w:val="16"/>
          <w:lang w:val="en-US"/>
        </w:rPr>
        <w:t>n</w:t>
      </w:r>
      <w:r w:rsidR="004E5414" w:rsidRPr="006E710F">
        <w:rPr>
          <w:rFonts w:ascii="Arial" w:hAnsi="Arial" w:cs="Arial"/>
          <w:bCs/>
          <w:sz w:val="16"/>
          <w:szCs w:val="16"/>
          <w:lang w:val="en-US"/>
        </w:rPr>
        <w:t xml:space="preserve"> = 6</w:t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>) also used for assessing reproducibility of approach; regarding YOYO-1, displayed mean</w:t>
      </w:r>
      <w:r w:rsidR="004E5414" w:rsidRPr="006E710F">
        <w:rPr>
          <w:rFonts w:ascii="Arial" w:hAnsi="Arial" w:cs="Arial"/>
          <w:bCs/>
          <w:sz w:val="16"/>
          <w:szCs w:val="16"/>
          <w:lang w:val="en-US"/>
        </w:rPr>
        <w:t xml:space="preserve"> value</w:t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 xml:space="preserve"> is based on threefold analysis (</w:t>
      </w:r>
      <w:r w:rsidR="009068A8" w:rsidRPr="006E710F">
        <w:rPr>
          <w:rFonts w:ascii="Arial" w:hAnsi="Arial" w:cs="Arial"/>
          <w:bCs/>
          <w:i/>
          <w:sz w:val="16"/>
          <w:szCs w:val="16"/>
          <w:lang w:val="en-US"/>
        </w:rPr>
        <w:t>n</w:t>
      </w:r>
      <w:r w:rsidR="009068A8" w:rsidRPr="006E710F">
        <w:rPr>
          <w:rFonts w:ascii="Arial" w:hAnsi="Arial" w:cs="Arial"/>
          <w:bCs/>
          <w:sz w:val="16"/>
          <w:szCs w:val="16"/>
          <w:lang w:val="en-US"/>
        </w:rPr>
        <w:t xml:space="preserve"> = 3) of the calibration sample due to a limited number of experiments performed owing to the high associated cost</w:t>
      </w:r>
    </w:p>
    <w:p w14:paraId="7696492A" w14:textId="5AE11F9E" w:rsidR="0059362C" w:rsidRPr="00462503" w:rsidRDefault="00AA4660" w:rsidP="009068A8">
      <w:pPr>
        <w:tabs>
          <w:tab w:val="left" w:pos="180"/>
          <w:tab w:val="left" w:pos="270"/>
        </w:tabs>
        <w:spacing w:after="0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b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r w:rsidR="0059362C" w:rsidRPr="006E710F">
        <w:rPr>
          <w:rFonts w:ascii="Arial" w:hAnsi="Arial" w:cs="Arial"/>
          <w:bCs/>
          <w:sz w:val="16"/>
          <w:szCs w:val="16"/>
          <w:lang w:val="en-US"/>
        </w:rPr>
        <w:t xml:space="preserve">corresponds to the mean FLD/UV ratio </w:t>
      </w:r>
      <w:r w:rsidR="007A79D5" w:rsidRPr="006E710F">
        <w:rPr>
          <w:rFonts w:ascii="Arial" w:hAnsi="Arial" w:cs="Arial"/>
          <w:bCs/>
          <w:sz w:val="16"/>
          <w:szCs w:val="16"/>
          <w:lang w:val="en-US"/>
        </w:rPr>
        <w:t>across</w:t>
      </w:r>
      <w:r w:rsidR="0059362C" w:rsidRPr="006E710F">
        <w:rPr>
          <w:rFonts w:ascii="Arial" w:hAnsi="Arial" w:cs="Arial"/>
          <w:bCs/>
          <w:sz w:val="16"/>
          <w:szCs w:val="16"/>
          <w:lang w:val="en-US"/>
        </w:rPr>
        <w:t xml:space="preserve"> all individual ladder fragments</w:t>
      </w:r>
      <w:r w:rsidR="00462503">
        <w:rPr>
          <w:rFonts w:ascii="Arial" w:hAnsi="Arial" w:cs="Arial"/>
          <w:bCs/>
          <w:sz w:val="16"/>
          <w:szCs w:val="16"/>
          <w:lang w:val="en-US"/>
        </w:rPr>
        <w:t xml:space="preserve"> (</w:t>
      </w:r>
      <w:r w:rsidR="00462503">
        <w:rPr>
          <w:rFonts w:ascii="Arial" w:hAnsi="Arial" w:cs="Arial"/>
          <w:bCs/>
          <w:i/>
          <w:sz w:val="16"/>
          <w:szCs w:val="16"/>
          <w:lang w:val="en-US"/>
        </w:rPr>
        <w:t>n</w:t>
      </w:r>
      <w:r w:rsidR="00462503">
        <w:rPr>
          <w:rFonts w:ascii="Arial" w:hAnsi="Arial" w:cs="Arial"/>
          <w:bCs/>
          <w:sz w:val="16"/>
          <w:szCs w:val="16"/>
          <w:lang w:val="en-US"/>
        </w:rPr>
        <w:t xml:space="preserve"> = </w:t>
      </w:r>
      <w:r w:rsidR="002972D5">
        <w:rPr>
          <w:rFonts w:ascii="Arial" w:hAnsi="Arial" w:cs="Arial"/>
          <w:bCs/>
          <w:sz w:val="16"/>
          <w:szCs w:val="16"/>
          <w:lang w:val="en-US"/>
        </w:rPr>
        <w:t>2</w:t>
      </w:r>
      <w:r w:rsidR="00462503">
        <w:rPr>
          <w:rFonts w:ascii="Arial" w:hAnsi="Arial" w:cs="Arial"/>
          <w:bCs/>
          <w:sz w:val="16"/>
          <w:szCs w:val="16"/>
          <w:lang w:val="en-US"/>
        </w:rPr>
        <w:t xml:space="preserve"> measurement</w:t>
      </w:r>
      <w:r w:rsidR="002972D5">
        <w:rPr>
          <w:rFonts w:ascii="Arial" w:hAnsi="Arial" w:cs="Arial"/>
          <w:bCs/>
          <w:sz w:val="16"/>
          <w:szCs w:val="16"/>
          <w:lang w:val="en-US"/>
        </w:rPr>
        <w:t>s</w:t>
      </w:r>
      <w:r w:rsidR="00462503">
        <w:rPr>
          <w:rFonts w:ascii="Arial" w:hAnsi="Arial" w:cs="Arial"/>
          <w:bCs/>
          <w:sz w:val="16"/>
          <w:szCs w:val="16"/>
          <w:lang w:val="en-US"/>
        </w:rPr>
        <w:t xml:space="preserve">, </w:t>
      </w:r>
      <w:r w:rsidR="00331659">
        <w:rPr>
          <w:rFonts w:ascii="Arial" w:hAnsi="Arial" w:cs="Arial"/>
          <w:bCs/>
          <w:sz w:val="16"/>
          <w:szCs w:val="16"/>
          <w:lang w:val="en-US"/>
        </w:rPr>
        <w:t>7 fragments per ladder)</w:t>
      </w:r>
    </w:p>
    <w:p w14:paraId="3FB7C329" w14:textId="11EAA7DE" w:rsidR="00AA4660" w:rsidRDefault="00AA4660" w:rsidP="00A259A6">
      <w:pPr>
        <w:tabs>
          <w:tab w:val="left" w:pos="180"/>
          <w:tab w:val="left" w:pos="270"/>
        </w:tabs>
        <w:spacing w:after="0"/>
        <w:ind w:left="180" w:hanging="180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c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</w:r>
      <w:proofErr w:type="spellStart"/>
      <w:r w:rsidR="00A259A6" w:rsidRPr="006E710F">
        <w:rPr>
          <w:rFonts w:ascii="Arial" w:hAnsi="Arial" w:cs="Arial"/>
          <w:bCs/>
          <w:sz w:val="16"/>
          <w:szCs w:val="16"/>
          <w:lang w:val="en-US"/>
        </w:rPr>
        <w:t>ssRNA</w:t>
      </w:r>
      <w:proofErr w:type="spellEnd"/>
      <w:r w:rsidR="00A259A6" w:rsidRPr="006E710F">
        <w:rPr>
          <w:rFonts w:ascii="Arial" w:hAnsi="Arial" w:cs="Arial"/>
          <w:bCs/>
          <w:sz w:val="16"/>
          <w:szCs w:val="16"/>
          <w:lang w:val="en-US"/>
        </w:rPr>
        <w:t xml:space="preserve"> ladder was not analyzed using YOYO-1</w:t>
      </w:r>
      <w:r w:rsidR="004E5414" w:rsidRPr="006E710F">
        <w:rPr>
          <w:rFonts w:ascii="Arial" w:hAnsi="Arial" w:cs="Arial"/>
          <w:bCs/>
          <w:sz w:val="16"/>
          <w:szCs w:val="16"/>
          <w:lang w:val="en-US"/>
        </w:rPr>
        <w:t xml:space="preserve"> </w:t>
      </w:r>
      <w:r w:rsidR="00A259A6" w:rsidRPr="006E710F">
        <w:rPr>
          <w:rFonts w:ascii="Arial" w:hAnsi="Arial" w:cs="Arial"/>
          <w:bCs/>
          <w:sz w:val="16"/>
          <w:szCs w:val="16"/>
          <w:lang w:val="en-US"/>
        </w:rPr>
        <w:t>due to a limited number of experiments performed owing to the high associated cost</w:t>
      </w:r>
      <w:r w:rsidR="00683F6A">
        <w:rPr>
          <w:rFonts w:ascii="Arial" w:hAnsi="Arial" w:cs="Arial"/>
          <w:bCs/>
          <w:sz w:val="16"/>
          <w:szCs w:val="16"/>
          <w:lang w:val="en-US"/>
        </w:rPr>
        <w:t>s</w:t>
      </w:r>
    </w:p>
    <w:p w14:paraId="54BDD139" w14:textId="2E72F747" w:rsidR="00A83A0A" w:rsidRPr="006E710F" w:rsidRDefault="00A761B0" w:rsidP="003A0FFA">
      <w:pPr>
        <w:pStyle w:val="Beschriftung"/>
        <w:keepNext/>
        <w:jc w:val="both"/>
        <w:rPr>
          <w:rFonts w:ascii="Arial" w:hAnsi="Arial" w:cs="Arial"/>
          <w:lang w:val="en-US"/>
        </w:rPr>
      </w:pPr>
      <w:r w:rsidRPr="006E710F">
        <w:rPr>
          <w:rFonts w:ascii="Arial" w:hAnsi="Arial" w:cs="Arial"/>
          <w:b/>
          <w:bCs/>
          <w:i w:val="0"/>
          <w:iCs w:val="0"/>
          <w:lang w:val="en-US"/>
        </w:rPr>
        <w:lastRenderedPageBreak/>
        <w:t>Supplementary Table S</w:t>
      </w:r>
      <w:r w:rsidR="00DE2799" w:rsidRPr="006E710F">
        <w:rPr>
          <w:rFonts w:ascii="Arial" w:hAnsi="Arial" w:cs="Arial"/>
          <w:b/>
          <w:bCs/>
          <w:i w:val="0"/>
          <w:iCs w:val="0"/>
          <w:lang w:val="en-US"/>
        </w:rPr>
        <w:t>7</w:t>
      </w:r>
      <w:r w:rsidRPr="006E710F">
        <w:rPr>
          <w:rFonts w:ascii="Arial" w:hAnsi="Arial" w:cs="Arial"/>
          <w:i w:val="0"/>
          <w:iCs w:val="0"/>
          <w:lang w:val="en-US"/>
        </w:rPr>
        <w:t xml:space="preserve"> Calculated FLD peak area ratios regarding two different emission wavelengths for the mRNA and dsRNA ladder to assess selectivity of YOYO-1 towards </w:t>
      </w:r>
      <w:proofErr w:type="spellStart"/>
      <w:r w:rsidRPr="006E710F">
        <w:rPr>
          <w:rFonts w:ascii="Arial" w:hAnsi="Arial" w:cs="Arial"/>
          <w:i w:val="0"/>
          <w:iCs w:val="0"/>
          <w:lang w:val="en-US"/>
        </w:rPr>
        <w:t>ssRNA</w:t>
      </w:r>
      <w:proofErr w:type="spellEnd"/>
      <w:r w:rsidRPr="006E710F">
        <w:rPr>
          <w:rFonts w:ascii="Arial" w:hAnsi="Arial" w:cs="Arial"/>
          <w:i w:val="0"/>
          <w:iCs w:val="0"/>
          <w:lang w:val="en-US"/>
        </w:rPr>
        <w:t xml:space="preserve"> and dsRNA species.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224"/>
        <w:gridCol w:w="2920"/>
        <w:gridCol w:w="2918"/>
      </w:tblGrid>
      <w:tr w:rsidR="00A761B0" w:rsidRPr="00AF01A4" w14:paraId="7CB42F71" w14:textId="77777777" w:rsidTr="00C05F75">
        <w:trPr>
          <w:trHeight w:val="920"/>
        </w:trPr>
        <w:tc>
          <w:tcPr>
            <w:tcW w:w="1779" w:type="pct"/>
            <w:tcBorders>
              <w:right w:val="double" w:sz="4" w:space="0" w:color="auto"/>
            </w:tcBorders>
            <w:vAlign w:val="center"/>
          </w:tcPr>
          <w:p w14:paraId="3A28F459" w14:textId="77777777" w:rsidR="00A761B0" w:rsidRPr="006E710F" w:rsidRDefault="00A761B0" w:rsidP="00CF024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611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032D3CC" w14:textId="57697F1F" w:rsidR="00A761B0" w:rsidRPr="007755DF" w:rsidRDefault="00A761B0" w:rsidP="00CF0249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mean FLD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 xml:space="preserve">peak area ratio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>(</w:t>
            </w:r>
            <w:proofErr w:type="spellStart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λ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bscript"/>
                <w:lang w:val="en-US"/>
              </w:rPr>
              <w:t>em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= 509 nm / 600 nm)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</w:r>
            <w:proofErr w:type="spellStart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mRNA</w:t>
            </w:r>
            <w:r w:rsidRPr="006E710F">
              <w:rPr>
                <w:rFonts w:ascii="Arial" w:hAnsi="Arial" w:cs="Arial"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[-]</w:t>
            </w:r>
            <w:r w:rsidR="007755D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7755DF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(RSD</w:t>
            </w:r>
            <w:r w:rsidR="00E961CB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1610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5D58DF7" w14:textId="07DFF75F" w:rsidR="00A761B0" w:rsidRPr="007755DF" w:rsidRDefault="00C05F75" w:rsidP="00CF0249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  <w:vertAlign w:val="superscript"/>
                <w:lang w:val="en-US"/>
              </w:rPr>
            </w:pP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mean FLD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 xml:space="preserve">peak area ratio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>(</w:t>
            </w:r>
            <w:proofErr w:type="spellStart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λ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bscript"/>
                <w:lang w:val="en-US"/>
              </w:rPr>
              <w:t>em</w:t>
            </w:r>
            <w:proofErr w:type="spellEnd"/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= 509 nm / 600 nm)</w:t>
            </w:r>
            <w:r w:rsidR="00A761B0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br/>
              <w:t xml:space="preserve">dsRNA </w:t>
            </w:r>
            <w:proofErr w:type="spellStart"/>
            <w:r w:rsidR="00A761B0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ladder</w:t>
            </w:r>
            <w:r w:rsidR="00A761B0" w:rsidRPr="006E710F">
              <w:rPr>
                <w:rFonts w:ascii="Arial" w:hAnsi="Arial" w:cs="Arial"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="00A761B0" w:rsidRPr="006E710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[-]</w:t>
            </w:r>
            <w:r w:rsidR="007755DF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7755DF">
              <w:rPr>
                <w:rFonts w:ascii="Arial" w:hAnsi="Arial" w:cs="Arial"/>
                <w:bCs/>
                <w:iCs/>
                <w:sz w:val="20"/>
                <w:szCs w:val="20"/>
                <w:lang w:val="en-US"/>
              </w:rPr>
              <w:t>(RSD in %)</w:t>
            </w:r>
          </w:p>
        </w:tc>
      </w:tr>
      <w:tr w:rsidR="00A761B0" w:rsidRPr="006E710F" w14:paraId="33385AEB" w14:textId="77777777" w:rsidTr="00C05F75">
        <w:trPr>
          <w:trHeight w:val="920"/>
        </w:trPr>
        <w:tc>
          <w:tcPr>
            <w:tcW w:w="1779" w:type="pct"/>
            <w:tcBorders>
              <w:right w:val="double" w:sz="4" w:space="0" w:color="auto"/>
            </w:tcBorders>
            <w:vAlign w:val="center"/>
          </w:tcPr>
          <w:p w14:paraId="3CDC5799" w14:textId="77777777" w:rsidR="00A761B0" w:rsidRPr="006E710F" w:rsidRDefault="00A761B0" w:rsidP="00CF024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b/>
                <w:sz w:val="20"/>
                <w:szCs w:val="20"/>
                <w:lang w:val="en-US"/>
              </w:rPr>
              <w:t>YOYO-1 iodide</w:t>
            </w:r>
          </w:p>
        </w:tc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14:paraId="6C19699D" w14:textId="6C131F32" w:rsidR="00A761B0" w:rsidRPr="006E710F" w:rsidRDefault="00550D01" w:rsidP="00CF024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1.3</w:t>
            </w:r>
            <w:r w:rsidR="00E961CB">
              <w:rPr>
                <w:rFonts w:ascii="Arial" w:hAnsi="Arial" w:cs="Arial"/>
                <w:sz w:val="20"/>
                <w:szCs w:val="20"/>
                <w:lang w:val="en-US"/>
              </w:rPr>
              <w:t xml:space="preserve"> (2.9%)</w:t>
            </w:r>
          </w:p>
        </w:tc>
        <w:tc>
          <w:tcPr>
            <w:tcW w:w="1610" w:type="pct"/>
            <w:tcBorders>
              <w:left w:val="double" w:sz="4" w:space="0" w:color="auto"/>
            </w:tcBorders>
            <w:vAlign w:val="center"/>
          </w:tcPr>
          <w:p w14:paraId="58684553" w14:textId="58626DAD" w:rsidR="00A761B0" w:rsidRPr="006E710F" w:rsidRDefault="00550D01" w:rsidP="00CF024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10F">
              <w:rPr>
                <w:rFonts w:ascii="Arial" w:hAnsi="Arial" w:cs="Arial"/>
                <w:sz w:val="20"/>
                <w:szCs w:val="20"/>
                <w:lang w:val="en-US"/>
              </w:rPr>
              <w:t>5.8</w:t>
            </w:r>
            <w:r w:rsidR="00E961CB">
              <w:rPr>
                <w:rFonts w:ascii="Arial" w:hAnsi="Arial" w:cs="Arial"/>
                <w:sz w:val="20"/>
                <w:szCs w:val="20"/>
                <w:lang w:val="en-US"/>
              </w:rPr>
              <w:t xml:space="preserve"> (27.8%)</w:t>
            </w:r>
          </w:p>
        </w:tc>
      </w:tr>
    </w:tbl>
    <w:p w14:paraId="6A7264AE" w14:textId="35C08938" w:rsidR="00C05F75" w:rsidRPr="006E710F" w:rsidRDefault="00C05F75" w:rsidP="00C05F75">
      <w:pPr>
        <w:tabs>
          <w:tab w:val="left" w:pos="180"/>
          <w:tab w:val="left" w:pos="270"/>
        </w:tabs>
        <w:spacing w:before="80" w:after="0"/>
        <w:ind w:left="187" w:hanging="187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a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  <w:t xml:space="preserve">mean value based on threefold analysis of </w:t>
      </w:r>
      <w:r w:rsidR="006338B0" w:rsidRPr="006E710F">
        <w:rPr>
          <w:rFonts w:ascii="Arial" w:hAnsi="Arial" w:cs="Arial"/>
          <w:bCs/>
          <w:sz w:val="16"/>
          <w:szCs w:val="16"/>
          <w:lang w:val="en-US"/>
        </w:rPr>
        <w:t>a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mRNA calibration sample (75 µg/ml, </w:t>
      </w:r>
      <w:r w:rsidRPr="006E710F">
        <w:rPr>
          <w:rFonts w:ascii="Arial" w:hAnsi="Arial" w:cs="Arial"/>
          <w:bCs/>
          <w:i/>
          <w:sz w:val="16"/>
          <w:szCs w:val="16"/>
          <w:lang w:val="en-US"/>
        </w:rPr>
        <w:t>n</w:t>
      </w:r>
      <w:r w:rsidRPr="006E710F">
        <w:rPr>
          <w:rFonts w:ascii="Arial" w:hAnsi="Arial" w:cs="Arial"/>
          <w:bCs/>
          <w:sz w:val="16"/>
          <w:szCs w:val="16"/>
          <w:lang w:val="en-US"/>
        </w:rPr>
        <w:t xml:space="preserve"> = </w:t>
      </w:r>
      <w:r w:rsidR="00DD052D" w:rsidRPr="006E710F">
        <w:rPr>
          <w:rFonts w:ascii="Arial" w:hAnsi="Arial" w:cs="Arial"/>
          <w:bCs/>
          <w:sz w:val="16"/>
          <w:szCs w:val="16"/>
          <w:lang w:val="en-US"/>
        </w:rPr>
        <w:t>3</w:t>
      </w:r>
      <w:r w:rsidRPr="006E710F">
        <w:rPr>
          <w:rFonts w:ascii="Arial" w:hAnsi="Arial" w:cs="Arial"/>
          <w:bCs/>
          <w:sz w:val="16"/>
          <w:szCs w:val="16"/>
          <w:lang w:val="en-US"/>
        </w:rPr>
        <w:t>)</w:t>
      </w:r>
    </w:p>
    <w:p w14:paraId="418D5E59" w14:textId="20EA3899" w:rsidR="00C05F75" w:rsidRPr="007755DF" w:rsidRDefault="00C05F75" w:rsidP="00C05F75">
      <w:pPr>
        <w:tabs>
          <w:tab w:val="left" w:pos="180"/>
          <w:tab w:val="left" w:pos="270"/>
        </w:tabs>
        <w:spacing w:after="0"/>
        <w:jc w:val="both"/>
        <w:rPr>
          <w:rFonts w:ascii="Arial" w:hAnsi="Arial" w:cs="Arial"/>
          <w:bCs/>
          <w:sz w:val="16"/>
          <w:szCs w:val="16"/>
          <w:lang w:val="en-US"/>
        </w:rPr>
      </w:pPr>
      <w:r w:rsidRPr="006E710F">
        <w:rPr>
          <w:rFonts w:ascii="Arial" w:hAnsi="Arial" w:cs="Arial"/>
          <w:bCs/>
          <w:i/>
          <w:sz w:val="16"/>
          <w:szCs w:val="16"/>
          <w:vertAlign w:val="superscript"/>
          <w:lang w:val="en-US"/>
        </w:rPr>
        <w:t>b</w:t>
      </w:r>
      <w:r w:rsidRPr="006E710F">
        <w:rPr>
          <w:rFonts w:ascii="Arial" w:hAnsi="Arial" w:cs="Arial"/>
          <w:bCs/>
          <w:sz w:val="16"/>
          <w:szCs w:val="16"/>
          <w:lang w:val="en-US"/>
        </w:rPr>
        <w:tab/>
        <w:t>corresponds to the mean FLD peak ratio across all individual ladder fragments</w:t>
      </w:r>
      <w:r w:rsidR="007755DF">
        <w:rPr>
          <w:rFonts w:ascii="Arial" w:hAnsi="Arial" w:cs="Arial"/>
          <w:bCs/>
          <w:sz w:val="16"/>
          <w:szCs w:val="16"/>
          <w:lang w:val="en-US"/>
        </w:rPr>
        <w:t xml:space="preserve"> (</w:t>
      </w:r>
      <w:r w:rsidR="007755DF">
        <w:rPr>
          <w:rFonts w:ascii="Arial" w:hAnsi="Arial" w:cs="Arial"/>
          <w:bCs/>
          <w:i/>
          <w:sz w:val="16"/>
          <w:szCs w:val="16"/>
          <w:lang w:val="en-US"/>
        </w:rPr>
        <w:t xml:space="preserve">n </w:t>
      </w:r>
      <w:r w:rsidR="007755DF">
        <w:rPr>
          <w:rFonts w:ascii="Arial" w:hAnsi="Arial" w:cs="Arial"/>
          <w:bCs/>
          <w:sz w:val="16"/>
          <w:szCs w:val="16"/>
          <w:lang w:val="en-US"/>
        </w:rPr>
        <w:t>= 1</w:t>
      </w:r>
      <w:r w:rsidR="000F495B">
        <w:rPr>
          <w:rFonts w:ascii="Arial" w:hAnsi="Arial" w:cs="Arial"/>
          <w:bCs/>
          <w:sz w:val="16"/>
          <w:szCs w:val="16"/>
          <w:lang w:val="en-US"/>
        </w:rPr>
        <w:t xml:space="preserve"> measurement, 7 fragments per ladder</w:t>
      </w:r>
      <w:r w:rsidR="007755DF">
        <w:rPr>
          <w:rFonts w:ascii="Arial" w:hAnsi="Arial" w:cs="Arial"/>
          <w:bCs/>
          <w:sz w:val="16"/>
          <w:szCs w:val="16"/>
          <w:lang w:val="en-US"/>
        </w:rPr>
        <w:t>)</w:t>
      </w:r>
    </w:p>
    <w:p w14:paraId="77889825" w14:textId="77777777" w:rsidR="00DE2799" w:rsidRPr="006E710F" w:rsidRDefault="00DE2799" w:rsidP="00732904">
      <w:pPr>
        <w:tabs>
          <w:tab w:val="left" w:pos="180"/>
          <w:tab w:val="left" w:pos="270"/>
        </w:tabs>
        <w:spacing w:before="80"/>
        <w:rPr>
          <w:rFonts w:ascii="Arial" w:hAnsi="Arial" w:cs="Arial"/>
          <w:bCs/>
          <w:sz w:val="18"/>
          <w:szCs w:val="18"/>
          <w:lang w:val="en-US"/>
        </w:rPr>
      </w:pPr>
    </w:p>
    <w:p w14:paraId="06E2790A" w14:textId="184998A2" w:rsidR="00DE2799" w:rsidRPr="000839D3" w:rsidRDefault="744D94C6" w:rsidP="6A287FC3">
      <w:pPr>
        <w:rPr>
          <w:rFonts w:ascii="Arial" w:eastAsiaTheme="minorEastAsia" w:hAnsi="Arial" w:cs="Arial"/>
          <w:b/>
          <w:bCs/>
          <w:sz w:val="24"/>
          <w:szCs w:val="24"/>
          <w:lang w:val="en-US"/>
        </w:rPr>
      </w:pPr>
      <w:r w:rsidRPr="000839D3">
        <w:rPr>
          <w:rFonts w:ascii="Arial" w:eastAsiaTheme="minorEastAsia" w:hAnsi="Arial" w:cs="Arial"/>
          <w:b/>
          <w:bCs/>
          <w:sz w:val="24"/>
          <w:szCs w:val="24"/>
          <w:lang w:val="en-US"/>
        </w:rPr>
        <w:t>References</w:t>
      </w:r>
    </w:p>
    <w:p w14:paraId="23F56403" w14:textId="64C4E2B5" w:rsidR="744D94C6" w:rsidRPr="00500169" w:rsidRDefault="744D94C6" w:rsidP="000839D3">
      <w:pPr>
        <w:pStyle w:val="Listenabsatz"/>
        <w:numPr>
          <w:ilvl w:val="0"/>
          <w:numId w:val="1"/>
        </w:numPr>
        <w:ind w:hanging="720"/>
        <w:rPr>
          <w:rFonts w:ascii="Arial" w:eastAsiaTheme="minorEastAsia" w:hAnsi="Arial" w:cs="Arial"/>
          <w:sz w:val="20"/>
          <w:szCs w:val="20"/>
          <w:lang w:val="en-US"/>
        </w:rPr>
      </w:pPr>
      <w:r w:rsidRPr="00500169">
        <w:rPr>
          <w:rFonts w:ascii="Arial" w:eastAsiaTheme="minorEastAsia" w:hAnsi="Arial" w:cs="Arial"/>
          <w:sz w:val="20"/>
          <w:szCs w:val="20"/>
          <w:lang w:val="en-US"/>
        </w:rPr>
        <w:t xml:space="preserve">Burchard, W. Adv. </w:t>
      </w:r>
      <w:proofErr w:type="spellStart"/>
      <w:r w:rsidRPr="00500169">
        <w:rPr>
          <w:rFonts w:ascii="Arial" w:eastAsiaTheme="minorEastAsia" w:hAnsi="Arial" w:cs="Arial"/>
          <w:sz w:val="20"/>
          <w:szCs w:val="20"/>
          <w:lang w:val="en-US"/>
        </w:rPr>
        <w:t>Polym</w:t>
      </w:r>
      <w:proofErr w:type="spellEnd"/>
      <w:r w:rsidRPr="00500169">
        <w:rPr>
          <w:rFonts w:ascii="Arial" w:eastAsiaTheme="minorEastAsia" w:hAnsi="Arial" w:cs="Arial"/>
          <w:sz w:val="20"/>
          <w:szCs w:val="20"/>
          <w:lang w:val="en-US"/>
        </w:rPr>
        <w:t>. Sci. 1983,48, 1–124.</w:t>
      </w:r>
    </w:p>
    <w:p w14:paraId="2D626FC2" w14:textId="13535C6C" w:rsidR="6A287FC3" w:rsidRDefault="6A287FC3" w:rsidP="6A287FC3">
      <w:pPr>
        <w:rPr>
          <w:rFonts w:ascii="Arial" w:eastAsiaTheme="minorEastAsia" w:hAnsi="Arial" w:cs="Arial"/>
          <w:lang w:val="en-US"/>
        </w:rPr>
      </w:pPr>
    </w:p>
    <w:p w14:paraId="3F7E8771" w14:textId="77777777" w:rsidR="00DE2799" w:rsidRPr="006E710F" w:rsidRDefault="00DE2799" w:rsidP="00732904">
      <w:pPr>
        <w:tabs>
          <w:tab w:val="left" w:pos="180"/>
          <w:tab w:val="left" w:pos="270"/>
        </w:tabs>
        <w:spacing w:before="80"/>
        <w:rPr>
          <w:rFonts w:ascii="Arial" w:hAnsi="Arial" w:cs="Arial"/>
          <w:bCs/>
          <w:sz w:val="18"/>
          <w:szCs w:val="18"/>
          <w:lang w:val="en-US"/>
        </w:rPr>
      </w:pPr>
    </w:p>
    <w:sectPr w:rsidR="00DE2799" w:rsidRPr="006E710F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3AAE"/>
    <w:multiLevelType w:val="hybridMultilevel"/>
    <w:tmpl w:val="DE6C757C"/>
    <w:lvl w:ilvl="0" w:tplc="B3D6CFE4">
      <w:start w:val="1"/>
      <w:numFmt w:val="decimal"/>
      <w:lvlText w:val="%1."/>
      <w:lvlJc w:val="left"/>
      <w:pPr>
        <w:ind w:left="720" w:hanging="360"/>
      </w:pPr>
    </w:lvl>
    <w:lvl w:ilvl="1" w:tplc="F7A86B22">
      <w:start w:val="1"/>
      <w:numFmt w:val="lowerLetter"/>
      <w:lvlText w:val="%2."/>
      <w:lvlJc w:val="left"/>
      <w:pPr>
        <w:ind w:left="1440" w:hanging="360"/>
      </w:pPr>
    </w:lvl>
    <w:lvl w:ilvl="2" w:tplc="9136610C">
      <w:start w:val="1"/>
      <w:numFmt w:val="lowerRoman"/>
      <w:lvlText w:val="%3."/>
      <w:lvlJc w:val="right"/>
      <w:pPr>
        <w:ind w:left="2160" w:hanging="180"/>
      </w:pPr>
    </w:lvl>
    <w:lvl w:ilvl="3" w:tplc="6BB440D0">
      <w:start w:val="1"/>
      <w:numFmt w:val="decimal"/>
      <w:lvlText w:val="%4."/>
      <w:lvlJc w:val="left"/>
      <w:pPr>
        <w:ind w:left="2880" w:hanging="360"/>
      </w:pPr>
    </w:lvl>
    <w:lvl w:ilvl="4" w:tplc="C1D4950A">
      <w:start w:val="1"/>
      <w:numFmt w:val="lowerLetter"/>
      <w:lvlText w:val="%5."/>
      <w:lvlJc w:val="left"/>
      <w:pPr>
        <w:ind w:left="3600" w:hanging="360"/>
      </w:pPr>
    </w:lvl>
    <w:lvl w:ilvl="5" w:tplc="1A3CF6C4">
      <w:start w:val="1"/>
      <w:numFmt w:val="lowerRoman"/>
      <w:lvlText w:val="%6."/>
      <w:lvlJc w:val="right"/>
      <w:pPr>
        <w:ind w:left="4320" w:hanging="180"/>
      </w:pPr>
    </w:lvl>
    <w:lvl w:ilvl="6" w:tplc="8872F520">
      <w:start w:val="1"/>
      <w:numFmt w:val="decimal"/>
      <w:lvlText w:val="%7."/>
      <w:lvlJc w:val="left"/>
      <w:pPr>
        <w:ind w:left="5040" w:hanging="360"/>
      </w:pPr>
    </w:lvl>
    <w:lvl w:ilvl="7" w:tplc="6D18CC6A">
      <w:start w:val="1"/>
      <w:numFmt w:val="lowerLetter"/>
      <w:lvlText w:val="%8."/>
      <w:lvlJc w:val="left"/>
      <w:pPr>
        <w:ind w:left="5760" w:hanging="360"/>
      </w:pPr>
    </w:lvl>
    <w:lvl w:ilvl="8" w:tplc="AB742C22">
      <w:start w:val="1"/>
      <w:numFmt w:val="lowerRoman"/>
      <w:lvlText w:val="%9."/>
      <w:lvlJc w:val="right"/>
      <w:pPr>
        <w:ind w:left="6480" w:hanging="180"/>
      </w:pPr>
    </w:lvl>
  </w:abstractNum>
  <w:num w:numId="1" w16cid:durableId="69527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B8"/>
    <w:rsid w:val="00010F59"/>
    <w:rsid w:val="000266BE"/>
    <w:rsid w:val="00032CBE"/>
    <w:rsid w:val="00046DB7"/>
    <w:rsid w:val="000519C0"/>
    <w:rsid w:val="00056519"/>
    <w:rsid w:val="000614AC"/>
    <w:rsid w:val="0007390E"/>
    <w:rsid w:val="0007438B"/>
    <w:rsid w:val="00076213"/>
    <w:rsid w:val="000839D3"/>
    <w:rsid w:val="00086000"/>
    <w:rsid w:val="000969B4"/>
    <w:rsid w:val="000A7A1C"/>
    <w:rsid w:val="000C3142"/>
    <w:rsid w:val="000C48DC"/>
    <w:rsid w:val="000D2384"/>
    <w:rsid w:val="000D74A3"/>
    <w:rsid w:val="000E36D9"/>
    <w:rsid w:val="000E73B8"/>
    <w:rsid w:val="000F495B"/>
    <w:rsid w:val="00110994"/>
    <w:rsid w:val="00156F51"/>
    <w:rsid w:val="0018396A"/>
    <w:rsid w:val="001E64F5"/>
    <w:rsid w:val="001F4DDA"/>
    <w:rsid w:val="00202EDF"/>
    <w:rsid w:val="00207879"/>
    <w:rsid w:val="002210ED"/>
    <w:rsid w:val="00241B57"/>
    <w:rsid w:val="00247F77"/>
    <w:rsid w:val="00257CCE"/>
    <w:rsid w:val="002647B1"/>
    <w:rsid w:val="00264E46"/>
    <w:rsid w:val="0026796E"/>
    <w:rsid w:val="0027652E"/>
    <w:rsid w:val="0028657B"/>
    <w:rsid w:val="002972D5"/>
    <w:rsid w:val="002A0F58"/>
    <w:rsid w:val="002A2F27"/>
    <w:rsid w:val="002A7294"/>
    <w:rsid w:val="002C2421"/>
    <w:rsid w:val="002E6CC4"/>
    <w:rsid w:val="00323452"/>
    <w:rsid w:val="00324FC6"/>
    <w:rsid w:val="00331659"/>
    <w:rsid w:val="00351B54"/>
    <w:rsid w:val="003719D5"/>
    <w:rsid w:val="0039363F"/>
    <w:rsid w:val="003A0FFA"/>
    <w:rsid w:val="003A1408"/>
    <w:rsid w:val="003A1E96"/>
    <w:rsid w:val="003B030B"/>
    <w:rsid w:val="003B67E7"/>
    <w:rsid w:val="00404658"/>
    <w:rsid w:val="00413523"/>
    <w:rsid w:val="00427CAD"/>
    <w:rsid w:val="00433FBD"/>
    <w:rsid w:val="00444198"/>
    <w:rsid w:val="00454670"/>
    <w:rsid w:val="00462503"/>
    <w:rsid w:val="00464153"/>
    <w:rsid w:val="0046674C"/>
    <w:rsid w:val="00467F84"/>
    <w:rsid w:val="00470E5F"/>
    <w:rsid w:val="00492DE6"/>
    <w:rsid w:val="00494B4E"/>
    <w:rsid w:val="004A307D"/>
    <w:rsid w:val="004A4A7F"/>
    <w:rsid w:val="004B44C7"/>
    <w:rsid w:val="004C1165"/>
    <w:rsid w:val="004C1257"/>
    <w:rsid w:val="004C4092"/>
    <w:rsid w:val="004E5414"/>
    <w:rsid w:val="004F3EB8"/>
    <w:rsid w:val="00500169"/>
    <w:rsid w:val="005173B2"/>
    <w:rsid w:val="005367F2"/>
    <w:rsid w:val="005446A2"/>
    <w:rsid w:val="005509F3"/>
    <w:rsid w:val="00550D01"/>
    <w:rsid w:val="00552B7E"/>
    <w:rsid w:val="00567661"/>
    <w:rsid w:val="00590ADA"/>
    <w:rsid w:val="0059362C"/>
    <w:rsid w:val="00595483"/>
    <w:rsid w:val="005B03C2"/>
    <w:rsid w:val="005F3F5C"/>
    <w:rsid w:val="00605E68"/>
    <w:rsid w:val="006322F7"/>
    <w:rsid w:val="006338B0"/>
    <w:rsid w:val="00641B89"/>
    <w:rsid w:val="00644E85"/>
    <w:rsid w:val="006536E8"/>
    <w:rsid w:val="00673999"/>
    <w:rsid w:val="00682C18"/>
    <w:rsid w:val="00683F6A"/>
    <w:rsid w:val="00687180"/>
    <w:rsid w:val="006A01B5"/>
    <w:rsid w:val="006D0220"/>
    <w:rsid w:val="006E710F"/>
    <w:rsid w:val="006F34C3"/>
    <w:rsid w:val="00732904"/>
    <w:rsid w:val="00741A72"/>
    <w:rsid w:val="007503BC"/>
    <w:rsid w:val="00755A0E"/>
    <w:rsid w:val="0076258F"/>
    <w:rsid w:val="007716D2"/>
    <w:rsid w:val="00772CF3"/>
    <w:rsid w:val="007755DF"/>
    <w:rsid w:val="00792559"/>
    <w:rsid w:val="00797141"/>
    <w:rsid w:val="007A6F83"/>
    <w:rsid w:val="007A79D5"/>
    <w:rsid w:val="007B75B6"/>
    <w:rsid w:val="007D48F4"/>
    <w:rsid w:val="007F79AE"/>
    <w:rsid w:val="0080070A"/>
    <w:rsid w:val="00831128"/>
    <w:rsid w:val="00833382"/>
    <w:rsid w:val="00840833"/>
    <w:rsid w:val="0084094E"/>
    <w:rsid w:val="008547DC"/>
    <w:rsid w:val="00856113"/>
    <w:rsid w:val="00874254"/>
    <w:rsid w:val="008805C7"/>
    <w:rsid w:val="00881976"/>
    <w:rsid w:val="008D4FBD"/>
    <w:rsid w:val="008F1641"/>
    <w:rsid w:val="008F39F0"/>
    <w:rsid w:val="008F6F2E"/>
    <w:rsid w:val="0090476B"/>
    <w:rsid w:val="009068A8"/>
    <w:rsid w:val="0092128C"/>
    <w:rsid w:val="00926CFC"/>
    <w:rsid w:val="00932664"/>
    <w:rsid w:val="00943BD9"/>
    <w:rsid w:val="00946030"/>
    <w:rsid w:val="009548A6"/>
    <w:rsid w:val="00964B3D"/>
    <w:rsid w:val="00965344"/>
    <w:rsid w:val="00970298"/>
    <w:rsid w:val="00995E3D"/>
    <w:rsid w:val="009A2CB5"/>
    <w:rsid w:val="009A5770"/>
    <w:rsid w:val="009B78B1"/>
    <w:rsid w:val="009D396E"/>
    <w:rsid w:val="009D3C76"/>
    <w:rsid w:val="009E6A56"/>
    <w:rsid w:val="00A107E9"/>
    <w:rsid w:val="00A15605"/>
    <w:rsid w:val="00A259A6"/>
    <w:rsid w:val="00A27849"/>
    <w:rsid w:val="00A41A56"/>
    <w:rsid w:val="00A647C4"/>
    <w:rsid w:val="00A714CE"/>
    <w:rsid w:val="00A761B0"/>
    <w:rsid w:val="00A818E9"/>
    <w:rsid w:val="00A83A0A"/>
    <w:rsid w:val="00A92A99"/>
    <w:rsid w:val="00A92B79"/>
    <w:rsid w:val="00A96723"/>
    <w:rsid w:val="00AA4660"/>
    <w:rsid w:val="00AA5E73"/>
    <w:rsid w:val="00AC5BA5"/>
    <w:rsid w:val="00AD2B4A"/>
    <w:rsid w:val="00AE6D77"/>
    <w:rsid w:val="00AF01A4"/>
    <w:rsid w:val="00AF5C06"/>
    <w:rsid w:val="00AF762B"/>
    <w:rsid w:val="00B013F1"/>
    <w:rsid w:val="00B14B81"/>
    <w:rsid w:val="00B2271E"/>
    <w:rsid w:val="00B27395"/>
    <w:rsid w:val="00B34C41"/>
    <w:rsid w:val="00B42F05"/>
    <w:rsid w:val="00B50BC7"/>
    <w:rsid w:val="00B8034E"/>
    <w:rsid w:val="00B97ED9"/>
    <w:rsid w:val="00BA28EA"/>
    <w:rsid w:val="00BA476F"/>
    <w:rsid w:val="00BA7A30"/>
    <w:rsid w:val="00BC3CB8"/>
    <w:rsid w:val="00BD4A91"/>
    <w:rsid w:val="00BD7C52"/>
    <w:rsid w:val="00BE74D2"/>
    <w:rsid w:val="00C05F75"/>
    <w:rsid w:val="00C0708B"/>
    <w:rsid w:val="00C27F02"/>
    <w:rsid w:val="00C46518"/>
    <w:rsid w:val="00C50082"/>
    <w:rsid w:val="00C55FC9"/>
    <w:rsid w:val="00C57FFE"/>
    <w:rsid w:val="00C632F4"/>
    <w:rsid w:val="00C70ADE"/>
    <w:rsid w:val="00CA28A7"/>
    <w:rsid w:val="00CC4E86"/>
    <w:rsid w:val="00CC5F52"/>
    <w:rsid w:val="00CE2A59"/>
    <w:rsid w:val="00CF2BB7"/>
    <w:rsid w:val="00CF6B4A"/>
    <w:rsid w:val="00D04A86"/>
    <w:rsid w:val="00D20E3E"/>
    <w:rsid w:val="00D30C63"/>
    <w:rsid w:val="00D55CC9"/>
    <w:rsid w:val="00D615B0"/>
    <w:rsid w:val="00D907D0"/>
    <w:rsid w:val="00DA5D8E"/>
    <w:rsid w:val="00DB240F"/>
    <w:rsid w:val="00DD052D"/>
    <w:rsid w:val="00DD059C"/>
    <w:rsid w:val="00DD1E7B"/>
    <w:rsid w:val="00DD7CC3"/>
    <w:rsid w:val="00DE2799"/>
    <w:rsid w:val="00E0154B"/>
    <w:rsid w:val="00E07B05"/>
    <w:rsid w:val="00E240B7"/>
    <w:rsid w:val="00E252EF"/>
    <w:rsid w:val="00E810D0"/>
    <w:rsid w:val="00E961CB"/>
    <w:rsid w:val="00EB7BCE"/>
    <w:rsid w:val="00EC2491"/>
    <w:rsid w:val="00ED3BB6"/>
    <w:rsid w:val="00ED616A"/>
    <w:rsid w:val="00F0622A"/>
    <w:rsid w:val="00F12998"/>
    <w:rsid w:val="00F40074"/>
    <w:rsid w:val="00F42E7F"/>
    <w:rsid w:val="00F478C6"/>
    <w:rsid w:val="00F514A3"/>
    <w:rsid w:val="00F64793"/>
    <w:rsid w:val="00F860B7"/>
    <w:rsid w:val="00F93D47"/>
    <w:rsid w:val="00FD26D1"/>
    <w:rsid w:val="00FE4CA5"/>
    <w:rsid w:val="00FF2989"/>
    <w:rsid w:val="012A0F65"/>
    <w:rsid w:val="01399481"/>
    <w:rsid w:val="052B2953"/>
    <w:rsid w:val="056494C9"/>
    <w:rsid w:val="0AB7C25C"/>
    <w:rsid w:val="0BA8D4A1"/>
    <w:rsid w:val="0D6D6AD7"/>
    <w:rsid w:val="0E2EAE08"/>
    <w:rsid w:val="0F0047B9"/>
    <w:rsid w:val="0FF2B2C5"/>
    <w:rsid w:val="10049C15"/>
    <w:rsid w:val="13BC0A2D"/>
    <w:rsid w:val="13BD2911"/>
    <w:rsid w:val="13FC97AA"/>
    <w:rsid w:val="15E281DD"/>
    <w:rsid w:val="160312AB"/>
    <w:rsid w:val="177D9AA4"/>
    <w:rsid w:val="191BB5BF"/>
    <w:rsid w:val="19CF5B0F"/>
    <w:rsid w:val="19E533AD"/>
    <w:rsid w:val="1A588822"/>
    <w:rsid w:val="1A9449E1"/>
    <w:rsid w:val="1B42EB55"/>
    <w:rsid w:val="1B55D6AE"/>
    <w:rsid w:val="1D03A4FB"/>
    <w:rsid w:val="1E221176"/>
    <w:rsid w:val="1FF672E9"/>
    <w:rsid w:val="20ABF422"/>
    <w:rsid w:val="20C7E9F1"/>
    <w:rsid w:val="217953EC"/>
    <w:rsid w:val="227B41A5"/>
    <w:rsid w:val="22A924FA"/>
    <w:rsid w:val="24038560"/>
    <w:rsid w:val="247454CE"/>
    <w:rsid w:val="24767237"/>
    <w:rsid w:val="24AACFEB"/>
    <w:rsid w:val="261DA86C"/>
    <w:rsid w:val="26B1F56A"/>
    <w:rsid w:val="286C01BB"/>
    <w:rsid w:val="287A54DB"/>
    <w:rsid w:val="2947B662"/>
    <w:rsid w:val="29A02941"/>
    <w:rsid w:val="2A5FCDDD"/>
    <w:rsid w:val="2BFCDE85"/>
    <w:rsid w:val="2BFE8C84"/>
    <w:rsid w:val="2CABF6D0"/>
    <w:rsid w:val="2D83A6D9"/>
    <w:rsid w:val="2DF68C81"/>
    <w:rsid w:val="2F6494A1"/>
    <w:rsid w:val="2FA52EDF"/>
    <w:rsid w:val="30F2EDC8"/>
    <w:rsid w:val="3133D93B"/>
    <w:rsid w:val="3322C656"/>
    <w:rsid w:val="33B848DE"/>
    <w:rsid w:val="3401C601"/>
    <w:rsid w:val="343D8177"/>
    <w:rsid w:val="34A1903A"/>
    <w:rsid w:val="35651E6E"/>
    <w:rsid w:val="369AC299"/>
    <w:rsid w:val="3ACE29AB"/>
    <w:rsid w:val="3BC5856B"/>
    <w:rsid w:val="3BF287E6"/>
    <w:rsid w:val="3C2A71B9"/>
    <w:rsid w:val="3C2D4934"/>
    <w:rsid w:val="3F57C5BB"/>
    <w:rsid w:val="3F6D1A2B"/>
    <w:rsid w:val="41AA3922"/>
    <w:rsid w:val="42AC313D"/>
    <w:rsid w:val="42DF8983"/>
    <w:rsid w:val="432C7CC5"/>
    <w:rsid w:val="43AB922A"/>
    <w:rsid w:val="441DDC33"/>
    <w:rsid w:val="444E48FE"/>
    <w:rsid w:val="44E67734"/>
    <w:rsid w:val="45D34242"/>
    <w:rsid w:val="462792DC"/>
    <w:rsid w:val="4672626F"/>
    <w:rsid w:val="46806415"/>
    <w:rsid w:val="46BAC04C"/>
    <w:rsid w:val="4872C4E5"/>
    <w:rsid w:val="4892FFDF"/>
    <w:rsid w:val="49BF18AE"/>
    <w:rsid w:val="4A968DEC"/>
    <w:rsid w:val="4A9B3F83"/>
    <w:rsid w:val="4AD00622"/>
    <w:rsid w:val="4B91860D"/>
    <w:rsid w:val="4B9ED51B"/>
    <w:rsid w:val="4C7E23A9"/>
    <w:rsid w:val="4E06827E"/>
    <w:rsid w:val="505916EC"/>
    <w:rsid w:val="505AC4AA"/>
    <w:rsid w:val="515ED91B"/>
    <w:rsid w:val="519A3899"/>
    <w:rsid w:val="51F39025"/>
    <w:rsid w:val="525CB6E3"/>
    <w:rsid w:val="53A6FE8A"/>
    <w:rsid w:val="556C5926"/>
    <w:rsid w:val="55870B3B"/>
    <w:rsid w:val="55BB195B"/>
    <w:rsid w:val="569B5FDD"/>
    <w:rsid w:val="56A9A5A5"/>
    <w:rsid w:val="575AD838"/>
    <w:rsid w:val="57BB32B7"/>
    <w:rsid w:val="58F0C2B2"/>
    <w:rsid w:val="595411CD"/>
    <w:rsid w:val="5A259BE8"/>
    <w:rsid w:val="5AD09C57"/>
    <w:rsid w:val="5BB9058F"/>
    <w:rsid w:val="5C7EB8DA"/>
    <w:rsid w:val="5D163B79"/>
    <w:rsid w:val="5DB4330E"/>
    <w:rsid w:val="5FD0E01A"/>
    <w:rsid w:val="605E039D"/>
    <w:rsid w:val="606E74CF"/>
    <w:rsid w:val="60C6DBD5"/>
    <w:rsid w:val="613CB9B5"/>
    <w:rsid w:val="6167F775"/>
    <w:rsid w:val="6168FFAA"/>
    <w:rsid w:val="627C9652"/>
    <w:rsid w:val="62F38000"/>
    <w:rsid w:val="63077507"/>
    <w:rsid w:val="63AE9672"/>
    <w:rsid w:val="63E1F0BB"/>
    <w:rsid w:val="642E6239"/>
    <w:rsid w:val="64E7F4AF"/>
    <w:rsid w:val="657DF6AB"/>
    <w:rsid w:val="658AA136"/>
    <w:rsid w:val="671C9629"/>
    <w:rsid w:val="67845327"/>
    <w:rsid w:val="68195FCF"/>
    <w:rsid w:val="68A7A05A"/>
    <w:rsid w:val="695B63FA"/>
    <w:rsid w:val="69CBB6F7"/>
    <w:rsid w:val="6A287FC3"/>
    <w:rsid w:val="6AC7C034"/>
    <w:rsid w:val="6B6F0889"/>
    <w:rsid w:val="6B849A80"/>
    <w:rsid w:val="6D184CB9"/>
    <w:rsid w:val="6DF05E32"/>
    <w:rsid w:val="6E18FF88"/>
    <w:rsid w:val="6EE6B41D"/>
    <w:rsid w:val="6F07944B"/>
    <w:rsid w:val="6F298F87"/>
    <w:rsid w:val="6F397C41"/>
    <w:rsid w:val="705E128E"/>
    <w:rsid w:val="705E43F0"/>
    <w:rsid w:val="7094655C"/>
    <w:rsid w:val="70B9A5C9"/>
    <w:rsid w:val="718C956A"/>
    <w:rsid w:val="71E62CB8"/>
    <w:rsid w:val="7290D945"/>
    <w:rsid w:val="72D1169C"/>
    <w:rsid w:val="73E3355E"/>
    <w:rsid w:val="744D94C6"/>
    <w:rsid w:val="74544BC5"/>
    <w:rsid w:val="748B4805"/>
    <w:rsid w:val="74B6C020"/>
    <w:rsid w:val="75A66587"/>
    <w:rsid w:val="76D1B500"/>
    <w:rsid w:val="777EBD41"/>
    <w:rsid w:val="78BF83B7"/>
    <w:rsid w:val="790FA479"/>
    <w:rsid w:val="7977F339"/>
    <w:rsid w:val="7A706633"/>
    <w:rsid w:val="7B2D2395"/>
    <w:rsid w:val="7C829455"/>
    <w:rsid w:val="7DACEEE2"/>
    <w:rsid w:val="7E786906"/>
    <w:rsid w:val="7F31C942"/>
    <w:rsid w:val="7FB0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383"/>
  <w15:chartTrackingRefBased/>
  <w15:docId w15:val="{76B21A07-6CD3-4523-9CD3-E372F63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3CB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C3CB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3CB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A2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A278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2C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72C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72CF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CF3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6A287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1141</Words>
  <Characters>7192</Characters>
  <Application>Microsoft Office Word</Application>
  <DocSecurity>0</DocSecurity>
  <Lines>59</Lines>
  <Paragraphs>16</Paragraphs>
  <ScaleCrop>false</ScaleCrop>
  <Company>Merck KGaA Darmstadt Germany</Company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Hoevelmann</dc:creator>
  <cp:keywords/>
  <dc:description/>
  <cp:lastModifiedBy>Yannick Hoevelmann</cp:lastModifiedBy>
  <cp:revision>2</cp:revision>
  <dcterms:created xsi:type="dcterms:W3CDTF">2025-06-23T12:08:00Z</dcterms:created>
  <dcterms:modified xsi:type="dcterms:W3CDTF">2025-06-23T12:08:00Z</dcterms:modified>
</cp:coreProperties>
</file>