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90B41"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Supplementary Tables</w:t>
      </w:r>
    </w:p>
    <w:p w14:paraId="2B827387"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Supplementary Table S1 Raw-material and controlled fermentation design parameters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4"/>
        <w:gridCol w:w="2939"/>
        <w:gridCol w:w="2973"/>
      </w:tblGrid>
      <w:tr w14:paraId="27314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353E85B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Category</w:t>
            </w:r>
          </w:p>
        </w:tc>
        <w:tc>
          <w:tcPr>
            <w:tcW w:w="31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290467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Parameter</w:t>
            </w:r>
          </w:p>
        </w:tc>
        <w:tc>
          <w:tcPr>
            <w:tcW w:w="31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926FD5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Specification reported or used</w:t>
            </w:r>
          </w:p>
        </w:tc>
      </w:tr>
      <w:tr w14:paraId="4AC1F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9E4E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Dried citrus peel</w:t>
            </w:r>
          </w:p>
        </w:tc>
        <w:tc>
          <w:tcPr>
            <w:tcW w:w="31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DEBA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Botanical identity and source</w:t>
            </w:r>
          </w:p>
        </w:tc>
        <w:tc>
          <w:tcPr>
            <w:tcW w:w="31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CF66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Chenpi; Citrus reticulata Blanco cv. Chachiensis; three-year aged; Xinhui district, Jiangmen, Guangdong, China; certified local Chenpi supplier.</w:t>
            </w:r>
          </w:p>
        </w:tc>
      </w:tr>
      <w:tr w14:paraId="5723E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30DC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Dried citrus peel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1613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Pre-treatment and storage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1D86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Stored in sealed containers at room temperature; visible foreign material removed; ground with a stainless-steel grinder and passed through a 40-mesh sieve.</w:t>
            </w:r>
          </w:p>
        </w:tc>
      </w:tr>
      <w:tr w14:paraId="070E0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8A972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Gochujang matrix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8FFF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Commercial source and role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6DC4B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Haechandle brand, CJ CheilJedang, Republic of Korea; same retail lot; used as a high-salt chili-cereal-soybean fermented sauce matrix.</w:t>
            </w:r>
          </w:p>
        </w:tc>
      </w:tr>
      <w:tr w14:paraId="46EDE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FBA8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Gochujang matrix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5C44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Matrix control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8F38F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Sterilized before inoculation to minimize interference from uncontrolled indigenous microorganisms.</w:t>
            </w:r>
          </w:p>
        </w:tc>
      </w:tr>
      <w:tr w14:paraId="4F5B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C296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Starter strain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83450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Identity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C0DD6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Lactiplantibacillus plantarum ATCC 14917.</w:t>
            </w:r>
          </w:p>
        </w:tc>
      </w:tr>
      <w:tr w14:paraId="6356B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5A31A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Starter strain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B0D8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Preservation and activation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F5B3D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Preserved at -80 degrees C in MRS broth containing 20% glycerol; activated twice in MRS broth at 37 degrees C for 18 h under anaerobic conditions.</w:t>
            </w:r>
          </w:p>
        </w:tc>
      </w:tr>
      <w:tr w14:paraId="471EE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A97D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Experimental groups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C5EFA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Group definitions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86E64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LT F: inoculated, 10 degrees C; RT F: inoculated, 25 degrees C; LT S: sterile control, 10 degrees C; RT S: sterile control, 25 degrees C; B0: unfermented baseline.</w:t>
            </w:r>
          </w:p>
        </w:tc>
      </w:tr>
      <w:tr w14:paraId="3C698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922055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Replication and inventory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941741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Biological replication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80BE59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Four independent biological batches per group; 68 biological samples in the final dataset.</w:t>
            </w:r>
          </w:p>
        </w:tc>
      </w:tr>
    </w:tbl>
    <w:p w14:paraId="0441BEE4">
      <w:pPr>
        <w:rPr>
          <w:rFonts w:hint="default" w:ascii="Times New Roman" w:hAnsi="Times New Roman" w:cs="Times New Roman"/>
          <w:i w:val="0"/>
          <w:iCs/>
        </w:rPr>
      </w:pPr>
      <w:r>
        <w:rPr>
          <w:rFonts w:hint="default" w:ascii="Times New Roman" w:hAnsi="Times New Roman" w:cs="Times New Roman"/>
          <w:i w:val="0"/>
          <w:iCs/>
          <w:sz w:val="18"/>
        </w:rPr>
        <w:t>LT F, low-temperature fermentation; RT F, room-temperature fermentation; LT S, low-temperature sterile control; RT S, room-temperature sterile control; B0, unfermented baseline; MRS, de Man, Rogosa and Sharpe medium.</w:t>
      </w:r>
    </w:p>
    <w:p w14:paraId="3E94DC52">
      <w:pPr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br w:type="page"/>
      </w:r>
    </w:p>
    <w:p w14:paraId="7E2D8526"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Supplementary Table S2 Fermentation, sampling and monitoring procedure parameters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4"/>
        <w:gridCol w:w="2936"/>
        <w:gridCol w:w="2976"/>
      </w:tblGrid>
      <w:tr w14:paraId="29C28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3F1EA42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Procedure step</w:t>
            </w:r>
          </w:p>
        </w:tc>
        <w:tc>
          <w:tcPr>
            <w:tcW w:w="31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2CE3D5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Parameter</w:t>
            </w:r>
          </w:p>
        </w:tc>
        <w:tc>
          <w:tcPr>
            <w:tcW w:w="31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FD533B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Setting or condition</w:t>
            </w:r>
          </w:p>
        </w:tc>
      </w:tr>
      <w:tr w14:paraId="62F70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4E6B3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Batch preparation</w:t>
            </w:r>
          </w:p>
        </w:tc>
        <w:tc>
          <w:tcPr>
            <w:tcW w:w="31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D6990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Matrix amount per biological batch</w:t>
            </w:r>
          </w:p>
        </w:tc>
        <w:tc>
          <w:tcPr>
            <w:tcW w:w="31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8F83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100 g sterilized citrus peel-gochujang matrix.</w:t>
            </w:r>
          </w:p>
        </w:tc>
      </w:tr>
      <w:tr w14:paraId="6AABF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DC3B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Inoculation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4BF4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Starter addition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15631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1.0% (w/w) starter suspension adjusted to approximately 2.5 x 10^8 CFU/mL, giving an initial level of approximately 2.5 x 10^6 CFU/g wet matrix.</w:t>
            </w:r>
          </w:p>
        </w:tc>
      </w:tr>
      <w:tr w14:paraId="1DE58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A831B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Sterile controls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4007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Control addition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E11C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Same proportion of sterile saline.</w:t>
            </w:r>
          </w:p>
        </w:tc>
      </w:tr>
      <w:tr w14:paraId="62F95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FECE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 temperature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8F66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Low-temperature condition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D63D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10 degrees C.</w:t>
            </w:r>
          </w:p>
        </w:tc>
      </w:tr>
      <w:tr w14:paraId="24F1C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43D2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 temperature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CE0C1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Room-temperature condition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155AA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25 degrees C.</w:t>
            </w:r>
          </w:p>
        </w:tc>
      </w:tr>
      <w:tr w14:paraId="239DC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987DD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Sampling schedule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C9BC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Time-course groups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D751E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0, 24, 72 and 168 h for LT F, RT F, LT S and RT S; B0 contained four baseline biological replicates.</w:t>
            </w:r>
          </w:p>
        </w:tc>
      </w:tr>
      <w:tr w14:paraId="5655E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FD02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pH measurement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62B3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Sample preparation and instrument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DCEF3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5.0 g sample homogenized with 45 mL deionized water; Mettler Toledo SevenCompact S220 pH meter.</w:t>
            </w:r>
          </w:p>
        </w:tc>
      </w:tr>
      <w:tr w14:paraId="50EB1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D3C9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Total acidity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9533F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Titration condition and unit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17DAB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 mol/L NaOH titration to pH 8.2; expressed as g lactic acid per 100 g.</w:t>
            </w:r>
          </w:p>
        </w:tc>
      </w:tr>
      <w:tr w14:paraId="6A5B7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D81B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Reducing sugar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BE20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Assay and unit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5CB29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DNS colorimetric method at 540 nm using a Shimadzu UV-2600 spectrophotometer; expressed as g per 100 g.</w:t>
            </w:r>
          </w:p>
        </w:tc>
      </w:tr>
      <w:tr w14:paraId="21BCD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18B1A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Salt content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B07A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Assay and unit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8463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Mohr titration method; expressed as percentage (w/w).</w:t>
            </w:r>
          </w:p>
        </w:tc>
      </w:tr>
      <w:tr w14:paraId="304F7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E25A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Viable counts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F353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Dilution and plating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A283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5.0 g wet matrix in 45 mL sterile 0.85% saline for the 10^-1 homogenate; ten-fold serial dilution; 100 uL plated on MRS agar.</w:t>
            </w:r>
          </w:p>
        </w:tc>
      </w:tr>
      <w:tr w14:paraId="21D8B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DC831A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</w:rPr>
              <w:t>Viable counts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DC3954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</w:rPr>
              <w:t>Incubation and reporting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7C7321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16"/>
              </w:rPr>
              <w:t>37 degrees C for 48 h under anaerobic conditions; counts calculated as log CFU/g wet matrix using sample mass, dilution factor and plated volume.</w:t>
            </w:r>
          </w:p>
        </w:tc>
      </w:tr>
    </w:tbl>
    <w:p w14:paraId="30FBFA2F">
      <w:pPr>
        <w:rPr>
          <w:rFonts w:hint="default" w:ascii="Times New Roman" w:hAnsi="Times New Roman" w:cs="Times New Roman"/>
          <w:i w:val="0"/>
          <w:iCs w:val="0"/>
          <w:sz w:val="18"/>
        </w:rPr>
      </w:pPr>
      <w:r>
        <w:rPr>
          <w:rFonts w:hint="default" w:ascii="Times New Roman" w:hAnsi="Times New Roman" w:cs="Times New Roman"/>
          <w:i w:val="0"/>
          <w:iCs w:val="0"/>
          <w:sz w:val="18"/>
        </w:rPr>
        <w:t>These parameters correspond to the controlled fermentation and monitoring workflow used to generate the physicochemical and microbial time-course data.</w:t>
      </w:r>
    </w:p>
    <w:p w14:paraId="1E51B2AB">
      <w:pPr>
        <w:rPr>
          <w:rFonts w:hint="default" w:ascii="Times New Roman" w:hAnsi="Times New Roman" w:cs="Times New Roman"/>
          <w:i w:val="0"/>
          <w:iCs w:val="0"/>
          <w:sz w:val="18"/>
        </w:rPr>
      </w:pPr>
    </w:p>
    <w:p w14:paraId="1F10EF86">
      <w:pPr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br w:type="page"/>
      </w:r>
    </w:p>
    <w:p w14:paraId="08C55D8C"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Supplementary Table S3 Targeted LC-MS calibration and quality-control validation data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154"/>
        <w:gridCol w:w="1113"/>
        <w:gridCol w:w="1108"/>
        <w:gridCol w:w="1087"/>
        <w:gridCol w:w="1079"/>
        <w:gridCol w:w="1079"/>
        <w:gridCol w:w="1106"/>
      </w:tblGrid>
      <w:tr w14:paraId="39537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336FF76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Compound</w:t>
            </w:r>
          </w:p>
        </w:tc>
        <w:tc>
          <w:tcPr>
            <w:tcW w:w="11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CDEC32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Identification level</w:t>
            </w:r>
          </w:p>
        </w:tc>
        <w:tc>
          <w:tcPr>
            <w:tcW w:w="11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D8FC1F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Slope</w:t>
            </w:r>
          </w:p>
        </w:tc>
        <w:tc>
          <w:tcPr>
            <w:tcW w:w="11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7AC899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Intercept</w:t>
            </w:r>
          </w:p>
        </w:tc>
        <w:tc>
          <w:tcPr>
            <w:tcW w:w="11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E4EAF0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r2</w:t>
            </w:r>
          </w:p>
        </w:tc>
        <w:tc>
          <w:tcPr>
            <w:tcW w:w="11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5F1EC7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LOD (ug/g)</w:t>
            </w:r>
          </w:p>
        </w:tc>
        <w:tc>
          <w:tcPr>
            <w:tcW w:w="11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82E394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LOQ (ug/g)</w:t>
            </w:r>
          </w:p>
        </w:tc>
        <w:tc>
          <w:tcPr>
            <w:tcW w:w="11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25182E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Mean recovery (%)</w:t>
            </w:r>
          </w:p>
        </w:tc>
      </w:tr>
      <w:tr w14:paraId="73C1D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C8EAA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hesperidin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4E2C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Level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6507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200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10B9F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2536.69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80D3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0.9944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0521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0.038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54862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0.120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595A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94.3</w:t>
            </w:r>
          </w:p>
        </w:tc>
      </w:tr>
      <w:tr w14:paraId="61349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7B643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hesperetin-7-O-glucoside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298CB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Level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EA0EC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476.605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95D1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2399.69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76BC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542C2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BD071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49F5E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97.4</w:t>
            </w:r>
          </w:p>
        </w:tc>
      </w:tr>
      <w:tr w14:paraId="32A0C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D01D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hesperetin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EA39B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Level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D688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786.206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6D42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2989.82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BD4E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2650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9D18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89715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95.8</w:t>
            </w:r>
          </w:p>
        </w:tc>
      </w:tr>
      <w:tr w14:paraId="01C10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4F2D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naringin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FBFA3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Level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AEA0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902.029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2EF4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1923.13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E0846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500BC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C59F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5BA1A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100.2</w:t>
            </w:r>
          </w:p>
        </w:tc>
      </w:tr>
      <w:tr w14:paraId="38F62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E663E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naringenin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8FAA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Level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96D10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1172.231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98AF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3719.27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49F8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AB3E0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16A63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E2D5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95.8</w:t>
            </w:r>
          </w:p>
        </w:tc>
      </w:tr>
      <w:tr w14:paraId="5374B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C8DC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nobiletin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03EFC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Level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FCED7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4FD6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1654.65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9780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5B71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3EEE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B85F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98.6</w:t>
            </w:r>
          </w:p>
        </w:tc>
      </w:tr>
      <w:tr w14:paraId="4F455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658EA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tangeretin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5D82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Level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B9F8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93C2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2064.02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AF703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02EB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5889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D444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90.8</w:t>
            </w:r>
          </w:p>
        </w:tc>
      </w:tr>
      <w:tr w14:paraId="6157A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CD3D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demethyl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nobiletin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isomer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B59CD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Level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tentative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C403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1901.212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18BE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1511.12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242A8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4954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8512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76EB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69.2</w:t>
            </w:r>
          </w:p>
        </w:tc>
      </w:tr>
      <w:tr w14:paraId="23EF5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D20C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ferulic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acid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6E25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Level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314C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6271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2226.24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374F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017A8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5CA4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7EFE3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101.1</w:t>
            </w:r>
          </w:p>
        </w:tc>
      </w:tr>
      <w:tr w14:paraId="6B90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2985A3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caffeic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acid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A669FA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Level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6FF86A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1469.78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4C0A45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1893.50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51307F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0.9952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4D8B86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0.010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B28C06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0.188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AEF78A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91.2</w:t>
            </w:r>
          </w:p>
        </w:tc>
      </w:tr>
    </w:tbl>
    <w:p w14:paraId="177F0A41">
      <w:pPr>
        <w:rPr>
          <w:rFonts w:hint="default" w:ascii="Times New Roman" w:hAnsi="Times New Roman" w:cs="Times New Roman"/>
          <w:i w:val="0"/>
          <w:iCs/>
        </w:rPr>
      </w:pPr>
      <w:r>
        <w:rPr>
          <w:rFonts w:hint="default" w:ascii="Times New Roman" w:hAnsi="Times New Roman" w:cs="Times New Roman"/>
          <w:i w:val="0"/>
          <w:iCs/>
          <w:sz w:val="18"/>
        </w:rPr>
        <w:t>LOD, limit of detection; LOQ, limit of quantification. Hesperetin-7-O-glucoside and demethyl-nobiletin isomer were surrogate-calibrated semi-quantitative endpoints as described in the Methods.</w:t>
      </w:r>
    </w:p>
    <w:p w14:paraId="70024B05">
      <w:pPr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br w:type="page"/>
      </w:r>
    </w:p>
    <w:p w14:paraId="69291238"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Supplementary Table S4 Untargeted metabolomics model validation and QC summary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888"/>
        <w:gridCol w:w="888"/>
        <w:gridCol w:w="879"/>
        <w:gridCol w:w="859"/>
        <w:gridCol w:w="859"/>
        <w:gridCol w:w="857"/>
        <w:gridCol w:w="915"/>
        <w:gridCol w:w="889"/>
        <w:gridCol w:w="921"/>
      </w:tblGrid>
      <w:tr w14:paraId="430DE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25EDE37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Model or diagnostic</w:t>
            </w:r>
          </w:p>
        </w:tc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57E2A6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PC1 (%)</w:t>
            </w:r>
          </w:p>
        </w:tc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AF689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PC2 (%)</w:t>
            </w:r>
          </w:p>
        </w:tc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41E266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QC RSD median (%)</w:t>
            </w:r>
          </w:p>
        </w:tc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A3BCF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R2X</w:t>
            </w:r>
          </w:p>
        </w:tc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B207B9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R2Y</w:t>
            </w:r>
          </w:p>
        </w:tc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D95E2D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Q2</w:t>
            </w:r>
          </w:p>
        </w:tc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A6C307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Permutation n</w:t>
            </w:r>
          </w:p>
        </w:tc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FB3BCE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Q2 intercept</w:t>
            </w:r>
          </w:p>
        </w:tc>
        <w:tc>
          <w:tcPr>
            <w:tcW w:w="9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92DAF1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Note</w:t>
            </w:r>
          </w:p>
        </w:tc>
      </w:tr>
      <w:tr w14:paraId="127BB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93EB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PCA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all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samples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A7FD9">
            <w:r>
              <w:t>7.92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36EB0">
            <w:r>
              <w:t>5.59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CB99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8.7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8DEE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601B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0E3D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98B8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BA53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F105A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QC clustered tightly; LT fermentation partly overlaps sterile controls</w:t>
            </w:r>
          </w:p>
        </w:tc>
      </w:tr>
      <w:tr w14:paraId="0D3CA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9D29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OPLSDA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fermented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vs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sterile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168h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77CD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C9F2D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19AB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CA82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0.51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6580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0.91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A3A3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0.63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754B3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200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9461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-0.18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9C7F1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</w:tr>
      <w:tr w14:paraId="25A83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F46D98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OPLSDA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LT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vs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RT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168h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990DDC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E9EB2E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713FAE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D0FE0D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0.44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C4ACF6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0.84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9346BF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0.48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969BA6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200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CF347C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2"/>
              </w:rPr>
              <w:t>-0.11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AB021D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</w:tr>
    </w:tbl>
    <w:p w14:paraId="02608B6F">
      <w:pPr>
        <w:rPr>
          <w:rFonts w:hint="default" w:ascii="Times New Roman" w:hAnsi="Times New Roman" w:cs="Times New Roman"/>
          <w:i w:val="0"/>
          <w:iCs/>
        </w:rPr>
      </w:pPr>
      <w:r>
        <w:rPr>
          <w:rFonts w:hint="default" w:ascii="Times New Roman" w:hAnsi="Times New Roman" w:cs="Times New Roman"/>
          <w:i w:val="0"/>
          <w:iCs/>
          <w:sz w:val="18"/>
        </w:rPr>
        <w:t>OPLS-DA models were evaluated using 200-response permutation testing where applicable.</w:t>
      </w:r>
    </w:p>
    <w:p w14:paraId="5A04004A">
      <w:pPr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br w:type="page"/>
      </w:r>
    </w:p>
    <w:p w14:paraId="58466D52"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Supplementary Table S5 Statistical assumption-screening diagnostics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493"/>
        <w:gridCol w:w="1434"/>
        <w:gridCol w:w="1467"/>
        <w:gridCol w:w="1471"/>
        <w:gridCol w:w="1468"/>
      </w:tblGrid>
      <w:tr w14:paraId="0EC55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6AD8F1D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Analysis family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58C4F7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F29133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9EEBE4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Groups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8B7034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Shapiro residual p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9369C4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Bartlett p</w:t>
            </w:r>
          </w:p>
        </w:tc>
      </w:tr>
      <w:tr w14:paraId="6F17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51372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FA5A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pH | 0</w:t>
            </w: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2CE7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60</w:t>
            </w: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37EFC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E947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0.5711</w:t>
            </w: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2A46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0.7354</w:t>
            </w:r>
          </w:p>
        </w:tc>
      </w:tr>
      <w:tr w14:paraId="184B7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25C47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174B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reducing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sugar | 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D58E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137B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66F9F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0.7610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79F64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0.0331</w:t>
            </w:r>
          </w:p>
        </w:tc>
      </w:tr>
      <w:tr w14:paraId="12D91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A139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A1C1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salt | 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AEBA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B138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E8BA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0.6638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8605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0.4220</w:t>
            </w:r>
          </w:p>
        </w:tc>
      </w:tr>
      <w:tr w14:paraId="3D7A7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4120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782B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total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acidity | 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F7C6F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18751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5A2C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0.2514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9F74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0.6800</w:t>
            </w:r>
          </w:p>
        </w:tc>
      </w:tr>
      <w:tr w14:paraId="6188D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580F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60AB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viable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count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plate | 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4BFE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E3A1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61ED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B3FBB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0.2582</w:t>
            </w:r>
          </w:p>
        </w:tc>
      </w:tr>
      <w:tr w14:paraId="7C7E0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B304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46982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pH | 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C4D95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5A7A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D3EBE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0.6044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6AAF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0.0249</w:t>
            </w:r>
          </w:p>
        </w:tc>
      </w:tr>
      <w:tr w14:paraId="7DD1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401FF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07A6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reducing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sugar | 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A076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FFD42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B6E5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531E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0.8834</w:t>
            </w:r>
          </w:p>
        </w:tc>
      </w:tr>
      <w:tr w14:paraId="22217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3AF2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FBEB8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salt | 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E92D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D9443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030E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0.6337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50B4E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0.3997</w:t>
            </w:r>
          </w:p>
        </w:tc>
      </w:tr>
      <w:tr w14:paraId="6FE9F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23D4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3A09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total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acidity | 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0462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04FE9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612A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0.1421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6AAD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0.1790</w:t>
            </w:r>
          </w:p>
        </w:tc>
      </w:tr>
      <w:tr w14:paraId="70F0A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610B9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D145F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viable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count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plate | 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407C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ECFF9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8D60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0.5048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3CA4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0.1984</w:t>
            </w:r>
          </w:p>
        </w:tc>
      </w:tr>
      <w:tr w14:paraId="2A31B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3EBB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A98E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pH | 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257C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04AA8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99FE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0.2213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DE56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0.9144</w:t>
            </w:r>
          </w:p>
        </w:tc>
      </w:tr>
      <w:tr w14:paraId="3CDC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D8A6F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E2313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reducing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sugar | 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0C16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5DA40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E637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0.8589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5EB7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0.0952</w:t>
            </w:r>
          </w:p>
        </w:tc>
      </w:tr>
      <w:tr w14:paraId="07D15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E65D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28B5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salt | 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2F91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0404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1645C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0.3472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6E42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0.2042</w:t>
            </w:r>
          </w:p>
        </w:tc>
      </w:tr>
      <w:tr w14:paraId="7C855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B739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884B9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total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acidity | 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7612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9CCB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3EDD7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0.2097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B78E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0.5027</w:t>
            </w:r>
          </w:p>
        </w:tc>
      </w:tr>
      <w:tr w14:paraId="34F9E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2BCB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E8099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viable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count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plate | 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57CD2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A55D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6049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0.7812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086C9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0.0189</w:t>
            </w:r>
          </w:p>
        </w:tc>
      </w:tr>
      <w:tr w14:paraId="46CE0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0735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3EE0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pH | 168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88C3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BEB3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C3B4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69C6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0.8370</w:t>
            </w:r>
          </w:p>
        </w:tc>
      </w:tr>
      <w:tr w14:paraId="26F0D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A349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064D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reducing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sugar | 168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DF80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34C5D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718E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0.4603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13FE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0.5670</w:t>
            </w:r>
          </w:p>
        </w:tc>
      </w:tr>
      <w:tr w14:paraId="660F9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6E41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38D5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salt | 168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D9BA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ABAD7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F345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0.9647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A47B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0.1263</w:t>
            </w:r>
          </w:p>
        </w:tc>
      </w:tr>
      <w:tr w14:paraId="29ADD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D59E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66A43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total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acidity | 168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C0BF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05CA4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34AA5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0.1246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C987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0.8669</w:t>
            </w:r>
          </w:p>
        </w:tc>
      </w:tr>
      <w:tr w14:paraId="6F091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68C61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fermentation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timecourse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CFC32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viable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count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plate | 168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0B35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02DA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CB170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0.8852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1150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0.0984</w:t>
            </w:r>
          </w:p>
        </w:tc>
      </w:tr>
      <w:tr w14:paraId="2C255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F4DB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targeted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9476F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caffeic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acid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28332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1204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EA5C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18A5D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0.0731</w:t>
            </w:r>
          </w:p>
        </w:tc>
      </w:tr>
      <w:tr w14:paraId="4C745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49B6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targeted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25CD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demethyl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nobiletin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isomer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34B9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9D67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5AAA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0.8377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4E80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nan</w:t>
            </w:r>
          </w:p>
        </w:tc>
      </w:tr>
      <w:tr w14:paraId="33903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5D38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targeted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D336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ferulic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acid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D027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A22D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85B09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0.6601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8E86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0.8173</w:t>
            </w:r>
          </w:p>
        </w:tc>
      </w:tr>
      <w:tr w14:paraId="0793B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5D3C9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targeted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8913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hesperetin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782EA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96E0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6F8E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0.5126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E1E5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0.9974</w:t>
            </w:r>
          </w:p>
        </w:tc>
      </w:tr>
      <w:tr w14:paraId="35DDA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DC72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targeted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22F8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hesperetin-7-O-glucoside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8BA0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30B30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7413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0.9438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1365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0.5262</w:t>
            </w:r>
          </w:p>
        </w:tc>
      </w:tr>
      <w:tr w14:paraId="562FF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0771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targeted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EA30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hesperidin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C5F9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1144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95900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0.3536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3A46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0.2444</w:t>
            </w:r>
          </w:p>
        </w:tc>
      </w:tr>
      <w:tr w14:paraId="59DE5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FFBF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targeted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1AF2F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naringenin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08B8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DFDD0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E1376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0.5651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9EECB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0.7556</w:t>
            </w:r>
          </w:p>
        </w:tc>
      </w:tr>
      <w:tr w14:paraId="10695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EB66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targeted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7539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naringin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F347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BD7C4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6950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0.3196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DD59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0.3941</w:t>
            </w:r>
          </w:p>
        </w:tc>
      </w:tr>
      <w:tr w14:paraId="732C9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8F38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targeted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1A24C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nobiletin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7196F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802A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A743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0.4105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404A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0.6333</w:t>
            </w:r>
          </w:p>
        </w:tc>
      </w:tr>
      <w:tr w14:paraId="2E81E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B24A6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targeted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endpoint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6CBF7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tangeretin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61C6E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3771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347D9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0.9087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3984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0.5172</w:t>
            </w:r>
          </w:p>
        </w:tc>
      </w:tr>
      <w:tr w14:paraId="05086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2750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bioaccessibility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7B1B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hesperetin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3D2B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1D9B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F4FC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0.8862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D0C74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0.8551</w:t>
            </w:r>
          </w:p>
        </w:tc>
      </w:tr>
      <w:tr w14:paraId="51887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F9F83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bioaccessibility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C83A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hesperidin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2D0C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D7B4A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972A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0.4564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AC417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0.3145</w:t>
            </w:r>
          </w:p>
        </w:tc>
      </w:tr>
      <w:tr w14:paraId="38981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4128D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bioaccessibility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EB3C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naringenin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083F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4D510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EAB2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0.8478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699B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0.7202</w:t>
            </w:r>
          </w:p>
        </w:tc>
      </w:tr>
      <w:tr w14:paraId="00350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9E7C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bioaccessibility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79D4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naringin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C6084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1D82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9FB3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0.3610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9692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0.9939</w:t>
            </w:r>
          </w:p>
        </w:tc>
      </w:tr>
      <w:tr w14:paraId="6D9A6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C370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scfa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2E719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acetate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2225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51B6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8246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0.7331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F270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0.8362</w:t>
            </w:r>
          </w:p>
        </w:tc>
      </w:tr>
      <w:tr w14:paraId="68BA1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90618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scfa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84C8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butyrate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1265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A24B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5A166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0.6318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A6C92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0.9707</w:t>
            </w:r>
          </w:p>
        </w:tc>
      </w:tr>
      <w:tr w14:paraId="749A5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5BC4F1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scfa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3248BA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propionate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987202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4A9F46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AF64EB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0.8519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906189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0.5463</w:t>
            </w:r>
          </w:p>
        </w:tc>
      </w:tr>
    </w:tbl>
    <w:p w14:paraId="15829589">
      <w:pPr>
        <w:rPr>
          <w:rFonts w:hint="default" w:ascii="Times New Roman" w:hAnsi="Times New Roman" w:cs="Times New Roman"/>
          <w:i w:val="0"/>
          <w:iCs/>
        </w:rPr>
      </w:pPr>
      <w:r>
        <w:rPr>
          <w:rFonts w:hint="default" w:ascii="Times New Roman" w:hAnsi="Times New Roman" w:cs="Times New Roman"/>
          <w:i w:val="0"/>
          <w:iCs/>
          <w:sz w:val="18"/>
        </w:rPr>
        <w:t>Shapiro-Wilk tests screened model residual normality, and Bartlett tests screened homogeneity of variance. Because several endpoints had n = 4 per group, these diagnostics were used as screening checks rather than definitive exclusion criteria.</w:t>
      </w:r>
    </w:p>
    <w:p w14:paraId="19195564"/>
    <w:p w14:paraId="10443C3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Supplementary Table S6 Blank-control verification for LC-MS, digestion and SCFA assays</w:t>
      </w:r>
    </w:p>
    <w:tbl>
      <w:tblPr>
        <w:tblStyle w:val="33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238"/>
        <w:gridCol w:w="1269"/>
        <w:gridCol w:w="525"/>
        <w:gridCol w:w="1532"/>
        <w:gridCol w:w="1061"/>
        <w:gridCol w:w="953"/>
        <w:gridCol w:w="1736"/>
      </w:tblGrid>
      <w:tr w14:paraId="0F8E1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17930EE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Assay</w:t>
            </w:r>
          </w:p>
        </w:tc>
        <w:tc>
          <w:tcPr>
            <w:tcW w:w="123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407659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Blank group</w:t>
            </w:r>
          </w:p>
        </w:tc>
        <w:tc>
          <w:tcPr>
            <w:tcW w:w="126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CFF99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Analyte</w:t>
            </w:r>
          </w:p>
        </w:tc>
        <w:tc>
          <w:tcPr>
            <w:tcW w:w="5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FFA755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</w:t>
            </w:r>
          </w:p>
        </w:tc>
        <w:tc>
          <w:tcPr>
            <w:tcW w:w="153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F764E4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Mean +/- SD</w:t>
            </w:r>
          </w:p>
        </w:tc>
        <w:tc>
          <w:tcPr>
            <w:tcW w:w="106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5F921F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Unit</w:t>
            </w:r>
          </w:p>
        </w:tc>
        <w:tc>
          <w:tcPr>
            <w:tcW w:w="95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7152C2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Max % of lowest sample</w:t>
            </w:r>
          </w:p>
        </w:tc>
        <w:tc>
          <w:tcPr>
            <w:tcW w:w="17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19AD2F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Interpretation</w:t>
            </w:r>
          </w:p>
        </w:tc>
      </w:tr>
      <w:tr w14:paraId="67DF7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53BB9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FA51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Digestion reagent blank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F10A2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caffeic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acid</w:t>
            </w:r>
          </w:p>
        </w:tc>
        <w:tc>
          <w:tcPr>
            <w:tcW w:w="5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80AA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BBDE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0.0366 +/- 0.0056 ug/g-equivalent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324CC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6747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0.51</w:t>
            </w:r>
          </w:p>
        </w:tc>
        <w:tc>
          <w:tcPr>
            <w:tcW w:w="17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8A299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7A30B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B62BE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2D33E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Digestion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99A90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demethyl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nobiletin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isomer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4171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E9B7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0.0726 +/- 0.007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3CDA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6FBC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2.33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CA4E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7C72A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6986E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F7CA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Digestion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8FE0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ferulic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acid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A98B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1AEA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0.0333 +/- 0.0058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DF806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E712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0.26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04A5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78794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EA92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DF45B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Digestion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45CE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hesperetin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A4A7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816F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0.0115 +/- 0.0026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0503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370F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822D3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1B671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A55B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958F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Digestion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81302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hesperetin-7-O-glucoside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B75A5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1F49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0.0235 +/- 0.0041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C9E4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710BB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FE4D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007F0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CDA2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67EC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Digestion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5C97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hesperidin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2ACBB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8187D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0.0185 +/- 0.0037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EFDC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D460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45B5D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7CB8E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3E5C0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0A238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Digestion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9143C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naringenin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91FE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C412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0.0111 +/- 0.0032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17F4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51BD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1EE2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5EEE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333F9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8547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Digestion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BC49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naringin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946B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A2484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0.0179 +/- 0.0035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9A1B4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E75F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C2FAE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75800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9844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F581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Digestion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757DE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nobiletin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CECE1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4973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0.0088 +/- 0.0004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B1515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A3714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E0EC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419EA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94E3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A682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Digestion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3F47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tangeretin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4A87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A49C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0.0061 +/- 0.0028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601F8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CE5D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56D1D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53BCF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7277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FCA11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procedural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3788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caffeic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acid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CAA0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0B2A9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0.0281 +/- 0.0022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4358C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4870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0.38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6C26B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75734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3138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FC4B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procedural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E983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demethyl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nobiletin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isomer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9AF8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C100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0.0624 +/- 0.0098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1E2E6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7B0E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2.11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FE75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3E813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8AF5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4EEA7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procedural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DA391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ferulic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acid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8A52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41D4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0.0205 +/- 0.0058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0B74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60A56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0.17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6C23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32691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77E8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799CC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procedural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825E2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hesperetin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382E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7C39C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0.0072 +/- 0.0019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FA2F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FB4DE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865FD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007CE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C704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AE58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procedural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9E8B3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hesperetin-7-O-glucoside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D2D1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C24C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0.0208 +/- 0.0041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5EDB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B72D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488A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5D7E0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E2D5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4687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procedural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CF57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hesperidin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0AD0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F724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0.0102 +/- 0.0014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8940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373F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5BE51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782E2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1C66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C205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procedural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451D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naringenin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E251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648EE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0.0066 +/- 0.0017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42A6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C205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2FDF6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47DA4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96C1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32607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procedural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7BA1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naringin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7634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2F9F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0.012 +/- 0.0013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E73F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E444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FC9CA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47E6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5870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65D6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procedural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F2AD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nobiletin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C655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030E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0.0055 +/- 0.0034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EAEC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95E21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11BD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15AD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B08DB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5586B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procedural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DCC9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tangeretin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914EE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366F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0.006 +/- 0.0026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E7444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B53D8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FACCB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32385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8AFD4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9BCE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solvent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599A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caffeic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acid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F6090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3AD0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0.0069 +/- 0.001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8692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AFA7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0.10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073B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43F51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3272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B3E7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solvent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A6FE7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demethyl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nobiletin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isomer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DBF8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8DC0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0.0436 +/- 0.0056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A347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59E55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1.47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6626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31139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9509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8C6F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solvent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40FC9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ferulic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acid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1F38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240B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0.0057 +/- 0.0015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58E81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6FFC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15EB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0E954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360D8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D4398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solvent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B4F7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hesperetin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8E024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C547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0.0041 +/- 0.0017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F64C8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B091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2EA88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509F3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35385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BD2F2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solvent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012A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hesperetin-7-O-glucoside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965B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CA21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0.0043 +/- 0.0008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5D32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6EB5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5E23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0AAC8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E9A7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E7A78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solvent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9E01A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hesperidin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6C5A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5C59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0.0045 +/- 0.0009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4D01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48B1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E48F4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5DACF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C07C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A8F9E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solvent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F831D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naringenin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C9504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4D915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0.0045 +/- 0.001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CEB72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DD50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5FE5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32E82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0883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5FFA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solvent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8071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naringin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7837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6660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0.0058 +/- 0.0009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02712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1B2BB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5B2DF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69D93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1EDF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7B35B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solvent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0CEB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nobiletin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6AD0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76C1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0.0023 +/- 0.0016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E62EF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BD5E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4E2BD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16AF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0081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0992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LC-MS solvent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1D197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tangeretin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D8FE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E3891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0.0016 +/- 0.0016 ug/g-equivalent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CAFB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ug/g-equivalent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B633B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AE71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below LOQ / negligible for main compounds</w:t>
            </w:r>
          </w:p>
        </w:tc>
      </w:tr>
      <w:tr w14:paraId="4563E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2E8D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6EEC8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Fermentation medium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75B1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acetate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19564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1875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0.0286 +/- 0.0044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7927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D453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0.32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CFE0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near-zero reagent/medium background</w:t>
            </w:r>
          </w:p>
        </w:tc>
      </w:tr>
      <w:tr w14:paraId="120E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E448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B5DA0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Fermentation medium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8272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butyrate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BDC6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8EF03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0.0086 +/- 0.0048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5855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0FE6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0.69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A795E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near-zero reagent/medium background</w:t>
            </w:r>
          </w:p>
        </w:tc>
      </w:tr>
      <w:tr w14:paraId="20BA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EF3AD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35A2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Fermentation medium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6F03A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propionate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7A4B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C111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0.0166 +/- 0.0053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D981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10047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0.62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D225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near-zero reagent/medium background</w:t>
            </w:r>
          </w:p>
        </w:tc>
      </w:tr>
      <w:tr w14:paraId="16254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E6D4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6264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GC-FID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AB9BA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acetate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BCE6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627D3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0.0182 +/- 0.0056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48C3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E480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0.21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3A8B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near-zero reagent/medium background</w:t>
            </w:r>
          </w:p>
        </w:tc>
      </w:tr>
      <w:tr w14:paraId="0D9D9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5F970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AF43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GC-FID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871C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butyrate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DD32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6602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0.0081 +/- 0.0021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0FD2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CBEB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0.52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837E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near-zero reagent/medium background</w:t>
            </w:r>
          </w:p>
        </w:tc>
      </w:tr>
      <w:tr w14:paraId="3D960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0D97B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A8932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GC-FID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DC7F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propionate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34229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BDBE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0.0081 +/- 0.0032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FB4A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56AE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0.33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ED0C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near-zero reagent/medium background</w:t>
            </w:r>
          </w:p>
        </w:tc>
      </w:tr>
      <w:tr w14:paraId="3812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537AF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F6BB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Inoculum-only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211C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acetate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2034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BD674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0.765 +/- 0.1459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8528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2ED5D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8.58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3E862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detectable inoculum background</w:t>
            </w:r>
          </w:p>
        </w:tc>
      </w:tr>
      <w:tr w14:paraId="35633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A951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E3BE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Inoculum-only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35FE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butyrate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9227D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6630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0.0518 +/- 0.0071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0DE6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249E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2.92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17772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detectable inoculum background</w:t>
            </w:r>
          </w:p>
        </w:tc>
      </w:tr>
      <w:tr w14:paraId="6066E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CF1C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7EF0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Inoculum-only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B15D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propionate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DD68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C6E54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0.2158 +/- 0.0116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184C1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BC1D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6.55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6F1E1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detectable inoculum background</w:t>
            </w:r>
          </w:p>
        </w:tc>
      </w:tr>
      <w:tr w14:paraId="2530A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03DC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0B4B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Matrix-free fermentation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2D7A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acetate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ED148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5E1D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0.6965 +/- 0.0462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C3EB1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43E3E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7.24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4422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detectable inoculum background</w:t>
            </w:r>
          </w:p>
        </w:tc>
      </w:tr>
      <w:tr w14:paraId="34696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B9BA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290D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Matrix-free fermentation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B8794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butyrate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EE24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E8979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0.0658 +/- 0.0089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BE302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EF9DD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3.79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482F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detectable inoculum background</w:t>
            </w:r>
          </w:p>
        </w:tc>
      </w:tr>
      <w:tr w14:paraId="46FE5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9C84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53CA5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Matrix-free fermentation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CCE3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propionate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E9C79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0789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0.2355 +/- 0.0284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BE3B9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B4695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7.61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A349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detectable inoculum background</w:t>
            </w:r>
          </w:p>
        </w:tc>
      </w:tr>
      <w:tr w14:paraId="62FE4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0E12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B98B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Fermentation medium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35223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total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D459B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D33AE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0.0538 +/- 0.0016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2F35A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765F0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0.35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84544D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total blank SCFA used for background context, not subtracted from main results</w:t>
            </w:r>
          </w:p>
        </w:tc>
      </w:tr>
      <w:tr w14:paraId="21546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C5F9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8590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GC-FID reagent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3E57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total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5AA9A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6F5D1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0.0344 +/- 0.0012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7122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24FA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0.23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A1F2E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total blank SCFA used for background context, not subtracted from main results</w:t>
            </w:r>
          </w:p>
        </w:tc>
      </w:tr>
      <w:tr w14:paraId="4169F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E8AE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BAB52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Inoculum-only blank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61EC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total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F2EF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3D7EE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1.033 +/- 0.1517 mmol/L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F44C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80EEA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7.30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B060B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total blank SCFA used for background context, not subtracted from main results</w:t>
            </w:r>
          </w:p>
        </w:tc>
      </w:tr>
      <w:tr w14:paraId="2B050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CB2FBB8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 GC-FID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3744880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Matrix-free fermentation blank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3F758C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total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SCFA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3468CE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5DADD5C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0.9977 +/- 0.0691 mmol/L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0491276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mmol/L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5C248D7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6.80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84D9CEF">
            <w:pPr>
              <w:jc w:val="left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total blank SCFA used for background context, not subtracted from main results</w:t>
            </w:r>
          </w:p>
        </w:tc>
      </w:tr>
    </w:tbl>
    <w:p w14:paraId="0FD79C29">
      <w:pPr>
        <w:rPr>
          <w:rFonts w:hint="default" w:ascii="Times New Roman" w:hAnsi="Times New Roman" w:cs="Times New Roman"/>
          <w:i w:val="0"/>
          <w:iCs/>
        </w:rPr>
      </w:pPr>
      <w:r>
        <w:rPr>
          <w:rFonts w:hint="default" w:ascii="Times New Roman" w:hAnsi="Times New Roman" w:cs="Times New Roman"/>
          <w:i w:val="0"/>
          <w:iCs/>
          <w:sz w:val="18"/>
        </w:rPr>
        <w:t>Blank-control verification was used for background context and was not used for paired subtraction of the original SCFA values.</w:t>
      </w:r>
    </w:p>
    <w:p w14:paraId="647DA2E2"/>
    <w:p w14:paraId="1A5D5E76">
      <w:pPr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br w:type="page"/>
      </w:r>
    </w:p>
    <w:p w14:paraId="1893AA3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Supplementary Table S7 Compound-category temperature response patterns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  <w:gridCol w:w="1061"/>
        <w:gridCol w:w="1066"/>
        <w:gridCol w:w="1045"/>
        <w:gridCol w:w="1045"/>
        <w:gridCol w:w="1056"/>
        <w:gridCol w:w="1071"/>
        <w:gridCol w:w="1075"/>
      </w:tblGrid>
      <w:tr w14:paraId="2695A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119B9C6A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Compound category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44BA1B0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Compound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2E19EBD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Evidence level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36EAE0F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LT F mean +/- SD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2A16F5D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RT F mean +/- SD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E83169E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Direction and magnitude (LT F vs RT F)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0B7ED86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Significance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66FB825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Category-level interpretation</w:t>
            </w:r>
          </w:p>
        </w:tc>
      </w:tr>
      <w:tr w14:paraId="4E23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5E243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Flavanone glycosides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D0582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Hesperidin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AACAD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Level 1 targeted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A886F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521.008 +/- 52.397 ug/g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D6F9CB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386.702 +/- 34.571 ug/g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44D48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LT F higher; +34.73%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FDF7EA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FDR p = 0.0197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597753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LT F favored retention of flavanone glycoside substrate.</w:t>
            </w:r>
          </w:p>
        </w:tc>
      </w:tr>
      <w:tr w14:paraId="28C67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B79048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Flavanone glycosides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AABC15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Naringin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6CF65D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Level 1 targeted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8C09C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243.197 +/- 19.808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16D6D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208.931 +/- 14.625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1C928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LT F higher; +16.40%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3F0CF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FDR p = 0.0633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2DE280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Direction suggested glycoside retention, but the LT F versus RT F contrast was not FDR-significant.</w:t>
            </w:r>
          </w:p>
        </w:tc>
      </w:tr>
      <w:tr w14:paraId="5F3C9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6F5ECA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Flavanone glycosides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1B7E74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Hesperetin-7-O-glucoside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EFAA97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Level 2 putative intermediate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47CD5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129.104 +/- 10.051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13F51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134.791 +/- 3.829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2ED40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Small RT F increase; -4.22% for LT F vs RT 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6840B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ANOVA FDR p = 0.0000399; LT F vs RT F FDR p = 0.459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BFC036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Overall group effect was significant, but the direct LT F versus RT F contrast was not significant.</w:t>
            </w:r>
          </w:p>
        </w:tc>
      </w:tr>
      <w:tr w14:paraId="534F9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0B0D1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Flavanone aglycones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3610ED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Hesperetin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672FEB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Level 1 targeted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4DB11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55.838 +/- 3.838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03168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82.795 +/- 3.616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C1AE8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RT F higher; -32.56% for LT F vs RT 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DF70D5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FDR p = 0.000524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3C26A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RT F promoted flavanone aglycone accumulation.</w:t>
            </w:r>
          </w:p>
        </w:tc>
      </w:tr>
      <w:tr w14:paraId="5B12E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A3262E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Flavanone aglycones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40384A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Naringenin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F309E9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Level 1 targeted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CC7669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30.373 +/- 3.639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A780B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44.374 +/- 2.722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06A36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RT F higher; -31.55% for LT F vs RT 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01D87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FDR p = 0.00419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F8E8F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RT F promoted flavanone aglycone accumulation.</w:t>
            </w:r>
          </w:p>
        </w:tc>
      </w:tr>
      <w:tr w14:paraId="3FBE8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3A93FD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Polymethoxyflavones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3C9BD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Nobiletin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CD85A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Level 1 targeted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B792A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66.205 +/- 5.584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C98ED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62.665 +/- 4.696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22061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Small LT F increase; +5.65%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CF6BB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Not significant in reported endpoint contrast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4F8A9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Parent PMFs were comparatively stable across fermentation temperatures.</w:t>
            </w:r>
          </w:p>
        </w:tc>
      </w:tr>
      <w:tr w14:paraId="729C1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5659A6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Polymethoxyflavones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CCAFA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Tangeretin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416D8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Level 1 targeted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C24472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44.670 +/- 3.590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563E7B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44.024 +/- 3.527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8D8A3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Small LT F increase; +1.47%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CCBC1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Not significant in reported endpoint contrast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A408D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Parent PMFs were comparatively stable across fermentation temperatures.</w:t>
            </w:r>
          </w:p>
        </w:tc>
      </w:tr>
      <w:tr w14:paraId="78EB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B4BB2E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Polymethoxyflavones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38BD2B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Demethyl-nobiletin isomer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48121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Tentative PMF-related endpoint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354C1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5.380 +/- 0.471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0F721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5.667 +/- 0.711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F354E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Small RT F increase; -5.06% for LT F vs RT 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6B24F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Tentative; semi-quantitative interpretation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15915F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Demethylated PMF-related signals remained hypothesis-generating.</w:t>
            </w:r>
          </w:p>
        </w:tc>
      </w:tr>
      <w:tr w14:paraId="4273E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94E23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Phenolic acids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8902E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Ferulic acid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DA609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Level 1 targeted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A8A5C6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19.846 +/- 1.363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19008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25.641 +/- 1.215 ug/g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DF855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RT F higher; -22.60% for LT F vs RT 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C2033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FDR p = 0.00323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5FEBF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Phenolic acid release was more evident under RT F, mainly for ferulic acid.</w:t>
            </w:r>
          </w:p>
        </w:tc>
      </w:tr>
      <w:tr w14:paraId="41643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2281C4B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Phenolic acids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7D05335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Caffeic acid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721E67E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Level 1 targeted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299B989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10.490 +/- 0.595 ug/g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F9FCD66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10.634 +/- 2.171 ug/g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4DC53FA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Small RT F increase; -1.35% for LT F vs RT F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4119F94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Not significant in reported endpoint contrast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90596F2">
            <w:pPr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4"/>
              </w:rPr>
              <w:t>Caffeic acid showed only minor endpoint variation.</w:t>
            </w:r>
          </w:p>
        </w:tc>
      </w:tr>
    </w:tbl>
    <w:p w14:paraId="0B0AB243">
      <w:pPr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Percent changes are LT F relative to RT F; negative values indicate lower endpoint means in LT F than in RT F. PMF, polymethoxyflavone; LT F, low-te</w:t>
      </w:r>
      <w:bookmarkStart w:id="0" w:name="_GoBack"/>
      <w:bookmarkEnd w:id="0"/>
      <w:r>
        <w:rPr>
          <w:rFonts w:hint="default" w:ascii="Times New Roman" w:hAnsi="Times New Roman" w:cs="Times New Roman"/>
          <w:sz w:val="18"/>
          <w:szCs w:val="18"/>
        </w:rPr>
        <w:t>mperature fermentation; RT F, room-temperature fermentation.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4465CF"/>
    <w:rsid w:val="188E5F10"/>
    <w:rsid w:val="2452516D"/>
    <w:rsid w:val="27FE31AF"/>
    <w:rsid w:val="38417FCC"/>
    <w:rsid w:val="4E56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719</Words>
  <Characters>4310</Characters>
  <DocSecurity>0</DocSecurity>
  <Lines>0</Lines>
  <Paragraphs>0</Paragraphs>
  <ScaleCrop>false</ScaleCrop>
  <LinksUpToDate>false</LinksUpToDate>
  <CharactersWithSpaces>4826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2026-07-08T08:17:30Z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eyJoZGlkIjoiOWMyNzk5NDdlMGJhZGQzOTc0OTdiNWVkZTg1Nzk5M2IifQ==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1377E92D11A84CA4A5F00D2C391E773C_12</vt:lpwstr>
  </property>
</Properties>
</file>