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FBF" w:rsidRPr="002F0A3F" w:rsidRDefault="00A05FBF" w:rsidP="00A05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en-US"/>
        </w:rPr>
      </w:pPr>
      <w:r w:rsidRPr="002F0A3F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en-US"/>
        </w:rPr>
        <w:t xml:space="preserve">Tool-use training in augmented reality: </w:t>
      </w:r>
      <w:r w:rsidRPr="002F0A3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Plasticity of</w:t>
      </w:r>
      <w:r w:rsidRPr="002F0A3F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en-US"/>
        </w:rPr>
        <w:t xml:space="preserve"> forearm body schema does not predict sense of ownership or agency in older adults</w:t>
      </w:r>
    </w:p>
    <w:p w:rsidR="00A05FBF" w:rsidRPr="002F0A3F" w:rsidRDefault="00A05FBF" w:rsidP="00A05F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37D41" w:rsidRDefault="00037D41" w:rsidP="00037D4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146394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37D41" w:rsidRPr="00037D41" w:rsidRDefault="00037D41" w:rsidP="00037D4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146394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B5AB5">
        <w:rPr>
          <w:rFonts w:ascii="Times New Roman" w:eastAsia="Times New Roman" w:hAnsi="Times New Roman" w:cs="Times New Roman"/>
          <w:sz w:val="20"/>
          <w:szCs w:val="20"/>
        </w:rPr>
        <w:t>Amir Jahanian Najafabadi</w:t>
      </w:r>
      <w:r w:rsidRPr="00EB5AB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*1,2</w:t>
      </w:r>
      <w:r w:rsidRPr="00EB5AB5">
        <w:rPr>
          <w:rFonts w:ascii="Times New Roman" w:eastAsia="Times New Roman" w:hAnsi="Times New Roman" w:cs="Times New Roman"/>
          <w:sz w:val="20"/>
          <w:szCs w:val="20"/>
        </w:rPr>
        <w:t>, Dennis Küster</w:t>
      </w:r>
      <w:r w:rsidRPr="00EB5AB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EB5AB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EB5AB5">
        <w:rPr>
          <w:rFonts w:ascii="Calibri" w:eastAsia="Calibri" w:hAnsi="Calibri" w:cs="Calibri"/>
        </w:rPr>
        <w:t xml:space="preserve"> </w:t>
      </w:r>
      <w:r w:rsidRPr="00EB5AB5">
        <w:rPr>
          <w:rFonts w:ascii="Times New Roman" w:eastAsia="Times New Roman" w:hAnsi="Times New Roman" w:cs="Times New Roman"/>
          <w:sz w:val="20"/>
          <w:szCs w:val="20"/>
        </w:rPr>
        <w:t>Felix Putze</w:t>
      </w:r>
      <w:r w:rsidRPr="00EB5AB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EB5AB5">
        <w:rPr>
          <w:rFonts w:ascii="Times New Roman" w:eastAsia="Times New Roman" w:hAnsi="Times New Roman" w:cs="Times New Roman"/>
          <w:sz w:val="20"/>
          <w:szCs w:val="20"/>
        </w:rPr>
        <w:t>, Ben Godde</w:t>
      </w:r>
      <w:r w:rsidRPr="00EB5AB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EB5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37D41" w:rsidRPr="00037D41" w:rsidRDefault="00037D41" w:rsidP="00037D41">
      <w:pPr>
        <w:spacing w:line="257" w:lineRule="auto"/>
        <w:jc w:val="center"/>
        <w:rPr>
          <w:lang w:val="en-US"/>
        </w:rPr>
      </w:pPr>
      <w:r w:rsidRPr="14639408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14639408">
        <w:rPr>
          <w:rFonts w:ascii="Times New Roman" w:eastAsia="Times New Roman" w:hAnsi="Times New Roman" w:cs="Times New Roman"/>
          <w:sz w:val="20"/>
          <w:szCs w:val="20"/>
          <w:lang w:val="en-GB"/>
        </w:rPr>
        <w:t>Department of Cognitive Neuroscience, Bielefeld University, 33501 Bielefeld, Germany</w:t>
      </w:r>
    </w:p>
    <w:p w:rsidR="00037D41" w:rsidRPr="00037D41" w:rsidRDefault="00037D41" w:rsidP="00037D41">
      <w:pPr>
        <w:spacing w:line="257" w:lineRule="auto"/>
        <w:jc w:val="center"/>
        <w:rPr>
          <w:lang w:val="en-US"/>
        </w:rPr>
      </w:pPr>
      <w:r w:rsidRPr="14639408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14639408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School of Business, Social and Decision Sciences, Constructor University Bremen, 28759 Bremen, Germany </w:t>
      </w:r>
      <w:r w:rsidRPr="00037D41">
        <w:rPr>
          <w:lang w:val="en-US"/>
        </w:rPr>
        <w:br/>
      </w:r>
      <w:r w:rsidRPr="14639408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14639408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14639408">
        <w:rPr>
          <w:rFonts w:ascii="Times New Roman" w:eastAsia="Times New Roman" w:hAnsi="Times New Roman" w:cs="Times New Roman"/>
          <w:sz w:val="20"/>
          <w:szCs w:val="20"/>
          <w:lang w:val="en-GB"/>
        </w:rPr>
        <w:t>Department of Computer Science, University of Bremen, 28359 Bremen, Germany</w:t>
      </w:r>
    </w:p>
    <w:p w:rsidR="00037D41" w:rsidRPr="00037D41" w:rsidRDefault="00037D41" w:rsidP="00037D41">
      <w:pPr>
        <w:jc w:val="center"/>
        <w:rPr>
          <w:lang w:val="en-US"/>
        </w:rPr>
      </w:pPr>
      <w:r w:rsidRPr="14639408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*Corresponding author: </w:t>
      </w:r>
      <w:hyperlink r:id="rId5">
        <w:r w:rsidRPr="14639408">
          <w:rPr>
            <w:rStyle w:val="Hyperlink"/>
            <w:rFonts w:ascii="Times New Roman" w:eastAsia="Times New Roman" w:hAnsi="Times New Roman" w:cs="Times New Roman"/>
            <w:sz w:val="18"/>
            <w:szCs w:val="18"/>
            <w:lang w:val="en-GB"/>
          </w:rPr>
          <w:t>amir.jahanian@uni-bielefeld.de</w:t>
        </w:r>
      </w:hyperlink>
    </w:p>
    <w:p w:rsidR="00A05FBF" w:rsidRPr="00037D41" w:rsidRDefault="00A05FBF" w:rsidP="00A05FB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A05FBF" w:rsidRPr="00A05FBF" w:rsidRDefault="00A05FBF" w:rsidP="00A05FBF">
      <w:pPr>
        <w:spacing w:before="480" w:after="24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05FBF" w:rsidRDefault="00A05FBF" w:rsidP="00A05FBF">
      <w:pPr>
        <w:spacing w:before="480" w:after="24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Supplement</w:t>
      </w:r>
    </w:p>
    <w:p w:rsidR="00A05FBF" w:rsidRDefault="00A05FBF" w:rsidP="00A05FBF">
      <w:pPr>
        <w:spacing w:before="480" w:after="240" w:line="240" w:lineRule="auto"/>
        <w:contextualSpacing/>
        <w:jc w:val="center"/>
        <w:rPr>
          <w:rFonts w:ascii="Calibri" w:eastAsia="Calibri" w:hAnsi="Calibri" w:cs="Calibri"/>
          <w:b/>
          <w:bCs/>
          <w:color w:val="345A8A"/>
          <w:sz w:val="36"/>
          <w:szCs w:val="36"/>
          <w:lang w:val="en-GB"/>
        </w:rPr>
      </w:pPr>
      <w:r>
        <w:rPr>
          <w:rFonts w:ascii="Calibri" w:eastAsia="Calibri" w:hAnsi="Calibri" w:cs="Calibri"/>
          <w:b/>
          <w:bCs/>
          <w:color w:val="345A8A"/>
          <w:sz w:val="36"/>
          <w:szCs w:val="36"/>
          <w:lang w:val="en-US"/>
        </w:rPr>
        <w:t xml:space="preserve"> </w:t>
      </w:r>
    </w:p>
    <w:p w:rsidR="00A05FBF" w:rsidRDefault="00A05FBF" w:rsidP="00A05FBF">
      <w:pPr>
        <w:spacing w:before="480" w:after="24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 packages used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r>
        <w:rPr>
          <w:rFonts w:ascii="Cambria" w:eastAsia="Cambria" w:hAnsi="Cambria" w:cs="Cambria"/>
          <w:color w:val="000000" w:themeColor="text1"/>
          <w:lang w:val="en-US"/>
        </w:rPr>
        <w:t>base (R Core Team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r>
        <w:rPr>
          <w:rFonts w:ascii="Cambria" w:eastAsia="Cambria" w:hAnsi="Cambria" w:cs="Cambria"/>
          <w:color w:val="000000" w:themeColor="text1"/>
          <w:lang w:val="en-US"/>
        </w:rPr>
        <w:t>car (Fox and Weisberg 2019)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gamlj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(Gallucci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r>
        <w:rPr>
          <w:rFonts w:ascii="Cambria" w:eastAsia="Cambria" w:hAnsi="Cambria" w:cs="Cambria"/>
          <w:color w:val="000000" w:themeColor="text1"/>
          <w:lang w:val="en-US"/>
        </w:rPr>
        <w:t>ggplot2 (Wickham 2016)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r>
        <w:rPr>
          <w:rFonts w:ascii="Cambria" w:eastAsia="Cambria" w:hAnsi="Cambria" w:cs="Cambria"/>
          <w:color w:val="000000" w:themeColor="text1"/>
          <w:lang w:val="en-US"/>
        </w:rPr>
        <w:t>grateful (Rodríguez-Sánchez and Hutchins 2020)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jmv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Selker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et al.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jmvcore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(Love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readxl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(Wickham and Bryan 2019)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r>
        <w:rPr>
          <w:rFonts w:ascii="Cambria" w:eastAsia="Cambria" w:hAnsi="Cambria" w:cs="Cambria"/>
          <w:color w:val="000000" w:themeColor="text1"/>
          <w:lang w:val="en-US"/>
        </w:rPr>
        <w:t>report (Makowski et al.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sjlabelled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Lüdecke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2021a)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sjmisc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Lüdecke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2018)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sjPlot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Lüdecke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2021b)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tidyverse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(Wickham et al. 2019)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corrplot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(Wei &amp; 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Simko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dplyr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(Wickham et al.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fastDummies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(Kaplan 2020)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ggcorrplot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Kassambara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2019)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ggstance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(Henry, Wickham, and Chang 2020)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huxtable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(Hugh-Jones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jtools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(Long 2020)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lavaan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Rosseel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2012)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semPlot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Epskamp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2019)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tidySEM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(van 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Lissa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2021)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r>
        <w:rPr>
          <w:rFonts w:ascii="Cambria" w:eastAsia="Cambria" w:hAnsi="Cambria" w:cs="Cambria"/>
          <w:color w:val="000000" w:themeColor="text1"/>
          <w:lang w:val="en-US"/>
        </w:rPr>
        <w:t>lme4 (Bates et al. 2015)</w:t>
      </w:r>
    </w:p>
    <w:p w:rsidR="00A05FBF" w:rsidRDefault="00A05FBF" w:rsidP="00A05FBF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contextualSpacing/>
        <w:rPr>
          <w:rFonts w:ascii="Cambria" w:eastAsia="Cambria" w:hAnsi="Cambria" w:cs="Cambria"/>
          <w:color w:val="000000" w:themeColor="text1"/>
          <w:lang w:val="en-GB"/>
        </w:rPr>
      </w:pPr>
      <w:r>
        <w:rPr>
          <w:rFonts w:ascii="Cambria" w:eastAsia="Cambria" w:hAnsi="Cambria" w:cs="Cambria"/>
          <w:color w:val="000000" w:themeColor="text1"/>
          <w:lang w:val="en-US"/>
        </w:rPr>
        <w:t>performance (</w:t>
      </w:r>
      <w:proofErr w:type="spellStart"/>
      <w:r>
        <w:rPr>
          <w:rFonts w:ascii="Cambria" w:eastAsia="Cambria" w:hAnsi="Cambria" w:cs="Cambria"/>
          <w:color w:val="000000" w:themeColor="text1"/>
          <w:lang w:val="en-US"/>
        </w:rPr>
        <w:t>Lüdecke</w:t>
      </w:r>
      <w:proofErr w:type="spellEnd"/>
      <w:r>
        <w:rPr>
          <w:rFonts w:ascii="Cambria" w:eastAsia="Cambria" w:hAnsi="Cambria" w:cs="Cambria"/>
          <w:color w:val="000000" w:themeColor="text1"/>
          <w:lang w:val="en-US"/>
        </w:rPr>
        <w:t xml:space="preserve"> et al. 2021)</w:t>
      </w:r>
    </w:p>
    <w:p w:rsidR="00A05FBF" w:rsidRDefault="00A05FBF" w:rsidP="00A05FBF">
      <w:pPr>
        <w:spacing w:before="480" w:after="240" w:line="240" w:lineRule="auto"/>
        <w:contextualSpacing/>
        <w:rPr>
          <w:rFonts w:ascii="Calibri" w:eastAsia="Calibri" w:hAnsi="Calibri" w:cs="Calibri"/>
          <w:smallCaps/>
          <w:color w:val="4F81BD"/>
          <w:sz w:val="56"/>
          <w:szCs w:val="56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References 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Douglas, B; Mächler, M;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Bolker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B; &amp; Walker, S. (2015). </w:t>
      </w: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“Fitting Linear Mixed-Effects Models Using lme4.” Journal of Statistical Software </w:t>
      </w:r>
      <w:r>
        <w:rPr>
          <w:rFonts w:asciiTheme="majorBidi" w:eastAsia="Arial" w:hAnsiTheme="majorBidi" w:cstheme="majorBidi"/>
          <w:i/>
          <w:color w:val="000000" w:themeColor="text1"/>
          <w:sz w:val="20"/>
          <w:szCs w:val="20"/>
          <w:lang w:val="en-US"/>
        </w:rPr>
        <w:t>67</w:t>
      </w: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 (1): 1–48. </w:t>
      </w:r>
      <w:hyperlink r:id="rId6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https://doi.org/10.18637/jss.v067.i01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Pr="00037D41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Epskamp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2019).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semPlot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Path Diagrams and Visual Analysis of Various SEM Packages’ Output. </w:t>
      </w:r>
      <w:hyperlink r:id="rId7" w:history="1">
        <w:r w:rsidRPr="00037D41"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https://CRAN.R-project.org/package=semPlot</w:t>
        </w:r>
      </w:hyperlink>
      <w:r w:rsidRPr="00037D41"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 w:rsidRPr="00037D41"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Fox, J; &amp; Weisberg, </w:t>
      </w:r>
      <w:proofErr w:type="gramStart"/>
      <w:r w:rsidRPr="00037D41"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S.(</w:t>
      </w:r>
      <w:proofErr w:type="gramEnd"/>
      <w:r w:rsidRPr="00037D41"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2019). </w:t>
      </w: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An R Companion to Applied Regression. Third. Thousand Oaks CA: Sage. </w:t>
      </w:r>
      <w:hyperlink r:id="rId8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https://socialsciences.mcmaster.ca/jfox/Books/Companion/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line="240" w:lineRule="auto"/>
        <w:jc w:val="both"/>
        <w:rPr>
          <w:rFonts w:asciiTheme="majorBidi" w:eastAsiaTheme="minorEastAsia" w:hAnsiTheme="majorBidi" w:cstheme="majorBidi"/>
          <w:sz w:val="20"/>
          <w:szCs w:val="20"/>
          <w:lang w:val="en-GB"/>
        </w:rPr>
      </w:pPr>
      <w:r>
        <w:rPr>
          <w:rFonts w:asciiTheme="majorBidi" w:eastAsiaTheme="minorEastAsia" w:hAnsiTheme="majorBidi" w:cstheme="majorBidi"/>
          <w:sz w:val="20"/>
          <w:szCs w:val="20"/>
          <w:lang w:val="en-GB"/>
        </w:rPr>
        <w:t xml:space="preserve">Gallucci, M. </w:t>
      </w:r>
      <w:proofErr w:type="spellStart"/>
      <w:proofErr w:type="gramStart"/>
      <w:r>
        <w:rPr>
          <w:rFonts w:asciiTheme="majorBidi" w:eastAsiaTheme="minorEastAsia" w:hAnsiTheme="majorBidi" w:cstheme="majorBidi"/>
          <w:sz w:val="20"/>
          <w:szCs w:val="20"/>
          <w:lang w:val="en-GB"/>
        </w:rPr>
        <w:t>GMLj</w:t>
      </w:r>
      <w:proofErr w:type="spellEnd"/>
      <w:r>
        <w:rPr>
          <w:rFonts w:asciiTheme="majorBidi" w:eastAsiaTheme="minorEastAsia" w:hAnsiTheme="majorBidi" w:cstheme="majorBidi"/>
          <w:sz w:val="20"/>
          <w:szCs w:val="20"/>
          <w:lang w:val="en-GB"/>
        </w:rPr>
        <w:t>.(</w:t>
      </w:r>
      <w:proofErr w:type="gramEnd"/>
      <w:r>
        <w:rPr>
          <w:rFonts w:asciiTheme="majorBidi" w:eastAsiaTheme="minorEastAsia" w:hAnsiTheme="majorBidi" w:cstheme="majorBidi"/>
          <w:sz w:val="20"/>
          <w:szCs w:val="20"/>
          <w:lang w:val="en-GB"/>
        </w:rPr>
        <w:t xml:space="preserve">2020). General Analysis for Linear Models. Available online: </w:t>
      </w:r>
      <w:hyperlink r:id="rId9" w:history="1">
        <w:r w:rsidRPr="00FA11DF">
          <w:rPr>
            <w:rStyle w:val="Hyperlink"/>
            <w:rFonts w:asciiTheme="majorBidi" w:eastAsiaTheme="minorEastAsia" w:hAnsiTheme="majorBidi" w:cstheme="majorBidi"/>
            <w:sz w:val="20"/>
            <w:szCs w:val="20"/>
            <w:lang w:val="en-US"/>
          </w:rPr>
          <w:t>https://gamlj.github.io</w:t>
        </w:r>
      </w:hyperlink>
      <w:r>
        <w:rPr>
          <w:rFonts w:asciiTheme="majorBidi" w:eastAsiaTheme="minorEastAsia" w:hAnsiTheme="majorBidi" w:cstheme="majorBidi"/>
          <w:sz w:val="20"/>
          <w:szCs w:val="20"/>
          <w:lang w:val="en-GB"/>
        </w:rPr>
        <w:t xml:space="preserve"> (accessed on 11 November 2020)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lastRenderedPageBreak/>
        <w:t xml:space="preserve">Henry, L; Hadley, W: &amp; Chang,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W.(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2020).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Ggstance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Horizontal ’Ggplot2’ Components. </w:t>
      </w:r>
      <w:hyperlink r:id="rId10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https://CRAN.R-project.org/package=ggstance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Hugh-Jones,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D.(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2021). Huxtable: Easily Create and Style Tables for LaTeX, HTML and Other Formats. </w:t>
      </w:r>
      <w:hyperlink r:id="rId11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https://CRAN.R-project.org/package=huxtable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Kaplan,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2020).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fastDummies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Fast Creation of Dummy (Binary) Columns and Rows from Categorical Variables. </w:t>
      </w:r>
      <w:hyperlink r:id="rId12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https://CRAN.R-project.org/package=fastDummies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Kassambara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A.(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2019).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Ggcorrplot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Visualization of a Correlation Matrix Using ’Ggplot2’. </w:t>
      </w:r>
      <w:hyperlink r:id="rId13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https://CRAN.R-project.org/package=ggcorrplot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Long,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2020).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Jtools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Analysis and Presentation of Social Scientific Data. </w:t>
      </w:r>
      <w:hyperlink r:id="rId14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https://cran.r-project.org/package=jtools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Love,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2021).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Jmvcore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: Dependencies for the ’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Jamovi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’ Framework. </w:t>
      </w:r>
      <w:hyperlink r:id="rId15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https://CRAN.R-project.org/package=jmvcore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Lüdecke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D.(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2018). “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Sjmisc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Data and Variable Transformation Functions.” Journal of Open Source Software 3 (26): 754. </w:t>
      </w:r>
      <w:hyperlink r:id="rId16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https://doi.org/10.21105/joss.00754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Lüdecke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D.(2021a).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Sjlabelled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Labelled Data Utility Functions (Version 1.1.8). </w:t>
      </w:r>
      <w:hyperlink r:id="rId17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https://doi.org/10.5281/zenodo.1249215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Lüdecke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D: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Mattan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S;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Shachar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B; Patil, I; Waggoner, P; &amp; Makowski,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D.(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2021). “performance: An R Package for Assessment, Comparison and Testing of Statistical Models.” Journal of Open Source Software 6 (60): 3139. </w:t>
      </w:r>
      <w:hyperlink r:id="rId18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https://doi.org/10.21105/joss.03139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Makowski, D,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Mattan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 S.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Shachar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B; Patil, I; &amp;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Lüdecke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D.(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2021). “Automated Results Reporting as a Practical Tool to Improve Reproducibility and Methodological Best Practices Adoption.” CRAN. </w:t>
      </w:r>
      <w:hyperlink r:id="rId19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https://github.com/easystats/report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R Core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Team.(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2021). R: A Language and Environment for Statistical Computing. Vienna, Austria: R Foundation for Statistical Computing. </w:t>
      </w:r>
      <w:hyperlink r:id="rId20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https://www.R-project.org/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Rodríguez-Sánchez, F; &amp; Hutchins,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S.D.(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2020). Grateful: Facilitate Citation of r Packages. </w:t>
      </w:r>
      <w:hyperlink r:id="rId21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https://github.com/Pakillo/grateful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Rosseel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Y.(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2012). “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lavaan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An R Package for Structural Equation Modeling.” Journal of Statistical Software 48 (2): 1–36. </w:t>
      </w:r>
      <w:hyperlink r:id="rId22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https://www.jstatsoft.org/v48/i02/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Selker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R; Jonathon, L;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Dropmann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D; &amp; Moreno,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V.(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2021).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Jmv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: The ’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Jamovi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’ Analyses. </w:t>
      </w:r>
      <w:hyperlink r:id="rId23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https://CRAN.R-project.org/package=jmv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Wei, T; &amp;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Simko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V.(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2021). R package '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corrplot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': Visualization of a   Correlation Matrix (Version 0.90). Available from </w:t>
      </w:r>
      <w:hyperlink r:id="rId24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https://github.com/taiyun/corrplot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 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van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Lissa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C.J.(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2021).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tidySEM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Tidy Structural Equation Modeling. </w:t>
      </w:r>
      <w:hyperlink r:id="rId25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https://CRAN.R-project.org/package=tidySEM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Wickham,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H.(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2016). Ggplot2: Elegant Graphics for Data Analysis. </w:t>
      </w:r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Springer-Verlag New York. </w:t>
      </w:r>
      <w:hyperlink r:id="rId26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</w:rPr>
          <w:t>https://ggplot2.tidyverse.org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Wickham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H;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Averick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M; Bryan, J; Chang, W;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McGowan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L.D; François, R;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Grolemund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G .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(2019). </w:t>
      </w: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“Welcome to the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tidyverse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.” Journal of Open-Source Software 4 (43): 1686. </w:t>
      </w:r>
      <w:hyperlink r:id="rId27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https://doi.org/10.21105/joss.01686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</w:p>
    <w:p w:rsidR="00A05FBF" w:rsidRDefault="00A05FBF" w:rsidP="00A05FBF">
      <w:pPr>
        <w:spacing w:after="200"/>
        <w:jc w:val="both"/>
        <w:rPr>
          <w:rFonts w:asciiTheme="majorBidi" w:eastAsia="Arial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Wickham, H; &amp; Bryan,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J.(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2019).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Readxl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Read Excel Files. </w:t>
      </w:r>
      <w:hyperlink r:id="rId28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</w:rPr>
          <w:t>https://CRAN.R-project.org/package=readxl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.</w:t>
      </w:r>
    </w:p>
    <w:p w:rsidR="00227CCD" w:rsidRPr="003C6ABD" w:rsidRDefault="00A05FBF" w:rsidP="003C6ABD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Wickham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, H; François, R; Henry, L; &amp; Müller, </w:t>
      </w:r>
      <w:proofErr w:type="gramStart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>K.(</w:t>
      </w:r>
      <w:proofErr w:type="gramEnd"/>
      <w:r>
        <w:rPr>
          <w:rFonts w:asciiTheme="majorBidi" w:eastAsia="Arial" w:hAnsiTheme="majorBidi" w:cstheme="majorBidi"/>
          <w:color w:val="000000" w:themeColor="text1"/>
          <w:sz w:val="20"/>
          <w:szCs w:val="20"/>
        </w:rPr>
        <w:t xml:space="preserve">2021). </w:t>
      </w:r>
      <w:proofErr w:type="spellStart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Dplyr</w:t>
      </w:r>
      <w:proofErr w:type="spellEnd"/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 xml:space="preserve">: A Grammar of Data Manipulation. </w:t>
      </w:r>
      <w:hyperlink r:id="rId29" w:history="1">
        <w:r>
          <w:rPr>
            <w:rStyle w:val="Hyperlink"/>
            <w:rFonts w:asciiTheme="majorBidi" w:eastAsia="Arial" w:hAnsiTheme="majorBidi" w:cstheme="majorBidi"/>
            <w:sz w:val="20"/>
            <w:szCs w:val="20"/>
            <w:lang w:val="en-US"/>
          </w:rPr>
          <w:t>https://CRAN.R-project.org/package=dplyr</w:t>
        </w:r>
      </w:hyperlink>
      <w:r>
        <w:rPr>
          <w:rFonts w:asciiTheme="majorBidi" w:eastAsia="Arial" w:hAnsiTheme="majorBidi" w:cstheme="majorBidi"/>
          <w:color w:val="000000" w:themeColor="text1"/>
          <w:sz w:val="20"/>
          <w:szCs w:val="20"/>
          <w:lang w:val="en-US"/>
        </w:rPr>
        <w:t>.</w:t>
      </w:r>
      <w:bookmarkStart w:id="0" w:name="_GoBack"/>
      <w:bookmarkEnd w:id="0"/>
    </w:p>
    <w:sectPr w:rsidR="00227CCD" w:rsidRPr="003C6A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73163"/>
    <w:multiLevelType w:val="hybridMultilevel"/>
    <w:tmpl w:val="FFFFFFFF"/>
    <w:lvl w:ilvl="0" w:tplc="E10882BC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DE54B8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06AC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C6D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2B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4424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27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E31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1F00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BF"/>
    <w:rsid w:val="00037D41"/>
    <w:rsid w:val="00227CCD"/>
    <w:rsid w:val="003C6ABD"/>
    <w:rsid w:val="00A0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01907"/>
  <w15:chartTrackingRefBased/>
  <w15:docId w15:val="{419725C0-3CAA-40E8-99D8-9ECB7A27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5F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sciences.mcmaster.ca/jfox/Books/Companion/" TargetMode="External"/><Relationship Id="rId13" Type="http://schemas.openxmlformats.org/officeDocument/2006/relationships/hyperlink" Target="https://cran.r-project.org/package=ggcorrplot" TargetMode="External"/><Relationship Id="rId18" Type="http://schemas.openxmlformats.org/officeDocument/2006/relationships/hyperlink" Target="https://doi.org/10.21105/joss.03139" TargetMode="External"/><Relationship Id="rId26" Type="http://schemas.openxmlformats.org/officeDocument/2006/relationships/hyperlink" Target="https://ggplot2.tidyverse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thub.com/Pakillo/grateful" TargetMode="External"/><Relationship Id="rId7" Type="http://schemas.openxmlformats.org/officeDocument/2006/relationships/hyperlink" Target="https://cran.r-project.org/package=semPlot" TargetMode="External"/><Relationship Id="rId12" Type="http://schemas.openxmlformats.org/officeDocument/2006/relationships/hyperlink" Target="https://cran.r-project.org/package=fastDummies" TargetMode="External"/><Relationship Id="rId17" Type="http://schemas.openxmlformats.org/officeDocument/2006/relationships/hyperlink" Target="https://doi.org/10.5281/zenodo.1249215" TargetMode="External"/><Relationship Id="rId25" Type="http://schemas.openxmlformats.org/officeDocument/2006/relationships/hyperlink" Target="https://cran.r-project.org/package=tidySE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1105/joss.00754" TargetMode="External"/><Relationship Id="rId20" Type="http://schemas.openxmlformats.org/officeDocument/2006/relationships/hyperlink" Target="https://www.r-project.org/" TargetMode="External"/><Relationship Id="rId29" Type="http://schemas.openxmlformats.org/officeDocument/2006/relationships/hyperlink" Target="https://cran.r-project.org/package=dply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8637/jss.v067.i01" TargetMode="External"/><Relationship Id="rId11" Type="http://schemas.openxmlformats.org/officeDocument/2006/relationships/hyperlink" Target="https://cran.r-project.org/package=huxtable" TargetMode="External"/><Relationship Id="rId24" Type="http://schemas.openxmlformats.org/officeDocument/2006/relationships/hyperlink" Target="https://github.com/taiyun/corrplot" TargetMode="External"/><Relationship Id="rId5" Type="http://schemas.openxmlformats.org/officeDocument/2006/relationships/hyperlink" Target="mailto:amir.jahanian@uni-bielefeld.de" TargetMode="External"/><Relationship Id="rId15" Type="http://schemas.openxmlformats.org/officeDocument/2006/relationships/hyperlink" Target="https://cran.r-project.org/package=jmvcore" TargetMode="External"/><Relationship Id="rId23" Type="http://schemas.openxmlformats.org/officeDocument/2006/relationships/hyperlink" Target="https://cran.r-project.org/package=jmv" TargetMode="External"/><Relationship Id="rId28" Type="http://schemas.openxmlformats.org/officeDocument/2006/relationships/hyperlink" Target="https://cran.r-project.org/package=readxl" TargetMode="External"/><Relationship Id="rId10" Type="http://schemas.openxmlformats.org/officeDocument/2006/relationships/hyperlink" Target="https://CRAN.R-project.org/package=ggstance" TargetMode="External"/><Relationship Id="rId19" Type="http://schemas.openxmlformats.org/officeDocument/2006/relationships/hyperlink" Target="https://github.com/easystats/report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amlj.github.io" TargetMode="External"/><Relationship Id="rId14" Type="http://schemas.openxmlformats.org/officeDocument/2006/relationships/hyperlink" Target="https://cran.r-project.org/package=jtools" TargetMode="External"/><Relationship Id="rId22" Type="http://schemas.openxmlformats.org/officeDocument/2006/relationships/hyperlink" Target="https://www.jstatsoft.org/v48/i02/" TargetMode="External"/><Relationship Id="rId27" Type="http://schemas.openxmlformats.org/officeDocument/2006/relationships/hyperlink" Target="https://doi.org/10.21105/joss.0168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Jahanian Najafabadi, Amir</dc:creator>
  <cp:keywords/>
  <dc:description/>
  <cp:lastModifiedBy>Jahanian Najafabadi, Amir</cp:lastModifiedBy>
  <cp:revision>6</cp:revision>
  <dcterms:created xsi:type="dcterms:W3CDTF">2022-12-19T01:48:00Z</dcterms:created>
  <dcterms:modified xsi:type="dcterms:W3CDTF">2023-06-02T15:52:00Z</dcterms:modified>
</cp:coreProperties>
</file>