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EC50C" w14:textId="77777777" w:rsidR="00DB1C08" w:rsidRPr="005C709E" w:rsidRDefault="00DB1C08" w:rsidP="00DB1C08">
      <w:pPr>
        <w:spacing w:line="480" w:lineRule="auto"/>
        <w:jc w:val="center"/>
        <w:rPr>
          <w:rFonts w:ascii="Times New Roman" w:hAnsi="Times New Roman" w:cs="Times New Roman"/>
          <w:b/>
          <w:bCs/>
          <w:noProof/>
          <w:color w:val="FF0000"/>
          <w:sz w:val="21"/>
          <w:szCs w:val="21"/>
          <w:lang w:val="en-US"/>
        </w:rPr>
      </w:pPr>
      <w:r w:rsidRPr="005C709E">
        <w:rPr>
          <w:rFonts w:ascii="Times New Roman" w:hAnsi="Times New Roman" w:cs="Times New Roman"/>
          <w:b/>
          <w:bCs/>
          <w:color w:val="000000" w:themeColor="text1"/>
          <w:lang w:val="en-US"/>
        </w:rPr>
        <w:t>Supplementary Material</w:t>
      </w:r>
    </w:p>
    <w:p w14:paraId="507415B3" w14:textId="77777777" w:rsidR="00DB1C08" w:rsidRPr="005C709E" w:rsidRDefault="00DB1C08" w:rsidP="00DB1C08">
      <w:pPr>
        <w:spacing w:line="480" w:lineRule="auto"/>
        <w:jc w:val="center"/>
        <w:rPr>
          <w:rFonts w:ascii="Times New Roman" w:hAnsi="Times New Roman" w:cs="Times New Roman"/>
          <w:color w:val="FF0000"/>
          <w:sz w:val="22"/>
          <w:szCs w:val="22"/>
          <w:lang w:val="en-US"/>
        </w:rPr>
      </w:pPr>
      <w:r w:rsidRPr="005C709E">
        <w:rPr>
          <w:rFonts w:ascii="Times New Roman" w:hAnsi="Times New Roman" w:cs="Times New Roman"/>
          <w:b/>
          <w:color w:val="000000" w:themeColor="text1"/>
          <w:sz w:val="28"/>
          <w:szCs w:val="28"/>
          <w:lang w:val="en-US"/>
        </w:rPr>
        <w:t>Patients with periprosthetic femoral hip fractures are commonly classified as having osteoporosis based on DXA measurements</w:t>
      </w:r>
    </w:p>
    <w:p w14:paraId="47DE66BD" w14:textId="77777777" w:rsidR="00DB1C08" w:rsidRDefault="00DB1C08" w:rsidP="00DB1C08">
      <w:pPr>
        <w:spacing w:line="480" w:lineRule="auto"/>
        <w:jc w:val="center"/>
        <w:rPr>
          <w:rFonts w:ascii="Times New Roman" w:hAnsi="Times New Roman" w:cs="Times New Roman"/>
          <w:b/>
          <w:bCs/>
          <w:noProof/>
          <w:color w:val="FF0000"/>
          <w:sz w:val="20"/>
          <w:szCs w:val="20"/>
          <w:lang w:val="en-US"/>
        </w:rPr>
      </w:pPr>
    </w:p>
    <w:p w14:paraId="6FE4AE92" w14:textId="77777777" w:rsidR="00692EB3" w:rsidRDefault="00692EB3" w:rsidP="00DB1C08">
      <w:pPr>
        <w:spacing w:line="480" w:lineRule="auto"/>
        <w:jc w:val="center"/>
        <w:rPr>
          <w:rFonts w:ascii="Times New Roman" w:hAnsi="Times New Roman" w:cs="Times New Roman"/>
          <w:b/>
          <w:bCs/>
          <w:noProof/>
          <w:color w:val="FF0000"/>
          <w:sz w:val="20"/>
          <w:szCs w:val="20"/>
          <w:lang w:val="en-US"/>
        </w:rPr>
      </w:pPr>
    </w:p>
    <w:p w14:paraId="22AE6F10" w14:textId="23F65041" w:rsidR="00DD4CB2" w:rsidRDefault="00DD4CB2" w:rsidP="00DB1C08">
      <w:pPr>
        <w:spacing w:line="480" w:lineRule="auto"/>
        <w:jc w:val="center"/>
        <w:rPr>
          <w:rFonts w:ascii="Times New Roman" w:hAnsi="Times New Roman" w:cs="Times New Roman"/>
          <w:b/>
          <w:bCs/>
          <w:noProof/>
          <w:color w:val="FF0000"/>
          <w:sz w:val="20"/>
          <w:szCs w:val="20"/>
          <w:lang w:val="en-US"/>
        </w:rPr>
      </w:pPr>
      <w:r>
        <w:rPr>
          <w:rFonts w:ascii="Times New Roman" w:hAnsi="Times New Roman" w:cs="Times New Roman"/>
          <w:b/>
          <w:bCs/>
          <w:noProof/>
          <w:color w:val="FF0000"/>
          <w:sz w:val="20"/>
          <w:szCs w:val="20"/>
          <w:lang w:val="en-US"/>
          <w14:ligatures w14:val="standardContextual"/>
        </w:rPr>
        <w:drawing>
          <wp:inline distT="0" distB="0" distL="0" distR="0" wp14:anchorId="3B71A1E9" wp14:editId="5842D627">
            <wp:extent cx="5756910" cy="2535555"/>
            <wp:effectExtent l="0" t="0" r="0" b="4445"/>
            <wp:docPr id="739880971"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80971" name="Picture 1" descr="A diagram of a diagram&#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56910" cy="2535555"/>
                    </a:xfrm>
                    <a:prstGeom prst="rect">
                      <a:avLst/>
                    </a:prstGeom>
                  </pic:spPr>
                </pic:pic>
              </a:graphicData>
            </a:graphic>
          </wp:inline>
        </w:drawing>
      </w:r>
    </w:p>
    <w:p w14:paraId="05E0CEA1" w14:textId="6D9009A8" w:rsidR="00DD4CB2" w:rsidRDefault="00DD4CB2" w:rsidP="00DD4CB2">
      <w:pPr>
        <w:spacing w:line="480" w:lineRule="auto"/>
        <w:jc w:val="both"/>
        <w:rPr>
          <w:rFonts w:ascii="Times New Roman" w:hAnsi="Times New Roman" w:cs="Times New Roman"/>
          <w:b/>
          <w:bCs/>
          <w:color w:val="000000" w:themeColor="text1"/>
          <w:sz w:val="22"/>
          <w:szCs w:val="22"/>
          <w:lang w:val="en-US"/>
        </w:rPr>
      </w:pPr>
      <w:r w:rsidRPr="005C709E">
        <w:rPr>
          <w:rFonts w:ascii="Times New Roman" w:hAnsi="Times New Roman" w:cs="Times New Roman"/>
          <w:b/>
          <w:bCs/>
          <w:color w:val="000000" w:themeColor="text1"/>
          <w:sz w:val="22"/>
          <w:szCs w:val="22"/>
          <w:lang w:val="en-US"/>
        </w:rPr>
        <w:t xml:space="preserve">Suppl. Fig. </w:t>
      </w:r>
      <w:r>
        <w:rPr>
          <w:rFonts w:ascii="Times New Roman" w:hAnsi="Times New Roman" w:cs="Times New Roman"/>
          <w:b/>
          <w:bCs/>
          <w:color w:val="000000" w:themeColor="text1"/>
          <w:sz w:val="22"/>
          <w:szCs w:val="22"/>
          <w:lang w:val="en-US"/>
        </w:rPr>
        <w:t>1</w:t>
      </w:r>
      <w:r w:rsidRPr="005C709E">
        <w:rPr>
          <w:rFonts w:ascii="Times New Roman" w:hAnsi="Times New Roman" w:cs="Times New Roman"/>
          <w:b/>
          <w:bCs/>
          <w:color w:val="000000" w:themeColor="text1"/>
          <w:sz w:val="22"/>
          <w:szCs w:val="22"/>
          <w:lang w:val="en-US"/>
        </w:rPr>
        <w:t xml:space="preserve">: </w:t>
      </w:r>
      <w:r w:rsidRPr="00DD4CB2">
        <w:rPr>
          <w:rFonts w:ascii="Times New Roman" w:hAnsi="Times New Roman" w:cs="Times New Roman"/>
          <w:b/>
          <w:bCs/>
          <w:color w:val="000000" w:themeColor="text1"/>
          <w:sz w:val="22"/>
          <w:szCs w:val="22"/>
          <w:lang w:val="en-US"/>
        </w:rPr>
        <w:t xml:space="preserve">Breakdown of the study cohort into preoperative vs. postoperative DXA </w:t>
      </w:r>
      <w:r w:rsidR="00036C5F">
        <w:rPr>
          <w:rFonts w:ascii="Times New Roman" w:hAnsi="Times New Roman" w:cs="Times New Roman"/>
          <w:b/>
          <w:bCs/>
          <w:color w:val="000000" w:themeColor="text1"/>
          <w:sz w:val="22"/>
          <w:szCs w:val="22"/>
          <w:lang w:val="en-US"/>
        </w:rPr>
        <w:t xml:space="preserve">measurements </w:t>
      </w:r>
      <w:r w:rsidRPr="00DD4CB2">
        <w:rPr>
          <w:rFonts w:ascii="Times New Roman" w:hAnsi="Times New Roman" w:cs="Times New Roman"/>
          <w:b/>
          <w:bCs/>
          <w:color w:val="000000" w:themeColor="text1"/>
          <w:sz w:val="22"/>
          <w:szCs w:val="22"/>
          <w:lang w:val="en-US"/>
        </w:rPr>
        <w:t>as well as the available measurement sites and comparison with the control groups.</w:t>
      </w:r>
    </w:p>
    <w:p w14:paraId="7EF7B072" w14:textId="636B04EF" w:rsidR="00024981" w:rsidRPr="00BB59CA" w:rsidRDefault="00024981" w:rsidP="00DD4CB2">
      <w:pPr>
        <w:spacing w:line="480" w:lineRule="auto"/>
        <w:jc w:val="both"/>
        <w:rPr>
          <w:rFonts w:ascii="Times New Roman" w:eastAsia="Times New Roman" w:hAnsi="Times New Roman" w:cs="Times New Roman"/>
          <w:color w:val="000000" w:themeColor="text1"/>
          <w:sz w:val="22"/>
          <w:szCs w:val="22"/>
          <w:lang w:val="en-US" w:eastAsia="de-DE"/>
        </w:rPr>
      </w:pPr>
      <w:r w:rsidRPr="00BB59CA">
        <w:rPr>
          <w:rFonts w:ascii="Times New Roman" w:eastAsia="Times New Roman" w:hAnsi="Times New Roman" w:cs="Times New Roman"/>
          <w:color w:val="000000"/>
          <w:sz w:val="22"/>
          <w:szCs w:val="22"/>
          <w:lang w:val="en-US" w:eastAsia="de-DE"/>
        </w:rPr>
        <w:t xml:space="preserve">Abbreviations: DXA: </w:t>
      </w:r>
      <w:r w:rsidRPr="00BB59CA">
        <w:rPr>
          <w:rFonts w:ascii="Times New Roman" w:hAnsi="Times New Roman" w:cs="Times New Roman"/>
          <w:color w:val="000000" w:themeColor="text1"/>
          <w:sz w:val="22"/>
          <w:szCs w:val="22"/>
          <w:lang w:val="en-US"/>
        </w:rPr>
        <w:t>dual-energy X-ray absorptiometry</w:t>
      </w:r>
      <w:r w:rsidRPr="00BB59CA">
        <w:rPr>
          <w:rFonts w:ascii="Times New Roman" w:eastAsia="Times New Roman" w:hAnsi="Times New Roman" w:cs="Times New Roman"/>
          <w:color w:val="000000" w:themeColor="text1"/>
          <w:sz w:val="22"/>
          <w:szCs w:val="22"/>
          <w:lang w:val="en-US" w:eastAsia="de-DE"/>
        </w:rPr>
        <w:t>, BMI: body mass index</w:t>
      </w:r>
      <w:r w:rsidR="00BB59CA" w:rsidRPr="00BB59CA">
        <w:rPr>
          <w:rFonts w:ascii="Times New Roman" w:eastAsia="Times New Roman" w:hAnsi="Times New Roman" w:cs="Times New Roman"/>
          <w:color w:val="000000" w:themeColor="text1"/>
          <w:sz w:val="22"/>
          <w:szCs w:val="22"/>
          <w:lang w:val="en-US" w:eastAsia="de-DE"/>
        </w:rPr>
        <w:t>.</w:t>
      </w:r>
    </w:p>
    <w:p w14:paraId="35A9BAD2" w14:textId="5FC995E8" w:rsidR="00DB1C08" w:rsidRPr="005C709E" w:rsidRDefault="00DD4CB2" w:rsidP="00DD4CB2">
      <w:pPr>
        <w:pageBreakBefore/>
        <w:spacing w:line="480" w:lineRule="auto"/>
        <w:jc w:val="center"/>
        <w:rPr>
          <w:rFonts w:ascii="Times New Roman" w:hAnsi="Times New Roman" w:cs="Times New Roman"/>
          <w:b/>
          <w:bCs/>
          <w:color w:val="FF0000"/>
          <w:sz w:val="22"/>
          <w:szCs w:val="22"/>
          <w:lang w:val="en-US"/>
        </w:rPr>
      </w:pPr>
      <w:r>
        <w:rPr>
          <w:rFonts w:ascii="Times New Roman" w:hAnsi="Times New Roman" w:cs="Times New Roman"/>
          <w:b/>
          <w:bCs/>
          <w:noProof/>
          <w:color w:val="FF0000"/>
          <w:sz w:val="22"/>
          <w:szCs w:val="22"/>
          <w:lang w:val="en-US"/>
          <w14:ligatures w14:val="standardContextual"/>
        </w:rPr>
        <w:lastRenderedPageBreak/>
        <w:drawing>
          <wp:inline distT="0" distB="0" distL="0" distR="0" wp14:anchorId="0EF1F181" wp14:editId="78365AB5">
            <wp:extent cx="5151111" cy="2405102"/>
            <wp:effectExtent l="0" t="0" r="5715" b="0"/>
            <wp:docPr id="797128283" name="Picture 2" descr="A diagram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128283" name="Picture 2" descr="A diagram of different colored lines&#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57529" cy="2408098"/>
                    </a:xfrm>
                    <a:prstGeom prst="rect">
                      <a:avLst/>
                    </a:prstGeom>
                  </pic:spPr>
                </pic:pic>
              </a:graphicData>
            </a:graphic>
          </wp:inline>
        </w:drawing>
      </w:r>
    </w:p>
    <w:p w14:paraId="4B70DFEF" w14:textId="0F890CE8" w:rsidR="00DB1C08" w:rsidRPr="005C709E" w:rsidRDefault="00DB1C08" w:rsidP="00DB1C08">
      <w:pPr>
        <w:spacing w:line="480" w:lineRule="auto"/>
        <w:jc w:val="both"/>
        <w:rPr>
          <w:rFonts w:ascii="Times New Roman" w:hAnsi="Times New Roman" w:cs="Times New Roman"/>
          <w:b/>
          <w:bCs/>
          <w:color w:val="000000" w:themeColor="text1"/>
          <w:sz w:val="22"/>
          <w:szCs w:val="22"/>
          <w:lang w:val="en-US"/>
        </w:rPr>
      </w:pPr>
      <w:r w:rsidRPr="005C709E">
        <w:rPr>
          <w:rFonts w:ascii="Times New Roman" w:hAnsi="Times New Roman" w:cs="Times New Roman"/>
          <w:b/>
          <w:bCs/>
          <w:color w:val="000000" w:themeColor="text1"/>
          <w:sz w:val="22"/>
          <w:szCs w:val="22"/>
          <w:lang w:val="en-US"/>
        </w:rPr>
        <w:t xml:space="preserve">Suppl. Fig. </w:t>
      </w:r>
      <w:r w:rsidR="00DD4CB2">
        <w:rPr>
          <w:rFonts w:ascii="Times New Roman" w:hAnsi="Times New Roman" w:cs="Times New Roman"/>
          <w:b/>
          <w:bCs/>
          <w:color w:val="000000" w:themeColor="text1"/>
          <w:sz w:val="22"/>
          <w:szCs w:val="22"/>
          <w:lang w:val="en-US"/>
        </w:rPr>
        <w:t>2</w:t>
      </w:r>
      <w:r w:rsidRPr="005C709E">
        <w:rPr>
          <w:rFonts w:ascii="Times New Roman" w:hAnsi="Times New Roman" w:cs="Times New Roman"/>
          <w:b/>
          <w:bCs/>
          <w:color w:val="000000" w:themeColor="text1"/>
          <w:sz w:val="22"/>
          <w:szCs w:val="22"/>
          <w:lang w:val="en-US"/>
        </w:rPr>
        <w:t xml:space="preserve">: Comparison of BMD Z-scores assessed by DXA between the periprosthetic fracture (PPF) cohort and both control cohorts. </w:t>
      </w:r>
      <w:r w:rsidRPr="005C709E">
        <w:rPr>
          <w:rFonts w:ascii="Times New Roman" w:hAnsi="Times New Roman" w:cs="Times New Roman"/>
          <w:color w:val="000000" w:themeColor="text1"/>
          <w:sz w:val="22"/>
          <w:szCs w:val="22"/>
          <w:lang w:val="en-US"/>
        </w:rPr>
        <w:t xml:space="preserve">Comparison of Z-scores when evaluating the (A) lowest Z-score of any measurement site, (B) lumbar spine, and (C) </w:t>
      </w:r>
      <w:r w:rsidR="00D87B32">
        <w:rPr>
          <w:rFonts w:ascii="Times New Roman" w:hAnsi="Times New Roman" w:cs="Times New Roman"/>
          <w:color w:val="000000" w:themeColor="text1"/>
          <w:sz w:val="22"/>
          <w:szCs w:val="22"/>
          <w:lang w:val="en-US"/>
        </w:rPr>
        <w:t>total hip</w:t>
      </w:r>
      <w:r w:rsidRPr="005C709E">
        <w:rPr>
          <w:rFonts w:ascii="Times New Roman" w:hAnsi="Times New Roman" w:cs="Times New Roman"/>
          <w:color w:val="000000" w:themeColor="text1"/>
          <w:sz w:val="22"/>
          <w:szCs w:val="22"/>
          <w:lang w:val="en-US"/>
        </w:rPr>
        <w:t xml:space="preserve">. Bold indicates significant differences. Abbreviations: </w:t>
      </w:r>
      <w:r w:rsidRPr="005C709E">
        <w:rPr>
          <w:rFonts w:ascii="Times New Roman" w:eastAsia="Times New Roman" w:hAnsi="Times New Roman" w:cs="Times New Roman"/>
          <w:color w:val="000000" w:themeColor="text1"/>
          <w:sz w:val="22"/>
          <w:szCs w:val="22"/>
          <w:lang w:val="en-US" w:eastAsia="de-DE"/>
        </w:rPr>
        <w:t>AR: aseptic revision, OA: osteoarthritis.</w:t>
      </w:r>
    </w:p>
    <w:p w14:paraId="241BDDE9" w14:textId="77777777" w:rsidR="00DB1C08" w:rsidRDefault="00DB1C08" w:rsidP="00DB1C08">
      <w:pPr>
        <w:spacing w:line="480" w:lineRule="auto"/>
        <w:jc w:val="both"/>
        <w:rPr>
          <w:rFonts w:ascii="Times New Roman" w:hAnsi="Times New Roman" w:cs="Times New Roman"/>
          <w:color w:val="FF0000"/>
          <w:sz w:val="22"/>
          <w:szCs w:val="22"/>
          <w:lang w:val="en-US"/>
        </w:rPr>
      </w:pPr>
    </w:p>
    <w:p w14:paraId="6DE95569" w14:textId="77777777" w:rsidR="00692EB3" w:rsidRPr="005C709E" w:rsidRDefault="00692EB3" w:rsidP="00DB1C08">
      <w:pPr>
        <w:spacing w:line="480" w:lineRule="auto"/>
        <w:jc w:val="both"/>
        <w:rPr>
          <w:rFonts w:ascii="Times New Roman" w:hAnsi="Times New Roman" w:cs="Times New Roman"/>
          <w:color w:val="FF0000"/>
          <w:sz w:val="22"/>
          <w:szCs w:val="22"/>
          <w:lang w:val="en-US"/>
        </w:rPr>
      </w:pPr>
    </w:p>
    <w:p w14:paraId="5C1CECE3" w14:textId="6F45FCE3" w:rsidR="00DB1C08" w:rsidRPr="005C709E" w:rsidRDefault="00F20DD5" w:rsidP="00DB1C08">
      <w:pPr>
        <w:spacing w:line="480" w:lineRule="auto"/>
        <w:jc w:val="center"/>
        <w:rPr>
          <w:rFonts w:ascii="Times New Roman" w:hAnsi="Times New Roman" w:cs="Times New Roman"/>
          <w:b/>
          <w:bCs/>
          <w:color w:val="FF0000"/>
          <w:sz w:val="22"/>
          <w:szCs w:val="22"/>
          <w:lang w:val="en-US"/>
        </w:rPr>
      </w:pPr>
      <w:r w:rsidRPr="005C709E">
        <w:rPr>
          <w:rFonts w:ascii="Times New Roman" w:hAnsi="Times New Roman" w:cs="Times New Roman"/>
          <w:b/>
          <w:bCs/>
          <w:noProof/>
          <w:color w:val="FF0000"/>
          <w:sz w:val="22"/>
          <w:szCs w:val="22"/>
          <w:lang w:val="en-US"/>
          <w14:ligatures w14:val="standardContextual"/>
        </w:rPr>
        <w:drawing>
          <wp:inline distT="0" distB="0" distL="0" distR="0" wp14:anchorId="6B038C8B" wp14:editId="72D1E8BE">
            <wp:extent cx="4816706" cy="2274474"/>
            <wp:effectExtent l="0" t="0" r="0" b="0"/>
            <wp:docPr id="280060399" name="Picture 1" descr="A diagram of a number of different colored box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060399" name="Picture 1" descr="A diagram of a number of different colored boxes&#10;&#10;Description automatically generated with medium confidence"/>
                    <pic:cNvPicPr/>
                  </pic:nvPicPr>
                  <pic:blipFill rotWithShape="1">
                    <a:blip r:embed="rId8" cstate="print">
                      <a:extLst>
                        <a:ext uri="{28A0092B-C50C-407E-A947-70E740481C1C}">
                          <a14:useLocalDpi xmlns:a14="http://schemas.microsoft.com/office/drawing/2010/main" val="0"/>
                        </a:ext>
                      </a:extLst>
                    </a:blip>
                    <a:srcRect t="1" b="2237"/>
                    <a:stretch/>
                  </pic:blipFill>
                  <pic:spPr bwMode="auto">
                    <a:xfrm>
                      <a:off x="0" y="0"/>
                      <a:ext cx="4858749" cy="2294327"/>
                    </a:xfrm>
                    <a:prstGeom prst="rect">
                      <a:avLst/>
                    </a:prstGeom>
                    <a:ln>
                      <a:noFill/>
                    </a:ln>
                    <a:extLst>
                      <a:ext uri="{53640926-AAD7-44D8-BBD7-CCE9431645EC}">
                        <a14:shadowObscured xmlns:a14="http://schemas.microsoft.com/office/drawing/2010/main"/>
                      </a:ext>
                    </a:extLst>
                  </pic:spPr>
                </pic:pic>
              </a:graphicData>
            </a:graphic>
          </wp:inline>
        </w:drawing>
      </w:r>
    </w:p>
    <w:p w14:paraId="0CF4DA66" w14:textId="5AC23412" w:rsidR="00460AB7" w:rsidRPr="005C709E" w:rsidRDefault="00DB1C08" w:rsidP="00DB1C08">
      <w:pPr>
        <w:spacing w:line="480" w:lineRule="auto"/>
        <w:jc w:val="both"/>
        <w:rPr>
          <w:noProof/>
          <w:lang w:val="en-US"/>
        </w:rPr>
      </w:pPr>
      <w:r w:rsidRPr="005C709E">
        <w:rPr>
          <w:rFonts w:ascii="Times New Roman" w:hAnsi="Times New Roman" w:cs="Times New Roman"/>
          <w:b/>
          <w:bCs/>
          <w:color w:val="000000" w:themeColor="text1"/>
          <w:sz w:val="22"/>
          <w:szCs w:val="22"/>
          <w:lang w:val="en-US"/>
        </w:rPr>
        <w:t xml:space="preserve">Suppl. Fig. </w:t>
      </w:r>
      <w:r w:rsidR="00DD4CB2">
        <w:rPr>
          <w:rFonts w:ascii="Times New Roman" w:hAnsi="Times New Roman" w:cs="Times New Roman"/>
          <w:b/>
          <w:bCs/>
          <w:color w:val="000000" w:themeColor="text1"/>
          <w:sz w:val="22"/>
          <w:szCs w:val="22"/>
          <w:lang w:val="en-US"/>
        </w:rPr>
        <w:t>3</w:t>
      </w:r>
      <w:r w:rsidRPr="005C709E">
        <w:rPr>
          <w:rFonts w:ascii="Times New Roman" w:hAnsi="Times New Roman" w:cs="Times New Roman"/>
          <w:b/>
          <w:bCs/>
          <w:color w:val="000000" w:themeColor="text1"/>
          <w:sz w:val="22"/>
          <w:szCs w:val="22"/>
          <w:lang w:val="en-US"/>
        </w:rPr>
        <w:t xml:space="preserve">: Comparison of BMD Z-scores according to different clinical constellations. </w:t>
      </w:r>
      <w:r w:rsidRPr="005C709E">
        <w:rPr>
          <w:rFonts w:ascii="Times New Roman" w:hAnsi="Times New Roman" w:cs="Times New Roman"/>
          <w:color w:val="000000" w:themeColor="text1"/>
          <w:sz w:val="22"/>
          <w:szCs w:val="22"/>
          <w:lang w:val="en-US"/>
        </w:rPr>
        <w:t>(A) Comparison of Z-scores (lowest of any measurement site) between different types of PPF according to the Vancouver classification, (B) between intraoperative and postoperative fractures, and (C) between patients undergoing cemented vs. uncemented fixation.</w:t>
      </w:r>
    </w:p>
    <w:sectPr w:rsidR="00460AB7" w:rsidRPr="005C709E" w:rsidSect="00F720CA">
      <w:footerReference w:type="even" r:id="rId9"/>
      <w:footerReference w:type="default" r:id="rId10"/>
      <w:type w:val="continuous"/>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B8E43" w14:textId="77777777" w:rsidR="00F720CA" w:rsidRDefault="00F720CA" w:rsidP="00DD4CB2">
      <w:r>
        <w:separator/>
      </w:r>
    </w:p>
  </w:endnote>
  <w:endnote w:type="continuationSeparator" w:id="0">
    <w:p w14:paraId="07783F47" w14:textId="77777777" w:rsidR="00F720CA" w:rsidRDefault="00F720CA" w:rsidP="00DD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36895913"/>
      <w:docPartObj>
        <w:docPartGallery w:val="Page Numbers (Bottom of Page)"/>
        <w:docPartUnique/>
      </w:docPartObj>
    </w:sdtPr>
    <w:sdtContent>
      <w:p w14:paraId="3E8B0E7C" w14:textId="5397AAFC" w:rsidR="00DD4CB2" w:rsidRDefault="00DD4CB2" w:rsidP="007461A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7E5B8D" w14:textId="77777777" w:rsidR="00DD4CB2" w:rsidRDefault="00DD4CB2" w:rsidP="00DD4CB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sz w:val="22"/>
        <w:szCs w:val="22"/>
      </w:rPr>
      <w:id w:val="1406342422"/>
      <w:docPartObj>
        <w:docPartGallery w:val="Page Numbers (Bottom of Page)"/>
        <w:docPartUnique/>
      </w:docPartObj>
    </w:sdtPr>
    <w:sdtContent>
      <w:p w14:paraId="2F61C763" w14:textId="4493A903" w:rsidR="00DD4CB2" w:rsidRPr="00DD4CB2" w:rsidRDefault="00DD4CB2" w:rsidP="007461AE">
        <w:pPr>
          <w:pStyle w:val="Footer"/>
          <w:framePr w:wrap="none" w:vAnchor="text" w:hAnchor="margin" w:xAlign="right" w:y="1"/>
          <w:rPr>
            <w:rStyle w:val="PageNumber"/>
            <w:rFonts w:ascii="Times New Roman" w:hAnsi="Times New Roman" w:cs="Times New Roman"/>
            <w:sz w:val="22"/>
            <w:szCs w:val="22"/>
          </w:rPr>
        </w:pPr>
        <w:r w:rsidRPr="00DD4CB2">
          <w:rPr>
            <w:rStyle w:val="PageNumber"/>
            <w:rFonts w:ascii="Times New Roman" w:hAnsi="Times New Roman" w:cs="Times New Roman"/>
            <w:sz w:val="22"/>
            <w:szCs w:val="22"/>
          </w:rPr>
          <w:fldChar w:fldCharType="begin"/>
        </w:r>
        <w:r w:rsidRPr="00DD4CB2">
          <w:rPr>
            <w:rStyle w:val="PageNumber"/>
            <w:rFonts w:ascii="Times New Roman" w:hAnsi="Times New Roman" w:cs="Times New Roman"/>
            <w:sz w:val="22"/>
            <w:szCs w:val="22"/>
          </w:rPr>
          <w:instrText xml:space="preserve"> PAGE </w:instrText>
        </w:r>
        <w:r w:rsidRPr="00DD4CB2">
          <w:rPr>
            <w:rStyle w:val="PageNumber"/>
            <w:rFonts w:ascii="Times New Roman" w:hAnsi="Times New Roman" w:cs="Times New Roman"/>
            <w:sz w:val="22"/>
            <w:szCs w:val="22"/>
          </w:rPr>
          <w:fldChar w:fldCharType="separate"/>
        </w:r>
        <w:r w:rsidRPr="00DD4CB2">
          <w:rPr>
            <w:rStyle w:val="PageNumber"/>
            <w:rFonts w:ascii="Times New Roman" w:hAnsi="Times New Roman" w:cs="Times New Roman"/>
            <w:noProof/>
            <w:sz w:val="22"/>
            <w:szCs w:val="22"/>
          </w:rPr>
          <w:t>1</w:t>
        </w:r>
        <w:r w:rsidRPr="00DD4CB2">
          <w:rPr>
            <w:rStyle w:val="PageNumber"/>
            <w:rFonts w:ascii="Times New Roman" w:hAnsi="Times New Roman" w:cs="Times New Roman"/>
            <w:sz w:val="22"/>
            <w:szCs w:val="22"/>
          </w:rPr>
          <w:fldChar w:fldCharType="end"/>
        </w:r>
      </w:p>
    </w:sdtContent>
  </w:sdt>
  <w:p w14:paraId="3A7180AA" w14:textId="77777777" w:rsidR="00DD4CB2" w:rsidRDefault="00DD4CB2" w:rsidP="00DD4CB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3C7D5" w14:textId="77777777" w:rsidR="00F720CA" w:rsidRDefault="00F720CA" w:rsidP="00DD4CB2">
      <w:r>
        <w:separator/>
      </w:r>
    </w:p>
  </w:footnote>
  <w:footnote w:type="continuationSeparator" w:id="0">
    <w:p w14:paraId="5716C3A1" w14:textId="77777777" w:rsidR="00F720CA" w:rsidRDefault="00F720CA" w:rsidP="00DD4C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C08"/>
    <w:rsid w:val="00005302"/>
    <w:rsid w:val="00005976"/>
    <w:rsid w:val="00017F62"/>
    <w:rsid w:val="000215B5"/>
    <w:rsid w:val="00024981"/>
    <w:rsid w:val="00025606"/>
    <w:rsid w:val="000348B8"/>
    <w:rsid w:val="00036C5F"/>
    <w:rsid w:val="00036CCA"/>
    <w:rsid w:val="00040FA7"/>
    <w:rsid w:val="00046203"/>
    <w:rsid w:val="0004697A"/>
    <w:rsid w:val="00047737"/>
    <w:rsid w:val="00056BE6"/>
    <w:rsid w:val="00064EBD"/>
    <w:rsid w:val="00065F85"/>
    <w:rsid w:val="00081EFD"/>
    <w:rsid w:val="0008501F"/>
    <w:rsid w:val="0009591D"/>
    <w:rsid w:val="00097BD7"/>
    <w:rsid w:val="000A05AF"/>
    <w:rsid w:val="000B1002"/>
    <w:rsid w:val="000B52A6"/>
    <w:rsid w:val="000D2C75"/>
    <w:rsid w:val="000D6AC3"/>
    <w:rsid w:val="000D75F4"/>
    <w:rsid w:val="000E2F82"/>
    <w:rsid w:val="000F009F"/>
    <w:rsid w:val="000F738A"/>
    <w:rsid w:val="001015A6"/>
    <w:rsid w:val="00104460"/>
    <w:rsid w:val="0011024B"/>
    <w:rsid w:val="00115EFD"/>
    <w:rsid w:val="00120A07"/>
    <w:rsid w:val="001223CC"/>
    <w:rsid w:val="00122F7C"/>
    <w:rsid w:val="001255E4"/>
    <w:rsid w:val="001400D5"/>
    <w:rsid w:val="00140C9A"/>
    <w:rsid w:val="001446FE"/>
    <w:rsid w:val="00145015"/>
    <w:rsid w:val="001457F3"/>
    <w:rsid w:val="00147308"/>
    <w:rsid w:val="00150144"/>
    <w:rsid w:val="00152F1F"/>
    <w:rsid w:val="00157772"/>
    <w:rsid w:val="001772B1"/>
    <w:rsid w:val="00177933"/>
    <w:rsid w:val="00180797"/>
    <w:rsid w:val="00182E97"/>
    <w:rsid w:val="00184A43"/>
    <w:rsid w:val="001909C5"/>
    <w:rsid w:val="001952A4"/>
    <w:rsid w:val="00196A3C"/>
    <w:rsid w:val="001A5405"/>
    <w:rsid w:val="001B2E63"/>
    <w:rsid w:val="001B49CE"/>
    <w:rsid w:val="001B4E8C"/>
    <w:rsid w:val="001B5BF7"/>
    <w:rsid w:val="001B6590"/>
    <w:rsid w:val="001C3E65"/>
    <w:rsid w:val="001C75FB"/>
    <w:rsid w:val="001D07DA"/>
    <w:rsid w:val="001D444E"/>
    <w:rsid w:val="00203775"/>
    <w:rsid w:val="00205225"/>
    <w:rsid w:val="00211066"/>
    <w:rsid w:val="0021138C"/>
    <w:rsid w:val="00212B67"/>
    <w:rsid w:val="00214B6E"/>
    <w:rsid w:val="00224E81"/>
    <w:rsid w:val="00226A7F"/>
    <w:rsid w:val="0023268B"/>
    <w:rsid w:val="00236427"/>
    <w:rsid w:val="00242033"/>
    <w:rsid w:val="00263831"/>
    <w:rsid w:val="00263AF0"/>
    <w:rsid w:val="00271AE2"/>
    <w:rsid w:val="00273291"/>
    <w:rsid w:val="00273BE9"/>
    <w:rsid w:val="0027696A"/>
    <w:rsid w:val="0028061F"/>
    <w:rsid w:val="002943BD"/>
    <w:rsid w:val="00297FC7"/>
    <w:rsid w:val="002A3DAB"/>
    <w:rsid w:val="002B135C"/>
    <w:rsid w:val="002B19DC"/>
    <w:rsid w:val="002B4C0A"/>
    <w:rsid w:val="002B5E9C"/>
    <w:rsid w:val="002B65FA"/>
    <w:rsid w:val="002B7BE7"/>
    <w:rsid w:val="002C3A92"/>
    <w:rsid w:val="002C3D80"/>
    <w:rsid w:val="002D048C"/>
    <w:rsid w:val="002E2F72"/>
    <w:rsid w:val="002E6920"/>
    <w:rsid w:val="002F273B"/>
    <w:rsid w:val="002F5C48"/>
    <w:rsid w:val="002F7276"/>
    <w:rsid w:val="002F7A00"/>
    <w:rsid w:val="00301EBD"/>
    <w:rsid w:val="0030687E"/>
    <w:rsid w:val="0031215C"/>
    <w:rsid w:val="00312756"/>
    <w:rsid w:val="00317C64"/>
    <w:rsid w:val="0032613D"/>
    <w:rsid w:val="003313F9"/>
    <w:rsid w:val="003367F5"/>
    <w:rsid w:val="0034365C"/>
    <w:rsid w:val="00343EA4"/>
    <w:rsid w:val="00345E90"/>
    <w:rsid w:val="00352329"/>
    <w:rsid w:val="00353E1E"/>
    <w:rsid w:val="00365392"/>
    <w:rsid w:val="00370C81"/>
    <w:rsid w:val="003A180F"/>
    <w:rsid w:val="003A28FA"/>
    <w:rsid w:val="003A4A27"/>
    <w:rsid w:val="003A59FC"/>
    <w:rsid w:val="003B159D"/>
    <w:rsid w:val="003B1FB7"/>
    <w:rsid w:val="003B35B3"/>
    <w:rsid w:val="003B66CE"/>
    <w:rsid w:val="003C080C"/>
    <w:rsid w:val="003D0161"/>
    <w:rsid w:val="003D0193"/>
    <w:rsid w:val="003E03FA"/>
    <w:rsid w:val="003E1816"/>
    <w:rsid w:val="003E3EF1"/>
    <w:rsid w:val="003E6A03"/>
    <w:rsid w:val="003F31FB"/>
    <w:rsid w:val="003F41DD"/>
    <w:rsid w:val="00412C14"/>
    <w:rsid w:val="00414E36"/>
    <w:rsid w:val="00416507"/>
    <w:rsid w:val="004328B0"/>
    <w:rsid w:val="004348B9"/>
    <w:rsid w:val="0043530C"/>
    <w:rsid w:val="00436450"/>
    <w:rsid w:val="004379CF"/>
    <w:rsid w:val="00437BE7"/>
    <w:rsid w:val="004425F5"/>
    <w:rsid w:val="0044425B"/>
    <w:rsid w:val="00445471"/>
    <w:rsid w:val="00446406"/>
    <w:rsid w:val="00447130"/>
    <w:rsid w:val="004517F4"/>
    <w:rsid w:val="00452A43"/>
    <w:rsid w:val="0045758F"/>
    <w:rsid w:val="00460AB7"/>
    <w:rsid w:val="00473B7E"/>
    <w:rsid w:val="004744B7"/>
    <w:rsid w:val="00476BC3"/>
    <w:rsid w:val="00482635"/>
    <w:rsid w:val="0049108E"/>
    <w:rsid w:val="004923C1"/>
    <w:rsid w:val="004C5178"/>
    <w:rsid w:val="004E2657"/>
    <w:rsid w:val="004E7241"/>
    <w:rsid w:val="004F053E"/>
    <w:rsid w:val="004F504D"/>
    <w:rsid w:val="005024F2"/>
    <w:rsid w:val="0050571C"/>
    <w:rsid w:val="00511D72"/>
    <w:rsid w:val="00513054"/>
    <w:rsid w:val="005151B2"/>
    <w:rsid w:val="00536FD9"/>
    <w:rsid w:val="00542D97"/>
    <w:rsid w:val="0054621C"/>
    <w:rsid w:val="005501A0"/>
    <w:rsid w:val="00552AD4"/>
    <w:rsid w:val="00554389"/>
    <w:rsid w:val="00562DF3"/>
    <w:rsid w:val="005712F4"/>
    <w:rsid w:val="00572824"/>
    <w:rsid w:val="00591C56"/>
    <w:rsid w:val="0059227D"/>
    <w:rsid w:val="005C1E0D"/>
    <w:rsid w:val="005C2C66"/>
    <w:rsid w:val="005C2DAA"/>
    <w:rsid w:val="005C312B"/>
    <w:rsid w:val="005C587C"/>
    <w:rsid w:val="005C709E"/>
    <w:rsid w:val="005D051B"/>
    <w:rsid w:val="005D268B"/>
    <w:rsid w:val="005E5DBF"/>
    <w:rsid w:val="005F1989"/>
    <w:rsid w:val="005F378F"/>
    <w:rsid w:val="005F5134"/>
    <w:rsid w:val="006017AA"/>
    <w:rsid w:val="006017C4"/>
    <w:rsid w:val="00603F03"/>
    <w:rsid w:val="0060510B"/>
    <w:rsid w:val="00607E8C"/>
    <w:rsid w:val="006246D6"/>
    <w:rsid w:val="00624D6A"/>
    <w:rsid w:val="00626808"/>
    <w:rsid w:val="0063399E"/>
    <w:rsid w:val="00637263"/>
    <w:rsid w:val="00641AB2"/>
    <w:rsid w:val="00641F8A"/>
    <w:rsid w:val="00644A3E"/>
    <w:rsid w:val="006537ED"/>
    <w:rsid w:val="006703FC"/>
    <w:rsid w:val="006726AC"/>
    <w:rsid w:val="00673C2D"/>
    <w:rsid w:val="00676F7B"/>
    <w:rsid w:val="00683B26"/>
    <w:rsid w:val="006867FF"/>
    <w:rsid w:val="0068685F"/>
    <w:rsid w:val="00692EB3"/>
    <w:rsid w:val="0069373D"/>
    <w:rsid w:val="006947C3"/>
    <w:rsid w:val="00695164"/>
    <w:rsid w:val="006E306D"/>
    <w:rsid w:val="006E3137"/>
    <w:rsid w:val="006E5598"/>
    <w:rsid w:val="006F16CD"/>
    <w:rsid w:val="00702BE7"/>
    <w:rsid w:val="00711F47"/>
    <w:rsid w:val="00712E70"/>
    <w:rsid w:val="007276DC"/>
    <w:rsid w:val="00733CC7"/>
    <w:rsid w:val="00757406"/>
    <w:rsid w:val="00757A34"/>
    <w:rsid w:val="00765D3C"/>
    <w:rsid w:val="00777591"/>
    <w:rsid w:val="00792225"/>
    <w:rsid w:val="007974FA"/>
    <w:rsid w:val="007B1778"/>
    <w:rsid w:val="007B30A8"/>
    <w:rsid w:val="007B459D"/>
    <w:rsid w:val="007B5D09"/>
    <w:rsid w:val="007B7DDB"/>
    <w:rsid w:val="007C0EE8"/>
    <w:rsid w:val="007D7F0E"/>
    <w:rsid w:val="007E152A"/>
    <w:rsid w:val="007F1290"/>
    <w:rsid w:val="007F1ACA"/>
    <w:rsid w:val="007F7579"/>
    <w:rsid w:val="00807565"/>
    <w:rsid w:val="008120CC"/>
    <w:rsid w:val="00821FF0"/>
    <w:rsid w:val="008234CA"/>
    <w:rsid w:val="008338F7"/>
    <w:rsid w:val="00844975"/>
    <w:rsid w:val="008539C4"/>
    <w:rsid w:val="00864927"/>
    <w:rsid w:val="00867326"/>
    <w:rsid w:val="00867F7C"/>
    <w:rsid w:val="00883C8A"/>
    <w:rsid w:val="00884F11"/>
    <w:rsid w:val="00885210"/>
    <w:rsid w:val="008A40C4"/>
    <w:rsid w:val="008B3EA2"/>
    <w:rsid w:val="008B5EE7"/>
    <w:rsid w:val="008D0F89"/>
    <w:rsid w:val="008D46F8"/>
    <w:rsid w:val="008E2D35"/>
    <w:rsid w:val="008F21CC"/>
    <w:rsid w:val="009009B5"/>
    <w:rsid w:val="009023DD"/>
    <w:rsid w:val="009130A5"/>
    <w:rsid w:val="00913D0B"/>
    <w:rsid w:val="009169FF"/>
    <w:rsid w:val="0092549B"/>
    <w:rsid w:val="00942006"/>
    <w:rsid w:val="00947042"/>
    <w:rsid w:val="00954B3F"/>
    <w:rsid w:val="009566A9"/>
    <w:rsid w:val="0096001A"/>
    <w:rsid w:val="00976222"/>
    <w:rsid w:val="009769A8"/>
    <w:rsid w:val="0098529D"/>
    <w:rsid w:val="009912C9"/>
    <w:rsid w:val="009A2C75"/>
    <w:rsid w:val="009A4600"/>
    <w:rsid w:val="009B4D5F"/>
    <w:rsid w:val="009B6CF7"/>
    <w:rsid w:val="009C0A4C"/>
    <w:rsid w:val="009C1D98"/>
    <w:rsid w:val="009C3490"/>
    <w:rsid w:val="009C77DF"/>
    <w:rsid w:val="009D09EF"/>
    <w:rsid w:val="009D22C4"/>
    <w:rsid w:val="009E0FDB"/>
    <w:rsid w:val="009E38A6"/>
    <w:rsid w:val="009E576B"/>
    <w:rsid w:val="009F17C1"/>
    <w:rsid w:val="00A01454"/>
    <w:rsid w:val="00A0145E"/>
    <w:rsid w:val="00A24BD8"/>
    <w:rsid w:val="00A2564E"/>
    <w:rsid w:val="00A26312"/>
    <w:rsid w:val="00A323B7"/>
    <w:rsid w:val="00A34984"/>
    <w:rsid w:val="00A42819"/>
    <w:rsid w:val="00A46F4D"/>
    <w:rsid w:val="00A607D3"/>
    <w:rsid w:val="00A70DD4"/>
    <w:rsid w:val="00A753AD"/>
    <w:rsid w:val="00A75474"/>
    <w:rsid w:val="00A7567D"/>
    <w:rsid w:val="00A82ED1"/>
    <w:rsid w:val="00A83F3A"/>
    <w:rsid w:val="00A8418A"/>
    <w:rsid w:val="00A94B70"/>
    <w:rsid w:val="00AA44AB"/>
    <w:rsid w:val="00AB7779"/>
    <w:rsid w:val="00AB7F8B"/>
    <w:rsid w:val="00AC005C"/>
    <w:rsid w:val="00AC585C"/>
    <w:rsid w:val="00AC7242"/>
    <w:rsid w:val="00AC7A92"/>
    <w:rsid w:val="00AD1474"/>
    <w:rsid w:val="00AD217D"/>
    <w:rsid w:val="00AE2860"/>
    <w:rsid w:val="00AF6331"/>
    <w:rsid w:val="00AF70D9"/>
    <w:rsid w:val="00AF79AC"/>
    <w:rsid w:val="00B10F30"/>
    <w:rsid w:val="00B15927"/>
    <w:rsid w:val="00B33510"/>
    <w:rsid w:val="00B44956"/>
    <w:rsid w:val="00B4576F"/>
    <w:rsid w:val="00B50CC0"/>
    <w:rsid w:val="00B52E0A"/>
    <w:rsid w:val="00B61912"/>
    <w:rsid w:val="00B634D3"/>
    <w:rsid w:val="00B71396"/>
    <w:rsid w:val="00B76BB5"/>
    <w:rsid w:val="00B777C9"/>
    <w:rsid w:val="00B8276E"/>
    <w:rsid w:val="00B85049"/>
    <w:rsid w:val="00B953AB"/>
    <w:rsid w:val="00BA7ECA"/>
    <w:rsid w:val="00BB59CA"/>
    <w:rsid w:val="00BC7430"/>
    <w:rsid w:val="00BD0939"/>
    <w:rsid w:val="00BF671C"/>
    <w:rsid w:val="00C0227D"/>
    <w:rsid w:val="00C04A2D"/>
    <w:rsid w:val="00C14C4B"/>
    <w:rsid w:val="00C456BC"/>
    <w:rsid w:val="00C6536B"/>
    <w:rsid w:val="00C6672F"/>
    <w:rsid w:val="00C723F8"/>
    <w:rsid w:val="00C872E8"/>
    <w:rsid w:val="00C949A0"/>
    <w:rsid w:val="00CA59FB"/>
    <w:rsid w:val="00CB04C9"/>
    <w:rsid w:val="00CB2305"/>
    <w:rsid w:val="00CC1D07"/>
    <w:rsid w:val="00CC7584"/>
    <w:rsid w:val="00CD08DC"/>
    <w:rsid w:val="00CD09F8"/>
    <w:rsid w:val="00CE2CD6"/>
    <w:rsid w:val="00CE79B1"/>
    <w:rsid w:val="00CF05E4"/>
    <w:rsid w:val="00CF4003"/>
    <w:rsid w:val="00CF5A88"/>
    <w:rsid w:val="00D1190A"/>
    <w:rsid w:val="00D13A95"/>
    <w:rsid w:val="00D15F9E"/>
    <w:rsid w:val="00D226E7"/>
    <w:rsid w:val="00D331E1"/>
    <w:rsid w:val="00D40583"/>
    <w:rsid w:val="00D41BD1"/>
    <w:rsid w:val="00D45C9F"/>
    <w:rsid w:val="00D51114"/>
    <w:rsid w:val="00D5774B"/>
    <w:rsid w:val="00D65F72"/>
    <w:rsid w:val="00D7484F"/>
    <w:rsid w:val="00D75921"/>
    <w:rsid w:val="00D76CAA"/>
    <w:rsid w:val="00D80444"/>
    <w:rsid w:val="00D849BA"/>
    <w:rsid w:val="00D87B32"/>
    <w:rsid w:val="00DA24B1"/>
    <w:rsid w:val="00DB1C08"/>
    <w:rsid w:val="00DB373C"/>
    <w:rsid w:val="00DB533B"/>
    <w:rsid w:val="00DB6C8B"/>
    <w:rsid w:val="00DC5963"/>
    <w:rsid w:val="00DD0516"/>
    <w:rsid w:val="00DD1989"/>
    <w:rsid w:val="00DD3CB8"/>
    <w:rsid w:val="00DD4CB2"/>
    <w:rsid w:val="00DD52F9"/>
    <w:rsid w:val="00DE07C0"/>
    <w:rsid w:val="00DF1B45"/>
    <w:rsid w:val="00E14322"/>
    <w:rsid w:val="00E1449B"/>
    <w:rsid w:val="00E16393"/>
    <w:rsid w:val="00E1771C"/>
    <w:rsid w:val="00E264EF"/>
    <w:rsid w:val="00E343B0"/>
    <w:rsid w:val="00E35104"/>
    <w:rsid w:val="00E35579"/>
    <w:rsid w:val="00E438D3"/>
    <w:rsid w:val="00E503EE"/>
    <w:rsid w:val="00E51A99"/>
    <w:rsid w:val="00E522DB"/>
    <w:rsid w:val="00E56141"/>
    <w:rsid w:val="00E72C06"/>
    <w:rsid w:val="00E7559E"/>
    <w:rsid w:val="00E8017D"/>
    <w:rsid w:val="00E80982"/>
    <w:rsid w:val="00E80B56"/>
    <w:rsid w:val="00E81005"/>
    <w:rsid w:val="00E82E76"/>
    <w:rsid w:val="00E86885"/>
    <w:rsid w:val="00E924E7"/>
    <w:rsid w:val="00EB3827"/>
    <w:rsid w:val="00EC3181"/>
    <w:rsid w:val="00EC7C9D"/>
    <w:rsid w:val="00EE00F2"/>
    <w:rsid w:val="00EE0956"/>
    <w:rsid w:val="00EE5145"/>
    <w:rsid w:val="00EF12AE"/>
    <w:rsid w:val="00EF35E2"/>
    <w:rsid w:val="00EF51E4"/>
    <w:rsid w:val="00F0090E"/>
    <w:rsid w:val="00F014BD"/>
    <w:rsid w:val="00F031F5"/>
    <w:rsid w:val="00F05F33"/>
    <w:rsid w:val="00F06023"/>
    <w:rsid w:val="00F124DA"/>
    <w:rsid w:val="00F13262"/>
    <w:rsid w:val="00F163B1"/>
    <w:rsid w:val="00F20DD5"/>
    <w:rsid w:val="00F20E89"/>
    <w:rsid w:val="00F21056"/>
    <w:rsid w:val="00F22E4B"/>
    <w:rsid w:val="00F25A11"/>
    <w:rsid w:val="00F33330"/>
    <w:rsid w:val="00F41410"/>
    <w:rsid w:val="00F45293"/>
    <w:rsid w:val="00F504F0"/>
    <w:rsid w:val="00F61BA7"/>
    <w:rsid w:val="00F66817"/>
    <w:rsid w:val="00F671B6"/>
    <w:rsid w:val="00F70DEE"/>
    <w:rsid w:val="00F720CA"/>
    <w:rsid w:val="00F72144"/>
    <w:rsid w:val="00F77D84"/>
    <w:rsid w:val="00F9181B"/>
    <w:rsid w:val="00F93196"/>
    <w:rsid w:val="00FA0235"/>
    <w:rsid w:val="00FA14AA"/>
    <w:rsid w:val="00FA7D6A"/>
    <w:rsid w:val="00FB2338"/>
    <w:rsid w:val="00FB5D71"/>
    <w:rsid w:val="00FC0F2B"/>
    <w:rsid w:val="00FC5329"/>
    <w:rsid w:val="00FC60FE"/>
    <w:rsid w:val="00FC65F1"/>
    <w:rsid w:val="00FD5F79"/>
    <w:rsid w:val="00FE31AB"/>
    <w:rsid w:val="00FE3C2C"/>
    <w:rsid w:val="00FE48BF"/>
    <w:rsid w:val="00FE64DB"/>
    <w:rsid w:val="00FF4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AB0242"/>
  <w15:chartTrackingRefBased/>
  <w15:docId w15:val="{BC936956-C5DD-BD44-9E01-B85F3D5A5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B1C08"/>
    <w:rPr>
      <w:kern w:val="0"/>
      <w:lang w:val="de-DE"/>
      <w14:ligatures w14:val="none"/>
    </w:rPr>
  </w:style>
  <w:style w:type="paragraph" w:styleId="Heading1">
    <w:name w:val="heading 1"/>
    <w:basedOn w:val="Normal"/>
    <w:next w:val="Normal"/>
    <w:link w:val="Heading1Char"/>
    <w:uiPriority w:val="9"/>
    <w:qFormat/>
    <w:rsid w:val="00DB1C08"/>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DB1C08"/>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DB1C08"/>
    <w:pPr>
      <w:keepNext/>
      <w:keepLines/>
      <w:spacing w:before="160" w:after="80"/>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DB1C08"/>
    <w:pPr>
      <w:keepNext/>
      <w:keepLines/>
      <w:spacing w:before="80" w:after="40"/>
      <w:outlineLvl w:val="3"/>
    </w:pPr>
    <w:rPr>
      <w:rFonts w:eastAsiaTheme="majorEastAsia"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DB1C08"/>
    <w:pPr>
      <w:keepNext/>
      <w:keepLines/>
      <w:spacing w:before="80" w:after="40"/>
      <w:outlineLvl w:val="4"/>
    </w:pPr>
    <w:rPr>
      <w:rFonts w:eastAsiaTheme="majorEastAsia"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DB1C08"/>
    <w:pPr>
      <w:keepNext/>
      <w:keepLines/>
      <w:spacing w:before="40"/>
      <w:outlineLvl w:val="5"/>
    </w:pPr>
    <w:rPr>
      <w:rFonts w:eastAsiaTheme="majorEastAsia"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DB1C08"/>
    <w:pPr>
      <w:keepNext/>
      <w:keepLines/>
      <w:spacing w:before="40"/>
      <w:outlineLvl w:val="6"/>
    </w:pPr>
    <w:rPr>
      <w:rFonts w:eastAsiaTheme="majorEastAsia"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DB1C08"/>
    <w:pPr>
      <w:keepNext/>
      <w:keepLines/>
      <w:outlineLvl w:val="7"/>
    </w:pPr>
    <w:rPr>
      <w:rFonts w:eastAsiaTheme="majorEastAsia"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DB1C08"/>
    <w:pPr>
      <w:keepNext/>
      <w:keepLines/>
      <w:outlineLvl w:val="8"/>
    </w:pPr>
    <w:rPr>
      <w:rFonts w:eastAsiaTheme="majorEastAsia"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0215B5"/>
  </w:style>
  <w:style w:type="character" w:customStyle="1" w:styleId="Heading1Char">
    <w:name w:val="Heading 1 Char"/>
    <w:basedOn w:val="DefaultParagraphFont"/>
    <w:link w:val="Heading1"/>
    <w:uiPriority w:val="9"/>
    <w:rsid w:val="00DB1C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C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C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C08"/>
    <w:rPr>
      <w:rFonts w:eastAsiaTheme="majorEastAsia" w:cstheme="majorBidi"/>
      <w:color w:val="272727" w:themeColor="text1" w:themeTint="D8"/>
    </w:rPr>
  </w:style>
  <w:style w:type="paragraph" w:styleId="Title">
    <w:name w:val="Title"/>
    <w:basedOn w:val="Normal"/>
    <w:next w:val="Normal"/>
    <w:link w:val="TitleChar"/>
    <w:uiPriority w:val="10"/>
    <w:qFormat/>
    <w:rsid w:val="00DB1C08"/>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DB1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C08"/>
    <w:pPr>
      <w:numPr>
        <w:ilvl w:val="1"/>
      </w:numPr>
      <w:spacing w:after="160"/>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DB1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C08"/>
    <w:pPr>
      <w:spacing w:before="160" w:after="160"/>
      <w:jc w:val="center"/>
    </w:pPr>
    <w:rPr>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DB1C08"/>
    <w:rPr>
      <w:i/>
      <w:iCs/>
      <w:color w:val="404040" w:themeColor="text1" w:themeTint="BF"/>
    </w:rPr>
  </w:style>
  <w:style w:type="paragraph" w:styleId="ListParagraph">
    <w:name w:val="List Paragraph"/>
    <w:basedOn w:val="Normal"/>
    <w:uiPriority w:val="34"/>
    <w:qFormat/>
    <w:rsid w:val="00DB1C08"/>
    <w:pPr>
      <w:ind w:left="720"/>
      <w:contextualSpacing/>
    </w:pPr>
    <w:rPr>
      <w:kern w:val="2"/>
      <w:lang w:val="en-US"/>
      <w14:ligatures w14:val="standardContextual"/>
    </w:rPr>
  </w:style>
  <w:style w:type="character" w:styleId="IntenseEmphasis">
    <w:name w:val="Intense Emphasis"/>
    <w:basedOn w:val="DefaultParagraphFont"/>
    <w:uiPriority w:val="21"/>
    <w:qFormat/>
    <w:rsid w:val="00DB1C08"/>
    <w:rPr>
      <w:i/>
      <w:iCs/>
      <w:color w:val="0F4761" w:themeColor="accent1" w:themeShade="BF"/>
    </w:rPr>
  </w:style>
  <w:style w:type="paragraph" w:styleId="IntenseQuote">
    <w:name w:val="Intense Quote"/>
    <w:basedOn w:val="Normal"/>
    <w:next w:val="Normal"/>
    <w:link w:val="IntenseQuoteChar"/>
    <w:uiPriority w:val="30"/>
    <w:qFormat/>
    <w:rsid w:val="00DB1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DB1C08"/>
    <w:rPr>
      <w:i/>
      <w:iCs/>
      <w:color w:val="0F4761" w:themeColor="accent1" w:themeShade="BF"/>
    </w:rPr>
  </w:style>
  <w:style w:type="character" w:styleId="IntenseReference">
    <w:name w:val="Intense Reference"/>
    <w:basedOn w:val="DefaultParagraphFont"/>
    <w:uiPriority w:val="32"/>
    <w:qFormat/>
    <w:rsid w:val="00DB1C08"/>
    <w:rPr>
      <w:b/>
      <w:bCs/>
      <w:smallCaps/>
      <w:color w:val="0F4761" w:themeColor="accent1" w:themeShade="BF"/>
      <w:spacing w:val="5"/>
    </w:rPr>
  </w:style>
  <w:style w:type="paragraph" w:styleId="Footer">
    <w:name w:val="footer"/>
    <w:basedOn w:val="Normal"/>
    <w:link w:val="FooterChar"/>
    <w:uiPriority w:val="99"/>
    <w:unhideWhenUsed/>
    <w:rsid w:val="00DD4CB2"/>
    <w:pPr>
      <w:tabs>
        <w:tab w:val="center" w:pos="4680"/>
        <w:tab w:val="right" w:pos="9360"/>
      </w:tabs>
    </w:pPr>
  </w:style>
  <w:style w:type="character" w:customStyle="1" w:styleId="FooterChar">
    <w:name w:val="Footer Char"/>
    <w:basedOn w:val="DefaultParagraphFont"/>
    <w:link w:val="Footer"/>
    <w:uiPriority w:val="99"/>
    <w:rsid w:val="00DD4CB2"/>
    <w:rPr>
      <w:kern w:val="0"/>
      <w:lang w:val="de-DE"/>
      <w14:ligatures w14:val="none"/>
    </w:rPr>
  </w:style>
  <w:style w:type="character" w:styleId="PageNumber">
    <w:name w:val="page number"/>
    <w:basedOn w:val="DefaultParagraphFont"/>
    <w:uiPriority w:val="99"/>
    <w:semiHidden/>
    <w:unhideWhenUsed/>
    <w:rsid w:val="00DD4CB2"/>
  </w:style>
  <w:style w:type="paragraph" w:styleId="Header">
    <w:name w:val="header"/>
    <w:basedOn w:val="Normal"/>
    <w:link w:val="HeaderChar"/>
    <w:uiPriority w:val="99"/>
    <w:unhideWhenUsed/>
    <w:rsid w:val="00DD4CB2"/>
    <w:pPr>
      <w:tabs>
        <w:tab w:val="center" w:pos="4680"/>
        <w:tab w:val="right" w:pos="9360"/>
      </w:tabs>
    </w:pPr>
  </w:style>
  <w:style w:type="character" w:customStyle="1" w:styleId="HeaderChar">
    <w:name w:val="Header Char"/>
    <w:basedOn w:val="DefaultParagraphFont"/>
    <w:link w:val="Header"/>
    <w:uiPriority w:val="99"/>
    <w:rsid w:val="00DD4CB2"/>
    <w:rPr>
      <w:kern w:val="0"/>
      <w:lang w:val="de-DE"/>
      <w14:ligatures w14:val="none"/>
    </w:rPr>
  </w:style>
  <w:style w:type="paragraph" w:styleId="Revision">
    <w:name w:val="Revision"/>
    <w:hidden/>
    <w:uiPriority w:val="99"/>
    <w:semiHidden/>
    <w:rsid w:val="00024981"/>
    <w:rPr>
      <w:kern w:val="0"/>
      <w:lang w:val="de-DE"/>
      <w14:ligatures w14:val="none"/>
    </w:rPr>
  </w:style>
  <w:style w:type="character" w:styleId="CommentReference">
    <w:name w:val="annotation reference"/>
    <w:basedOn w:val="DefaultParagraphFont"/>
    <w:uiPriority w:val="99"/>
    <w:semiHidden/>
    <w:unhideWhenUsed/>
    <w:rsid w:val="000D2C75"/>
    <w:rPr>
      <w:sz w:val="16"/>
      <w:szCs w:val="16"/>
    </w:rPr>
  </w:style>
  <w:style w:type="paragraph" w:styleId="CommentText">
    <w:name w:val="annotation text"/>
    <w:basedOn w:val="Normal"/>
    <w:link w:val="CommentTextChar"/>
    <w:uiPriority w:val="99"/>
    <w:semiHidden/>
    <w:unhideWhenUsed/>
    <w:rsid w:val="000D2C75"/>
    <w:rPr>
      <w:sz w:val="20"/>
      <w:szCs w:val="20"/>
    </w:rPr>
  </w:style>
  <w:style w:type="character" w:customStyle="1" w:styleId="CommentTextChar">
    <w:name w:val="Comment Text Char"/>
    <w:basedOn w:val="DefaultParagraphFont"/>
    <w:link w:val="CommentText"/>
    <w:uiPriority w:val="99"/>
    <w:semiHidden/>
    <w:rsid w:val="000D2C75"/>
    <w:rPr>
      <w:kern w:val="0"/>
      <w:sz w:val="20"/>
      <w:szCs w:val="20"/>
      <w:lang w:val="de-DE"/>
      <w14:ligatures w14:val="none"/>
    </w:rPr>
  </w:style>
  <w:style w:type="paragraph" w:styleId="CommentSubject">
    <w:name w:val="annotation subject"/>
    <w:basedOn w:val="CommentText"/>
    <w:next w:val="CommentText"/>
    <w:link w:val="CommentSubjectChar"/>
    <w:uiPriority w:val="99"/>
    <w:semiHidden/>
    <w:unhideWhenUsed/>
    <w:rsid w:val="000D2C75"/>
    <w:rPr>
      <w:b/>
      <w:bCs/>
    </w:rPr>
  </w:style>
  <w:style w:type="character" w:customStyle="1" w:styleId="CommentSubjectChar">
    <w:name w:val="Comment Subject Char"/>
    <w:basedOn w:val="CommentTextChar"/>
    <w:link w:val="CommentSubject"/>
    <w:uiPriority w:val="99"/>
    <w:semiHidden/>
    <w:rsid w:val="000D2C75"/>
    <w:rPr>
      <w:b/>
      <w:bCs/>
      <w:kern w:val="0"/>
      <w:sz w:val="20"/>
      <w:szCs w:val="20"/>
      <w:lang w:val="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166</Words>
  <Characters>952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Rolvien</dc:creator>
  <cp:keywords/>
  <dc:description/>
  <cp:lastModifiedBy>Tim Rolvien</cp:lastModifiedBy>
  <cp:revision>8</cp:revision>
  <cp:lastPrinted>2024-04-20T11:34:00Z</cp:lastPrinted>
  <dcterms:created xsi:type="dcterms:W3CDTF">2024-04-22T23:55:00Z</dcterms:created>
  <dcterms:modified xsi:type="dcterms:W3CDTF">2024-04-25T10:09:00Z</dcterms:modified>
</cp:coreProperties>
</file>