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DC401" w14:textId="77777777" w:rsidR="00AA620E" w:rsidRDefault="00AA620E" w:rsidP="00AA620E">
      <w:r w:rsidRPr="00DD4D2F">
        <w:rPr>
          <w:noProof/>
        </w:rPr>
        <w:drawing>
          <wp:inline distT="0" distB="0" distL="0" distR="0" wp14:anchorId="3E29AD1C" wp14:editId="5FE2CE4E">
            <wp:extent cx="6544733" cy="5035898"/>
            <wp:effectExtent l="0" t="0" r="8890" b="0"/>
            <wp:docPr id="723232606" name="Picture 2" descr="A group of black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232606" name="Picture 2" descr="A group of black dots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6192" cy="505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69DCF" w14:textId="0793DC5F" w:rsidR="00AA620E" w:rsidRDefault="00AA620E" w:rsidP="00AA620E">
      <w:bookmarkStart w:id="0" w:name="_Hlk192250640"/>
      <w:r>
        <w:t xml:space="preserve">Supplementary </w:t>
      </w:r>
      <w:r w:rsidRPr="00DD4D2F">
        <w:t>Figure 1: Scatterplots showing time since menopause versus bone mineral density loss for the a) femoral neck, b) lumbar spine, c) ultra-distal forearm and d) mid-forearm sites. Light shading corresponds to hormone replacement therapy non-users and dark shading to hormone replacement therapy users.</w:t>
      </w:r>
      <w:bookmarkEnd w:id="0"/>
    </w:p>
    <w:p w14:paraId="7B3E4A72" w14:textId="77777777" w:rsidR="00AA620E" w:rsidRDefault="00AA620E"/>
    <w:p w14:paraId="61A086D1" w14:textId="77777777" w:rsidR="00AA620E" w:rsidRDefault="00AA620E"/>
    <w:p w14:paraId="4E12E6BB" w14:textId="77777777" w:rsidR="00AA620E" w:rsidRDefault="00AA620E">
      <w:pPr>
        <w:sectPr w:rsidR="00AA620E" w:rsidSect="00AA620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EB018C2" w14:textId="77777777" w:rsidR="00684725" w:rsidRPr="00AA51A2" w:rsidRDefault="00684725" w:rsidP="001D01C1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1D01C1" w14:paraId="09947F58" w14:textId="77777777" w:rsidTr="00066924">
        <w:tc>
          <w:tcPr>
            <w:tcW w:w="5669" w:type="dxa"/>
          </w:tcPr>
          <w:p w14:paraId="7EDAD0DB" w14:textId="77777777" w:rsidR="001D01C1" w:rsidRPr="00AA51A2" w:rsidRDefault="001D01C1" w:rsidP="00066924">
            <w:pPr>
              <w:rPr>
                <w:b/>
                <w:bCs/>
              </w:rPr>
            </w:pPr>
            <w:r w:rsidRPr="00AA51A2">
              <w:rPr>
                <w:b/>
                <w:bCs/>
              </w:rPr>
              <w:t>a) Femoral neck</w:t>
            </w:r>
          </w:p>
          <w:p w14:paraId="2B8B6429" w14:textId="77777777" w:rsidR="001D01C1" w:rsidRDefault="001D01C1" w:rsidP="00066924">
            <w:r>
              <w:rPr>
                <w:noProof/>
              </w:rPr>
              <w:drawing>
                <wp:inline distT="0" distB="0" distL="0" distR="0" wp14:anchorId="249DF4EE" wp14:editId="5ACA0455">
                  <wp:extent cx="3411855" cy="2904173"/>
                  <wp:effectExtent l="0" t="0" r="0" b="0"/>
                  <wp:docPr id="453866235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D758CB-EB86-4B6C-AB91-FD881C6A6C2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  <w:tbl>
            <w:tblPr>
              <w:tblStyle w:val="TableGrid"/>
              <w:tblW w:w="52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90"/>
              <w:gridCol w:w="1227"/>
              <w:gridCol w:w="1479"/>
              <w:gridCol w:w="1250"/>
            </w:tblGrid>
            <w:tr w:rsidR="001D01C1" w:rsidRPr="003D5033" w14:paraId="1226BEC8" w14:textId="77777777" w:rsidTr="00671F39">
              <w:tc>
                <w:tcPr>
                  <w:tcW w:w="129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D8E4373" w14:textId="77777777" w:rsidR="001D01C1" w:rsidRPr="003D5033" w:rsidRDefault="001D01C1" w:rsidP="0006692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5BE6259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&lt;5yr</w:t>
                  </w:r>
                  <w:r>
                    <w:rPr>
                      <w:sz w:val="20"/>
                      <w:szCs w:val="20"/>
                    </w:rPr>
                    <w:t xml:space="preserve"> (N)</w:t>
                  </w:r>
                </w:p>
              </w:tc>
              <w:tc>
                <w:tcPr>
                  <w:tcW w:w="1479" w:type="dxa"/>
                  <w:tcBorders>
                    <w:bottom w:val="single" w:sz="4" w:space="0" w:color="auto"/>
                  </w:tcBorders>
                </w:tcPr>
                <w:p w14:paraId="23CFECCA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5 to &lt;10yr</w:t>
                  </w:r>
                  <w:r>
                    <w:rPr>
                      <w:sz w:val="20"/>
                      <w:szCs w:val="20"/>
                    </w:rPr>
                    <w:t xml:space="preserve"> (N)</w:t>
                  </w:r>
                </w:p>
              </w:tc>
              <w:tc>
                <w:tcPr>
                  <w:tcW w:w="1250" w:type="dxa"/>
                  <w:tcBorders>
                    <w:bottom w:val="single" w:sz="4" w:space="0" w:color="auto"/>
                  </w:tcBorders>
                </w:tcPr>
                <w:p w14:paraId="7ABBCFFB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≥10yr</w:t>
                  </w:r>
                  <w:r>
                    <w:rPr>
                      <w:sz w:val="20"/>
                      <w:szCs w:val="20"/>
                    </w:rPr>
                    <w:t xml:space="preserve"> (N)</w:t>
                  </w:r>
                </w:p>
              </w:tc>
            </w:tr>
            <w:tr w:rsidR="001D01C1" w:rsidRPr="003D5033" w14:paraId="594DDD4B" w14:textId="77777777" w:rsidTr="00671F39">
              <w:tc>
                <w:tcPr>
                  <w:tcW w:w="129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7371B607" w14:textId="77777777" w:rsidR="001D01C1" w:rsidRPr="003D5033" w:rsidRDefault="001D01C1" w:rsidP="00066924">
                  <w:pPr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Normal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C610D4C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171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</w:tcBorders>
                </w:tcPr>
                <w:p w14:paraId="62480608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</w:tcBorders>
                </w:tcPr>
                <w:p w14:paraId="001C50A1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56</w:t>
                  </w:r>
                </w:p>
              </w:tc>
            </w:tr>
            <w:tr w:rsidR="001D01C1" w:rsidRPr="003D5033" w14:paraId="347248EE" w14:textId="77777777" w:rsidTr="00671F39">
              <w:tc>
                <w:tcPr>
                  <w:tcW w:w="1290" w:type="dxa"/>
                  <w:tcBorders>
                    <w:right w:val="single" w:sz="4" w:space="0" w:color="auto"/>
                  </w:tcBorders>
                </w:tcPr>
                <w:p w14:paraId="1B2F77EB" w14:textId="77777777" w:rsidR="001D01C1" w:rsidRPr="003D5033" w:rsidRDefault="001D01C1" w:rsidP="00066924">
                  <w:pPr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Osteopenia</w:t>
                  </w:r>
                </w:p>
              </w:tc>
              <w:tc>
                <w:tcPr>
                  <w:tcW w:w="1227" w:type="dxa"/>
                  <w:tcBorders>
                    <w:left w:val="single" w:sz="4" w:space="0" w:color="auto"/>
                  </w:tcBorders>
                </w:tcPr>
                <w:p w14:paraId="071822EE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103</w:t>
                  </w:r>
                </w:p>
              </w:tc>
              <w:tc>
                <w:tcPr>
                  <w:tcW w:w="1479" w:type="dxa"/>
                </w:tcPr>
                <w:p w14:paraId="4400AC8C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1250" w:type="dxa"/>
                </w:tcPr>
                <w:p w14:paraId="68E85784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101</w:t>
                  </w:r>
                </w:p>
              </w:tc>
            </w:tr>
            <w:tr w:rsidR="001D01C1" w:rsidRPr="003D5033" w14:paraId="7D796785" w14:textId="77777777" w:rsidTr="00671F39">
              <w:tc>
                <w:tcPr>
                  <w:tcW w:w="1290" w:type="dxa"/>
                  <w:tcBorders>
                    <w:right w:val="single" w:sz="4" w:space="0" w:color="auto"/>
                  </w:tcBorders>
                </w:tcPr>
                <w:p w14:paraId="1F64B478" w14:textId="77777777" w:rsidR="001D01C1" w:rsidRPr="003D5033" w:rsidRDefault="001D01C1" w:rsidP="00066924">
                  <w:pPr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Osteoporosis</w:t>
                  </w:r>
                </w:p>
              </w:tc>
              <w:tc>
                <w:tcPr>
                  <w:tcW w:w="1227" w:type="dxa"/>
                  <w:tcBorders>
                    <w:left w:val="single" w:sz="4" w:space="0" w:color="auto"/>
                  </w:tcBorders>
                </w:tcPr>
                <w:p w14:paraId="756C298C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79" w:type="dxa"/>
                </w:tcPr>
                <w:p w14:paraId="5182C46A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50" w:type="dxa"/>
                </w:tcPr>
                <w:p w14:paraId="20B5E75C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</w:tr>
          </w:tbl>
          <w:p w14:paraId="358554E0" w14:textId="77777777" w:rsidR="001D01C1" w:rsidRDefault="001D01C1" w:rsidP="00066924"/>
        </w:tc>
        <w:tc>
          <w:tcPr>
            <w:tcW w:w="5669" w:type="dxa"/>
          </w:tcPr>
          <w:p w14:paraId="5715DD15" w14:textId="77777777" w:rsidR="001D01C1" w:rsidRPr="00AA51A2" w:rsidRDefault="001D01C1" w:rsidP="00066924">
            <w:pPr>
              <w:rPr>
                <w:b/>
                <w:bCs/>
              </w:rPr>
            </w:pPr>
            <w:r w:rsidRPr="00AA51A2">
              <w:rPr>
                <w:b/>
                <w:bCs/>
              </w:rPr>
              <w:t>b) Lumbar spine</w:t>
            </w:r>
          </w:p>
          <w:p w14:paraId="7CCF41F2" w14:textId="77777777" w:rsidR="001D01C1" w:rsidRDefault="001D01C1" w:rsidP="00066924">
            <w:r>
              <w:rPr>
                <w:noProof/>
              </w:rPr>
              <w:drawing>
                <wp:inline distT="0" distB="0" distL="0" distR="0" wp14:anchorId="131521B9" wp14:editId="2CBB7ED0">
                  <wp:extent cx="3411855" cy="2904173"/>
                  <wp:effectExtent l="0" t="0" r="0" b="0"/>
                  <wp:docPr id="1099531570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B86239-2F78-6F39-4713-64EDF20352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  <w:tbl>
            <w:tblPr>
              <w:tblStyle w:val="TableGrid"/>
              <w:tblW w:w="52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90"/>
              <w:gridCol w:w="1227"/>
              <w:gridCol w:w="1479"/>
              <w:gridCol w:w="1250"/>
            </w:tblGrid>
            <w:tr w:rsidR="001D01C1" w:rsidRPr="003D5033" w14:paraId="4495BF84" w14:textId="77777777" w:rsidTr="00671F39">
              <w:tc>
                <w:tcPr>
                  <w:tcW w:w="129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621E085" w14:textId="77777777" w:rsidR="001D01C1" w:rsidRPr="003D5033" w:rsidRDefault="001D01C1" w:rsidP="0006692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CAF0EAE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&lt;5yr</w:t>
                  </w:r>
                  <w:r>
                    <w:rPr>
                      <w:sz w:val="20"/>
                      <w:szCs w:val="20"/>
                    </w:rPr>
                    <w:t xml:space="preserve"> (N)</w:t>
                  </w:r>
                </w:p>
              </w:tc>
              <w:tc>
                <w:tcPr>
                  <w:tcW w:w="1479" w:type="dxa"/>
                  <w:tcBorders>
                    <w:bottom w:val="single" w:sz="4" w:space="0" w:color="auto"/>
                  </w:tcBorders>
                </w:tcPr>
                <w:p w14:paraId="72D3042C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5 to &lt;10yr</w:t>
                  </w:r>
                  <w:r>
                    <w:rPr>
                      <w:sz w:val="20"/>
                      <w:szCs w:val="20"/>
                    </w:rPr>
                    <w:t xml:space="preserve"> (N)</w:t>
                  </w:r>
                </w:p>
              </w:tc>
              <w:tc>
                <w:tcPr>
                  <w:tcW w:w="1250" w:type="dxa"/>
                  <w:tcBorders>
                    <w:bottom w:val="single" w:sz="4" w:space="0" w:color="auto"/>
                  </w:tcBorders>
                </w:tcPr>
                <w:p w14:paraId="2453F975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≥10yr</w:t>
                  </w:r>
                  <w:r>
                    <w:rPr>
                      <w:sz w:val="20"/>
                      <w:szCs w:val="20"/>
                    </w:rPr>
                    <w:t xml:space="preserve"> (N)</w:t>
                  </w:r>
                </w:p>
              </w:tc>
            </w:tr>
            <w:tr w:rsidR="001D01C1" w:rsidRPr="003D5033" w14:paraId="2D01D53A" w14:textId="77777777" w:rsidTr="00671F39">
              <w:tc>
                <w:tcPr>
                  <w:tcW w:w="129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3FE105C4" w14:textId="77777777" w:rsidR="001D01C1" w:rsidRPr="003D5033" w:rsidRDefault="001D01C1" w:rsidP="00066924">
                  <w:pPr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Normal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6A70FBD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210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</w:tcBorders>
                </w:tcPr>
                <w:p w14:paraId="42138FD7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</w:tcBorders>
                </w:tcPr>
                <w:p w14:paraId="0381FE34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109</w:t>
                  </w:r>
                </w:p>
              </w:tc>
            </w:tr>
            <w:tr w:rsidR="001D01C1" w:rsidRPr="003D5033" w14:paraId="4BF895FA" w14:textId="77777777" w:rsidTr="00671F39">
              <w:tc>
                <w:tcPr>
                  <w:tcW w:w="1290" w:type="dxa"/>
                  <w:tcBorders>
                    <w:right w:val="single" w:sz="4" w:space="0" w:color="auto"/>
                  </w:tcBorders>
                </w:tcPr>
                <w:p w14:paraId="3A5DDEB9" w14:textId="77777777" w:rsidR="001D01C1" w:rsidRPr="003D5033" w:rsidRDefault="001D01C1" w:rsidP="00066924">
                  <w:pPr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Osteopenia</w:t>
                  </w:r>
                </w:p>
              </w:tc>
              <w:tc>
                <w:tcPr>
                  <w:tcW w:w="1227" w:type="dxa"/>
                  <w:tcBorders>
                    <w:left w:val="single" w:sz="4" w:space="0" w:color="auto"/>
                  </w:tcBorders>
                </w:tcPr>
                <w:p w14:paraId="3E363214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79" w:type="dxa"/>
                </w:tcPr>
                <w:p w14:paraId="402BFF0F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1250" w:type="dxa"/>
                </w:tcPr>
                <w:p w14:paraId="72E4BB76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</w:t>
                  </w:r>
                </w:p>
              </w:tc>
            </w:tr>
            <w:tr w:rsidR="001D01C1" w:rsidRPr="003D5033" w14:paraId="44542124" w14:textId="77777777" w:rsidTr="00671F39">
              <w:tc>
                <w:tcPr>
                  <w:tcW w:w="1290" w:type="dxa"/>
                  <w:tcBorders>
                    <w:right w:val="single" w:sz="4" w:space="0" w:color="auto"/>
                  </w:tcBorders>
                </w:tcPr>
                <w:p w14:paraId="1A9E7841" w14:textId="77777777" w:rsidR="001D01C1" w:rsidRPr="003D5033" w:rsidRDefault="001D01C1" w:rsidP="00066924">
                  <w:pPr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Osteoporosis</w:t>
                  </w:r>
                </w:p>
              </w:tc>
              <w:tc>
                <w:tcPr>
                  <w:tcW w:w="1227" w:type="dxa"/>
                  <w:tcBorders>
                    <w:left w:val="single" w:sz="4" w:space="0" w:color="auto"/>
                  </w:tcBorders>
                </w:tcPr>
                <w:p w14:paraId="4C7826AF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479" w:type="dxa"/>
                </w:tcPr>
                <w:p w14:paraId="3870F5F2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50" w:type="dxa"/>
                </w:tcPr>
                <w:p w14:paraId="60980DBE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</w:tr>
          </w:tbl>
          <w:p w14:paraId="6A884A3A" w14:textId="77777777" w:rsidR="001D01C1" w:rsidRDefault="001D01C1" w:rsidP="00066924"/>
        </w:tc>
      </w:tr>
      <w:tr w:rsidR="001D01C1" w14:paraId="3AB09DAE" w14:textId="77777777" w:rsidTr="00066924">
        <w:tc>
          <w:tcPr>
            <w:tcW w:w="5669" w:type="dxa"/>
          </w:tcPr>
          <w:p w14:paraId="20E61881" w14:textId="77777777" w:rsidR="001D01C1" w:rsidRDefault="001D01C1" w:rsidP="00066924"/>
          <w:p w14:paraId="3646D5EB" w14:textId="77777777" w:rsidR="001D01C1" w:rsidRDefault="001D01C1" w:rsidP="00066924">
            <w:pPr>
              <w:rPr>
                <w:b/>
                <w:bCs/>
              </w:rPr>
            </w:pPr>
          </w:p>
          <w:p w14:paraId="56897608" w14:textId="77777777" w:rsidR="001D01C1" w:rsidRDefault="001D01C1" w:rsidP="00066924">
            <w:pPr>
              <w:rPr>
                <w:b/>
                <w:bCs/>
              </w:rPr>
            </w:pPr>
          </w:p>
          <w:p w14:paraId="7281ECB1" w14:textId="77777777" w:rsidR="001D01C1" w:rsidRPr="00AA51A2" w:rsidRDefault="001D01C1" w:rsidP="00066924">
            <w:pPr>
              <w:rPr>
                <w:b/>
                <w:bCs/>
              </w:rPr>
            </w:pPr>
            <w:r w:rsidRPr="00AA51A2">
              <w:rPr>
                <w:b/>
                <w:bCs/>
              </w:rPr>
              <w:t>c) Ultra-distal forearm</w:t>
            </w:r>
          </w:p>
          <w:p w14:paraId="7D622FB1" w14:textId="77777777" w:rsidR="001D01C1" w:rsidRDefault="001D01C1" w:rsidP="00066924">
            <w:r>
              <w:rPr>
                <w:noProof/>
              </w:rPr>
              <w:drawing>
                <wp:inline distT="0" distB="0" distL="0" distR="0" wp14:anchorId="2FFCCBC7" wp14:editId="10225F72">
                  <wp:extent cx="3411855" cy="2904173"/>
                  <wp:effectExtent l="0" t="0" r="0" b="0"/>
                  <wp:docPr id="1203172399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184BAB-9546-4FFB-9F4B-E456EE2981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tbl>
            <w:tblPr>
              <w:tblStyle w:val="TableGrid"/>
              <w:tblW w:w="52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89"/>
              <w:gridCol w:w="1228"/>
              <w:gridCol w:w="1479"/>
              <w:gridCol w:w="1250"/>
            </w:tblGrid>
            <w:tr w:rsidR="001D01C1" w:rsidRPr="003D5033" w14:paraId="15E0F91F" w14:textId="77777777" w:rsidTr="00671F39">
              <w:tc>
                <w:tcPr>
                  <w:tcW w:w="128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ACCA0FF" w14:textId="77777777" w:rsidR="001D01C1" w:rsidRPr="003D5033" w:rsidRDefault="001D01C1" w:rsidP="0006692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7492EAD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&lt;5yr</w:t>
                  </w:r>
                  <w:r>
                    <w:rPr>
                      <w:sz w:val="20"/>
                      <w:szCs w:val="20"/>
                    </w:rPr>
                    <w:t xml:space="preserve"> (N)</w:t>
                  </w:r>
                </w:p>
              </w:tc>
              <w:tc>
                <w:tcPr>
                  <w:tcW w:w="1479" w:type="dxa"/>
                  <w:tcBorders>
                    <w:bottom w:val="single" w:sz="4" w:space="0" w:color="auto"/>
                  </w:tcBorders>
                </w:tcPr>
                <w:p w14:paraId="2D908D19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5 to &lt;10yr</w:t>
                  </w:r>
                  <w:r>
                    <w:rPr>
                      <w:sz w:val="20"/>
                      <w:szCs w:val="20"/>
                    </w:rPr>
                    <w:t xml:space="preserve"> (N)</w:t>
                  </w:r>
                </w:p>
              </w:tc>
              <w:tc>
                <w:tcPr>
                  <w:tcW w:w="1250" w:type="dxa"/>
                  <w:tcBorders>
                    <w:bottom w:val="single" w:sz="4" w:space="0" w:color="auto"/>
                  </w:tcBorders>
                </w:tcPr>
                <w:p w14:paraId="1D81C14A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≥10yr</w:t>
                  </w:r>
                  <w:r>
                    <w:rPr>
                      <w:sz w:val="20"/>
                      <w:szCs w:val="20"/>
                    </w:rPr>
                    <w:t xml:space="preserve"> (N)</w:t>
                  </w:r>
                </w:p>
              </w:tc>
            </w:tr>
            <w:tr w:rsidR="001D01C1" w:rsidRPr="003D5033" w14:paraId="483A79C9" w14:textId="77777777" w:rsidTr="00671F39">
              <w:tc>
                <w:tcPr>
                  <w:tcW w:w="128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72C1C771" w14:textId="77777777" w:rsidR="001D01C1" w:rsidRPr="003D5033" w:rsidRDefault="001D01C1" w:rsidP="00066924">
                  <w:pPr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Normal</w:t>
                  </w:r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F0D2833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226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</w:tcBorders>
                </w:tcPr>
                <w:p w14:paraId="06CBE09B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</w:tcBorders>
                </w:tcPr>
                <w:p w14:paraId="56745700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117</w:t>
                  </w:r>
                </w:p>
              </w:tc>
            </w:tr>
            <w:tr w:rsidR="001D01C1" w:rsidRPr="003D5033" w14:paraId="54C74F60" w14:textId="77777777" w:rsidTr="00671F39">
              <w:tc>
                <w:tcPr>
                  <w:tcW w:w="1289" w:type="dxa"/>
                  <w:tcBorders>
                    <w:right w:val="single" w:sz="4" w:space="0" w:color="auto"/>
                  </w:tcBorders>
                </w:tcPr>
                <w:p w14:paraId="065EE53F" w14:textId="77777777" w:rsidR="001D01C1" w:rsidRPr="003D5033" w:rsidRDefault="001D01C1" w:rsidP="00066924">
                  <w:pPr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Osteopenia</w:t>
                  </w:r>
                </w:p>
              </w:tc>
              <w:tc>
                <w:tcPr>
                  <w:tcW w:w="1228" w:type="dxa"/>
                  <w:tcBorders>
                    <w:left w:val="single" w:sz="4" w:space="0" w:color="auto"/>
                  </w:tcBorders>
                </w:tcPr>
                <w:p w14:paraId="018D5178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479" w:type="dxa"/>
                </w:tcPr>
                <w:p w14:paraId="257B292F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1250" w:type="dxa"/>
                </w:tcPr>
                <w:p w14:paraId="00E7B996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49</w:t>
                  </w:r>
                </w:p>
              </w:tc>
            </w:tr>
            <w:tr w:rsidR="001D01C1" w:rsidRPr="003D5033" w14:paraId="3743DD95" w14:textId="77777777" w:rsidTr="00671F39">
              <w:tc>
                <w:tcPr>
                  <w:tcW w:w="1289" w:type="dxa"/>
                  <w:tcBorders>
                    <w:right w:val="single" w:sz="4" w:space="0" w:color="auto"/>
                  </w:tcBorders>
                </w:tcPr>
                <w:p w14:paraId="7D3CE795" w14:textId="77777777" w:rsidR="001D01C1" w:rsidRPr="003D5033" w:rsidRDefault="001D01C1" w:rsidP="00066924">
                  <w:pPr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Osteoporosis</w:t>
                  </w:r>
                </w:p>
              </w:tc>
              <w:tc>
                <w:tcPr>
                  <w:tcW w:w="1228" w:type="dxa"/>
                  <w:tcBorders>
                    <w:left w:val="single" w:sz="4" w:space="0" w:color="auto"/>
                  </w:tcBorders>
                </w:tcPr>
                <w:p w14:paraId="248D3AB0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9" w:type="dxa"/>
                </w:tcPr>
                <w:p w14:paraId="591139A5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50" w:type="dxa"/>
                </w:tcPr>
                <w:p w14:paraId="04DD4244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</w:tr>
          </w:tbl>
          <w:p w14:paraId="41985D6B" w14:textId="77777777" w:rsidR="001D01C1" w:rsidRDefault="001D01C1" w:rsidP="00066924"/>
        </w:tc>
        <w:tc>
          <w:tcPr>
            <w:tcW w:w="5669" w:type="dxa"/>
          </w:tcPr>
          <w:p w14:paraId="0D44A5DE" w14:textId="77777777" w:rsidR="001D01C1" w:rsidRDefault="001D01C1" w:rsidP="00066924"/>
          <w:p w14:paraId="1D9C00E1" w14:textId="77777777" w:rsidR="001D01C1" w:rsidRDefault="001D01C1" w:rsidP="00066924">
            <w:pPr>
              <w:rPr>
                <w:b/>
                <w:bCs/>
              </w:rPr>
            </w:pPr>
          </w:p>
          <w:p w14:paraId="04DA794E" w14:textId="77777777" w:rsidR="001D01C1" w:rsidRDefault="001D01C1" w:rsidP="00066924">
            <w:pPr>
              <w:rPr>
                <w:b/>
                <w:bCs/>
              </w:rPr>
            </w:pPr>
          </w:p>
          <w:p w14:paraId="4C6C5657" w14:textId="77777777" w:rsidR="001D01C1" w:rsidRPr="00AA51A2" w:rsidRDefault="001D01C1" w:rsidP="00066924">
            <w:pPr>
              <w:rPr>
                <w:b/>
                <w:bCs/>
              </w:rPr>
            </w:pPr>
            <w:r w:rsidRPr="00AA51A2">
              <w:rPr>
                <w:b/>
                <w:bCs/>
              </w:rPr>
              <w:t>d) Mid-forearm</w:t>
            </w:r>
          </w:p>
          <w:p w14:paraId="73391980" w14:textId="77777777" w:rsidR="001D01C1" w:rsidRDefault="001D01C1" w:rsidP="00066924">
            <w:r>
              <w:rPr>
                <w:noProof/>
              </w:rPr>
              <w:drawing>
                <wp:inline distT="0" distB="0" distL="0" distR="0" wp14:anchorId="11B45D34" wp14:editId="4F683DA0">
                  <wp:extent cx="3411855" cy="2904173"/>
                  <wp:effectExtent l="0" t="0" r="0" b="0"/>
                  <wp:docPr id="793783827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0E2612-D646-428C-AED4-40E05634E2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tbl>
            <w:tblPr>
              <w:tblStyle w:val="TableGrid"/>
              <w:tblW w:w="52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89"/>
              <w:gridCol w:w="1228"/>
              <w:gridCol w:w="1479"/>
              <w:gridCol w:w="1250"/>
            </w:tblGrid>
            <w:tr w:rsidR="001D01C1" w:rsidRPr="003D5033" w14:paraId="1F3A67BD" w14:textId="77777777" w:rsidTr="00671F39">
              <w:tc>
                <w:tcPr>
                  <w:tcW w:w="128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09431CB" w14:textId="77777777" w:rsidR="001D01C1" w:rsidRPr="003D5033" w:rsidRDefault="001D01C1" w:rsidP="0006692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04720FA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&lt;5yr</w:t>
                  </w:r>
                  <w:r>
                    <w:rPr>
                      <w:sz w:val="20"/>
                      <w:szCs w:val="20"/>
                    </w:rPr>
                    <w:t xml:space="preserve"> (N)</w:t>
                  </w:r>
                </w:p>
              </w:tc>
              <w:tc>
                <w:tcPr>
                  <w:tcW w:w="1479" w:type="dxa"/>
                  <w:tcBorders>
                    <w:bottom w:val="single" w:sz="4" w:space="0" w:color="auto"/>
                  </w:tcBorders>
                </w:tcPr>
                <w:p w14:paraId="43C8BD69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5 to &lt;10yr</w:t>
                  </w:r>
                  <w:r>
                    <w:rPr>
                      <w:sz w:val="20"/>
                      <w:szCs w:val="20"/>
                    </w:rPr>
                    <w:t xml:space="preserve"> (N)</w:t>
                  </w:r>
                </w:p>
              </w:tc>
              <w:tc>
                <w:tcPr>
                  <w:tcW w:w="1250" w:type="dxa"/>
                  <w:tcBorders>
                    <w:bottom w:val="single" w:sz="4" w:space="0" w:color="auto"/>
                  </w:tcBorders>
                </w:tcPr>
                <w:p w14:paraId="07172D88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≥10yr</w:t>
                  </w:r>
                  <w:r>
                    <w:rPr>
                      <w:sz w:val="20"/>
                      <w:szCs w:val="20"/>
                    </w:rPr>
                    <w:t xml:space="preserve"> (N)</w:t>
                  </w:r>
                </w:p>
              </w:tc>
            </w:tr>
            <w:tr w:rsidR="001D01C1" w:rsidRPr="003D5033" w14:paraId="100038E8" w14:textId="77777777" w:rsidTr="00671F39">
              <w:tc>
                <w:tcPr>
                  <w:tcW w:w="128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1EAA9361" w14:textId="77777777" w:rsidR="001D01C1" w:rsidRPr="003D5033" w:rsidRDefault="001D01C1" w:rsidP="00066924">
                  <w:pPr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Normal</w:t>
                  </w:r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0E4C24A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242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</w:tcBorders>
                </w:tcPr>
                <w:p w14:paraId="32FE4063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139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</w:tcBorders>
                </w:tcPr>
                <w:p w14:paraId="5EF8F5F2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101</w:t>
                  </w:r>
                </w:p>
              </w:tc>
            </w:tr>
            <w:tr w:rsidR="001D01C1" w:rsidRPr="003D5033" w14:paraId="3C3233CF" w14:textId="77777777" w:rsidTr="00671F39">
              <w:tc>
                <w:tcPr>
                  <w:tcW w:w="1289" w:type="dxa"/>
                  <w:tcBorders>
                    <w:right w:val="single" w:sz="4" w:space="0" w:color="auto"/>
                  </w:tcBorders>
                </w:tcPr>
                <w:p w14:paraId="7393D6A6" w14:textId="77777777" w:rsidR="001D01C1" w:rsidRPr="003D5033" w:rsidRDefault="001D01C1" w:rsidP="00066924">
                  <w:pPr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Osteopenia</w:t>
                  </w:r>
                </w:p>
              </w:tc>
              <w:tc>
                <w:tcPr>
                  <w:tcW w:w="1228" w:type="dxa"/>
                  <w:tcBorders>
                    <w:left w:val="single" w:sz="4" w:space="0" w:color="auto"/>
                  </w:tcBorders>
                </w:tcPr>
                <w:p w14:paraId="099E8B41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479" w:type="dxa"/>
                </w:tcPr>
                <w:p w14:paraId="2250F44A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250" w:type="dxa"/>
                </w:tcPr>
                <w:p w14:paraId="16B86CCA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49</w:t>
                  </w:r>
                </w:p>
              </w:tc>
            </w:tr>
            <w:tr w:rsidR="001D01C1" w:rsidRPr="003D5033" w14:paraId="38DF3607" w14:textId="77777777" w:rsidTr="00671F39">
              <w:tc>
                <w:tcPr>
                  <w:tcW w:w="1289" w:type="dxa"/>
                  <w:tcBorders>
                    <w:right w:val="single" w:sz="4" w:space="0" w:color="auto"/>
                  </w:tcBorders>
                </w:tcPr>
                <w:p w14:paraId="6CFA6F67" w14:textId="77777777" w:rsidR="001D01C1" w:rsidRPr="003D5033" w:rsidRDefault="001D01C1" w:rsidP="00066924">
                  <w:pPr>
                    <w:rPr>
                      <w:sz w:val="20"/>
                      <w:szCs w:val="20"/>
                    </w:rPr>
                  </w:pPr>
                  <w:r w:rsidRPr="003D5033">
                    <w:rPr>
                      <w:sz w:val="20"/>
                      <w:szCs w:val="20"/>
                    </w:rPr>
                    <w:t>Osteoporosis</w:t>
                  </w:r>
                </w:p>
              </w:tc>
              <w:tc>
                <w:tcPr>
                  <w:tcW w:w="1228" w:type="dxa"/>
                  <w:tcBorders>
                    <w:left w:val="single" w:sz="4" w:space="0" w:color="auto"/>
                  </w:tcBorders>
                </w:tcPr>
                <w:p w14:paraId="5E90AF23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79" w:type="dxa"/>
                </w:tcPr>
                <w:p w14:paraId="6F9BC121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50" w:type="dxa"/>
                </w:tcPr>
                <w:p w14:paraId="454D1303" w14:textId="77777777" w:rsidR="001D01C1" w:rsidRPr="003D5033" w:rsidRDefault="001D01C1" w:rsidP="000669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</w:t>
                  </w:r>
                </w:p>
              </w:tc>
            </w:tr>
          </w:tbl>
          <w:p w14:paraId="66287F82" w14:textId="77777777" w:rsidR="001D01C1" w:rsidRDefault="001D01C1" w:rsidP="00066924"/>
        </w:tc>
      </w:tr>
    </w:tbl>
    <w:p w14:paraId="505A494B" w14:textId="77777777" w:rsidR="003D5033" w:rsidRDefault="003D5033" w:rsidP="003D5033"/>
    <w:p w14:paraId="408BBF7D" w14:textId="11AA6885" w:rsidR="00641B65" w:rsidRDefault="00641B65" w:rsidP="00641B65">
      <w:r>
        <w:t xml:space="preserve">Supplementary Figure </w:t>
      </w:r>
      <w:r w:rsidR="0096604A">
        <w:t>2</w:t>
      </w:r>
      <w:r>
        <w:t xml:space="preserve">: </w:t>
      </w:r>
      <w:r w:rsidRPr="00AA51A2">
        <w:t>Proportions of</w:t>
      </w:r>
      <w:r>
        <w:t xml:space="preserve"> users</w:t>
      </w:r>
      <w:r w:rsidR="001D01C1">
        <w:t xml:space="preserve"> and non-users</w:t>
      </w:r>
      <w:r>
        <w:t xml:space="preserve"> of hormone replacement therapy</w:t>
      </w:r>
      <w:r w:rsidR="001D01C1">
        <w:t xml:space="preserve"> combined</w:t>
      </w:r>
      <w:r w:rsidRPr="00AA51A2">
        <w:t xml:space="preserve"> with normal bone mineral density (BMD), osteopenia and osteoporosis at the a) femoral neck, b) lumbar spine, c) ultra-distal forearm and d) mid-forearm sites at different times since menopause (&lt;5yr, 5 to &lt;10yr and ≥10yr).</w:t>
      </w:r>
    </w:p>
    <w:p w14:paraId="6CD7DB94" w14:textId="77777777" w:rsidR="003D5033" w:rsidRDefault="003D5033"/>
    <w:sectPr w:rsidR="003D5033" w:rsidSect="001D01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33"/>
    <w:rsid w:val="001635D2"/>
    <w:rsid w:val="001D01C1"/>
    <w:rsid w:val="003D5033"/>
    <w:rsid w:val="00510724"/>
    <w:rsid w:val="00641B65"/>
    <w:rsid w:val="00671F39"/>
    <w:rsid w:val="0068125D"/>
    <w:rsid w:val="00684725"/>
    <w:rsid w:val="006D5C57"/>
    <w:rsid w:val="008B1B7B"/>
    <w:rsid w:val="0096604A"/>
    <w:rsid w:val="00AA51A2"/>
    <w:rsid w:val="00AA620E"/>
    <w:rsid w:val="00D02143"/>
    <w:rsid w:val="00D810A1"/>
    <w:rsid w:val="00DB0B30"/>
    <w:rsid w:val="00EA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6B9E3"/>
  <w15:chartTrackingRefBased/>
  <w15:docId w15:val="{45C74E1F-7BA6-4CB2-9485-7510FE99F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B30"/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0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0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0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0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0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0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0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03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033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03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03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03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03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D5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03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033"/>
    <w:rPr>
      <w:rFonts w:ascii="Times New Roman" w:hAnsi="Times New Roman" w:cs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3D50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033"/>
    <w:rPr>
      <w:rFonts w:ascii="Times New Roman" w:hAnsi="Times New Roman" w:cs="Times New Roman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3D50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5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eakin365-my.sharepoint.com/personal/k_holloway_deakin_edu_au/Documents/K/Kara%20H-K/Perimenopause_pQCT%20and%20BMD/BMD/Second%20BMD%20analysis_stacked%20dataset/1_BMD%20decrease%20over%20time%20at%20different%20sites/2_Counts%20for%20osteopenia%20and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eakin365-my.sharepoint.com/personal/k_holloway_deakin_edu_au/Documents/K/Kara%20H-K/Perimenopause_pQCT%20and%20BMD/BMD/Second%20BMD%20analysis_stacked%20dataset/1_BMD%20decrease%20over%20time%20at%20different%20sites/2_Counts%20for%20osteopenia%20and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eakin365-my.sharepoint.com/personal/k_holloway_deakin_edu_au/Documents/K/Kara%20H-K/Perimenopause_pQCT%20and%20BMD/BMD/Second%20BMD%20analysis_stacked%20dataset/1_BMD%20decrease%20over%20time%20at%20different%20sites/2_Counts%20for%20osteopenia%20and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deakin365-my.sharepoint.com/personal/k_holloway_deakin_edu_au/Documents/K/Kara%20H-K/Perimenopause_pQCT%20and%20BMD/BMD/Second%20BMD%20analysis_stacked%20dataset/1_BMD%20decrease%20over%20time%20at%20different%20sites/2_Counts%20for%20osteopenia%20and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'[2_Counts for osteopenia and osteoporosis.xlsx]s8'!$B$13</c:f>
              <c:strCache>
                <c:ptCount val="1"/>
                <c:pt idx="0">
                  <c:v>Normal</c:v>
                </c:pt>
              </c:strCache>
            </c:strRef>
          </c:tx>
          <c:spPr>
            <a:solidFill>
              <a:schemeClr val="tx2">
                <a:lumMod val="25000"/>
                <a:lumOff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'[2_Counts for osteopenia and osteoporosis.xlsx]s8'!$C$12,'[2_Counts for osteopenia and osteoporosis.xlsx]s8'!$F$12,'[2_Counts for osteopenia and osteoporosis.xlsx]s8'!$H$12</c:f>
              <c:strCache>
                <c:ptCount val="3"/>
                <c:pt idx="0">
                  <c:v>&lt;5yr</c:v>
                </c:pt>
                <c:pt idx="1">
                  <c:v>5 to &lt;10yr</c:v>
                </c:pt>
                <c:pt idx="2">
                  <c:v>≥10yr</c:v>
                </c:pt>
              </c:strCache>
            </c:strRef>
          </c:cat>
          <c:val>
            <c:numRef>
              <c:f>'[2_Counts for osteopenia and osteoporosis.xlsx]f0'!$D$13,'[2_Counts for osteopenia and osteoporosis.xlsx]f0'!$G$13,'[2_Counts for osteopenia and osteoporosis.xlsx]f0'!$J$13</c:f>
              <c:numCache>
                <c:formatCode>0.0%</c:formatCode>
                <c:ptCount val="3"/>
                <c:pt idx="0">
                  <c:v>0.6151079136690647</c:v>
                </c:pt>
                <c:pt idx="1">
                  <c:v>0.56213017751479288</c:v>
                </c:pt>
                <c:pt idx="2">
                  <c:v>0.34146341463414637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75-4DAC-9A8D-1F9B6C63E143}"/>
            </c:ext>
          </c:extLst>
        </c:ser>
        <c:ser>
          <c:idx val="1"/>
          <c:order val="1"/>
          <c:tx>
            <c:strRef>
              <c:f>'[2_Counts for osteopenia and osteoporosis.xlsx]s8'!$B$14</c:f>
              <c:strCache>
                <c:ptCount val="1"/>
                <c:pt idx="0">
                  <c:v>Osteopenia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'[2_Counts for osteopenia and osteoporosis.xlsx]s8'!$C$12,'[2_Counts for osteopenia and osteoporosis.xlsx]s8'!$F$12,'[2_Counts for osteopenia and osteoporosis.xlsx]s8'!$H$12</c:f>
              <c:strCache>
                <c:ptCount val="3"/>
                <c:pt idx="0">
                  <c:v>&lt;5yr</c:v>
                </c:pt>
                <c:pt idx="1">
                  <c:v>5 to &lt;10yr</c:v>
                </c:pt>
                <c:pt idx="2">
                  <c:v>≥10yr</c:v>
                </c:pt>
              </c:strCache>
            </c:strRef>
          </c:cat>
          <c:val>
            <c:numRef>
              <c:f>'[2_Counts for osteopenia and osteoporosis.xlsx]f0'!$D$14,'[2_Counts for osteopenia and osteoporosis.xlsx]f0'!$G$14,'[2_Counts for osteopenia and osteoporosis.xlsx]f0'!$J$14</c:f>
              <c:numCache>
                <c:formatCode>0.0%</c:formatCode>
                <c:ptCount val="3"/>
                <c:pt idx="0">
                  <c:v>0.37050359712230213</c:v>
                </c:pt>
                <c:pt idx="1">
                  <c:v>0.42011834319526625</c:v>
                </c:pt>
                <c:pt idx="2">
                  <c:v>0.61585365853658536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75-4DAC-9A8D-1F9B6C63E143}"/>
            </c:ext>
          </c:extLst>
        </c:ser>
        <c:ser>
          <c:idx val="2"/>
          <c:order val="2"/>
          <c:tx>
            <c:strRef>
              <c:f>'[2_Counts for osteopenia and osteoporosis.xlsx]s8'!$B$15</c:f>
              <c:strCache>
                <c:ptCount val="1"/>
                <c:pt idx="0">
                  <c:v>Osteoporosis</c:v>
                </c:pt>
              </c:strCache>
            </c:strRef>
          </c:tx>
          <c:spPr>
            <a:solidFill>
              <a:schemeClr val="tx2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'[2_Counts for osteopenia and osteoporosis.xlsx]s8'!$C$12,'[2_Counts for osteopenia and osteoporosis.xlsx]s8'!$F$12,'[2_Counts for osteopenia and osteoporosis.xlsx]s8'!$H$12</c:f>
              <c:strCache>
                <c:ptCount val="3"/>
                <c:pt idx="0">
                  <c:v>&lt;5yr</c:v>
                </c:pt>
                <c:pt idx="1">
                  <c:v>5 to &lt;10yr</c:v>
                </c:pt>
                <c:pt idx="2">
                  <c:v>≥10yr</c:v>
                </c:pt>
              </c:strCache>
            </c:strRef>
          </c:cat>
          <c:val>
            <c:numRef>
              <c:f>'[2_Counts for osteopenia and osteoporosis.xlsx]f0'!$D$15,'[2_Counts for osteopenia and osteoporosis.xlsx]f0'!$G$15,'[2_Counts for osteopenia and osteoporosis.xlsx]f0'!$J$15</c:f>
              <c:numCache>
                <c:formatCode>0.0%</c:formatCode>
                <c:ptCount val="3"/>
                <c:pt idx="0">
                  <c:v>1.4388489208633094E-2</c:v>
                </c:pt>
                <c:pt idx="1">
                  <c:v>1.7751479289940829E-2</c:v>
                </c:pt>
                <c:pt idx="2">
                  <c:v>4.2682926829268296E-2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75-4DAC-9A8D-1F9B6C63E1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57315919"/>
        <c:axId val="1857316879"/>
      </c:barChart>
      <c:catAx>
        <c:axId val="185731591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Time since menopause (years)</a:t>
                </a:r>
              </a:p>
            </c:rich>
          </c:tx>
          <c:layout>
            <c:manualLayout>
              <c:xMode val="edge"/>
              <c:yMode val="edge"/>
              <c:x val="0.38397382069284891"/>
              <c:y val="0.790234895997057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7316879"/>
        <c:crosses val="autoZero"/>
        <c:auto val="1"/>
        <c:lblAlgn val="ctr"/>
        <c:lblOffset val="100"/>
        <c:noMultiLvlLbl val="0"/>
      </c:catAx>
      <c:valAx>
        <c:axId val="1857316879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Percentage</a:t>
                </a:r>
                <a:r>
                  <a:rPr lang="en-AU" baseline="0"/>
                  <a:t> of women in each BMD category</a:t>
                </a:r>
                <a:endParaRPr lang="en-AU"/>
              </a:p>
            </c:rich>
          </c:tx>
          <c:layout>
            <c:manualLayout>
              <c:xMode val="edge"/>
              <c:yMode val="edge"/>
              <c:x val="2.9778522240833799E-2"/>
              <c:y val="4.552178540026732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AU"/>
            </a:p>
          </c:txPr>
        </c:title>
        <c:numFmt formatCode="0%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7315919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'[2_Counts for osteopenia and osteoporosis.xlsx]s8'!$B$13</c:f>
              <c:strCache>
                <c:ptCount val="1"/>
                <c:pt idx="0">
                  <c:v>Normal</c:v>
                </c:pt>
              </c:strCache>
            </c:strRef>
          </c:tx>
          <c:spPr>
            <a:solidFill>
              <a:schemeClr val="tx2">
                <a:lumMod val="25000"/>
                <a:lumOff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'[2_Counts for osteopenia and osteoporosis.xlsx]s8'!$C$12,'[2_Counts for osteopenia and osteoporosis.xlsx]s8'!$F$12,'[2_Counts for osteopenia and osteoporosis.xlsx]s8'!$H$12</c:f>
              <c:strCache>
                <c:ptCount val="3"/>
                <c:pt idx="0">
                  <c:v>&lt;5yr</c:v>
                </c:pt>
                <c:pt idx="1">
                  <c:v>5 to &lt;10yr</c:v>
                </c:pt>
                <c:pt idx="2">
                  <c:v>≥10yr</c:v>
                </c:pt>
              </c:strCache>
            </c:strRef>
          </c:cat>
          <c:val>
            <c:numRef>
              <c:f>'[2_Counts for osteopenia and osteoporosis.xlsx]s8'!$D$13,'[2_Counts for osteopenia and osteoporosis.xlsx]s8'!$G$13,'[2_Counts for osteopenia and osteoporosis.xlsx]s8'!$J$13</c:f>
              <c:numCache>
                <c:formatCode>0.0%</c:formatCode>
                <c:ptCount val="3"/>
                <c:pt idx="0">
                  <c:v>0.75</c:v>
                </c:pt>
                <c:pt idx="1">
                  <c:v>0.67251461988304095</c:v>
                </c:pt>
                <c:pt idx="2">
                  <c:v>0.66060606060606064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0E-4A4F-B4EA-2B6EB91D5F3D}"/>
            </c:ext>
          </c:extLst>
        </c:ser>
        <c:ser>
          <c:idx val="1"/>
          <c:order val="1"/>
          <c:tx>
            <c:strRef>
              <c:f>'[2_Counts for osteopenia and osteoporosis.xlsx]s8'!$B$14</c:f>
              <c:strCache>
                <c:ptCount val="1"/>
                <c:pt idx="0">
                  <c:v>Osteopenia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'[2_Counts for osteopenia and osteoporosis.xlsx]s8'!$C$12,'[2_Counts for osteopenia and osteoporosis.xlsx]s8'!$F$12,'[2_Counts for osteopenia and osteoporosis.xlsx]s8'!$H$12</c:f>
              <c:strCache>
                <c:ptCount val="3"/>
                <c:pt idx="0">
                  <c:v>&lt;5yr</c:v>
                </c:pt>
                <c:pt idx="1">
                  <c:v>5 to &lt;10yr</c:v>
                </c:pt>
                <c:pt idx="2">
                  <c:v>≥10yr</c:v>
                </c:pt>
              </c:strCache>
            </c:strRef>
          </c:cat>
          <c:val>
            <c:numRef>
              <c:f>'[2_Counts for osteopenia and osteoporosis.xlsx]s8'!$D$14,'[2_Counts for osteopenia and osteoporosis.xlsx]s8'!$G$14,'[2_Counts for osteopenia and osteoporosis.xlsx]s8'!$J$14</c:f>
              <c:numCache>
                <c:formatCode>0.0%</c:formatCode>
                <c:ptCount val="3"/>
                <c:pt idx="0">
                  <c:v>0.22142857142857142</c:v>
                </c:pt>
                <c:pt idx="1">
                  <c:v>0.2982456140350877</c:v>
                </c:pt>
                <c:pt idx="2">
                  <c:v>0.30909090909090908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0E-4A4F-B4EA-2B6EB91D5F3D}"/>
            </c:ext>
          </c:extLst>
        </c:ser>
        <c:ser>
          <c:idx val="2"/>
          <c:order val="2"/>
          <c:tx>
            <c:strRef>
              <c:f>'[2_Counts for osteopenia and osteoporosis.xlsx]s8'!$B$15</c:f>
              <c:strCache>
                <c:ptCount val="1"/>
                <c:pt idx="0">
                  <c:v>Osteoporosis</c:v>
                </c:pt>
              </c:strCache>
            </c:strRef>
          </c:tx>
          <c:spPr>
            <a:solidFill>
              <a:schemeClr val="tx2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'[2_Counts for osteopenia and osteoporosis.xlsx]s8'!$C$12,'[2_Counts for osteopenia and osteoporosis.xlsx]s8'!$F$12,'[2_Counts for osteopenia and osteoporosis.xlsx]s8'!$H$12</c:f>
              <c:strCache>
                <c:ptCount val="3"/>
                <c:pt idx="0">
                  <c:v>&lt;5yr</c:v>
                </c:pt>
                <c:pt idx="1">
                  <c:v>5 to &lt;10yr</c:v>
                </c:pt>
                <c:pt idx="2">
                  <c:v>≥10yr</c:v>
                </c:pt>
              </c:strCache>
            </c:strRef>
          </c:cat>
          <c:val>
            <c:numRef>
              <c:f>'[2_Counts for osteopenia and osteoporosis.xlsx]s8'!$D$15,'[2_Counts for osteopenia and osteoporosis.xlsx]s8'!$G$15,'[2_Counts for osteopenia and osteoporosis.xlsx]s8'!$J$15</c:f>
              <c:numCache>
                <c:formatCode>0.0%</c:formatCode>
                <c:ptCount val="3"/>
                <c:pt idx="0">
                  <c:v>2.8571428571428571E-2</c:v>
                </c:pt>
                <c:pt idx="1">
                  <c:v>2.9239766081871343E-2</c:v>
                </c:pt>
                <c:pt idx="2">
                  <c:v>3.0303030303030304E-2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90E-4A4F-B4EA-2B6EB91D5F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57315919"/>
        <c:axId val="1857316879"/>
      </c:barChart>
      <c:catAx>
        <c:axId val="185731591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Time since menopause (years)</a:t>
                </a:r>
              </a:p>
            </c:rich>
          </c:tx>
          <c:layout>
            <c:manualLayout>
              <c:xMode val="edge"/>
              <c:yMode val="edge"/>
              <c:x val="0.38397382069284891"/>
              <c:y val="0.790234895997057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7316879"/>
        <c:crosses val="autoZero"/>
        <c:auto val="1"/>
        <c:lblAlgn val="ctr"/>
        <c:lblOffset val="100"/>
        <c:noMultiLvlLbl val="0"/>
      </c:catAx>
      <c:valAx>
        <c:axId val="1857316879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Percentage</a:t>
                </a:r>
                <a:r>
                  <a:rPr lang="en-AU" baseline="0"/>
                  <a:t> of women in each BMD category</a:t>
                </a:r>
                <a:endParaRPr lang="en-AU"/>
              </a:p>
            </c:rich>
          </c:tx>
          <c:layout>
            <c:manualLayout>
              <c:xMode val="edge"/>
              <c:yMode val="edge"/>
              <c:x val="2.9778522240833799E-2"/>
              <c:y val="4.552178540026732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AU"/>
            </a:p>
          </c:txPr>
        </c:title>
        <c:numFmt formatCode="0%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7315919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'[2_Counts for osteopenia and osteoporosis.xlsx]s8'!$B$13</c:f>
              <c:strCache>
                <c:ptCount val="1"/>
                <c:pt idx="0">
                  <c:v>Normal</c:v>
                </c:pt>
              </c:strCache>
            </c:strRef>
          </c:tx>
          <c:spPr>
            <a:solidFill>
              <a:schemeClr val="tx2">
                <a:lumMod val="25000"/>
                <a:lumOff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'[2_Counts for osteopenia and osteoporosis.xlsx]s8'!$C$12,'[2_Counts for osteopenia and osteoporosis.xlsx]s8'!$F$12,'[2_Counts for osteopenia and osteoporosis.xlsx]s8'!$H$12</c:f>
              <c:strCache>
                <c:ptCount val="3"/>
                <c:pt idx="0">
                  <c:v>&lt;5yr</c:v>
                </c:pt>
                <c:pt idx="1">
                  <c:v>5 to &lt;10yr</c:v>
                </c:pt>
                <c:pt idx="2">
                  <c:v>≥10yr</c:v>
                </c:pt>
              </c:strCache>
            </c:strRef>
          </c:cat>
          <c:val>
            <c:numRef>
              <c:f>'[2_Counts for osteopenia and osteoporosis.xlsx]a2'!$D$13,'[2_Counts for osteopenia and osteoporosis.xlsx]a2'!$G$13,'[2_Counts for osteopenia and osteoporosis.xlsx]a2'!$J$13</c:f>
              <c:numCache>
                <c:formatCode>0.0%</c:formatCode>
                <c:ptCount val="3"/>
                <c:pt idx="0">
                  <c:v>0.81588447653429608</c:v>
                </c:pt>
                <c:pt idx="1">
                  <c:v>0.75739644970414199</c:v>
                </c:pt>
                <c:pt idx="2">
                  <c:v>0.69230769230769229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69-41FE-A82F-7E2E9A5B698D}"/>
            </c:ext>
          </c:extLst>
        </c:ser>
        <c:ser>
          <c:idx val="1"/>
          <c:order val="1"/>
          <c:tx>
            <c:strRef>
              <c:f>'[2_Counts for osteopenia and osteoporosis.xlsx]s8'!$B$14</c:f>
              <c:strCache>
                <c:ptCount val="1"/>
                <c:pt idx="0">
                  <c:v>Osteopenia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'[2_Counts for osteopenia and osteoporosis.xlsx]s8'!$C$12,'[2_Counts for osteopenia and osteoporosis.xlsx]s8'!$F$12,'[2_Counts for osteopenia and osteoporosis.xlsx]s8'!$H$12</c:f>
              <c:strCache>
                <c:ptCount val="3"/>
                <c:pt idx="0">
                  <c:v>&lt;5yr</c:v>
                </c:pt>
                <c:pt idx="1">
                  <c:v>5 to &lt;10yr</c:v>
                </c:pt>
                <c:pt idx="2">
                  <c:v>≥10yr</c:v>
                </c:pt>
              </c:strCache>
            </c:strRef>
          </c:cat>
          <c:val>
            <c:numRef>
              <c:f>'[2_Counts for osteopenia and osteoporosis.xlsx]a2'!$D$14,'[2_Counts for osteopenia and osteoporosis.xlsx]a2'!$G$14,'[2_Counts for osteopenia and osteoporosis.xlsx]a2'!$J$14</c:f>
              <c:numCache>
                <c:formatCode>0.0%</c:formatCode>
                <c:ptCount val="3"/>
                <c:pt idx="0">
                  <c:v>0.18050541516245489</c:v>
                </c:pt>
                <c:pt idx="1">
                  <c:v>0.24260355029585798</c:v>
                </c:pt>
                <c:pt idx="2">
                  <c:v>0.28994082840236685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69-41FE-A82F-7E2E9A5B698D}"/>
            </c:ext>
          </c:extLst>
        </c:ser>
        <c:ser>
          <c:idx val="2"/>
          <c:order val="2"/>
          <c:tx>
            <c:strRef>
              <c:f>'[2_Counts for osteopenia and osteoporosis.xlsx]s8'!$B$15</c:f>
              <c:strCache>
                <c:ptCount val="1"/>
                <c:pt idx="0">
                  <c:v>Osteoporosis</c:v>
                </c:pt>
              </c:strCache>
            </c:strRef>
          </c:tx>
          <c:spPr>
            <a:solidFill>
              <a:schemeClr val="tx2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'[2_Counts for osteopenia and osteoporosis.xlsx]s8'!$C$12,'[2_Counts for osteopenia and osteoporosis.xlsx]s8'!$F$12,'[2_Counts for osteopenia and osteoporosis.xlsx]s8'!$H$12</c:f>
              <c:strCache>
                <c:ptCount val="3"/>
                <c:pt idx="0">
                  <c:v>&lt;5yr</c:v>
                </c:pt>
                <c:pt idx="1">
                  <c:v>5 to &lt;10yr</c:v>
                </c:pt>
                <c:pt idx="2">
                  <c:v>≥10yr</c:v>
                </c:pt>
              </c:strCache>
            </c:strRef>
          </c:cat>
          <c:val>
            <c:numRef>
              <c:f>'[2_Counts for osteopenia and osteoporosis.xlsx]a2'!$D$15,'[2_Counts for osteopenia and osteoporosis.xlsx]a2'!$G$15,'[2_Counts for osteopenia and osteoporosis.xlsx]a2'!$J$15</c:f>
              <c:numCache>
                <c:formatCode>0.0%</c:formatCode>
                <c:ptCount val="3"/>
                <c:pt idx="0">
                  <c:v>3.6101083032490976E-3</c:v>
                </c:pt>
                <c:pt idx="1">
                  <c:v>0</c:v>
                </c:pt>
                <c:pt idx="2">
                  <c:v>1.7751479289940829E-2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69-41FE-A82F-7E2E9A5B69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57315919"/>
        <c:axId val="1857316879"/>
      </c:barChart>
      <c:catAx>
        <c:axId val="185731591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Time since menopause (years)</a:t>
                </a:r>
              </a:p>
            </c:rich>
          </c:tx>
          <c:layout>
            <c:manualLayout>
              <c:xMode val="edge"/>
              <c:yMode val="edge"/>
              <c:x val="0.38397382069284891"/>
              <c:y val="0.790234895997057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7316879"/>
        <c:crosses val="autoZero"/>
        <c:auto val="1"/>
        <c:lblAlgn val="ctr"/>
        <c:lblOffset val="100"/>
        <c:noMultiLvlLbl val="0"/>
      </c:catAx>
      <c:valAx>
        <c:axId val="1857316879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Percentage</a:t>
                </a:r>
                <a:r>
                  <a:rPr lang="en-AU" baseline="0"/>
                  <a:t> of women in each BMD category</a:t>
                </a:r>
                <a:endParaRPr lang="en-AU"/>
              </a:p>
            </c:rich>
          </c:tx>
          <c:layout>
            <c:manualLayout>
              <c:xMode val="edge"/>
              <c:yMode val="edge"/>
              <c:x val="2.9778522240833799E-2"/>
              <c:y val="4.552178540026732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AU"/>
            </a:p>
          </c:txPr>
        </c:title>
        <c:numFmt formatCode="0%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7315919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'[2_Counts for osteopenia and osteoporosis.xlsx]s8'!$B$13</c:f>
              <c:strCache>
                <c:ptCount val="1"/>
                <c:pt idx="0">
                  <c:v>Normal</c:v>
                </c:pt>
              </c:strCache>
            </c:strRef>
          </c:tx>
          <c:spPr>
            <a:solidFill>
              <a:schemeClr val="tx2">
                <a:lumMod val="25000"/>
                <a:lumOff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'[2_Counts for osteopenia and osteoporosis.xlsx]s8'!$C$12,'[2_Counts for osteopenia and osteoporosis.xlsx]s8'!$F$12,'[2_Counts for osteopenia and osteoporosis.xlsx]s8'!$H$12</c:f>
              <c:strCache>
                <c:ptCount val="3"/>
                <c:pt idx="0">
                  <c:v>&lt;5yr</c:v>
                </c:pt>
                <c:pt idx="1">
                  <c:v>5 to &lt;10yr</c:v>
                </c:pt>
                <c:pt idx="2">
                  <c:v>≥10yr</c:v>
                </c:pt>
              </c:strCache>
            </c:strRef>
          </c:cat>
          <c:val>
            <c:numRef>
              <c:f>'[2_Counts for osteopenia and osteoporosis.xlsx]a11'!$D$13,'[2_Counts for osteopenia and osteoporosis.xlsx]a11'!$G$13,'[2_Counts for osteopenia and osteoporosis.xlsx]a11'!$J$13</c:f>
              <c:numCache>
                <c:formatCode>0.0%</c:formatCode>
                <c:ptCount val="3"/>
                <c:pt idx="0">
                  <c:v>0.87681159420289856</c:v>
                </c:pt>
                <c:pt idx="1">
                  <c:v>0.81764705882352939</c:v>
                </c:pt>
                <c:pt idx="2">
                  <c:v>0.59763313609467461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CC-411F-9A2C-95DAC14C7E60}"/>
            </c:ext>
          </c:extLst>
        </c:ser>
        <c:ser>
          <c:idx val="1"/>
          <c:order val="1"/>
          <c:tx>
            <c:strRef>
              <c:f>'[2_Counts for osteopenia and osteoporosis.xlsx]s8'!$B$14</c:f>
              <c:strCache>
                <c:ptCount val="1"/>
                <c:pt idx="0">
                  <c:v>Osteopenia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'[2_Counts for osteopenia and osteoporosis.xlsx]s8'!$C$12,'[2_Counts for osteopenia and osteoporosis.xlsx]s8'!$F$12,'[2_Counts for osteopenia and osteoporosis.xlsx]s8'!$H$12</c:f>
              <c:strCache>
                <c:ptCount val="3"/>
                <c:pt idx="0">
                  <c:v>&lt;5yr</c:v>
                </c:pt>
                <c:pt idx="1">
                  <c:v>5 to &lt;10yr</c:v>
                </c:pt>
                <c:pt idx="2">
                  <c:v>≥10yr</c:v>
                </c:pt>
              </c:strCache>
            </c:strRef>
          </c:cat>
          <c:val>
            <c:numRef>
              <c:f>'[2_Counts for osteopenia and osteoporosis.xlsx]a11'!$D$14,'[2_Counts for osteopenia and osteoporosis.xlsx]a11'!$G$14,'[2_Counts for osteopenia and osteoporosis.xlsx]a11'!$J$14</c:f>
              <c:numCache>
                <c:formatCode>0.0%</c:formatCode>
                <c:ptCount val="3"/>
                <c:pt idx="0">
                  <c:v>0.11956521739130435</c:v>
                </c:pt>
                <c:pt idx="1">
                  <c:v>0.1588235294117647</c:v>
                </c:pt>
                <c:pt idx="2">
                  <c:v>0.28994082840236685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CC-411F-9A2C-95DAC14C7E60}"/>
            </c:ext>
          </c:extLst>
        </c:ser>
        <c:ser>
          <c:idx val="2"/>
          <c:order val="2"/>
          <c:tx>
            <c:strRef>
              <c:f>'[2_Counts for osteopenia and osteoporosis.xlsx]s8'!$B$15</c:f>
              <c:strCache>
                <c:ptCount val="1"/>
                <c:pt idx="0">
                  <c:v>Osteoporosis</c:v>
                </c:pt>
              </c:strCache>
            </c:strRef>
          </c:tx>
          <c:spPr>
            <a:solidFill>
              <a:schemeClr val="tx2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'[2_Counts for osteopenia and osteoporosis.xlsx]s8'!$C$12,'[2_Counts for osteopenia and osteoporosis.xlsx]s8'!$F$12,'[2_Counts for osteopenia and osteoporosis.xlsx]s8'!$H$12</c:f>
              <c:strCache>
                <c:ptCount val="3"/>
                <c:pt idx="0">
                  <c:v>&lt;5yr</c:v>
                </c:pt>
                <c:pt idx="1">
                  <c:v>5 to &lt;10yr</c:v>
                </c:pt>
                <c:pt idx="2">
                  <c:v>≥10yr</c:v>
                </c:pt>
              </c:strCache>
            </c:strRef>
          </c:cat>
          <c:val>
            <c:numRef>
              <c:f>'[2_Counts for osteopenia and osteoporosis.xlsx]a11'!$D$15,'[2_Counts for osteopenia and osteoporosis.xlsx]a11'!$G$15,'[2_Counts for osteopenia and osteoporosis.xlsx]a11'!$J$15</c:f>
              <c:numCache>
                <c:formatCode>0.0%</c:formatCode>
                <c:ptCount val="3"/>
                <c:pt idx="0">
                  <c:v>3.6231884057971015E-3</c:v>
                </c:pt>
                <c:pt idx="1">
                  <c:v>2.3529411764705882E-2</c:v>
                </c:pt>
                <c:pt idx="2">
                  <c:v>0.11242603550295859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ECC-411F-9A2C-95DAC14C7E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57315919"/>
        <c:axId val="1857316879"/>
      </c:barChart>
      <c:catAx>
        <c:axId val="185731591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Time since menopause (years)</a:t>
                </a:r>
              </a:p>
            </c:rich>
          </c:tx>
          <c:layout>
            <c:manualLayout>
              <c:xMode val="edge"/>
              <c:yMode val="edge"/>
              <c:x val="0.38397382069284891"/>
              <c:y val="0.790234895997057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7316879"/>
        <c:crosses val="autoZero"/>
        <c:auto val="1"/>
        <c:lblAlgn val="ctr"/>
        <c:lblOffset val="100"/>
        <c:noMultiLvlLbl val="0"/>
      </c:catAx>
      <c:valAx>
        <c:axId val="1857316879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Percentage</a:t>
                </a:r>
                <a:r>
                  <a:rPr lang="en-AU" baseline="0"/>
                  <a:t> of women in each BMD category</a:t>
                </a:r>
                <a:endParaRPr lang="en-AU"/>
              </a:p>
            </c:rich>
          </c:tx>
          <c:layout>
            <c:manualLayout>
              <c:xMode val="edge"/>
              <c:yMode val="edge"/>
              <c:x val="2.9778522240833799E-2"/>
              <c:y val="4.552178540026732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AU"/>
            </a:p>
          </c:txPr>
        </c:title>
        <c:numFmt formatCode="0%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7315919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Kew</dc:creator>
  <cp:keywords/>
  <dc:description/>
  <cp:lastModifiedBy>Kara Kew</cp:lastModifiedBy>
  <cp:revision>6</cp:revision>
  <dcterms:created xsi:type="dcterms:W3CDTF">2025-03-07T01:24:00Z</dcterms:created>
  <dcterms:modified xsi:type="dcterms:W3CDTF">2025-04-24T04:11:00Z</dcterms:modified>
</cp:coreProperties>
</file>