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06D2C" w14:textId="6714E0CA" w:rsidR="007D0032" w:rsidRPr="007D0032" w:rsidRDefault="007D0032" w:rsidP="007D0032">
      <w:pPr>
        <w:spacing w:after="0" w:line="240" w:lineRule="auto"/>
        <w:rPr>
          <w:rFonts w:eastAsia="Times New Roman" w:cs="Times New Roman"/>
          <w:sz w:val="20"/>
          <w:szCs w:val="20"/>
        </w:rPr>
      </w:pPr>
      <w:r w:rsidRPr="007D0032">
        <w:rPr>
          <w:sz w:val="20"/>
          <w:szCs w:val="20"/>
        </w:rPr>
        <w:t>Supplementary material for “</w:t>
      </w:r>
      <w:r w:rsidRPr="007D0032">
        <w:rPr>
          <w:rFonts w:eastAsia="Times New Roman" w:cs="Times New Roman"/>
          <w:sz w:val="20"/>
          <w:szCs w:val="20"/>
        </w:rPr>
        <w:t xml:space="preserve">The cymothoid isopod </w:t>
      </w:r>
      <w:proofErr w:type="spellStart"/>
      <w:r w:rsidRPr="007D0032">
        <w:rPr>
          <w:rFonts w:eastAsia="Times New Roman" w:cs="Times New Roman"/>
          <w:i/>
          <w:sz w:val="20"/>
          <w:szCs w:val="20"/>
        </w:rPr>
        <w:t>Anilocra</w:t>
      </w:r>
      <w:proofErr w:type="spellEnd"/>
      <w:r w:rsidRPr="007D0032">
        <w:rPr>
          <w:rFonts w:eastAsia="Times New Roman" w:cs="Times New Roman"/>
          <w:i/>
          <w:sz w:val="20"/>
          <w:szCs w:val="20"/>
        </w:rPr>
        <w:t xml:space="preserve"> </w:t>
      </w:r>
      <w:proofErr w:type="spellStart"/>
      <w:r w:rsidRPr="007D0032">
        <w:rPr>
          <w:rFonts w:eastAsia="Times New Roman" w:cs="Times New Roman"/>
          <w:i/>
          <w:sz w:val="20"/>
          <w:szCs w:val="20"/>
        </w:rPr>
        <w:t>chromis</w:t>
      </w:r>
      <w:proofErr w:type="spellEnd"/>
      <w:r w:rsidRPr="007D0032">
        <w:rPr>
          <w:rFonts w:eastAsia="Times New Roman" w:cs="Times New Roman"/>
          <w:i/>
          <w:sz w:val="20"/>
          <w:szCs w:val="20"/>
        </w:rPr>
        <w:t xml:space="preserve"> </w:t>
      </w:r>
      <w:r w:rsidRPr="007D0032">
        <w:rPr>
          <w:rFonts w:eastAsia="Times New Roman" w:cs="Times New Roman"/>
          <w:sz w:val="20"/>
          <w:szCs w:val="20"/>
        </w:rPr>
        <w:t xml:space="preserve">is negatively associated with multiple metrics of host condition in the Caribbean damselfish </w:t>
      </w:r>
      <w:sdt>
        <w:sdtPr>
          <w:rPr>
            <w:rFonts w:cs="Times New Roman"/>
            <w:sz w:val="20"/>
            <w:szCs w:val="20"/>
          </w:rPr>
          <w:tag w:val="goog_rdk_8"/>
          <w:id w:val="150640230"/>
        </w:sdtPr>
        <w:sdtContent/>
      </w:sdt>
      <w:proofErr w:type="spellStart"/>
      <w:r w:rsidRPr="007D0032">
        <w:rPr>
          <w:rFonts w:eastAsia="Times New Roman" w:cs="Times New Roman"/>
          <w:i/>
          <w:sz w:val="20"/>
          <w:szCs w:val="20"/>
        </w:rPr>
        <w:t>Chromis</w:t>
      </w:r>
      <w:proofErr w:type="spellEnd"/>
      <w:r w:rsidRPr="007D0032">
        <w:rPr>
          <w:rFonts w:eastAsia="Times New Roman" w:cs="Times New Roman"/>
          <w:i/>
          <w:sz w:val="20"/>
          <w:szCs w:val="20"/>
        </w:rPr>
        <w:t xml:space="preserve"> </w:t>
      </w:r>
      <w:proofErr w:type="spellStart"/>
      <w:r w:rsidRPr="007D0032">
        <w:rPr>
          <w:rFonts w:eastAsia="Times New Roman" w:cs="Times New Roman"/>
          <w:i/>
          <w:sz w:val="20"/>
          <w:szCs w:val="20"/>
        </w:rPr>
        <w:t>multilineata</w:t>
      </w:r>
      <w:proofErr w:type="spellEnd"/>
      <w:r w:rsidRPr="007D0032">
        <w:rPr>
          <w:rFonts w:eastAsia="Times New Roman" w:cs="Times New Roman"/>
          <w:i/>
          <w:sz w:val="20"/>
          <w:szCs w:val="20"/>
        </w:rPr>
        <w:t>”</w:t>
      </w:r>
    </w:p>
    <w:p w14:paraId="4129D9B4" w14:textId="7159AA3F" w:rsidR="007D0032" w:rsidRPr="007D0032" w:rsidRDefault="007D0032" w:rsidP="007D0032">
      <w:pPr>
        <w:rPr>
          <w:sz w:val="20"/>
          <w:szCs w:val="20"/>
        </w:rPr>
      </w:pPr>
      <w:r w:rsidRPr="007D0032">
        <w:rPr>
          <w:sz w:val="20"/>
          <w:szCs w:val="20"/>
        </w:rPr>
        <w:br/>
      </w:r>
      <w:r w:rsidRPr="007D0032">
        <w:rPr>
          <w:sz w:val="20"/>
          <w:szCs w:val="20"/>
          <w:lang w:val=""/>
        </w:rPr>
        <w:t>Jan-Alexis Barry</w:t>
      </w:r>
      <w:r w:rsidRPr="007D0032">
        <w:rPr>
          <w:sz w:val="20"/>
          <w:szCs w:val="20"/>
          <w:vertAlign w:val="superscript"/>
          <w:lang w:val=""/>
        </w:rPr>
        <w:t xml:space="preserve">1 </w:t>
      </w:r>
      <w:r w:rsidRPr="007D0032">
        <w:rPr>
          <w:sz w:val="20"/>
          <w:szCs w:val="20"/>
          <w:lang w:val=""/>
        </w:rPr>
        <w:t xml:space="preserve">(ORCID: 0009-0005-4335-4428), </w:t>
      </w:r>
      <w:sdt>
        <w:sdtPr>
          <w:rPr>
            <w:sz w:val="20"/>
            <w:szCs w:val="20"/>
            <w:lang w:val=""/>
          </w:rPr>
          <w:tag w:val="goog_rdk_0"/>
          <w:id w:val="-765456682"/>
        </w:sdtPr>
        <w:sdtContent/>
      </w:sdt>
      <w:r w:rsidRPr="007D0032">
        <w:rPr>
          <w:sz w:val="20"/>
          <w:szCs w:val="20"/>
          <w:lang w:val=""/>
        </w:rPr>
        <w:t>Kyle G. Jerris</w:t>
      </w:r>
      <w:r w:rsidRPr="007D0032">
        <w:rPr>
          <w:sz w:val="20"/>
          <w:szCs w:val="20"/>
          <w:vertAlign w:val="superscript"/>
          <w:lang w:val=""/>
        </w:rPr>
        <w:t xml:space="preserve">1 </w:t>
      </w:r>
      <w:r w:rsidRPr="007D0032">
        <w:rPr>
          <w:sz w:val="20"/>
          <w:szCs w:val="20"/>
          <w:lang w:val=""/>
        </w:rPr>
        <w:t>(ORCID: 0000-0002-1389-1872), Teresa R. Turner</w:t>
      </w:r>
      <w:r w:rsidRPr="007D0032">
        <w:rPr>
          <w:sz w:val="20"/>
          <w:szCs w:val="20"/>
          <w:vertAlign w:val="superscript"/>
          <w:lang w:val=""/>
        </w:rPr>
        <w:t xml:space="preserve">2 </w:t>
      </w:r>
      <w:r w:rsidRPr="007D0032">
        <w:rPr>
          <w:sz w:val="20"/>
          <w:szCs w:val="20"/>
          <w:lang w:val=""/>
        </w:rPr>
        <w:t>(</w:t>
      </w:r>
      <w:r w:rsidRPr="007D0032">
        <w:rPr>
          <w:sz w:val="20"/>
          <w:szCs w:val="20"/>
        </w:rPr>
        <w:t>000-0002-8397-6900</w:t>
      </w:r>
      <w:r w:rsidRPr="007D0032">
        <w:rPr>
          <w:sz w:val="20"/>
          <w:szCs w:val="20"/>
          <w:lang w:val=""/>
        </w:rPr>
        <w:t>), Jenilee B. Robinson</w:t>
      </w:r>
      <w:r w:rsidRPr="007D0032">
        <w:rPr>
          <w:sz w:val="20"/>
          <w:szCs w:val="20"/>
          <w:vertAlign w:val="superscript"/>
          <w:lang w:val=""/>
        </w:rPr>
        <w:t xml:space="preserve">2 </w:t>
      </w:r>
      <w:r w:rsidRPr="007D0032">
        <w:rPr>
          <w:sz w:val="20"/>
          <w:szCs w:val="20"/>
          <w:lang w:val=""/>
        </w:rPr>
        <w:t>(ORCID: 0000-0002-7740-4009)</w:t>
      </w:r>
      <w:r w:rsidRPr="007D0032">
        <w:rPr>
          <w:sz w:val="20"/>
          <w:szCs w:val="20"/>
          <w:vertAlign w:val="superscript"/>
          <w:lang w:val=""/>
        </w:rPr>
        <w:t xml:space="preserve"> </w:t>
      </w:r>
      <w:r w:rsidRPr="007D0032">
        <w:rPr>
          <w:sz w:val="20"/>
          <w:szCs w:val="20"/>
          <w:lang w:val=""/>
        </w:rPr>
        <w:t>, Matthew D. Nicholson</w:t>
      </w:r>
      <w:r w:rsidRPr="007D0032">
        <w:rPr>
          <w:sz w:val="20"/>
          <w:szCs w:val="20"/>
          <w:vertAlign w:val="superscript"/>
          <w:lang w:val=""/>
        </w:rPr>
        <w:t xml:space="preserve">3 </w:t>
      </w:r>
      <w:r w:rsidRPr="007D0032">
        <w:rPr>
          <w:sz w:val="20"/>
          <w:szCs w:val="20"/>
          <w:lang w:val=""/>
        </w:rPr>
        <w:t>(ORCID: 0000-0003-1367-8534)</w:t>
      </w:r>
      <w:r w:rsidRPr="007D0032">
        <w:rPr>
          <w:sz w:val="20"/>
          <w:szCs w:val="20"/>
          <w:vertAlign w:val="superscript"/>
          <w:lang w:val=""/>
        </w:rPr>
        <w:t xml:space="preserve"> </w:t>
      </w:r>
      <w:r w:rsidRPr="007D0032">
        <w:rPr>
          <w:sz w:val="20"/>
          <w:szCs w:val="20"/>
          <w:lang w:val=""/>
        </w:rPr>
        <w:t xml:space="preserve">, Paul C. Sikkel </w:t>
      </w:r>
      <w:r w:rsidRPr="007D0032">
        <w:rPr>
          <w:sz w:val="20"/>
          <w:szCs w:val="20"/>
          <w:vertAlign w:val="superscript"/>
          <w:lang w:val=""/>
        </w:rPr>
        <w:t xml:space="preserve">1,3,4 </w:t>
      </w:r>
      <w:r w:rsidRPr="007D0032">
        <w:rPr>
          <w:sz w:val="20"/>
          <w:szCs w:val="20"/>
          <w:lang w:val=""/>
        </w:rPr>
        <w:t>(ORCID: 0000-0002-2652-7498)</w:t>
      </w:r>
    </w:p>
    <w:p w14:paraId="7D91B26B" w14:textId="77777777" w:rsidR="007D0032" w:rsidRPr="007D0032" w:rsidRDefault="007D0032" w:rsidP="007D0032">
      <w:pPr>
        <w:numPr>
          <w:ilvl w:val="0"/>
          <w:numId w:val="1"/>
        </w:numPr>
        <w:rPr>
          <w:sz w:val="20"/>
          <w:szCs w:val="20"/>
          <w:lang w:val=""/>
        </w:rPr>
      </w:pPr>
      <w:r w:rsidRPr="007D0032">
        <w:rPr>
          <w:sz w:val="20"/>
          <w:szCs w:val="20"/>
          <w:lang w:val=""/>
        </w:rPr>
        <w:t>Center of Marine and Environmental Studies, University of the Virgin Islands, St. Thomas, United States Virgin Islands</w:t>
      </w:r>
    </w:p>
    <w:p w14:paraId="59769F84" w14:textId="77777777" w:rsidR="007D0032" w:rsidRPr="007D0032" w:rsidRDefault="007D0032" w:rsidP="007D0032">
      <w:pPr>
        <w:numPr>
          <w:ilvl w:val="0"/>
          <w:numId w:val="1"/>
        </w:numPr>
        <w:rPr>
          <w:sz w:val="20"/>
          <w:szCs w:val="20"/>
          <w:lang w:val=""/>
        </w:rPr>
      </w:pPr>
      <w:r w:rsidRPr="007D0032">
        <w:rPr>
          <w:sz w:val="20"/>
          <w:szCs w:val="20"/>
          <w:lang w:val=""/>
        </w:rPr>
        <w:t>College of Science and Mathematics, University of the Virgin Islands, St. Thomas, United States Virgin Islands</w:t>
      </w:r>
    </w:p>
    <w:p w14:paraId="36D27354" w14:textId="77777777" w:rsidR="007D0032" w:rsidRPr="007D0032" w:rsidRDefault="007D0032" w:rsidP="007D0032">
      <w:pPr>
        <w:ind w:left="720" w:hanging="360"/>
        <w:rPr>
          <w:sz w:val="20"/>
          <w:szCs w:val="20"/>
          <w:lang w:val=""/>
        </w:rPr>
      </w:pPr>
      <w:r w:rsidRPr="007D0032">
        <w:rPr>
          <w:sz w:val="20"/>
          <w:szCs w:val="20"/>
          <w:lang w:val=""/>
        </w:rPr>
        <w:t>3.</w:t>
      </w:r>
      <w:r w:rsidRPr="007D0032">
        <w:rPr>
          <w:sz w:val="20"/>
          <w:szCs w:val="20"/>
          <w:lang w:val=""/>
        </w:rPr>
        <w:tab/>
        <w:t>Department of Marine Biology and Ecology, Rosenstiel School of Marine, Atmospheric and Earth Science, University of Miami, 4600 Rickenbacker Causeway, Miami FL 33146 USA</w:t>
      </w:r>
    </w:p>
    <w:p w14:paraId="429F3854" w14:textId="77777777" w:rsidR="007D0032" w:rsidRPr="007D0032" w:rsidRDefault="007D0032" w:rsidP="007D0032">
      <w:pPr>
        <w:ind w:left="720" w:hanging="360"/>
        <w:rPr>
          <w:sz w:val="20"/>
          <w:szCs w:val="20"/>
          <w:lang w:val=""/>
        </w:rPr>
      </w:pPr>
      <w:r w:rsidRPr="007D0032">
        <w:rPr>
          <w:sz w:val="20"/>
          <w:szCs w:val="20"/>
          <w:lang w:val=""/>
        </w:rPr>
        <w:t>4.</w:t>
      </w:r>
      <w:r w:rsidRPr="007D0032">
        <w:rPr>
          <w:sz w:val="20"/>
          <w:szCs w:val="20"/>
          <w:lang w:val=""/>
        </w:rPr>
        <w:tab/>
        <w:t>Water Research Group, Unit for Environmental Sciences and Management, North-West University, Potchefstroom 2520, South Africa.</w:t>
      </w:r>
    </w:p>
    <w:p w14:paraId="7140CE0C" w14:textId="77777777" w:rsidR="007D0032" w:rsidRPr="007D0032" w:rsidRDefault="007D0032" w:rsidP="007D0032">
      <w:pPr>
        <w:rPr>
          <w:sz w:val="20"/>
          <w:szCs w:val="20"/>
          <w:lang w:val=""/>
        </w:rPr>
      </w:pPr>
      <w:r w:rsidRPr="007D0032">
        <w:rPr>
          <w:sz w:val="20"/>
          <w:szCs w:val="20"/>
          <w:lang w:val=""/>
        </w:rPr>
        <w:t xml:space="preserve">Corresponding author: Department of Marine Biology and Ecology, Rosenstiel School of Marine, Atmospheric and Earth Science, University of Miami, </w:t>
      </w:r>
      <w:bookmarkStart w:id="0" w:name="OLE_LINK1"/>
      <w:r w:rsidRPr="007D0032">
        <w:rPr>
          <w:sz w:val="20"/>
          <w:szCs w:val="20"/>
          <w:lang w:val=""/>
        </w:rPr>
        <w:t>4600 Rickenbacker Causeway, Miami FL 33146 USA</w:t>
      </w:r>
    </w:p>
    <w:bookmarkEnd w:id="0"/>
    <w:p w14:paraId="5E2D92E6" w14:textId="77777777" w:rsidR="007D0032" w:rsidRPr="007D0032" w:rsidRDefault="007D0032" w:rsidP="007D0032">
      <w:pPr>
        <w:rPr>
          <w:sz w:val="20"/>
          <w:szCs w:val="20"/>
          <w:lang w:val=""/>
        </w:rPr>
      </w:pPr>
      <w:r w:rsidRPr="007D0032">
        <w:rPr>
          <w:sz w:val="20"/>
          <w:szCs w:val="20"/>
          <w:lang w:val=""/>
        </w:rPr>
        <w:t>Paul Sikkel– paul.sikkel@gmail.com</w:t>
      </w:r>
    </w:p>
    <w:p w14:paraId="15697B04" w14:textId="77777777" w:rsidR="007D0032" w:rsidRPr="007D0032" w:rsidRDefault="007D0032" w:rsidP="007D0032">
      <w:pPr>
        <w:rPr>
          <w:sz w:val="20"/>
          <w:szCs w:val="20"/>
          <w:lang w:val=""/>
        </w:rPr>
      </w:pPr>
      <w:r w:rsidRPr="007D0032">
        <w:rPr>
          <w:sz w:val="20"/>
          <w:szCs w:val="20"/>
          <w:lang w:val=""/>
        </w:rPr>
        <w:t>Matthew Nicholson – sharkynichol@gmail.com</w:t>
      </w:r>
    </w:p>
    <w:p w14:paraId="6B59D816" w14:textId="1CA93CCF" w:rsidR="00485E2D" w:rsidRDefault="007D0032">
      <w:r>
        <w:br/>
      </w:r>
      <w:r>
        <w:br/>
      </w:r>
      <w:r>
        <w:br/>
      </w:r>
      <w:r>
        <w:br/>
      </w:r>
      <w:r>
        <w:br/>
      </w:r>
      <w:r w:rsidR="00485E2D">
        <w:lastRenderedPageBreak/>
        <w:t xml:space="preserve">Table </w:t>
      </w:r>
      <w:r>
        <w:t>S</w:t>
      </w:r>
      <w:r w:rsidR="00485E2D">
        <w:t xml:space="preserve">1: Model outputs for the analysis of the influence of </w:t>
      </w:r>
      <w:r w:rsidR="005F315A">
        <w:t xml:space="preserve">year and site on parasite </w:t>
      </w:r>
      <w:r w:rsidRPr="00485E2D">
        <w:rPr>
          <w:noProof/>
        </w:rPr>
        <w:drawing>
          <wp:anchor distT="0" distB="0" distL="114300" distR="114300" simplePos="0" relativeHeight="251659264" behindDoc="0" locked="0" layoutInCell="1" allowOverlap="1" wp14:anchorId="495A211C" wp14:editId="7288B778">
            <wp:simplePos x="0" y="0"/>
            <wp:positionH relativeFrom="margin">
              <wp:posOffset>-76200</wp:posOffset>
            </wp:positionH>
            <wp:positionV relativeFrom="margin">
              <wp:posOffset>421731</wp:posOffset>
            </wp:positionV>
            <wp:extent cx="6172200" cy="6897824"/>
            <wp:effectExtent l="0" t="0" r="0" b="0"/>
            <wp:wrapSquare wrapText="bothSides"/>
            <wp:docPr id="9872851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28513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68978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F315A">
        <w:t>prevalence.</w:t>
      </w:r>
    </w:p>
    <w:p w14:paraId="164685E4" w14:textId="0231402F" w:rsidR="003564C1" w:rsidRDefault="003564C1">
      <w:r>
        <w:lastRenderedPageBreak/>
        <w:t>Table</w:t>
      </w:r>
      <w:r w:rsidR="00485E2D">
        <w:t xml:space="preserve"> </w:t>
      </w:r>
      <w:r w:rsidR="007D0032">
        <w:t>S</w:t>
      </w:r>
      <w:r w:rsidR="00485E2D">
        <w:t>2</w:t>
      </w:r>
      <w:r>
        <w:t xml:space="preserve">: </w:t>
      </w:r>
      <w:r w:rsidR="005F315A">
        <w:t xml:space="preserve">Model output for the analysis of the incidence of infection with additional parasites for host </w:t>
      </w:r>
      <w:proofErr w:type="spellStart"/>
      <w:r w:rsidR="005F315A" w:rsidRPr="005F315A">
        <w:rPr>
          <w:i/>
          <w:iCs/>
        </w:rPr>
        <w:t>Chromis</w:t>
      </w:r>
      <w:proofErr w:type="spellEnd"/>
      <w:r w:rsidR="005F315A" w:rsidRPr="005F315A">
        <w:rPr>
          <w:i/>
          <w:iCs/>
        </w:rPr>
        <w:t xml:space="preserve"> </w:t>
      </w:r>
      <w:proofErr w:type="spellStart"/>
      <w:r w:rsidR="005F315A" w:rsidRPr="005F315A">
        <w:rPr>
          <w:i/>
          <w:iCs/>
        </w:rPr>
        <w:t>multilineata</w:t>
      </w:r>
      <w:proofErr w:type="spellEnd"/>
      <w:r w:rsidR="005F315A">
        <w:t xml:space="preserve"> with and without </w:t>
      </w:r>
      <w:proofErr w:type="spellStart"/>
      <w:r w:rsidR="005F315A" w:rsidRPr="005F315A">
        <w:rPr>
          <w:i/>
          <w:iCs/>
        </w:rPr>
        <w:t>Anilocra</w:t>
      </w:r>
      <w:proofErr w:type="spellEnd"/>
      <w:r w:rsidR="005F315A" w:rsidRPr="005F315A">
        <w:rPr>
          <w:i/>
          <w:iCs/>
        </w:rPr>
        <w:t xml:space="preserve"> </w:t>
      </w:r>
      <w:proofErr w:type="spellStart"/>
      <w:r w:rsidR="005F315A" w:rsidRPr="005F315A">
        <w:rPr>
          <w:i/>
          <w:iCs/>
        </w:rPr>
        <w:t>chromis</w:t>
      </w:r>
      <w:proofErr w:type="spellEnd"/>
      <w:r w:rsidR="005F315A">
        <w:t xml:space="preserve"> infestation.</w:t>
      </w:r>
      <w:r w:rsidR="0093146E">
        <w:rPr>
          <w:noProof/>
        </w:rPr>
        <w:drawing>
          <wp:inline distT="0" distB="0" distL="0" distR="0" wp14:anchorId="203248D2" wp14:editId="4AF5C8D0">
            <wp:extent cx="4920342" cy="1778000"/>
            <wp:effectExtent l="0" t="0" r="0" b="0"/>
            <wp:docPr id="577652794" name="Picture 5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652794" name="Picture 5" descr="A screenshot of a graph&#10;&#10;AI-generated content may be incorrect.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7684" cy="17987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B09849" w14:textId="77777777" w:rsidR="00414447" w:rsidRDefault="00414447"/>
    <w:p w14:paraId="6C2AA535" w14:textId="71851C7D" w:rsidR="005F315A" w:rsidRDefault="00414447">
      <w:r>
        <w:t xml:space="preserve">Table S3: Model output from the analysis of the influence of </w:t>
      </w:r>
      <w:proofErr w:type="spellStart"/>
      <w:r w:rsidRPr="00414447">
        <w:rPr>
          <w:i/>
          <w:iCs/>
        </w:rPr>
        <w:t>Anilocra</w:t>
      </w:r>
      <w:proofErr w:type="spellEnd"/>
      <w:r w:rsidRPr="00414447">
        <w:rPr>
          <w:i/>
          <w:iCs/>
        </w:rPr>
        <w:t xml:space="preserve"> </w:t>
      </w:r>
      <w:proofErr w:type="spellStart"/>
      <w:r w:rsidRPr="00414447">
        <w:rPr>
          <w:i/>
          <w:iCs/>
        </w:rPr>
        <w:t>chromis</w:t>
      </w:r>
      <w:proofErr w:type="spellEnd"/>
      <w:r>
        <w:t xml:space="preserve"> on the gonad size of </w:t>
      </w:r>
      <w:proofErr w:type="spellStart"/>
      <w:r w:rsidRPr="00414447">
        <w:rPr>
          <w:i/>
          <w:iCs/>
        </w:rPr>
        <w:t>Chromis</w:t>
      </w:r>
      <w:proofErr w:type="spellEnd"/>
      <w:r w:rsidRPr="00414447">
        <w:rPr>
          <w:i/>
          <w:iCs/>
        </w:rPr>
        <w:t xml:space="preserve"> </w:t>
      </w:r>
      <w:proofErr w:type="spellStart"/>
      <w:r w:rsidRPr="00414447">
        <w:rPr>
          <w:i/>
          <w:iCs/>
        </w:rPr>
        <w:t>multilineata</w:t>
      </w:r>
      <w:proofErr w:type="spellEnd"/>
      <w:r>
        <w:rPr>
          <w:i/>
          <w:iCs/>
        </w:rPr>
        <w:t>.</w:t>
      </w:r>
      <w:r>
        <w:rPr>
          <w:i/>
          <w:iCs/>
        </w:rPr>
        <w:br/>
      </w:r>
      <w:r w:rsidRPr="00414447">
        <w:rPr>
          <w:noProof/>
        </w:rPr>
        <w:drawing>
          <wp:inline distT="0" distB="0" distL="0" distR="0" wp14:anchorId="762CF567" wp14:editId="35CF6C93">
            <wp:extent cx="5029200" cy="965200"/>
            <wp:effectExtent l="0" t="0" r="0" b="0"/>
            <wp:docPr id="13558382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83827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050A0" w14:textId="77777777" w:rsidR="00414447" w:rsidRDefault="00414447" w:rsidP="003564C1"/>
    <w:p w14:paraId="698D92CF" w14:textId="77777777" w:rsidR="00414447" w:rsidRDefault="00414447" w:rsidP="003564C1"/>
    <w:p w14:paraId="552E7B13" w14:textId="77777777" w:rsidR="00414447" w:rsidRDefault="00414447" w:rsidP="003564C1"/>
    <w:p w14:paraId="0BF8ED89" w14:textId="084CAC7D" w:rsidR="00414447" w:rsidRDefault="003564C1" w:rsidP="003564C1">
      <w:r>
        <w:t xml:space="preserve">Table </w:t>
      </w:r>
      <w:r w:rsidR="007D0032">
        <w:t>S</w:t>
      </w:r>
      <w:r w:rsidR="00414447">
        <w:t>4</w:t>
      </w:r>
      <w:r>
        <w:t xml:space="preserve">: </w:t>
      </w:r>
      <w:r w:rsidR="005F315A">
        <w:t xml:space="preserve">Model output for the analysis of the influence of </w:t>
      </w:r>
      <w:proofErr w:type="spellStart"/>
      <w:r w:rsidR="005F315A" w:rsidRPr="005F315A">
        <w:rPr>
          <w:i/>
          <w:iCs/>
        </w:rPr>
        <w:t>Anilocra</w:t>
      </w:r>
      <w:proofErr w:type="spellEnd"/>
      <w:r w:rsidR="005F315A" w:rsidRPr="005F315A">
        <w:rPr>
          <w:i/>
          <w:iCs/>
        </w:rPr>
        <w:t xml:space="preserve"> </w:t>
      </w:r>
      <w:proofErr w:type="spellStart"/>
      <w:r w:rsidR="005F315A" w:rsidRPr="005F315A">
        <w:rPr>
          <w:i/>
          <w:iCs/>
        </w:rPr>
        <w:t>chromis</w:t>
      </w:r>
      <w:proofErr w:type="spellEnd"/>
      <w:r w:rsidR="005F315A">
        <w:t xml:space="preserve"> presence on the </w:t>
      </w:r>
      <w:r w:rsidR="0053375D">
        <w:t>biting behavior</w:t>
      </w:r>
      <w:r w:rsidR="005F315A">
        <w:t xml:space="preserve"> of </w:t>
      </w:r>
      <w:proofErr w:type="spellStart"/>
      <w:r w:rsidR="005F315A">
        <w:rPr>
          <w:i/>
          <w:iCs/>
        </w:rPr>
        <w:t>C</w:t>
      </w:r>
      <w:r w:rsidR="005F315A" w:rsidRPr="005F315A">
        <w:rPr>
          <w:i/>
          <w:iCs/>
        </w:rPr>
        <w:t>hromis</w:t>
      </w:r>
      <w:proofErr w:type="spellEnd"/>
      <w:r w:rsidR="005F315A" w:rsidRPr="005F315A">
        <w:rPr>
          <w:i/>
          <w:iCs/>
        </w:rPr>
        <w:t xml:space="preserve"> </w:t>
      </w:r>
      <w:proofErr w:type="spellStart"/>
      <w:r w:rsidR="005F315A" w:rsidRPr="005F315A">
        <w:rPr>
          <w:i/>
          <w:iCs/>
        </w:rPr>
        <w:t>multilineata</w:t>
      </w:r>
      <w:proofErr w:type="spellEnd"/>
      <w:r w:rsidR="005F315A">
        <w:rPr>
          <w:i/>
          <w:iCs/>
        </w:rPr>
        <w:t>.</w:t>
      </w:r>
    </w:p>
    <w:p w14:paraId="607F9378" w14:textId="37E3D3DA" w:rsidR="00414447" w:rsidRDefault="0053375D" w:rsidP="003564C1">
      <w:r>
        <w:rPr>
          <w:noProof/>
        </w:rPr>
        <w:drawing>
          <wp:inline distT="0" distB="0" distL="0" distR="0" wp14:anchorId="3A4316C1" wp14:editId="0F445FCD">
            <wp:extent cx="3961765" cy="1764665"/>
            <wp:effectExtent l="0" t="0" r="635" b="635"/>
            <wp:docPr id="1427774861" name="Picture 2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774861" name="Picture 2" descr="A screenshot of a graph&#10;&#10;AI-generated content may be incorrect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91" r="178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1765" cy="1764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13F440" w14:textId="77777777" w:rsidR="0053375D" w:rsidRDefault="0053375D" w:rsidP="003564C1"/>
    <w:p w14:paraId="71D19042" w14:textId="77777777" w:rsidR="0053375D" w:rsidRDefault="0053375D" w:rsidP="003564C1"/>
    <w:p w14:paraId="234BA217" w14:textId="3454C647" w:rsidR="00414447" w:rsidRDefault="003564C1" w:rsidP="003564C1">
      <w:r>
        <w:lastRenderedPageBreak/>
        <w:t xml:space="preserve">Table </w:t>
      </w:r>
      <w:r w:rsidR="007D0032">
        <w:t>S</w:t>
      </w:r>
      <w:r w:rsidR="00414447">
        <w:t>5</w:t>
      </w:r>
      <w:r>
        <w:t xml:space="preserve">: </w:t>
      </w:r>
      <w:r w:rsidR="005F315A">
        <w:t xml:space="preserve">Model output for the analysis of the influence of </w:t>
      </w:r>
      <w:proofErr w:type="spellStart"/>
      <w:r w:rsidR="005F315A" w:rsidRPr="005F315A">
        <w:rPr>
          <w:i/>
          <w:iCs/>
        </w:rPr>
        <w:t>Anilocra</w:t>
      </w:r>
      <w:proofErr w:type="spellEnd"/>
      <w:r w:rsidR="005F315A" w:rsidRPr="005F315A">
        <w:rPr>
          <w:i/>
          <w:iCs/>
        </w:rPr>
        <w:t xml:space="preserve"> </w:t>
      </w:r>
      <w:proofErr w:type="spellStart"/>
      <w:r w:rsidR="005F315A" w:rsidRPr="005F315A">
        <w:rPr>
          <w:i/>
          <w:iCs/>
        </w:rPr>
        <w:t>chromis</w:t>
      </w:r>
      <w:proofErr w:type="spellEnd"/>
      <w:r w:rsidR="005F315A">
        <w:t xml:space="preserve"> presence on the </w:t>
      </w:r>
      <w:r w:rsidR="0053375D">
        <w:t>fin beats</w:t>
      </w:r>
      <w:r w:rsidR="005F315A">
        <w:t xml:space="preserve"> by </w:t>
      </w:r>
      <w:proofErr w:type="spellStart"/>
      <w:r w:rsidR="005F315A">
        <w:rPr>
          <w:i/>
          <w:iCs/>
        </w:rPr>
        <w:t>C</w:t>
      </w:r>
      <w:r w:rsidR="005F315A" w:rsidRPr="005F315A">
        <w:rPr>
          <w:i/>
          <w:iCs/>
        </w:rPr>
        <w:t>hromis</w:t>
      </w:r>
      <w:proofErr w:type="spellEnd"/>
      <w:r w:rsidR="005F315A" w:rsidRPr="005F315A">
        <w:rPr>
          <w:i/>
          <w:iCs/>
        </w:rPr>
        <w:t xml:space="preserve"> </w:t>
      </w:r>
      <w:proofErr w:type="spellStart"/>
      <w:r w:rsidR="005F315A" w:rsidRPr="005F315A">
        <w:rPr>
          <w:i/>
          <w:iCs/>
        </w:rPr>
        <w:t>multilineata</w:t>
      </w:r>
      <w:proofErr w:type="spellEnd"/>
      <w:r w:rsidR="005F315A">
        <w:rPr>
          <w:i/>
          <w:iCs/>
        </w:rPr>
        <w:t>.</w:t>
      </w:r>
    </w:p>
    <w:p w14:paraId="505E84A1" w14:textId="6A530FE8" w:rsidR="003564C1" w:rsidRDefault="0053375D">
      <w:r>
        <w:rPr>
          <w:noProof/>
        </w:rPr>
        <w:drawing>
          <wp:inline distT="0" distB="0" distL="0" distR="0" wp14:anchorId="0F96396F" wp14:editId="56FEFD33">
            <wp:extent cx="4180024" cy="1764634"/>
            <wp:effectExtent l="0" t="0" r="0" b="1270"/>
            <wp:docPr id="671906272" name="Picture 1" descr="A table of numbers and symbo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906272" name="Picture 1" descr="A table of numbers and symbols&#10;&#10;AI-generated content may be incorrect.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02" r="158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0096" cy="1764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564C1" w:rsidSect="00156353">
      <w:type w:val="continuous"/>
      <w:pgSz w:w="12240" w:h="15840"/>
      <w:pgMar w:top="1440" w:right="1354" w:bottom="1440" w:left="116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B372B"/>
    <w:multiLevelType w:val="hybridMultilevel"/>
    <w:tmpl w:val="A30EF8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0822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4C1"/>
    <w:rsid w:val="00156353"/>
    <w:rsid w:val="001C721C"/>
    <w:rsid w:val="001D1DAA"/>
    <w:rsid w:val="0020155E"/>
    <w:rsid w:val="003031FB"/>
    <w:rsid w:val="003564C1"/>
    <w:rsid w:val="003B264A"/>
    <w:rsid w:val="004001B6"/>
    <w:rsid w:val="00414447"/>
    <w:rsid w:val="00476D2E"/>
    <w:rsid w:val="00485E2D"/>
    <w:rsid w:val="0049004B"/>
    <w:rsid w:val="004A25CE"/>
    <w:rsid w:val="0053375D"/>
    <w:rsid w:val="005F315A"/>
    <w:rsid w:val="007155A9"/>
    <w:rsid w:val="007C6A07"/>
    <w:rsid w:val="007D0032"/>
    <w:rsid w:val="009061BD"/>
    <w:rsid w:val="009101FF"/>
    <w:rsid w:val="0093146E"/>
    <w:rsid w:val="0093147D"/>
    <w:rsid w:val="00AD33C2"/>
    <w:rsid w:val="00C51789"/>
    <w:rsid w:val="00D47B68"/>
    <w:rsid w:val="00F45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AB23D"/>
  <w15:chartTrackingRefBased/>
  <w15:docId w15:val="{0AD1DB44-FD4E-1D4E-9B51-F3FE4C764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64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64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64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64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64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64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64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64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64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4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64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64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64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64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64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64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64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64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64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64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64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64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64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64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64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64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64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64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64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Nicholson, Matthew David</dc:creator>
  <cp:keywords/>
  <dc:description/>
  <cp:lastModifiedBy>Paul Sikkel</cp:lastModifiedBy>
  <cp:revision>2</cp:revision>
  <dcterms:created xsi:type="dcterms:W3CDTF">2026-03-27T20:24:00Z</dcterms:created>
  <dcterms:modified xsi:type="dcterms:W3CDTF">2026-03-27T20:24:00Z</dcterms:modified>
</cp:coreProperties>
</file>