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06B" w:rsidRPr="0057206B" w:rsidRDefault="0057206B" w:rsidP="0057206B">
      <w:pPr>
        <w:pStyle w:val="Heading1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57206B">
        <w:rPr>
          <w:rFonts w:ascii="Times New Roman" w:hAnsi="Times New Roman" w:cs="Times New Roman"/>
          <w:sz w:val="24"/>
          <w:szCs w:val="24"/>
          <w:lang w:val="en-GB"/>
        </w:rPr>
        <w:t>Title:  Potentially inappropriate prescribing in two populations with differing socio-economic profiles: a cross-sectional database study using the PROMPT criteria</w:t>
      </w:r>
    </w:p>
    <w:p w:rsidR="0057206B" w:rsidRPr="0057206B" w:rsidRDefault="0057206B" w:rsidP="0057206B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7206B">
        <w:rPr>
          <w:rFonts w:ascii="Times New Roman" w:hAnsi="Times New Roman" w:cs="Times New Roman"/>
          <w:b/>
          <w:sz w:val="24"/>
          <w:szCs w:val="24"/>
          <w:lang w:val="en-GB"/>
        </w:rPr>
        <w:t xml:space="preserve">Journal: </w:t>
      </w:r>
      <w:r w:rsidRPr="0057206B">
        <w:rPr>
          <w:rFonts w:ascii="Times New Roman" w:hAnsi="Times New Roman" w:cs="Times New Roman"/>
          <w:sz w:val="24"/>
          <w:szCs w:val="24"/>
          <w:lang w:val="en-GB"/>
        </w:rPr>
        <w:t>European Journal of Clinical Pharmacology</w:t>
      </w:r>
    </w:p>
    <w:p w:rsidR="0057206B" w:rsidRPr="0057206B" w:rsidRDefault="0057206B" w:rsidP="0057206B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7206B">
        <w:rPr>
          <w:rFonts w:ascii="Times New Roman" w:hAnsi="Times New Roman" w:cs="Times New Roman"/>
          <w:b/>
          <w:sz w:val="24"/>
          <w:szCs w:val="24"/>
          <w:lang w:val="en-GB"/>
        </w:rPr>
        <w:t xml:space="preserve">Authors: </w:t>
      </w:r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Janine A. </w:t>
      </w:r>
      <w:proofErr w:type="spellStart"/>
      <w:r w:rsidRPr="0057206B">
        <w:rPr>
          <w:rFonts w:ascii="Times New Roman" w:hAnsi="Times New Roman" w:cs="Times New Roman"/>
          <w:sz w:val="24"/>
          <w:szCs w:val="24"/>
          <w:lang w:val="en-GB"/>
        </w:rPr>
        <w:t>Cooper</w:t>
      </w:r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a,b</w:t>
      </w:r>
      <w:proofErr w:type="spellEnd"/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*</w:t>
      </w:r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, Frank </w:t>
      </w:r>
      <w:proofErr w:type="spellStart"/>
      <w:r w:rsidRPr="0057206B">
        <w:rPr>
          <w:rFonts w:ascii="Times New Roman" w:hAnsi="Times New Roman" w:cs="Times New Roman"/>
          <w:sz w:val="24"/>
          <w:szCs w:val="24"/>
          <w:lang w:val="en-GB"/>
        </w:rPr>
        <w:t>Moriarty</w:t>
      </w:r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proofErr w:type="spellEnd"/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*</w:t>
      </w:r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7206B">
        <w:rPr>
          <w:rFonts w:ascii="Times New Roman" w:hAnsi="Times New Roman" w:cs="Times New Roman"/>
          <w:sz w:val="24"/>
          <w:szCs w:val="24"/>
          <w:lang w:val="en-GB"/>
        </w:rPr>
        <w:t>Cristín</w:t>
      </w:r>
      <w:proofErr w:type="spellEnd"/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7206B">
        <w:rPr>
          <w:rFonts w:ascii="Times New Roman" w:hAnsi="Times New Roman" w:cs="Times New Roman"/>
          <w:sz w:val="24"/>
          <w:szCs w:val="24"/>
          <w:lang w:val="en-GB"/>
        </w:rPr>
        <w:t>Ryan</w:t>
      </w:r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c</w:t>
      </w:r>
      <w:proofErr w:type="spellEnd"/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, Susan M. </w:t>
      </w:r>
      <w:proofErr w:type="spellStart"/>
      <w:r w:rsidRPr="0057206B">
        <w:rPr>
          <w:rFonts w:ascii="Times New Roman" w:hAnsi="Times New Roman" w:cs="Times New Roman"/>
          <w:sz w:val="24"/>
          <w:szCs w:val="24"/>
          <w:lang w:val="en-GB"/>
        </w:rPr>
        <w:t>Smith</w:t>
      </w:r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proofErr w:type="spellEnd"/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, Kathleen </w:t>
      </w:r>
      <w:proofErr w:type="spellStart"/>
      <w:r w:rsidRPr="0057206B">
        <w:rPr>
          <w:rFonts w:ascii="Times New Roman" w:hAnsi="Times New Roman" w:cs="Times New Roman"/>
          <w:sz w:val="24"/>
          <w:szCs w:val="24"/>
          <w:lang w:val="en-GB"/>
        </w:rPr>
        <w:t>Bennett</w:t>
      </w:r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d</w:t>
      </w:r>
      <w:proofErr w:type="spellEnd"/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, Tom </w:t>
      </w:r>
      <w:proofErr w:type="spellStart"/>
      <w:r w:rsidRPr="0057206B">
        <w:rPr>
          <w:rFonts w:ascii="Times New Roman" w:hAnsi="Times New Roman" w:cs="Times New Roman"/>
          <w:sz w:val="24"/>
          <w:szCs w:val="24"/>
          <w:lang w:val="en-GB"/>
        </w:rPr>
        <w:t>Fahey</w:t>
      </w:r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proofErr w:type="spellEnd"/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, Emma </w:t>
      </w:r>
      <w:proofErr w:type="spellStart"/>
      <w:r w:rsidRPr="0057206B">
        <w:rPr>
          <w:rFonts w:ascii="Times New Roman" w:hAnsi="Times New Roman" w:cs="Times New Roman"/>
          <w:sz w:val="24"/>
          <w:szCs w:val="24"/>
          <w:lang w:val="en-GB"/>
        </w:rPr>
        <w:t>Wallace</w:t>
      </w:r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proofErr w:type="spellEnd"/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, Caitriona </w:t>
      </w:r>
      <w:proofErr w:type="spellStart"/>
      <w:r w:rsidRPr="0057206B">
        <w:rPr>
          <w:rFonts w:ascii="Times New Roman" w:hAnsi="Times New Roman" w:cs="Times New Roman"/>
          <w:sz w:val="24"/>
          <w:szCs w:val="24"/>
          <w:lang w:val="en-GB"/>
        </w:rPr>
        <w:t>Cahir</w:t>
      </w:r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d,e</w:t>
      </w:r>
      <w:proofErr w:type="spellEnd"/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, David </w:t>
      </w:r>
      <w:proofErr w:type="spellStart"/>
      <w:r w:rsidRPr="0057206B">
        <w:rPr>
          <w:rFonts w:ascii="Times New Roman" w:hAnsi="Times New Roman" w:cs="Times New Roman"/>
          <w:sz w:val="24"/>
          <w:szCs w:val="24"/>
          <w:lang w:val="en-GB"/>
        </w:rPr>
        <w:t>Williams</w:t>
      </w:r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f</w:t>
      </w:r>
      <w:proofErr w:type="spellEnd"/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, Mary </w:t>
      </w:r>
      <w:proofErr w:type="spellStart"/>
      <w:r w:rsidRPr="0057206B">
        <w:rPr>
          <w:rFonts w:ascii="Times New Roman" w:hAnsi="Times New Roman" w:cs="Times New Roman"/>
          <w:sz w:val="24"/>
          <w:szCs w:val="24"/>
          <w:lang w:val="en-GB"/>
        </w:rPr>
        <w:t>Teeling</w:t>
      </w:r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d</w:t>
      </w:r>
      <w:proofErr w:type="spellEnd"/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, Carmel M. </w:t>
      </w:r>
      <w:proofErr w:type="spellStart"/>
      <w:r w:rsidRPr="0057206B">
        <w:rPr>
          <w:rFonts w:ascii="Times New Roman" w:hAnsi="Times New Roman" w:cs="Times New Roman"/>
          <w:sz w:val="24"/>
          <w:szCs w:val="24"/>
          <w:lang w:val="en-GB"/>
        </w:rPr>
        <w:t>Hughes</w:t>
      </w:r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a,b</w:t>
      </w:r>
      <w:proofErr w:type="spellEnd"/>
    </w:p>
    <w:p w:rsidR="0057206B" w:rsidRPr="0057206B" w:rsidRDefault="0057206B" w:rsidP="0057206B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7206B">
        <w:rPr>
          <w:rFonts w:ascii="Times New Roman" w:hAnsi="Times New Roman" w:cs="Times New Roman"/>
          <w:b/>
          <w:sz w:val="24"/>
          <w:szCs w:val="24"/>
          <w:lang w:val="en-GB"/>
        </w:rPr>
        <w:t xml:space="preserve">Authors’ affiliations: </w:t>
      </w:r>
    </w:p>
    <w:p w:rsidR="0057206B" w:rsidRPr="0057206B" w:rsidRDefault="0057206B" w:rsidP="0057206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Pr="0057206B">
        <w:rPr>
          <w:rFonts w:ascii="Times New Roman" w:hAnsi="Times New Roman" w:cs="Times New Roman"/>
          <w:sz w:val="24"/>
          <w:szCs w:val="24"/>
          <w:lang w:val="en-GB"/>
        </w:rPr>
        <w:t>Clinical</w:t>
      </w:r>
      <w:proofErr w:type="spellEnd"/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 and Practice Research Group, School of Pharmacy, Queen’s University Belfast, 97 Lisburn Road, Belfast, Northern Ireland, BT9 7BL</w:t>
      </w:r>
    </w:p>
    <w:p w:rsidR="0057206B" w:rsidRPr="0057206B" w:rsidRDefault="0057206B" w:rsidP="0057206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 w:rsidRPr="0057206B">
        <w:rPr>
          <w:rFonts w:ascii="Times New Roman" w:hAnsi="Times New Roman" w:cs="Times New Roman"/>
          <w:sz w:val="24"/>
          <w:szCs w:val="24"/>
          <w:lang w:val="en-GB"/>
        </w:rPr>
        <w:t>HRB</w:t>
      </w:r>
      <w:proofErr w:type="spellEnd"/>
      <w:proofErr w:type="gramEnd"/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 Centre for Primary Care Research, Division of Population Health Science, Royal College of Surgeons in Ireland, 123 St Stephen’s Green, Dublin 2, Ireland</w:t>
      </w:r>
    </w:p>
    <w:p w:rsidR="0057206B" w:rsidRPr="0057206B" w:rsidRDefault="0057206B" w:rsidP="0057206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57206B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57206B">
        <w:rPr>
          <w:rFonts w:ascii="Times New Roman" w:hAnsi="Times New Roman" w:cs="Times New Roman"/>
          <w:sz w:val="24"/>
          <w:szCs w:val="24"/>
        </w:rPr>
        <w:t>School</w:t>
      </w:r>
      <w:proofErr w:type="spellEnd"/>
      <w:proofErr w:type="gramEnd"/>
      <w:r w:rsidRPr="0057206B">
        <w:rPr>
          <w:rFonts w:ascii="Times New Roman" w:hAnsi="Times New Roman" w:cs="Times New Roman"/>
          <w:sz w:val="24"/>
          <w:szCs w:val="24"/>
        </w:rPr>
        <w:t xml:space="preserve"> of Pharmacy, Royal College of Surgeons in Ireland, 123 St Stephens Green, Dublin 2, Ireland</w:t>
      </w:r>
    </w:p>
    <w:p w:rsidR="0057206B" w:rsidRPr="0057206B" w:rsidRDefault="0057206B" w:rsidP="0057206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d</w:t>
      </w:r>
      <w:r w:rsidRPr="0057206B">
        <w:rPr>
          <w:rFonts w:ascii="Times New Roman" w:hAnsi="Times New Roman" w:cs="Times New Roman"/>
          <w:sz w:val="24"/>
          <w:szCs w:val="24"/>
          <w:lang w:val="en-GB"/>
        </w:rPr>
        <w:t>Department</w:t>
      </w:r>
      <w:proofErr w:type="spellEnd"/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 of Pharmacology &amp; Therapeutics, Trinity Centre for Health Sciences, St James Hospital, Dublin 8, Ireland</w:t>
      </w:r>
    </w:p>
    <w:p w:rsidR="0057206B" w:rsidRPr="0057206B" w:rsidRDefault="0057206B" w:rsidP="0057206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e</w:t>
      </w:r>
      <w:r w:rsidRPr="0057206B">
        <w:rPr>
          <w:rFonts w:ascii="Times New Roman" w:hAnsi="Times New Roman" w:cs="Times New Roman"/>
          <w:sz w:val="24"/>
          <w:szCs w:val="24"/>
          <w:lang w:val="en-GB"/>
        </w:rPr>
        <w:t>Economic</w:t>
      </w:r>
      <w:proofErr w:type="spellEnd"/>
      <w:proofErr w:type="gramEnd"/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 and Social Research Institute, Whitaker Square, Sir John Roberson’s Quay, Dublin 2, Ireland </w:t>
      </w:r>
    </w:p>
    <w:p w:rsidR="0057206B" w:rsidRPr="0057206B" w:rsidRDefault="0057206B" w:rsidP="0057206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5720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f</w:t>
      </w:r>
      <w:r w:rsidRPr="0057206B">
        <w:rPr>
          <w:rFonts w:ascii="Times New Roman" w:hAnsi="Times New Roman" w:cs="Times New Roman"/>
          <w:sz w:val="24"/>
          <w:szCs w:val="24"/>
          <w:lang w:val="en-GB"/>
        </w:rPr>
        <w:t>Department</w:t>
      </w:r>
      <w:proofErr w:type="spellEnd"/>
      <w:proofErr w:type="gramEnd"/>
      <w:r w:rsidRPr="0057206B">
        <w:rPr>
          <w:rFonts w:ascii="Times New Roman" w:hAnsi="Times New Roman" w:cs="Times New Roman"/>
          <w:sz w:val="24"/>
          <w:szCs w:val="24"/>
          <w:lang w:val="en-GB"/>
        </w:rPr>
        <w:t xml:space="preserve"> of Geriatric and Stroke Medicine, Royal College of Surgeons in Ireland, 123 St Stephens Green, Dublin 2, Ireland</w:t>
      </w:r>
    </w:p>
    <w:p w:rsidR="0057206B" w:rsidRPr="0057206B" w:rsidRDefault="0057206B" w:rsidP="0057206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7206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Authorship: </w:t>
      </w:r>
      <w:r w:rsidRPr="0057206B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*</w:t>
      </w:r>
      <w:r w:rsidRPr="0057206B">
        <w:rPr>
          <w:rFonts w:ascii="Times New Roman" w:eastAsia="Times New Roman" w:hAnsi="Times New Roman" w:cs="Times New Roman"/>
          <w:sz w:val="24"/>
          <w:szCs w:val="24"/>
          <w:lang w:val="en-GB"/>
        </w:rPr>
        <w:t>denotes joint first authorship</w:t>
      </w:r>
    </w:p>
    <w:p w:rsidR="0057206B" w:rsidRPr="0057206B" w:rsidRDefault="0057206B" w:rsidP="0057206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7206B" w:rsidRPr="0057206B" w:rsidRDefault="0057206B" w:rsidP="0057206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7206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Corresponding author: </w:t>
      </w:r>
      <w:r w:rsidRPr="0057206B">
        <w:rPr>
          <w:rFonts w:ascii="Times New Roman" w:eastAsia="Times New Roman" w:hAnsi="Times New Roman" w:cs="Times New Roman"/>
          <w:sz w:val="24"/>
          <w:szCs w:val="24"/>
          <w:lang w:val="en-GB"/>
        </w:rPr>
        <w:t>Dr. Janine A. Cooper. Queen’s University, Belfast, School of Pharmacy, 97 Lisburn Road, BT9 7BL, Northern Ireland</w:t>
      </w:r>
    </w:p>
    <w:p w:rsidR="0057206B" w:rsidRPr="0057206B" w:rsidRDefault="0057206B" w:rsidP="0057206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720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Telephone: +44 (0) 28 90 97 20 27 | E-mail: </w:t>
      </w:r>
      <w:hyperlink r:id="rId9" w:history="1">
        <w:r w:rsidRPr="0057206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GB"/>
          </w:rPr>
          <w:t>j.cooper@qub.ac.uk</w:t>
        </w:r>
      </w:hyperlink>
    </w:p>
    <w:p w:rsidR="001E4F8C" w:rsidRPr="0057206B" w:rsidRDefault="001E4F8C" w:rsidP="001E4F8C">
      <w:pPr>
        <w:rPr>
          <w:rFonts w:ascii="Times New Roman" w:hAnsi="Times New Roman" w:cs="Times New Roman"/>
          <w:sz w:val="24"/>
          <w:szCs w:val="24"/>
        </w:rPr>
      </w:pPr>
    </w:p>
    <w:p w:rsidR="004A35DD" w:rsidRPr="0057206B" w:rsidRDefault="004A35DD" w:rsidP="003233C0">
      <w:pPr>
        <w:rPr>
          <w:rFonts w:ascii="Times New Roman" w:hAnsi="Times New Roman" w:cs="Times New Roman"/>
          <w:sz w:val="24"/>
          <w:szCs w:val="24"/>
        </w:rPr>
        <w:sectPr w:rsidR="004A35DD" w:rsidRPr="0057206B" w:rsidSect="00196096">
          <w:footerReference w:type="default" r:id="rId10"/>
          <w:type w:val="continuous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:rsidR="00EC123A" w:rsidRDefault="00EC123A" w:rsidP="00EC12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C123A" w:rsidRDefault="00EC123A" w:rsidP="00EC12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C123A" w:rsidRDefault="00EC123A" w:rsidP="00EC12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C4B73" w:rsidRPr="00FC4B73" w:rsidRDefault="00FC4B73" w:rsidP="00FC4B7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C4B73">
        <w:rPr>
          <w:rFonts w:ascii="Times New Roman" w:hAnsi="Times New Roman" w:cs="Times New Roman"/>
          <w:b/>
          <w:sz w:val="24"/>
          <w:szCs w:val="24"/>
        </w:rPr>
        <w:t>Additional Supporting Information is provided (3 pages)</w:t>
      </w:r>
    </w:p>
    <w:p w:rsidR="00FC4B73" w:rsidRPr="00FC4B73" w:rsidRDefault="00FC4B73" w:rsidP="00FC4B7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C4B73">
        <w:rPr>
          <w:rFonts w:ascii="Times New Roman" w:hAnsi="Times New Roman" w:cs="Times New Roman"/>
          <w:b/>
          <w:sz w:val="24"/>
          <w:szCs w:val="24"/>
        </w:rPr>
        <w:t>Supplementary file 2: Prevalence of all PROMPT criteria</w:t>
      </w:r>
    </w:p>
    <w:p w:rsidR="00F725A1" w:rsidRPr="0057206B" w:rsidRDefault="00F725A1" w:rsidP="00597BFE">
      <w:pPr>
        <w:rPr>
          <w:rFonts w:ascii="Times New Roman" w:hAnsi="Times New Roman" w:cs="Times New Roman"/>
          <w:sz w:val="24"/>
          <w:szCs w:val="24"/>
        </w:rPr>
        <w:sectPr w:rsidR="00F725A1" w:rsidRPr="0057206B" w:rsidSect="00196096">
          <w:type w:val="continuous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bookmarkStart w:id="0" w:name="_GoBack"/>
      <w:bookmarkEnd w:id="0"/>
    </w:p>
    <w:p w:rsidR="00F725A1" w:rsidRPr="0057206B" w:rsidRDefault="00EC123A" w:rsidP="00F725A1">
      <w:pPr>
        <w:rPr>
          <w:rFonts w:ascii="Times New Roman" w:hAnsi="Times New Roman" w:cs="Times New Roman"/>
          <w:b/>
          <w:sz w:val="24"/>
          <w:szCs w:val="24"/>
        </w:rPr>
      </w:pPr>
      <w:r w:rsidRPr="00EC12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file </w:t>
      </w:r>
      <w:r w:rsidR="00371231">
        <w:rPr>
          <w:rFonts w:ascii="Times New Roman" w:hAnsi="Times New Roman" w:cs="Times New Roman"/>
          <w:b/>
          <w:sz w:val="24"/>
          <w:szCs w:val="24"/>
        </w:rPr>
        <w:t>2</w:t>
      </w:r>
      <w:r w:rsidRPr="00EC123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C123A">
        <w:rPr>
          <w:rFonts w:ascii="Times New Roman" w:hAnsi="Times New Roman" w:cs="Times New Roman"/>
          <w:sz w:val="24"/>
          <w:szCs w:val="24"/>
        </w:rPr>
        <w:t>Prevalence of all PROMPT criteria</w:t>
      </w:r>
    </w:p>
    <w:tbl>
      <w:tblPr>
        <w:tblW w:w="13659" w:type="dxa"/>
        <w:tblInd w:w="93" w:type="dxa"/>
        <w:tblLook w:val="04A0" w:firstRow="1" w:lastRow="0" w:firstColumn="1" w:lastColumn="0" w:noHBand="0" w:noVBand="1"/>
      </w:tblPr>
      <w:tblGrid>
        <w:gridCol w:w="8277"/>
        <w:gridCol w:w="876"/>
        <w:gridCol w:w="1815"/>
        <w:gridCol w:w="876"/>
        <w:gridCol w:w="1878"/>
      </w:tblGrid>
      <w:tr w:rsidR="00F725A1" w:rsidRPr="0057206B" w:rsidTr="00CD4744">
        <w:trPr>
          <w:trHeight w:val="300"/>
          <w:tblHeader/>
        </w:trPr>
        <w:tc>
          <w:tcPr>
            <w:tcW w:w="8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206B">
              <w:rPr>
                <w:rFonts w:ascii="Times New Roman" w:hAnsi="Times New Roman" w:cs="Times New Roman"/>
                <w:b/>
                <w:sz w:val="24"/>
                <w:szCs w:val="24"/>
              </w:rPr>
              <w:t>EPD</w:t>
            </w:r>
            <w:r w:rsidRPr="0057206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  <w:proofErr w:type="spellEnd"/>
            <w:r w:rsidRPr="00572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b/>
                <w:sz w:val="24"/>
                <w:szCs w:val="24"/>
              </w:rPr>
              <w:t>HSE-</w:t>
            </w:r>
            <w:proofErr w:type="spellStart"/>
            <w:r w:rsidRPr="0057206B">
              <w:rPr>
                <w:rFonts w:ascii="Times New Roman" w:hAnsi="Times New Roman" w:cs="Times New Roman"/>
                <w:b/>
                <w:sz w:val="24"/>
                <w:szCs w:val="24"/>
              </w:rPr>
              <w:t>PCRS</w:t>
            </w:r>
            <w:r w:rsidRPr="0057206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b</w:t>
            </w:r>
            <w:proofErr w:type="spellEnd"/>
            <w:r w:rsidRPr="00572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725A1" w:rsidRPr="0057206B" w:rsidTr="00CD4744">
        <w:trPr>
          <w:trHeight w:val="300"/>
          <w:tblHeader/>
        </w:trPr>
        <w:tc>
          <w:tcPr>
            <w:tcW w:w="8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b/>
                <w:sz w:val="24"/>
                <w:szCs w:val="24"/>
              </w:rPr>
              <w:t>% (95% CI)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b/>
                <w:sz w:val="24"/>
                <w:szCs w:val="24"/>
              </w:rPr>
              <w:t>% (95% CI)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Gastro-Intestinal System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Other than for opioid-induced constipation, stimulant laxatives should not be prescribed as first-line treatment in constipation for &gt; 4 weeks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0.1 (0.1, 0.1)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0.0 (0.0, 0.0)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 xml:space="preserve">Proton pump inhibitors (PPIs) should not be prescribed at doses above the recommended maintenance dosage for &gt; 8 weeks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30,367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  <w:r w:rsidRPr="0057206B" w:rsidDel="00EE4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(6.8, 6.9)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54,762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17.7 (17.5, 17.8)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Esomeprazole or omeprazole should not be used with clopidogrel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1,795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0.4 (0.4, 0.4)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2,015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0.7 (0.6, 0.7)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Cardiovascular System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 xml:space="preserve">The use of alpha-adrenoceptor blocking drugs as monotherapy for hypertension should be avoided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2,166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0.5 (0.5, 0.5)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0.2 (0.2, 0.2)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 xml:space="preserve">Aspirin doses should not exceed 150 mg/day for anti-platelet therapy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0.1 (0.1, 0.1)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1,448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0.5 (0.4, 0.5)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 xml:space="preserve">Cardio-selective calcium-channel blockers should not be used with beta-adrenoceptor blocking drugs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0.1 (0.1, 0.1)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0.3 (0.3, 0.3)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Oral short-acting dipyridamole should not be used as monotherapy in antiplatelet treatment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0.0 (0.0, 0.0)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0.0 (0.0, 0.0)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Respiratory System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First generation antihistamines should not be used as first-line agents for &gt; 7 days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11,098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2.5 (2.5, 2.6)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1,566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0.5 (0.5, 0.5)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 xml:space="preserve">A bisphosphonate should be prescribed if oral corticosteroids are used for &gt; 3 months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1,606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0.4 (0.3, 0.4)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5,756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1.9 (1.8, 1.9)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Theophylline should not be used as monotherapy for asthma or chronic obstructive pulmonary disease (COPD)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0.2 (0.2, 0.2)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0.2 (0.2, 0.2)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Mucolytic agents should not be used routinely in stable COPD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0.0 (0.0, 0.0)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0.1 (0.1, 0.1)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Central Nervous System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Selective serotonin reuptake inhibitors (SSRIs) should not be used with venlafaxine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0.1 (0.1, 0.2)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0.3 (0.3, 0.3)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 xml:space="preserve">Tricyclic antidepressants (TCAs) should not be used as first-line in treatment of </w:t>
            </w:r>
            <w:r w:rsidRPr="005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depression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1,176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0.3 (0.3, 0.3)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0.1 (0.1, 0.1)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Benzodiazepines  should not be used for &gt; 4 weeks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12,630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2.9 (2.8, 2.9)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26,395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8.5 (8.4, 8.6)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 xml:space="preserve">Non-benzodiazepine hypnotics should not be used for &gt; 4 weeks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10,875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2.5 (2.4, 2.5)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25,611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8.3 (8.2, 8.4)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Carbamazepine should not be used with clarithromycin or erythromycin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0.0 (0.0, 0.0)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0.1 (0.1, 0.1)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 xml:space="preserve">Strong opioids should not be prescribed without the co-prescribing of at least one osmotic or stimulant laxative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30,679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6.9 (6.9, 7.0)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43,041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13.9 (13.8, 14.0)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Infections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Nitrofurantoin should not be prescribed for &gt; 7 days for uncomplicated lower urinary tract infections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3,398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0.8 (0.7, 0.8)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3347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1.1 (1.0, 1.1)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Endocrine System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In diabetes, the use of oral long-acting sulfonylureas should be avoided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0.0 (0.0, 0.0)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0.0 (0.0, 0.0)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Musculoskeletal System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Non-steroidal anti-inflammatory drugs (NSAIDs) should not be used for &gt; 3 months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6,284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1.4 (1.4, 1.5)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15,488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5.0 (4.9, 5.1)</w:t>
            </w:r>
          </w:p>
        </w:tc>
      </w:tr>
      <w:tr w:rsidR="00F725A1" w:rsidRPr="0057206B" w:rsidTr="00CD4744">
        <w:trPr>
          <w:trHeight w:val="36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 xml:space="preserve">Unless </w:t>
            </w:r>
            <w:proofErr w:type="spellStart"/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Gl</w:t>
            </w:r>
            <w:proofErr w:type="spellEnd"/>
            <w:r w:rsidRPr="0057206B">
              <w:rPr>
                <w:rFonts w:ascii="Times New Roman" w:hAnsi="Times New Roman" w:cs="Times New Roman"/>
                <w:sz w:val="24"/>
                <w:szCs w:val="24"/>
              </w:rPr>
              <w:t xml:space="preserve"> protection is provided with PPI/H</w:t>
            </w:r>
            <w:r w:rsidRPr="005720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 xml:space="preserve">-receptor antagonist, NSAIDs should not be used in combination with: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a. Low-dose aspirin.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3,391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0.8 (0.7, 0.8)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10,170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3.3 (3.2, 3.3)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b. Selective serotonin re-uptake inhibitors.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9,840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2.2 (2.2, 2.3)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9,844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3.2 (3.1, 3.2)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Duplication of drug classes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Benzodiazepines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5,089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1.2 (1.1, 1.2)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10,539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3.4 (3.3, 3.5)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Tricyclic antidepressants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0.0 (0.0, 0.0)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0.1 (0.1, 0.1)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Opioids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16,356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3.7 (3.6, 3.8)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12,523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4.0 (4.0, 4.1)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NSAIDs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1,656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0.4 (0.4, 0.4)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11,653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3.8 (3.7, 3.8)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Loop diuretics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0.0 (0.0, 0.0)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0.1 (0.1, 0.1)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ACE inhibitors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0.0 (0.0, 0.1)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0.1 (0.1, 0.1)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Beta-blockers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0.1 (0.1, 0.1)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0.2 (0.2, 0.3)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Calcium channel blockers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0.1 (0.0, 0.1)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0.2 (0.2, 0.2)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Angiotensin receptor blockers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0.0 (0.0, 0.0)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0.2 (0.1, 0.2)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Statins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1,245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0.3 (0.3, 0.3)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1,577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0.5 (0.5, 0.5)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Thiazide diuretics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0.0 (0.0, 0.0)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0.0 (0.0, 0.0)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Non-benzodiazepine (Z-drug) hypnotics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0.1 (0.1, 0.1)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1,319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0.4 (0.4, 0.4)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Stimulant laxatives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0.1 (0.1, 0.2)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0.0 (0.0, 0.0)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SSRIs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1,383</w:t>
            </w:r>
          </w:p>
        </w:tc>
        <w:tc>
          <w:tcPr>
            <w:tcW w:w="18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0.3 (0.3, 0.3)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0.3 (0.3, 0.3)</w:t>
            </w:r>
          </w:p>
        </w:tc>
      </w:tr>
      <w:tr w:rsidR="00F725A1" w:rsidRPr="0057206B" w:rsidTr="00CD4744">
        <w:trPr>
          <w:trHeight w:val="300"/>
        </w:trPr>
        <w:tc>
          <w:tcPr>
            <w:tcW w:w="8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Any of the above duplicate drug classes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25,209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  <w:r w:rsidRPr="0057206B" w:rsidDel="00346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(5.6, 5.8)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35,105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5A1" w:rsidRPr="0057206B" w:rsidRDefault="00F725A1" w:rsidP="00F72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06B">
              <w:rPr>
                <w:rFonts w:ascii="Times New Roman" w:hAnsi="Times New Roman" w:cs="Times New Roman"/>
                <w:sz w:val="24"/>
                <w:szCs w:val="24"/>
              </w:rPr>
              <w:t>11.3 (11.2, 11.4)</w:t>
            </w:r>
          </w:p>
        </w:tc>
      </w:tr>
    </w:tbl>
    <w:p w:rsidR="00F725A1" w:rsidRPr="0057206B" w:rsidRDefault="00F725A1" w:rsidP="00F725A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7206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Pr="0057206B">
        <w:rPr>
          <w:rFonts w:ascii="Times New Roman" w:hAnsi="Times New Roman" w:cs="Times New Roman"/>
          <w:sz w:val="24"/>
          <w:szCs w:val="24"/>
        </w:rPr>
        <w:t xml:space="preserve"> Enhanced Prescribing Database, covering the full middle-aged population of Northern Ireland</w:t>
      </w:r>
    </w:p>
    <w:p w:rsidR="00F725A1" w:rsidRPr="0057206B" w:rsidRDefault="00F725A1" w:rsidP="00F725A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206B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 w:rsidRPr="0057206B">
        <w:rPr>
          <w:rFonts w:ascii="Times New Roman" w:hAnsi="Times New Roman" w:cs="Times New Roman"/>
          <w:sz w:val="24"/>
          <w:szCs w:val="24"/>
        </w:rPr>
        <w:t xml:space="preserve"> Health Service Executive Primary Care Reimbursement database, covering the most socioeconomically deprived third of the middle-aged population of the Republic of Ireland</w:t>
      </w:r>
    </w:p>
    <w:p w:rsidR="00F725A1" w:rsidRPr="0057206B" w:rsidRDefault="00F725A1" w:rsidP="00F725A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725A1" w:rsidRPr="0057206B" w:rsidRDefault="00F725A1" w:rsidP="00597BFE">
      <w:pPr>
        <w:rPr>
          <w:rFonts w:ascii="Times New Roman" w:hAnsi="Times New Roman" w:cs="Times New Roman"/>
          <w:sz w:val="24"/>
          <w:szCs w:val="24"/>
        </w:rPr>
      </w:pPr>
    </w:p>
    <w:sectPr w:rsidR="00F725A1" w:rsidRPr="0057206B" w:rsidSect="00196096">
      <w:type w:val="continuous"/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DAB" w:rsidRDefault="00131DAB" w:rsidP="00E37312">
      <w:pPr>
        <w:spacing w:after="0" w:line="240" w:lineRule="auto"/>
      </w:pPr>
      <w:r>
        <w:separator/>
      </w:r>
    </w:p>
  </w:endnote>
  <w:endnote w:type="continuationSeparator" w:id="0">
    <w:p w:rsidR="00131DAB" w:rsidRDefault="00131DAB" w:rsidP="00E37312">
      <w:pPr>
        <w:spacing w:after="0" w:line="240" w:lineRule="auto"/>
      </w:pPr>
      <w:r>
        <w:continuationSeparator/>
      </w:r>
    </w:p>
  </w:endnote>
  <w:endnote w:type="continuationNotice" w:id="1">
    <w:p w:rsidR="00131DAB" w:rsidRDefault="00131D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73666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1DAB" w:rsidRDefault="00131D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124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31DAB" w:rsidRDefault="00131D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DAB" w:rsidRDefault="00131DAB" w:rsidP="00E37312">
      <w:pPr>
        <w:spacing w:after="0" w:line="240" w:lineRule="auto"/>
      </w:pPr>
      <w:r>
        <w:separator/>
      </w:r>
    </w:p>
  </w:footnote>
  <w:footnote w:type="continuationSeparator" w:id="0">
    <w:p w:rsidR="00131DAB" w:rsidRDefault="00131DAB" w:rsidP="00E37312">
      <w:pPr>
        <w:spacing w:after="0" w:line="240" w:lineRule="auto"/>
      </w:pPr>
      <w:r>
        <w:continuationSeparator/>
      </w:r>
    </w:p>
  </w:footnote>
  <w:footnote w:type="continuationNotice" w:id="1">
    <w:p w:rsidR="00131DAB" w:rsidRDefault="00131DA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E24F0"/>
    <w:multiLevelType w:val="hybridMultilevel"/>
    <w:tmpl w:val="979EEE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56D00"/>
    <w:multiLevelType w:val="hybridMultilevel"/>
    <w:tmpl w:val="081423B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0341EF"/>
    <w:multiLevelType w:val="hybridMultilevel"/>
    <w:tmpl w:val="7AAEC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F4F1C"/>
    <w:multiLevelType w:val="hybridMultilevel"/>
    <w:tmpl w:val="4B8CA6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C5810"/>
    <w:multiLevelType w:val="hybridMultilevel"/>
    <w:tmpl w:val="2CD2F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07A99"/>
    <w:multiLevelType w:val="hybridMultilevel"/>
    <w:tmpl w:val="0C5A33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B0CD2"/>
    <w:multiLevelType w:val="hybridMultilevel"/>
    <w:tmpl w:val="13F29C5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B803A4"/>
    <w:multiLevelType w:val="hybridMultilevel"/>
    <w:tmpl w:val="A7ACE6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7D6"/>
    <w:rsid w:val="00000D76"/>
    <w:rsid w:val="00006B1E"/>
    <w:rsid w:val="00006FA6"/>
    <w:rsid w:val="000110CF"/>
    <w:rsid w:val="0001431A"/>
    <w:rsid w:val="00020F8B"/>
    <w:rsid w:val="00026DFB"/>
    <w:rsid w:val="00026F61"/>
    <w:rsid w:val="00030B65"/>
    <w:rsid w:val="000327AD"/>
    <w:rsid w:val="00037335"/>
    <w:rsid w:val="0003782D"/>
    <w:rsid w:val="00041C09"/>
    <w:rsid w:val="00045879"/>
    <w:rsid w:val="000476AC"/>
    <w:rsid w:val="00057C28"/>
    <w:rsid w:val="000633E8"/>
    <w:rsid w:val="00063DB1"/>
    <w:rsid w:val="00065AD5"/>
    <w:rsid w:val="00066D0C"/>
    <w:rsid w:val="000737C5"/>
    <w:rsid w:val="00077657"/>
    <w:rsid w:val="00081D59"/>
    <w:rsid w:val="00082FC3"/>
    <w:rsid w:val="000914A8"/>
    <w:rsid w:val="000937D9"/>
    <w:rsid w:val="00097BAE"/>
    <w:rsid w:val="000A126A"/>
    <w:rsid w:val="000A18FE"/>
    <w:rsid w:val="000A3233"/>
    <w:rsid w:val="000A61C6"/>
    <w:rsid w:val="000A7767"/>
    <w:rsid w:val="000B2316"/>
    <w:rsid w:val="000C0DCC"/>
    <w:rsid w:val="000C2553"/>
    <w:rsid w:val="000C2EDB"/>
    <w:rsid w:val="000C5622"/>
    <w:rsid w:val="000C63C0"/>
    <w:rsid w:val="000C6533"/>
    <w:rsid w:val="000D08BD"/>
    <w:rsid w:val="000E0CCB"/>
    <w:rsid w:val="001012BE"/>
    <w:rsid w:val="00101E94"/>
    <w:rsid w:val="00106023"/>
    <w:rsid w:val="00111D30"/>
    <w:rsid w:val="0011687E"/>
    <w:rsid w:val="00124C40"/>
    <w:rsid w:val="0012792C"/>
    <w:rsid w:val="00131DAB"/>
    <w:rsid w:val="00132720"/>
    <w:rsid w:val="001352F3"/>
    <w:rsid w:val="001429E5"/>
    <w:rsid w:val="001457E5"/>
    <w:rsid w:val="00154324"/>
    <w:rsid w:val="00162577"/>
    <w:rsid w:val="00166B4F"/>
    <w:rsid w:val="0017405F"/>
    <w:rsid w:val="00184543"/>
    <w:rsid w:val="00194726"/>
    <w:rsid w:val="00196096"/>
    <w:rsid w:val="00197A46"/>
    <w:rsid w:val="001A270F"/>
    <w:rsid w:val="001A2B33"/>
    <w:rsid w:val="001A3F44"/>
    <w:rsid w:val="001A5EF2"/>
    <w:rsid w:val="001B0D1F"/>
    <w:rsid w:val="001B341F"/>
    <w:rsid w:val="001B69E3"/>
    <w:rsid w:val="001C3270"/>
    <w:rsid w:val="001C4A4A"/>
    <w:rsid w:val="001C5018"/>
    <w:rsid w:val="001C5185"/>
    <w:rsid w:val="001C5B57"/>
    <w:rsid w:val="001C757E"/>
    <w:rsid w:val="001D4DD3"/>
    <w:rsid w:val="001E4F8C"/>
    <w:rsid w:val="001F0093"/>
    <w:rsid w:val="001F2D0C"/>
    <w:rsid w:val="001F64A2"/>
    <w:rsid w:val="001F7DCA"/>
    <w:rsid w:val="00203E80"/>
    <w:rsid w:val="00205814"/>
    <w:rsid w:val="00211119"/>
    <w:rsid w:val="00213170"/>
    <w:rsid w:val="00216AF9"/>
    <w:rsid w:val="00220172"/>
    <w:rsid w:val="002322BA"/>
    <w:rsid w:val="002347D8"/>
    <w:rsid w:val="00235DF4"/>
    <w:rsid w:val="00236EA3"/>
    <w:rsid w:val="00237418"/>
    <w:rsid w:val="00240261"/>
    <w:rsid w:val="002620F0"/>
    <w:rsid w:val="00271C33"/>
    <w:rsid w:val="0027256F"/>
    <w:rsid w:val="00280008"/>
    <w:rsid w:val="00283488"/>
    <w:rsid w:val="00285E1F"/>
    <w:rsid w:val="00286B8A"/>
    <w:rsid w:val="00290090"/>
    <w:rsid w:val="00290BF2"/>
    <w:rsid w:val="002910FF"/>
    <w:rsid w:val="00292FC1"/>
    <w:rsid w:val="00296F47"/>
    <w:rsid w:val="002A0EB0"/>
    <w:rsid w:val="002B1DD7"/>
    <w:rsid w:val="002B44D5"/>
    <w:rsid w:val="002D29FA"/>
    <w:rsid w:val="002D5E0F"/>
    <w:rsid w:val="002E104D"/>
    <w:rsid w:val="002E269E"/>
    <w:rsid w:val="002E3A5C"/>
    <w:rsid w:val="002E7A60"/>
    <w:rsid w:val="002E7B49"/>
    <w:rsid w:val="002F38A7"/>
    <w:rsid w:val="002F4818"/>
    <w:rsid w:val="002F7AB0"/>
    <w:rsid w:val="002F7B20"/>
    <w:rsid w:val="002F7ECA"/>
    <w:rsid w:val="0030470C"/>
    <w:rsid w:val="003049A0"/>
    <w:rsid w:val="0030698E"/>
    <w:rsid w:val="00311D2A"/>
    <w:rsid w:val="00312CCF"/>
    <w:rsid w:val="00317283"/>
    <w:rsid w:val="00320C53"/>
    <w:rsid w:val="003233C0"/>
    <w:rsid w:val="00333BCF"/>
    <w:rsid w:val="0034660F"/>
    <w:rsid w:val="003475FE"/>
    <w:rsid w:val="0035570A"/>
    <w:rsid w:val="00360255"/>
    <w:rsid w:val="00361692"/>
    <w:rsid w:val="00363DD0"/>
    <w:rsid w:val="003651C6"/>
    <w:rsid w:val="00371231"/>
    <w:rsid w:val="00375A0D"/>
    <w:rsid w:val="00383BD7"/>
    <w:rsid w:val="0038624A"/>
    <w:rsid w:val="00393E68"/>
    <w:rsid w:val="003A11C2"/>
    <w:rsid w:val="003A422B"/>
    <w:rsid w:val="003A6F2A"/>
    <w:rsid w:val="003A7F4B"/>
    <w:rsid w:val="003B260B"/>
    <w:rsid w:val="003B4FBA"/>
    <w:rsid w:val="003B6F62"/>
    <w:rsid w:val="003B7A85"/>
    <w:rsid w:val="003D3B83"/>
    <w:rsid w:val="003E1355"/>
    <w:rsid w:val="003E1CA2"/>
    <w:rsid w:val="003F2B7E"/>
    <w:rsid w:val="003F646C"/>
    <w:rsid w:val="004059A9"/>
    <w:rsid w:val="00410900"/>
    <w:rsid w:val="00412982"/>
    <w:rsid w:val="00413BDD"/>
    <w:rsid w:val="00421155"/>
    <w:rsid w:val="004361B9"/>
    <w:rsid w:val="0044740D"/>
    <w:rsid w:val="00450385"/>
    <w:rsid w:val="00457E97"/>
    <w:rsid w:val="0046277C"/>
    <w:rsid w:val="0046534B"/>
    <w:rsid w:val="00471308"/>
    <w:rsid w:val="00471CA8"/>
    <w:rsid w:val="00475E48"/>
    <w:rsid w:val="00481B5E"/>
    <w:rsid w:val="00485944"/>
    <w:rsid w:val="004925BF"/>
    <w:rsid w:val="004A1475"/>
    <w:rsid w:val="004A35DD"/>
    <w:rsid w:val="004A6C58"/>
    <w:rsid w:val="004B0A23"/>
    <w:rsid w:val="004B2864"/>
    <w:rsid w:val="004D2498"/>
    <w:rsid w:val="004D2F85"/>
    <w:rsid w:val="004D733D"/>
    <w:rsid w:val="004E6A7D"/>
    <w:rsid w:val="004F07EA"/>
    <w:rsid w:val="004F2D2D"/>
    <w:rsid w:val="004F3D27"/>
    <w:rsid w:val="004F6747"/>
    <w:rsid w:val="00500907"/>
    <w:rsid w:val="0050403B"/>
    <w:rsid w:val="00512549"/>
    <w:rsid w:val="00513225"/>
    <w:rsid w:val="0052231B"/>
    <w:rsid w:val="00523055"/>
    <w:rsid w:val="005239FB"/>
    <w:rsid w:val="00526589"/>
    <w:rsid w:val="005278C7"/>
    <w:rsid w:val="00531EA8"/>
    <w:rsid w:val="00531FA6"/>
    <w:rsid w:val="00532B48"/>
    <w:rsid w:val="005352C4"/>
    <w:rsid w:val="0054370C"/>
    <w:rsid w:val="005517DF"/>
    <w:rsid w:val="005536C4"/>
    <w:rsid w:val="00554619"/>
    <w:rsid w:val="0056654B"/>
    <w:rsid w:val="00567379"/>
    <w:rsid w:val="00570ADA"/>
    <w:rsid w:val="0057206B"/>
    <w:rsid w:val="00574474"/>
    <w:rsid w:val="00574CF3"/>
    <w:rsid w:val="00576BFA"/>
    <w:rsid w:val="00577CBC"/>
    <w:rsid w:val="0058703E"/>
    <w:rsid w:val="005916C4"/>
    <w:rsid w:val="00597BFE"/>
    <w:rsid w:val="005A1D91"/>
    <w:rsid w:val="005A1E2D"/>
    <w:rsid w:val="005A300D"/>
    <w:rsid w:val="005A3AF0"/>
    <w:rsid w:val="005A41E2"/>
    <w:rsid w:val="005B1E79"/>
    <w:rsid w:val="005C13C5"/>
    <w:rsid w:val="005C51DF"/>
    <w:rsid w:val="005D3004"/>
    <w:rsid w:val="005D5C83"/>
    <w:rsid w:val="005E1ACF"/>
    <w:rsid w:val="005E1C97"/>
    <w:rsid w:val="005E3524"/>
    <w:rsid w:val="005E406C"/>
    <w:rsid w:val="005E4DE8"/>
    <w:rsid w:val="005F3773"/>
    <w:rsid w:val="005F6E0C"/>
    <w:rsid w:val="0060502C"/>
    <w:rsid w:val="00623CC8"/>
    <w:rsid w:val="00626B15"/>
    <w:rsid w:val="00626E07"/>
    <w:rsid w:val="00630647"/>
    <w:rsid w:val="00631789"/>
    <w:rsid w:val="00635FD0"/>
    <w:rsid w:val="00637D84"/>
    <w:rsid w:val="006400D1"/>
    <w:rsid w:val="006403F7"/>
    <w:rsid w:val="00646BDA"/>
    <w:rsid w:val="00651CAF"/>
    <w:rsid w:val="00652704"/>
    <w:rsid w:val="0065511E"/>
    <w:rsid w:val="00657A49"/>
    <w:rsid w:val="00661030"/>
    <w:rsid w:val="00662238"/>
    <w:rsid w:val="006805EF"/>
    <w:rsid w:val="0068183B"/>
    <w:rsid w:val="00683BC2"/>
    <w:rsid w:val="0069398D"/>
    <w:rsid w:val="00695279"/>
    <w:rsid w:val="00695676"/>
    <w:rsid w:val="00696C4E"/>
    <w:rsid w:val="00697791"/>
    <w:rsid w:val="006A0292"/>
    <w:rsid w:val="006A2A5A"/>
    <w:rsid w:val="006A49AA"/>
    <w:rsid w:val="006A5E65"/>
    <w:rsid w:val="006A65AF"/>
    <w:rsid w:val="006B0194"/>
    <w:rsid w:val="006B3D62"/>
    <w:rsid w:val="006B7B6F"/>
    <w:rsid w:val="006C0691"/>
    <w:rsid w:val="006C0F4D"/>
    <w:rsid w:val="006C6C71"/>
    <w:rsid w:val="006C6E3A"/>
    <w:rsid w:val="006D6E5B"/>
    <w:rsid w:val="006E0106"/>
    <w:rsid w:val="006E09F4"/>
    <w:rsid w:val="006E40ED"/>
    <w:rsid w:val="006E684F"/>
    <w:rsid w:val="006F467E"/>
    <w:rsid w:val="00700CA5"/>
    <w:rsid w:val="00702722"/>
    <w:rsid w:val="0070783B"/>
    <w:rsid w:val="0071251B"/>
    <w:rsid w:val="0072023A"/>
    <w:rsid w:val="00722A09"/>
    <w:rsid w:val="0072388B"/>
    <w:rsid w:val="00730F00"/>
    <w:rsid w:val="00733121"/>
    <w:rsid w:val="007418A7"/>
    <w:rsid w:val="0074303A"/>
    <w:rsid w:val="00750EE1"/>
    <w:rsid w:val="007514A9"/>
    <w:rsid w:val="00763E52"/>
    <w:rsid w:val="00770374"/>
    <w:rsid w:val="00774CF5"/>
    <w:rsid w:val="007866E4"/>
    <w:rsid w:val="00790CCC"/>
    <w:rsid w:val="00791812"/>
    <w:rsid w:val="00795734"/>
    <w:rsid w:val="007A3E47"/>
    <w:rsid w:val="007A6914"/>
    <w:rsid w:val="007A7146"/>
    <w:rsid w:val="007A7E3F"/>
    <w:rsid w:val="007B0DB9"/>
    <w:rsid w:val="007B5682"/>
    <w:rsid w:val="007B76B7"/>
    <w:rsid w:val="007C2A1A"/>
    <w:rsid w:val="007D1190"/>
    <w:rsid w:val="007D7C20"/>
    <w:rsid w:val="007E1211"/>
    <w:rsid w:val="007F3FF7"/>
    <w:rsid w:val="00812CE0"/>
    <w:rsid w:val="00812EB9"/>
    <w:rsid w:val="00812FFE"/>
    <w:rsid w:val="00821703"/>
    <w:rsid w:val="00825AC0"/>
    <w:rsid w:val="00834E50"/>
    <w:rsid w:val="00840D96"/>
    <w:rsid w:val="008415B8"/>
    <w:rsid w:val="008541AD"/>
    <w:rsid w:val="00862A6E"/>
    <w:rsid w:val="00870714"/>
    <w:rsid w:val="0087161E"/>
    <w:rsid w:val="008853DC"/>
    <w:rsid w:val="00886463"/>
    <w:rsid w:val="008864C1"/>
    <w:rsid w:val="00886C2F"/>
    <w:rsid w:val="008A1C95"/>
    <w:rsid w:val="008A446B"/>
    <w:rsid w:val="008A511B"/>
    <w:rsid w:val="008B357C"/>
    <w:rsid w:val="008C4B3B"/>
    <w:rsid w:val="008D3CFF"/>
    <w:rsid w:val="008D4605"/>
    <w:rsid w:val="008E0532"/>
    <w:rsid w:val="008E0700"/>
    <w:rsid w:val="008E3CF8"/>
    <w:rsid w:val="008E44E8"/>
    <w:rsid w:val="008E5570"/>
    <w:rsid w:val="008E6FEA"/>
    <w:rsid w:val="008F0F62"/>
    <w:rsid w:val="008F2664"/>
    <w:rsid w:val="008F2AE4"/>
    <w:rsid w:val="008F3D07"/>
    <w:rsid w:val="008F4808"/>
    <w:rsid w:val="00903C0A"/>
    <w:rsid w:val="00910FB0"/>
    <w:rsid w:val="00911D72"/>
    <w:rsid w:val="00926F7A"/>
    <w:rsid w:val="0093056C"/>
    <w:rsid w:val="00932FAA"/>
    <w:rsid w:val="00935273"/>
    <w:rsid w:val="00942863"/>
    <w:rsid w:val="00945119"/>
    <w:rsid w:val="009527ED"/>
    <w:rsid w:val="0095394C"/>
    <w:rsid w:val="0096324D"/>
    <w:rsid w:val="009659C2"/>
    <w:rsid w:val="0097079D"/>
    <w:rsid w:val="00972306"/>
    <w:rsid w:val="009731A1"/>
    <w:rsid w:val="00975D20"/>
    <w:rsid w:val="00982273"/>
    <w:rsid w:val="00996BA7"/>
    <w:rsid w:val="009A26E9"/>
    <w:rsid w:val="009B1C8C"/>
    <w:rsid w:val="009B43AF"/>
    <w:rsid w:val="009B6FF8"/>
    <w:rsid w:val="009C20F9"/>
    <w:rsid w:val="009C5447"/>
    <w:rsid w:val="009C554B"/>
    <w:rsid w:val="009C5A29"/>
    <w:rsid w:val="009C7920"/>
    <w:rsid w:val="009E3591"/>
    <w:rsid w:val="009E3C25"/>
    <w:rsid w:val="009E53B7"/>
    <w:rsid w:val="009E72A7"/>
    <w:rsid w:val="009F15FE"/>
    <w:rsid w:val="009F2669"/>
    <w:rsid w:val="009F2F43"/>
    <w:rsid w:val="009F413C"/>
    <w:rsid w:val="009F491D"/>
    <w:rsid w:val="00A018A9"/>
    <w:rsid w:val="00A107D3"/>
    <w:rsid w:val="00A12B23"/>
    <w:rsid w:val="00A220A6"/>
    <w:rsid w:val="00A2556E"/>
    <w:rsid w:val="00A25E2B"/>
    <w:rsid w:val="00A26936"/>
    <w:rsid w:val="00A27F1A"/>
    <w:rsid w:val="00A41979"/>
    <w:rsid w:val="00A41B6B"/>
    <w:rsid w:val="00A4728C"/>
    <w:rsid w:val="00A56C5B"/>
    <w:rsid w:val="00A57963"/>
    <w:rsid w:val="00A62944"/>
    <w:rsid w:val="00A639B8"/>
    <w:rsid w:val="00A71C80"/>
    <w:rsid w:val="00A7392B"/>
    <w:rsid w:val="00A7498D"/>
    <w:rsid w:val="00A82975"/>
    <w:rsid w:val="00A91E71"/>
    <w:rsid w:val="00A9234E"/>
    <w:rsid w:val="00A9399A"/>
    <w:rsid w:val="00A97CC1"/>
    <w:rsid w:val="00AA3435"/>
    <w:rsid w:val="00AA3D32"/>
    <w:rsid w:val="00AA5228"/>
    <w:rsid w:val="00AA594C"/>
    <w:rsid w:val="00AB58FF"/>
    <w:rsid w:val="00AC1584"/>
    <w:rsid w:val="00AD0DB9"/>
    <w:rsid w:val="00AD2606"/>
    <w:rsid w:val="00AD2CCB"/>
    <w:rsid w:val="00AE0936"/>
    <w:rsid w:val="00AE1B2A"/>
    <w:rsid w:val="00AE3562"/>
    <w:rsid w:val="00AE3BF9"/>
    <w:rsid w:val="00AE4272"/>
    <w:rsid w:val="00AE6D57"/>
    <w:rsid w:val="00AF1188"/>
    <w:rsid w:val="00B02864"/>
    <w:rsid w:val="00B05498"/>
    <w:rsid w:val="00B117D6"/>
    <w:rsid w:val="00B20F42"/>
    <w:rsid w:val="00B258B3"/>
    <w:rsid w:val="00B2599E"/>
    <w:rsid w:val="00B322B5"/>
    <w:rsid w:val="00B34CB9"/>
    <w:rsid w:val="00B44EEE"/>
    <w:rsid w:val="00B50A17"/>
    <w:rsid w:val="00B50F9C"/>
    <w:rsid w:val="00B556AB"/>
    <w:rsid w:val="00B563D2"/>
    <w:rsid w:val="00B6415A"/>
    <w:rsid w:val="00B6457B"/>
    <w:rsid w:val="00B66D8C"/>
    <w:rsid w:val="00B672D3"/>
    <w:rsid w:val="00B80E1F"/>
    <w:rsid w:val="00B81237"/>
    <w:rsid w:val="00B81249"/>
    <w:rsid w:val="00BA0E39"/>
    <w:rsid w:val="00BA2165"/>
    <w:rsid w:val="00BA36FC"/>
    <w:rsid w:val="00BA5E40"/>
    <w:rsid w:val="00BB0CC5"/>
    <w:rsid w:val="00BB2F2F"/>
    <w:rsid w:val="00BB7DF8"/>
    <w:rsid w:val="00BE3D62"/>
    <w:rsid w:val="00BF38DF"/>
    <w:rsid w:val="00C0481A"/>
    <w:rsid w:val="00C04B49"/>
    <w:rsid w:val="00C12646"/>
    <w:rsid w:val="00C22934"/>
    <w:rsid w:val="00C251F9"/>
    <w:rsid w:val="00C3106E"/>
    <w:rsid w:val="00C31DBA"/>
    <w:rsid w:val="00C33971"/>
    <w:rsid w:val="00C37430"/>
    <w:rsid w:val="00C42617"/>
    <w:rsid w:val="00C46E7E"/>
    <w:rsid w:val="00C5112E"/>
    <w:rsid w:val="00C52C94"/>
    <w:rsid w:val="00C64AEC"/>
    <w:rsid w:val="00C70A15"/>
    <w:rsid w:val="00C71693"/>
    <w:rsid w:val="00C77F15"/>
    <w:rsid w:val="00C81CD2"/>
    <w:rsid w:val="00C81DB3"/>
    <w:rsid w:val="00C91C50"/>
    <w:rsid w:val="00C92219"/>
    <w:rsid w:val="00C958F1"/>
    <w:rsid w:val="00C95FB2"/>
    <w:rsid w:val="00C96F6C"/>
    <w:rsid w:val="00C97D95"/>
    <w:rsid w:val="00CA1BAD"/>
    <w:rsid w:val="00CA753F"/>
    <w:rsid w:val="00CA797C"/>
    <w:rsid w:val="00CB4380"/>
    <w:rsid w:val="00CB6B25"/>
    <w:rsid w:val="00CC4738"/>
    <w:rsid w:val="00CD4744"/>
    <w:rsid w:val="00CD713C"/>
    <w:rsid w:val="00CE5009"/>
    <w:rsid w:val="00CF622F"/>
    <w:rsid w:val="00D15A5D"/>
    <w:rsid w:val="00D16652"/>
    <w:rsid w:val="00D20954"/>
    <w:rsid w:val="00D21379"/>
    <w:rsid w:val="00D30AF5"/>
    <w:rsid w:val="00D45148"/>
    <w:rsid w:val="00D46709"/>
    <w:rsid w:val="00D47628"/>
    <w:rsid w:val="00D5247A"/>
    <w:rsid w:val="00D538EB"/>
    <w:rsid w:val="00D61AA2"/>
    <w:rsid w:val="00D65FAB"/>
    <w:rsid w:val="00D67125"/>
    <w:rsid w:val="00D72692"/>
    <w:rsid w:val="00D80729"/>
    <w:rsid w:val="00D80F5B"/>
    <w:rsid w:val="00D848F7"/>
    <w:rsid w:val="00D86E87"/>
    <w:rsid w:val="00D941D2"/>
    <w:rsid w:val="00D94B2D"/>
    <w:rsid w:val="00D950F9"/>
    <w:rsid w:val="00DA3B57"/>
    <w:rsid w:val="00DA3DC3"/>
    <w:rsid w:val="00DA5270"/>
    <w:rsid w:val="00DA52EE"/>
    <w:rsid w:val="00DB05FD"/>
    <w:rsid w:val="00DB441B"/>
    <w:rsid w:val="00DB53EB"/>
    <w:rsid w:val="00DD1868"/>
    <w:rsid w:val="00DD1F51"/>
    <w:rsid w:val="00DD3D3E"/>
    <w:rsid w:val="00DD564C"/>
    <w:rsid w:val="00DE6B82"/>
    <w:rsid w:val="00E00202"/>
    <w:rsid w:val="00E0209D"/>
    <w:rsid w:val="00E02460"/>
    <w:rsid w:val="00E0660F"/>
    <w:rsid w:val="00E07597"/>
    <w:rsid w:val="00E230DA"/>
    <w:rsid w:val="00E27699"/>
    <w:rsid w:val="00E30666"/>
    <w:rsid w:val="00E31AF6"/>
    <w:rsid w:val="00E3288C"/>
    <w:rsid w:val="00E37312"/>
    <w:rsid w:val="00E44AB7"/>
    <w:rsid w:val="00E5480D"/>
    <w:rsid w:val="00E576CC"/>
    <w:rsid w:val="00E60FBC"/>
    <w:rsid w:val="00E6200B"/>
    <w:rsid w:val="00E62B84"/>
    <w:rsid w:val="00E64979"/>
    <w:rsid w:val="00E66E10"/>
    <w:rsid w:val="00E7238B"/>
    <w:rsid w:val="00E821B2"/>
    <w:rsid w:val="00E83431"/>
    <w:rsid w:val="00E8511F"/>
    <w:rsid w:val="00E90ED5"/>
    <w:rsid w:val="00E93483"/>
    <w:rsid w:val="00E94A72"/>
    <w:rsid w:val="00E95D0F"/>
    <w:rsid w:val="00E96887"/>
    <w:rsid w:val="00EA6834"/>
    <w:rsid w:val="00EB30E8"/>
    <w:rsid w:val="00EB3DCA"/>
    <w:rsid w:val="00EC123A"/>
    <w:rsid w:val="00ED2D30"/>
    <w:rsid w:val="00ED6FB7"/>
    <w:rsid w:val="00EE479F"/>
    <w:rsid w:val="00EE5302"/>
    <w:rsid w:val="00EF02CC"/>
    <w:rsid w:val="00EF5671"/>
    <w:rsid w:val="00EF578B"/>
    <w:rsid w:val="00EF69D3"/>
    <w:rsid w:val="00F067A0"/>
    <w:rsid w:val="00F17857"/>
    <w:rsid w:val="00F20DFD"/>
    <w:rsid w:val="00F215F3"/>
    <w:rsid w:val="00F259B9"/>
    <w:rsid w:val="00F25C75"/>
    <w:rsid w:val="00F26286"/>
    <w:rsid w:val="00F37350"/>
    <w:rsid w:val="00F375E7"/>
    <w:rsid w:val="00F424C2"/>
    <w:rsid w:val="00F455C1"/>
    <w:rsid w:val="00F46770"/>
    <w:rsid w:val="00F53355"/>
    <w:rsid w:val="00F572E4"/>
    <w:rsid w:val="00F66E71"/>
    <w:rsid w:val="00F675AE"/>
    <w:rsid w:val="00F725A1"/>
    <w:rsid w:val="00F735D3"/>
    <w:rsid w:val="00F7443A"/>
    <w:rsid w:val="00F748A8"/>
    <w:rsid w:val="00F75612"/>
    <w:rsid w:val="00F91384"/>
    <w:rsid w:val="00F92DBA"/>
    <w:rsid w:val="00FA1CB5"/>
    <w:rsid w:val="00FA7934"/>
    <w:rsid w:val="00FC0CBD"/>
    <w:rsid w:val="00FC132F"/>
    <w:rsid w:val="00FC2015"/>
    <w:rsid w:val="00FC4B73"/>
    <w:rsid w:val="00FC61EC"/>
    <w:rsid w:val="00FD42E5"/>
    <w:rsid w:val="00FD64FC"/>
    <w:rsid w:val="00FD7CB0"/>
    <w:rsid w:val="00FE16B2"/>
    <w:rsid w:val="00FF00D6"/>
    <w:rsid w:val="00FF5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F76C99C-3679-4A50-B39D-36D9DF85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3004"/>
    <w:pPr>
      <w:pageBreakBefore/>
      <w:spacing w:line="480" w:lineRule="auto"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92DBA"/>
  </w:style>
  <w:style w:type="character" w:styleId="CommentReference">
    <w:name w:val="annotation reference"/>
    <w:basedOn w:val="DefaultParagraphFont"/>
    <w:uiPriority w:val="99"/>
    <w:semiHidden/>
    <w:unhideWhenUsed/>
    <w:rsid w:val="003E1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C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C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C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C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1CA2"/>
    <w:pPr>
      <w:ind w:left="720"/>
      <w:contextualSpacing/>
    </w:pPr>
  </w:style>
  <w:style w:type="paragraph" w:customStyle="1" w:styleId="p">
    <w:name w:val="p"/>
    <w:basedOn w:val="Normal"/>
    <w:rsid w:val="00D8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D848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A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Header">
    <w:name w:val="header"/>
    <w:basedOn w:val="Normal"/>
    <w:link w:val="HeaderChar"/>
    <w:uiPriority w:val="99"/>
    <w:unhideWhenUsed/>
    <w:rsid w:val="00E373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312"/>
  </w:style>
  <w:style w:type="paragraph" w:styleId="Footer">
    <w:name w:val="footer"/>
    <w:basedOn w:val="Normal"/>
    <w:link w:val="FooterChar"/>
    <w:uiPriority w:val="99"/>
    <w:unhideWhenUsed/>
    <w:rsid w:val="00E373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312"/>
  </w:style>
  <w:style w:type="paragraph" w:customStyle="1" w:styleId="h2">
    <w:name w:val="h2"/>
    <w:basedOn w:val="Normal"/>
    <w:rsid w:val="003B7A85"/>
    <w:pPr>
      <w:keepNext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7"/>
      <w:szCs w:val="27"/>
      <w:lang w:val="en-US"/>
    </w:rPr>
  </w:style>
  <w:style w:type="character" w:styleId="PlaceholderText">
    <w:name w:val="Placeholder Text"/>
    <w:basedOn w:val="DefaultParagraphFont"/>
    <w:uiPriority w:val="99"/>
    <w:semiHidden/>
    <w:rsid w:val="0038624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5D3004"/>
    <w:rPr>
      <w:b/>
    </w:rPr>
  </w:style>
  <w:style w:type="paragraph" w:styleId="Revision">
    <w:name w:val="Revision"/>
    <w:hidden/>
    <w:uiPriority w:val="99"/>
    <w:semiHidden/>
    <w:rsid w:val="005E406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305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05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056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75E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75E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375E7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196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15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31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31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16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875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607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09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8600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242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7677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544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777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9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740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0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7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45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45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10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22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28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162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67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532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6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065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22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546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583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4292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2108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0941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06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3976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447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5647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j.cooper@qub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D2294-56F4-4F09-8932-EE0879F8FF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18E018-BB95-45F2-BEA3-938078960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Moriarty</dc:creator>
  <cp:lastModifiedBy>Janine Cooper</cp:lastModifiedBy>
  <cp:revision>22</cp:revision>
  <cp:lastPrinted>2015-04-01T11:12:00Z</cp:lastPrinted>
  <dcterms:created xsi:type="dcterms:W3CDTF">2015-08-17T10:58:00Z</dcterms:created>
  <dcterms:modified xsi:type="dcterms:W3CDTF">2015-11-12T17:49:00Z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frankmoriarty@gmail.com@www.mendeley.com</vt:lpwstr>
  </property>
  <property fmtid="{D5CDD505-2E9C-101B-9397-08002B2CF9AE}" pid="4" name="Mendeley Citation Style_1">
    <vt:lpwstr>http://www.zotero.org/styles/elsevier-vancouver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http://www.zotero.org/styles/bmc-medicine</vt:lpwstr>
  </property>
  <property fmtid="{D5CDD505-2E9C-101B-9397-08002B2CF9AE}" pid="10" name="Mendeley Recent Style Name 2_1">
    <vt:lpwstr>BMC Medicine</vt:lpwstr>
  </property>
  <property fmtid="{D5CDD505-2E9C-101B-9397-08002B2CF9AE}" pid="11" name="Mendeley Recent Style Id 3_1">
    <vt:lpwstr>http://www.zotero.org/styles/bmj</vt:lpwstr>
  </property>
  <property fmtid="{D5CDD505-2E9C-101B-9397-08002B2CF9AE}" pid="12" name="Mendeley Recent Style Name 3_1">
    <vt:lpwstr>BMJ</vt:lpwstr>
  </property>
  <property fmtid="{D5CDD505-2E9C-101B-9397-08002B2CF9AE}" pid="13" name="Mendeley Recent Style Id 4_1">
    <vt:lpwstr>http://www.zotero.org/styles/elsevier-vancouver</vt:lpwstr>
  </property>
  <property fmtid="{D5CDD505-2E9C-101B-9397-08002B2CF9AE}" pid="14" name="Mendeley Recent Style Name 4_1">
    <vt:lpwstr>Elsevier Vancouver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http://www.zotero.org/styles/pharmacoepidemiology-and-drug-safety</vt:lpwstr>
  </property>
  <property fmtid="{D5CDD505-2E9C-101B-9397-08002B2CF9AE}" pid="22" name="Mendeley Recent Style Name 8_1">
    <vt:lpwstr>Pharmacoepidemiology and Drug Safety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