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8FB" w:rsidRDefault="00AC28FB" w:rsidP="00AC28FB">
      <w:pPr>
        <w:spacing w:line="480" w:lineRule="auto"/>
        <w:ind w:right="162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European Journal of Clinical Pharmacology</w:t>
      </w:r>
    </w:p>
    <w:p w:rsidR="00AC28FB" w:rsidRDefault="00AC28FB" w:rsidP="00AC28FB">
      <w:pPr>
        <w:spacing w:line="480" w:lineRule="auto"/>
        <w:ind w:right="162"/>
        <w:rPr>
          <w:rFonts w:ascii="Tahoma" w:hAnsi="Tahoma" w:cs="Tahoma"/>
          <w:b/>
          <w:sz w:val="22"/>
          <w:szCs w:val="22"/>
        </w:rPr>
      </w:pPr>
      <w:bookmarkStart w:id="0" w:name="_GoBack"/>
      <w:bookmarkEnd w:id="0"/>
    </w:p>
    <w:p w:rsidR="00AC28FB" w:rsidRPr="00900681" w:rsidRDefault="00AC28FB" w:rsidP="00AC28FB">
      <w:pPr>
        <w:spacing w:line="480" w:lineRule="auto"/>
        <w:ind w:right="162"/>
        <w:rPr>
          <w:b/>
          <w:sz w:val="22"/>
          <w:szCs w:val="22"/>
        </w:rPr>
      </w:pPr>
      <w:r w:rsidRPr="00900681">
        <w:rPr>
          <w:rFonts w:ascii="Tahoma" w:hAnsi="Tahoma" w:cs="Tahoma"/>
          <w:b/>
          <w:sz w:val="22"/>
          <w:szCs w:val="22"/>
        </w:rPr>
        <w:t>The Pharmacokinetic</w:t>
      </w:r>
      <w:r>
        <w:rPr>
          <w:rFonts w:ascii="Tahoma" w:hAnsi="Tahoma" w:cs="Tahoma"/>
          <w:b/>
          <w:sz w:val="22"/>
          <w:szCs w:val="22"/>
        </w:rPr>
        <w:t>s</w:t>
      </w:r>
      <w:r w:rsidRPr="00900681">
        <w:rPr>
          <w:rFonts w:ascii="Tahoma" w:hAnsi="Tahoma" w:cs="Tahoma"/>
          <w:b/>
          <w:sz w:val="22"/>
          <w:szCs w:val="22"/>
        </w:rPr>
        <w:t xml:space="preserve"> and Pharmacodynamics of </w:t>
      </w:r>
      <w:proofErr w:type="spellStart"/>
      <w:r w:rsidRPr="00900681">
        <w:rPr>
          <w:rFonts w:ascii="Tahoma" w:hAnsi="Tahoma" w:cs="Tahoma"/>
          <w:b/>
          <w:sz w:val="22"/>
          <w:szCs w:val="22"/>
        </w:rPr>
        <w:t>Alogliptin</w:t>
      </w:r>
      <w:proofErr w:type="spellEnd"/>
      <w:r w:rsidRPr="00900681">
        <w:rPr>
          <w:rFonts w:ascii="Tahoma" w:hAnsi="Tahoma" w:cs="Tahoma"/>
          <w:b/>
          <w:sz w:val="22"/>
          <w:szCs w:val="22"/>
        </w:rPr>
        <w:t xml:space="preserve"> in Children, Adolescents, and Adults with Type 2 Diabetes Mellitus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AC28FB" w:rsidRDefault="00AC28FB" w:rsidP="00AC28FB">
      <w:pPr>
        <w:spacing w:line="276" w:lineRule="auto"/>
        <w:ind w:right="162"/>
        <w:outlineLvl w:val="0"/>
        <w:rPr>
          <w:rFonts w:ascii="Tahoma" w:hAnsi="Tahoma" w:cs="Tahoma"/>
        </w:rPr>
      </w:pPr>
      <w:r w:rsidRPr="00CB6F81">
        <w:rPr>
          <w:rFonts w:ascii="Tahoma" w:hAnsi="Tahoma" w:cs="Tahoma"/>
          <w:sz w:val="22"/>
          <w:szCs w:val="22"/>
        </w:rPr>
        <w:t xml:space="preserve">Caroline Dudkowski, Max Tsai, </w:t>
      </w:r>
      <w:proofErr w:type="spellStart"/>
      <w:r>
        <w:rPr>
          <w:rFonts w:ascii="Tahoma" w:hAnsi="Tahoma" w:cs="Tahoma"/>
          <w:sz w:val="22"/>
          <w:szCs w:val="22"/>
        </w:rPr>
        <w:t>Jie</w:t>
      </w:r>
      <w:proofErr w:type="spellEnd"/>
      <w:r w:rsidRPr="00CB6F81">
        <w:rPr>
          <w:rFonts w:ascii="Tahoma" w:hAnsi="Tahoma" w:cs="Tahoma"/>
          <w:sz w:val="22"/>
          <w:szCs w:val="22"/>
        </w:rPr>
        <w:t xml:space="preserve"> Liu, Zhen Zhao, </w:t>
      </w:r>
      <w:r>
        <w:rPr>
          <w:rFonts w:ascii="Tahoma" w:hAnsi="Tahoma" w:cs="Tahoma"/>
          <w:sz w:val="22"/>
          <w:szCs w:val="22"/>
        </w:rPr>
        <w:t xml:space="preserve">Eric Schmidt, </w:t>
      </w:r>
      <w:r w:rsidRPr="00CB6F81">
        <w:rPr>
          <w:rFonts w:ascii="Tahoma" w:hAnsi="Tahoma" w:cs="Tahoma"/>
          <w:sz w:val="22"/>
          <w:szCs w:val="22"/>
        </w:rPr>
        <w:t xml:space="preserve">Jeannie </w:t>
      </w:r>
      <w:proofErr w:type="spellStart"/>
      <w:r w:rsidRPr="00CB6F81">
        <w:rPr>
          <w:rFonts w:ascii="Tahoma" w:hAnsi="Tahoma" w:cs="Tahoma"/>
          <w:sz w:val="22"/>
          <w:szCs w:val="22"/>
        </w:rPr>
        <w:t>Xie</w:t>
      </w:r>
      <w:proofErr w:type="spellEnd"/>
      <w:r w:rsidRPr="00CB6F81">
        <w:rPr>
          <w:rFonts w:ascii="Tahoma" w:hAnsi="Tahoma" w:cs="Tahoma"/>
          <w:sz w:val="22"/>
          <w:szCs w:val="22"/>
        </w:rPr>
        <w:t xml:space="preserve"> </w:t>
      </w:r>
    </w:p>
    <w:p w:rsidR="00AC28FB" w:rsidRPr="00F059C0" w:rsidRDefault="00AC28FB" w:rsidP="00AC28FB">
      <w:pPr>
        <w:spacing w:after="200" w:line="276" w:lineRule="auto"/>
        <w:rPr>
          <w:rFonts w:ascii="Tahoma" w:hAnsi="Tahoma" w:cs="Tahoma"/>
          <w:strike/>
          <w:sz w:val="22"/>
          <w:szCs w:val="22"/>
        </w:rPr>
      </w:pP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371F6A">
        <w:rPr>
          <w:rFonts w:ascii="Tahoma" w:hAnsi="Tahoma" w:cs="Tahoma"/>
          <w:sz w:val="22"/>
          <w:szCs w:val="22"/>
        </w:rPr>
        <w:t>Takeda Development Center Americas</w:t>
      </w:r>
      <w:r>
        <w:rPr>
          <w:rFonts w:ascii="Tahoma" w:hAnsi="Tahoma" w:cs="Tahoma"/>
          <w:sz w:val="22"/>
          <w:szCs w:val="22"/>
        </w:rPr>
        <w:t>, Inc.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One Takeda Parkway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Deerfield, IL 60015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Corresponding author: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Caroline Dudkowski</w:t>
      </w:r>
    </w:p>
    <w:p w:rsidR="00AC28FB" w:rsidRPr="005E7A68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5E7A68">
        <w:rPr>
          <w:rFonts w:ascii="Tahoma" w:hAnsi="Tahoma" w:cs="Tahoma"/>
          <w:sz w:val="22"/>
          <w:szCs w:val="22"/>
        </w:rPr>
        <w:t>Takeda Pharmaceuticals U.S.A</w:t>
      </w:r>
      <w:r>
        <w:rPr>
          <w:rFonts w:ascii="Tahoma" w:hAnsi="Tahoma" w:cs="Tahoma"/>
          <w:sz w:val="22"/>
          <w:szCs w:val="22"/>
        </w:rPr>
        <w:t>., Inc.</w:t>
      </w:r>
    </w:p>
    <w:p w:rsidR="00AC28FB" w:rsidRPr="005E7A68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One Takeda Parkway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5E7A68">
        <w:rPr>
          <w:rFonts w:ascii="Tahoma" w:hAnsi="Tahoma" w:cs="Tahoma"/>
          <w:sz w:val="22"/>
          <w:szCs w:val="22"/>
        </w:rPr>
        <w:t>Deerfield, IL 60015</w:t>
      </w:r>
    </w:p>
    <w:p w:rsidR="00AC28FB" w:rsidRPr="004F6FC8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4F6FC8">
        <w:rPr>
          <w:rFonts w:ascii="Tahoma" w:hAnsi="Tahoma" w:cs="Tahoma"/>
          <w:sz w:val="22"/>
          <w:szCs w:val="22"/>
        </w:rPr>
        <w:t xml:space="preserve">Email: caroline.dudkowski@takeda.com </w:t>
      </w:r>
    </w:p>
    <w:p w:rsidR="00AC28FB" w:rsidRPr="004F6FC8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4F6FC8">
        <w:rPr>
          <w:rFonts w:ascii="Tahoma" w:hAnsi="Tahoma" w:cs="Tahoma"/>
          <w:sz w:val="22"/>
          <w:szCs w:val="22"/>
        </w:rPr>
        <w:t>Telephone:</w:t>
      </w:r>
      <w:r>
        <w:rPr>
          <w:rFonts w:ascii="Tahoma" w:hAnsi="Tahoma" w:cs="Tahoma"/>
          <w:sz w:val="22"/>
          <w:szCs w:val="22"/>
        </w:rPr>
        <w:t xml:space="preserve"> 224-554-2005</w:t>
      </w:r>
    </w:p>
    <w:p w:rsidR="00AC28FB" w:rsidRDefault="00AC28FB" w:rsidP="00AC28FB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Fax: 224-554-7933</w:t>
      </w:r>
    </w:p>
    <w:p w:rsidR="00AC28FB" w:rsidRDefault="00AC28FB">
      <w:pPr>
        <w:spacing w:after="160" w:line="259" w:lineRule="auto"/>
        <w:rPr>
          <w:rFonts w:ascii="Tahoma" w:eastAsiaTheme="minorHAnsi" w:hAnsi="Tahoma" w:cs="Tahoma"/>
          <w:b/>
          <w:sz w:val="22"/>
          <w:szCs w:val="22"/>
        </w:rPr>
      </w:pPr>
      <w:r>
        <w:rPr>
          <w:rFonts w:ascii="Tahoma" w:eastAsiaTheme="minorHAnsi" w:hAnsi="Tahoma" w:cs="Tahoma"/>
          <w:b/>
          <w:sz w:val="22"/>
          <w:szCs w:val="22"/>
        </w:rPr>
        <w:br w:type="page"/>
      </w:r>
    </w:p>
    <w:p w:rsidR="00AC28FB" w:rsidRDefault="00AC28FB" w:rsidP="00AC28FB">
      <w:pPr>
        <w:spacing w:after="200" w:line="480" w:lineRule="auto"/>
        <w:rPr>
          <w:rFonts w:ascii="Tahoma" w:eastAsiaTheme="minorHAnsi" w:hAnsi="Tahoma" w:cs="Tahoma"/>
          <w:sz w:val="22"/>
          <w:szCs w:val="22"/>
        </w:rPr>
      </w:pPr>
      <w:r>
        <w:rPr>
          <w:rFonts w:ascii="Tahoma" w:eastAsiaTheme="minorHAnsi" w:hAnsi="Tahoma" w:cs="Tahoma"/>
          <w:b/>
          <w:sz w:val="22"/>
          <w:szCs w:val="22"/>
        </w:rPr>
        <w:lastRenderedPageBreak/>
        <w:t xml:space="preserve">Supplemental Table 1. </w:t>
      </w:r>
      <w:r w:rsidRPr="00810ED1">
        <w:rPr>
          <w:rFonts w:ascii="Tahoma" w:eastAsiaTheme="minorHAnsi" w:hAnsi="Tahoma" w:cs="Tahoma"/>
          <w:sz w:val="22"/>
          <w:szCs w:val="22"/>
        </w:rPr>
        <w:t xml:space="preserve">Model </w:t>
      </w:r>
      <w:r>
        <w:rPr>
          <w:rFonts w:ascii="Tahoma" w:eastAsiaTheme="minorHAnsi" w:hAnsi="Tahoma" w:cs="Tahoma"/>
          <w:sz w:val="22"/>
          <w:szCs w:val="22"/>
        </w:rPr>
        <w:t>Parameter Estimates.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97"/>
        <w:gridCol w:w="1584"/>
        <w:gridCol w:w="1408"/>
        <w:gridCol w:w="1760"/>
        <w:gridCol w:w="1511"/>
      </w:tblGrid>
      <w:tr w:rsidR="00AC28FB" w:rsidRPr="00766BF6" w:rsidTr="00E61E4A">
        <w:tc>
          <w:tcPr>
            <w:tcW w:w="1655" w:type="pct"/>
            <w:vMerge w:val="restar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Parameter</w:t>
            </w:r>
          </w:p>
        </w:tc>
        <w:tc>
          <w:tcPr>
            <w:tcW w:w="1598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Final Parameter Estimate</w:t>
            </w:r>
          </w:p>
        </w:tc>
        <w:tc>
          <w:tcPr>
            <w:tcW w:w="1748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proofErr w:type="spellStart"/>
            <w:r w:rsidRPr="00766BF6">
              <w:rPr>
                <w:rFonts w:ascii="Tahoma" w:eastAsiaTheme="minorHAnsi" w:hAnsi="Tahoma" w:cs="Tahoma"/>
              </w:rPr>
              <w:t>Interindividual</w:t>
            </w:r>
            <w:proofErr w:type="spellEnd"/>
            <w:r w:rsidRPr="00766BF6">
              <w:rPr>
                <w:rFonts w:ascii="Tahoma" w:eastAsiaTheme="minorHAnsi" w:hAnsi="Tahoma" w:cs="Tahoma"/>
              </w:rPr>
              <w:t xml:space="preserve"> Variability/Residual Variability</w:t>
            </w:r>
          </w:p>
        </w:tc>
      </w:tr>
      <w:tr w:rsidR="00AC28FB" w:rsidRPr="00766BF6" w:rsidTr="00E61E4A">
        <w:tc>
          <w:tcPr>
            <w:tcW w:w="1655" w:type="pct"/>
            <w:vMerge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Typical Value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% SEM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Magnitude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% SEM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Absorption rate constant [KA] in pediatric subjects (1/</w:t>
            </w:r>
            <w:proofErr w:type="spellStart"/>
            <w:r w:rsidRPr="00766BF6">
              <w:rPr>
                <w:rFonts w:ascii="Tahoma" w:eastAsiaTheme="minorHAnsi" w:hAnsi="Tahoma" w:cs="Tahoma"/>
              </w:rPr>
              <w:t>hr</w:t>
            </w:r>
            <w:proofErr w:type="spellEnd"/>
            <w:r w:rsidRPr="00766BF6">
              <w:rPr>
                <w:rFonts w:ascii="Tahoma" w:eastAsiaTheme="minorHAnsi" w:hAnsi="Tahoma" w:cs="Tahoma"/>
              </w:rPr>
              <w:t>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0.590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19.0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NE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NE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Oral clearance [CL/F] in pediatric subjects (L/</w:t>
            </w:r>
            <w:proofErr w:type="spellStart"/>
            <w:r w:rsidRPr="00766BF6">
              <w:rPr>
                <w:rFonts w:ascii="Tahoma" w:eastAsiaTheme="minorHAnsi" w:hAnsi="Tahoma" w:cs="Tahoma"/>
              </w:rPr>
              <w:t>hr</w:t>
            </w:r>
            <w:proofErr w:type="spellEnd"/>
            <w:r w:rsidRPr="00766BF6">
              <w:rPr>
                <w:rFonts w:ascii="Tahoma" w:eastAsiaTheme="minorHAnsi" w:hAnsi="Tahoma" w:cs="Tahoma"/>
              </w:rPr>
              <w:t>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14.4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4.86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18.5 %CV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53.7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Central volume of distribution [V2/F] (L)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125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8.83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30.1 %CV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27.6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Peripheral volume of distribution [V3/F] (L)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117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7.16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proofErr w:type="spellStart"/>
            <w:r w:rsidRPr="00766BF6">
              <w:rPr>
                <w:rFonts w:ascii="Tahoma" w:eastAsiaTheme="minorHAnsi" w:hAnsi="Tahoma" w:cs="Tahoma"/>
              </w:rPr>
              <w:t>Intercompartmental</w:t>
            </w:r>
            <w:proofErr w:type="spellEnd"/>
            <w:r w:rsidRPr="00766BF6">
              <w:rPr>
                <w:rFonts w:ascii="Tahoma" w:eastAsiaTheme="minorHAnsi" w:hAnsi="Tahoma" w:cs="Tahoma"/>
              </w:rPr>
              <w:t xml:space="preserve"> clearance [Q/F] (L/</w:t>
            </w:r>
            <w:proofErr w:type="spellStart"/>
            <w:r w:rsidRPr="00766BF6">
              <w:rPr>
                <w:rFonts w:ascii="Tahoma" w:eastAsiaTheme="minorHAnsi" w:hAnsi="Tahoma" w:cs="Tahoma"/>
              </w:rPr>
              <w:t>hr</w:t>
            </w:r>
            <w:proofErr w:type="spellEnd"/>
            <w:r w:rsidRPr="00766BF6">
              <w:rPr>
                <w:rFonts w:ascii="Tahoma" w:eastAsiaTheme="minorHAnsi" w:hAnsi="Tahoma" w:cs="Tahoma"/>
              </w:rPr>
              <w:t>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11.7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21.3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Baseline response [E0] (%)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Maximal response [</w:t>
            </w:r>
            <w:proofErr w:type="spellStart"/>
            <w:r w:rsidRPr="00766BF6">
              <w:rPr>
                <w:rFonts w:ascii="Tahoma" w:eastAsiaTheme="minorHAnsi" w:hAnsi="Tahoma" w:cs="Tahoma"/>
              </w:rPr>
              <w:t>E</w:t>
            </w:r>
            <w:r w:rsidRPr="0082645C">
              <w:rPr>
                <w:rFonts w:ascii="Tahoma" w:eastAsiaTheme="minorHAnsi" w:hAnsi="Tahoma" w:cs="Tahoma"/>
                <w:vertAlign w:val="subscript"/>
              </w:rPr>
              <w:t>max</w:t>
            </w:r>
            <w:proofErr w:type="spellEnd"/>
            <w:r w:rsidRPr="00766BF6">
              <w:rPr>
                <w:rFonts w:ascii="Tahoma" w:eastAsiaTheme="minorHAnsi" w:hAnsi="Tahoma" w:cs="Tahoma"/>
              </w:rPr>
              <w:t>] (%)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99.3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1.78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 xml:space="preserve">Concentration at half-maximal response [EC50] </w:t>
            </w:r>
            <w:r w:rsidRPr="00766BF6">
              <w:rPr>
                <w:rFonts w:ascii="Tahoma" w:eastAsiaTheme="minorHAnsi" w:hAnsi="Tahoma" w:cs="Tahoma"/>
              </w:rPr>
              <w:lastRenderedPageBreak/>
              <w:t>in pediatric subjects (ng/mL)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lastRenderedPageBreak/>
              <w:t>6.38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8.64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24.6 %CV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26.3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Shape factor [γ]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0.857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10.1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Concentration at half-maximal response [EC50] in adult subjects (ng/mL)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5.45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8.13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24.6 %CV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26.3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Oral clearance [CL/F] in adult subjects (L/</w:t>
            </w:r>
            <w:proofErr w:type="spellStart"/>
            <w:r w:rsidRPr="00766BF6">
              <w:rPr>
                <w:rFonts w:ascii="Tahoma" w:eastAsiaTheme="minorHAnsi" w:hAnsi="Tahoma" w:cs="Tahoma"/>
              </w:rPr>
              <w:t>hr</w:t>
            </w:r>
            <w:proofErr w:type="spellEnd"/>
            <w:r w:rsidRPr="00766BF6">
              <w:rPr>
                <w:rFonts w:ascii="Tahoma" w:eastAsiaTheme="minorHAnsi" w:hAnsi="Tahoma" w:cs="Tahoma"/>
              </w:rPr>
              <w:t>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13.0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3.53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18.5 %CV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53.7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Absorption rate constant [KA] in adult subjects (1/</w:t>
            </w:r>
            <w:proofErr w:type="spellStart"/>
            <w:r w:rsidRPr="00766BF6">
              <w:rPr>
                <w:rFonts w:ascii="Tahoma" w:eastAsiaTheme="minorHAnsi" w:hAnsi="Tahoma" w:cs="Tahoma"/>
              </w:rPr>
              <w:t>hr</w:t>
            </w:r>
            <w:proofErr w:type="spellEnd"/>
            <w:r w:rsidRPr="00766BF6">
              <w:rPr>
                <w:rFonts w:ascii="Tahoma" w:eastAsiaTheme="minorHAnsi" w:hAnsi="Tahoma" w:cs="Tahoma"/>
              </w:rPr>
              <w:t>)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1.66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41.2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NE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NE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PK Proportional Residual Variability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0.0820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25.2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28.6 %CV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NA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PK Additive Residual Variability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0.0100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FIXED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0.100 SD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NA</w:t>
            </w:r>
          </w:p>
        </w:tc>
      </w:tr>
      <w:tr w:rsidR="00AC28FB" w:rsidRPr="00766BF6" w:rsidTr="00E61E4A">
        <w:tc>
          <w:tcPr>
            <w:tcW w:w="1655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PD Additive Residual Variability</w:t>
            </w:r>
          </w:p>
        </w:tc>
        <w:tc>
          <w:tcPr>
            <w:tcW w:w="846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3.67</w:t>
            </w:r>
          </w:p>
        </w:tc>
        <w:tc>
          <w:tcPr>
            <w:tcW w:w="752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18.0</w:t>
            </w:r>
          </w:p>
        </w:tc>
        <w:tc>
          <w:tcPr>
            <w:tcW w:w="940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1.92 SD</w:t>
            </w:r>
          </w:p>
        </w:tc>
        <w:tc>
          <w:tcPr>
            <w:tcW w:w="808" w:type="pct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hAnsi="Tahoma" w:cs="Tahoma"/>
              </w:rPr>
              <w:t>NA</w:t>
            </w:r>
          </w:p>
        </w:tc>
      </w:tr>
      <w:tr w:rsidR="00AC28FB" w:rsidRPr="00766BF6" w:rsidTr="00E61E4A"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28FB" w:rsidRPr="00766BF6" w:rsidRDefault="00AC28FB" w:rsidP="00E61E4A">
            <w:pPr>
              <w:spacing w:after="200" w:line="360" w:lineRule="auto"/>
              <w:jc w:val="center"/>
              <w:rPr>
                <w:rFonts w:ascii="Tahoma" w:eastAsiaTheme="minorHAnsi" w:hAnsi="Tahoma" w:cs="Tahoma"/>
              </w:rPr>
            </w:pPr>
            <w:r w:rsidRPr="00766BF6">
              <w:rPr>
                <w:rFonts w:ascii="Tahoma" w:eastAsiaTheme="minorHAnsi" w:hAnsi="Tahoma" w:cs="Tahoma"/>
              </w:rPr>
              <w:t>Minimum value of the objective function = 2725.152</w:t>
            </w:r>
          </w:p>
        </w:tc>
      </w:tr>
    </w:tbl>
    <w:p w:rsidR="00AC28FB" w:rsidRDefault="00AC28FB" w:rsidP="00AC28FB">
      <w:pPr>
        <w:spacing w:after="200" w:line="360" w:lineRule="auto"/>
        <w:rPr>
          <w:rFonts w:ascii="Tahoma" w:eastAsiaTheme="minorHAnsi" w:hAnsi="Tahoma" w:cs="Tahoma"/>
          <w:sz w:val="22"/>
          <w:szCs w:val="22"/>
        </w:rPr>
      </w:pPr>
      <w:r>
        <w:rPr>
          <w:rFonts w:ascii="Tahoma" w:eastAsiaTheme="minorHAnsi" w:hAnsi="Tahoma" w:cs="Tahoma"/>
          <w:sz w:val="22"/>
          <w:szCs w:val="22"/>
        </w:rPr>
        <w:t xml:space="preserve">CV, coefficient of variation; NA, not available; NE, not estimated; PD, </w:t>
      </w:r>
      <w:proofErr w:type="spellStart"/>
      <w:r>
        <w:rPr>
          <w:rFonts w:ascii="Tahoma" w:eastAsiaTheme="minorHAnsi" w:hAnsi="Tahoma" w:cs="Tahoma"/>
          <w:sz w:val="22"/>
          <w:szCs w:val="22"/>
        </w:rPr>
        <w:t>pharmacodynamic</w:t>
      </w:r>
      <w:proofErr w:type="spellEnd"/>
      <w:r>
        <w:rPr>
          <w:rFonts w:ascii="Tahoma" w:eastAsiaTheme="minorHAnsi" w:hAnsi="Tahoma" w:cs="Tahoma"/>
          <w:sz w:val="22"/>
          <w:szCs w:val="22"/>
        </w:rPr>
        <w:t xml:space="preserve">; PK, pharmacokinetic; SD, standard deviation; SEM, </w:t>
      </w:r>
      <w:r w:rsidRPr="00F72000">
        <w:rPr>
          <w:rFonts w:ascii="Tahoma" w:eastAsiaTheme="minorHAnsi" w:hAnsi="Tahoma" w:cs="Tahoma"/>
          <w:sz w:val="22"/>
          <w:szCs w:val="22"/>
        </w:rPr>
        <w:t>standard error of the mean</w:t>
      </w:r>
      <w:r>
        <w:rPr>
          <w:rFonts w:ascii="Tahoma" w:eastAsiaTheme="minorHAnsi" w:hAnsi="Tahoma" w:cs="Tahoma"/>
          <w:sz w:val="22"/>
          <w:szCs w:val="22"/>
        </w:rPr>
        <w:t xml:space="preserve">.  </w:t>
      </w:r>
    </w:p>
    <w:p w:rsidR="000959B2" w:rsidRDefault="000959B2"/>
    <w:sectPr w:rsidR="00095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8FB"/>
    <w:rsid w:val="000959B2"/>
    <w:rsid w:val="00AC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5D35A"/>
  <w15:chartTrackingRefBased/>
  <w15:docId w15:val="{E7F51DDB-8D08-459E-9B8E-2C11BA95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C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2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Liqing Xiao</dc:creator>
  <cp:keywords/>
  <dc:description/>
  <cp:lastModifiedBy>Liqing Xiao</cp:lastModifiedBy>
  <cp:revision>1</cp:revision>
  <dcterms:created xsi:type="dcterms:W3CDTF">2016-05-26T18:01:00Z</dcterms:created>
  <dcterms:modified xsi:type="dcterms:W3CDTF">2016-05-26T18:05:00Z</dcterms:modified>
</cp:coreProperties>
</file>