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50" w:rsidRPr="00AD72BE" w:rsidRDefault="002B6050" w:rsidP="002B6050">
      <w:pPr>
        <w:rPr>
          <w:rFonts w:ascii="Times New Roman" w:hAnsi="Times New Roman" w:cs="Times New Roman"/>
          <w:sz w:val="20"/>
          <w:szCs w:val="20"/>
          <w:lang w:val="en-US"/>
        </w:rPr>
      </w:pPr>
      <w:bookmarkStart w:id="0" w:name="_GoBack"/>
      <w:bookmarkEnd w:id="0"/>
      <w:r w:rsidRPr="00AD72BE">
        <w:rPr>
          <w:rFonts w:ascii="Times New Roman" w:hAnsi="Times New Roman" w:cs="Times New Roman"/>
          <w:sz w:val="20"/>
          <w:szCs w:val="20"/>
          <w:lang w:val="en-US"/>
        </w:rPr>
        <w:t>Supplementary Document</w:t>
      </w:r>
    </w:p>
    <w:p w:rsidR="002B6050" w:rsidRPr="00AD72BE" w:rsidRDefault="002B6050" w:rsidP="002B6050">
      <w:pPr>
        <w:rPr>
          <w:rFonts w:ascii="Times New Roman" w:hAnsi="Times New Roman" w:cs="Times New Roman"/>
          <w:color w:val="FF0000"/>
          <w:sz w:val="20"/>
          <w:szCs w:val="20"/>
          <w:lang w:val="en-US"/>
        </w:rPr>
      </w:pPr>
      <w:r w:rsidRPr="00AD72BE">
        <w:rPr>
          <w:rFonts w:ascii="Times New Roman" w:hAnsi="Times New Roman" w:cs="Times New Roman"/>
          <w:sz w:val="20"/>
          <w:szCs w:val="20"/>
          <w:lang w:val="en-US"/>
        </w:rPr>
        <w:t>Flow diagram of search strategy</w:t>
      </w:r>
    </w:p>
    <w:p w:rsidR="002B6050" w:rsidRPr="00AD72BE" w:rsidRDefault="002B6050" w:rsidP="002B6050">
      <w:pPr>
        <w:rPr>
          <w:rFonts w:ascii="Times New Roman" w:hAnsi="Times New Roman" w:cs="Times New Roman"/>
          <w:sz w:val="20"/>
          <w:szCs w:val="20"/>
          <w:lang w:val="en-US"/>
        </w:rPr>
      </w:pPr>
      <w:r w:rsidRPr="00AD72BE">
        <w:rPr>
          <w:noProof/>
          <w:lang w:eastAsia="en-PH"/>
        </w:rPr>
        <w:drawing>
          <wp:inline distT="0" distB="0" distL="0" distR="0" wp14:anchorId="0E9E4637" wp14:editId="68F85E08">
            <wp:extent cx="3902308" cy="2862297"/>
            <wp:effectExtent l="0" t="0" r="3175"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24349" cy="2878464"/>
                    </a:xfrm>
                    <a:prstGeom prst="rect">
                      <a:avLst/>
                    </a:prstGeom>
                  </pic:spPr>
                </pic:pic>
              </a:graphicData>
            </a:graphic>
          </wp:inline>
        </w:drawing>
      </w:r>
    </w:p>
    <w:p w:rsidR="002B6050" w:rsidRPr="00AD72BE" w:rsidRDefault="002B6050" w:rsidP="002B6050">
      <w:pPr>
        <w:rPr>
          <w:rFonts w:ascii="Times New Roman" w:hAnsi="Times New Roman" w:cs="Times New Roman"/>
          <w:sz w:val="20"/>
          <w:szCs w:val="20"/>
          <w:lang w:val="en-GB"/>
        </w:rPr>
      </w:pPr>
      <w:r w:rsidRPr="00AD72BE">
        <w:rPr>
          <w:rFonts w:ascii="Times New Roman" w:hAnsi="Times New Roman" w:cs="Times New Roman"/>
          <w:sz w:val="20"/>
          <w:szCs w:val="20"/>
          <w:lang w:val="en-GB"/>
        </w:rPr>
        <w:t>Supplementary Document:</w:t>
      </w:r>
      <w:bookmarkStart w:id="1" w:name="_Hlk54605499"/>
      <w:r w:rsidRPr="00AD72BE">
        <w:rPr>
          <w:rFonts w:ascii="Times New Roman" w:hAnsi="Times New Roman" w:cs="Times New Roman"/>
          <w:sz w:val="20"/>
          <w:szCs w:val="20"/>
          <w:lang w:val="en-GB"/>
        </w:rPr>
        <w:t xml:space="preserve"> </w:t>
      </w:r>
      <w:r w:rsidRPr="00AD72BE">
        <w:rPr>
          <w:rFonts w:ascii="Times New Roman" w:hAnsi="Times New Roman" w:cs="Times New Roman"/>
          <w:sz w:val="20"/>
          <w:szCs w:val="20"/>
          <w:lang w:val="en-US"/>
        </w:rPr>
        <w:t xml:space="preserve">Two reviewers, one of which was a specialist in internal medicine and clinical pharmacology, first studied the files of these 1600 visits by hand. Both of them studied all 1600 cases. The potential cases were further analyzed by two other experienced physicians who are also specialists in clinical pharmacology. </w:t>
      </w:r>
      <w:r w:rsidRPr="00AD72BE">
        <w:rPr>
          <w:rFonts w:ascii="Times New Roman" w:hAnsi="Times New Roman" w:cs="Times New Roman"/>
          <w:sz w:val="20"/>
          <w:szCs w:val="20"/>
          <w:lang w:val="en-GB"/>
        </w:rPr>
        <w:t xml:space="preserve">Time spent to one case differed much during the first round. There were “easy” cases (like a patient being stabbed) which needed just one or two minutes. On the other hand, </w:t>
      </w:r>
      <w:proofErr w:type="spellStart"/>
      <w:r w:rsidRPr="00AD72BE">
        <w:rPr>
          <w:rFonts w:ascii="Times New Roman" w:hAnsi="Times New Roman" w:cs="Times New Roman"/>
          <w:sz w:val="20"/>
          <w:szCs w:val="20"/>
          <w:lang w:val="en-GB"/>
        </w:rPr>
        <w:t>multimorbid</w:t>
      </w:r>
      <w:proofErr w:type="spellEnd"/>
      <w:r w:rsidRPr="00AD72BE">
        <w:rPr>
          <w:rFonts w:ascii="Times New Roman" w:hAnsi="Times New Roman" w:cs="Times New Roman"/>
          <w:sz w:val="20"/>
          <w:szCs w:val="20"/>
          <w:lang w:val="en-GB"/>
        </w:rPr>
        <w:t xml:space="preserve"> cases with multiple medications needed very thorough studying and some of them took even 30 minutes. The subsequent reviewers discussed the cases together with the first reviewers until consensus was found, </w:t>
      </w:r>
      <w:proofErr w:type="spellStart"/>
      <w:r w:rsidRPr="00AD72BE">
        <w:rPr>
          <w:rFonts w:ascii="Times New Roman" w:hAnsi="Times New Roman" w:cs="Times New Roman"/>
          <w:sz w:val="20"/>
          <w:szCs w:val="20"/>
          <w:lang w:val="en-GB"/>
        </w:rPr>
        <w:t>approx</w:t>
      </w:r>
      <w:proofErr w:type="spellEnd"/>
      <w:r w:rsidRPr="00AD72BE">
        <w:rPr>
          <w:rFonts w:ascii="Times New Roman" w:hAnsi="Times New Roman" w:cs="Times New Roman"/>
          <w:sz w:val="20"/>
          <w:szCs w:val="20"/>
          <w:lang w:val="en-GB"/>
        </w:rPr>
        <w:t xml:space="preserve"> 10-30 minutes per case.</w:t>
      </w:r>
    </w:p>
    <w:bookmarkEnd w:id="1"/>
    <w:p w:rsidR="002B6050" w:rsidRPr="00AD72BE" w:rsidRDefault="002B6050" w:rsidP="002B6050">
      <w:pPr>
        <w:rPr>
          <w:rFonts w:ascii="Times New Roman" w:hAnsi="Times New Roman" w:cs="Times New Roman"/>
          <w:sz w:val="20"/>
          <w:szCs w:val="20"/>
          <w:lang w:val="en-GB"/>
        </w:rPr>
      </w:pPr>
      <w:r w:rsidRPr="00AD72BE">
        <w:rPr>
          <w:rFonts w:ascii="Times New Roman" w:hAnsi="Times New Roman" w:cs="Times New Roman"/>
          <w:sz w:val="20"/>
          <w:szCs w:val="20"/>
          <w:lang w:val="en-GB"/>
        </w:rPr>
        <w:t>Here is an example of one case:</w:t>
      </w:r>
    </w:p>
    <w:p w:rsidR="002B6050" w:rsidRPr="00AD72BE" w:rsidRDefault="002B6050" w:rsidP="002B6050">
      <w:pPr>
        <w:rPr>
          <w:rFonts w:ascii="Times New Roman" w:hAnsi="Times New Roman" w:cs="Times New Roman"/>
          <w:b/>
          <w:sz w:val="20"/>
          <w:szCs w:val="20"/>
          <w:lang w:val="en-US"/>
        </w:rPr>
      </w:pPr>
      <w:r w:rsidRPr="00AD72BE">
        <w:rPr>
          <w:rFonts w:ascii="Times New Roman" w:hAnsi="Times New Roman" w:cs="Times New Roman"/>
          <w:b/>
          <w:sz w:val="20"/>
          <w:szCs w:val="20"/>
          <w:lang w:val="en-US"/>
        </w:rPr>
        <w:t>Case 1:</w:t>
      </w:r>
    </w:p>
    <w:p w:rsidR="002B6050" w:rsidRPr="00AD72BE" w:rsidRDefault="002B6050" w:rsidP="002B6050">
      <w:pPr>
        <w:rPr>
          <w:rFonts w:ascii="Times New Roman" w:hAnsi="Times New Roman" w:cs="Times New Roman"/>
          <w:sz w:val="20"/>
          <w:szCs w:val="20"/>
          <w:lang w:val="en-US"/>
        </w:rPr>
      </w:pPr>
      <w:r w:rsidRPr="00AD72BE">
        <w:rPr>
          <w:rFonts w:ascii="Times New Roman" w:hAnsi="Times New Roman" w:cs="Times New Roman"/>
          <w:sz w:val="20"/>
          <w:szCs w:val="20"/>
          <w:lang w:val="en-US"/>
        </w:rPr>
        <w:t xml:space="preserve">48-year old male was admitted at the ER with </w:t>
      </w:r>
      <w:proofErr w:type="spellStart"/>
      <w:r w:rsidRPr="00AD72BE">
        <w:rPr>
          <w:rFonts w:ascii="Times New Roman" w:hAnsi="Times New Roman" w:cs="Times New Roman"/>
          <w:sz w:val="20"/>
          <w:szCs w:val="20"/>
          <w:lang w:val="en-US"/>
        </w:rPr>
        <w:t>hyponatremia</w:t>
      </w:r>
      <w:proofErr w:type="spellEnd"/>
      <w:r w:rsidRPr="00AD72BE">
        <w:rPr>
          <w:rFonts w:ascii="Times New Roman" w:hAnsi="Times New Roman" w:cs="Times New Roman"/>
          <w:sz w:val="20"/>
          <w:szCs w:val="20"/>
          <w:lang w:val="en-US"/>
        </w:rPr>
        <w:t xml:space="preserve"> </w:t>
      </w:r>
      <w:proofErr w:type="gramStart"/>
      <w:r w:rsidRPr="00AD72BE">
        <w:rPr>
          <w:rFonts w:ascii="Times New Roman" w:hAnsi="Times New Roman" w:cs="Times New Roman"/>
          <w:sz w:val="20"/>
          <w:szCs w:val="20"/>
          <w:lang w:val="en-US"/>
        </w:rPr>
        <w:t xml:space="preserve">(113 </w:t>
      </w:r>
      <w:proofErr w:type="spellStart"/>
      <w:r w:rsidRPr="00AD72BE">
        <w:rPr>
          <w:rFonts w:ascii="Times New Roman" w:hAnsi="Times New Roman" w:cs="Times New Roman"/>
          <w:sz w:val="20"/>
          <w:szCs w:val="20"/>
          <w:lang w:val="en-US"/>
        </w:rPr>
        <w:t>nmol</w:t>
      </w:r>
      <w:proofErr w:type="spellEnd"/>
      <w:r w:rsidRPr="00AD72BE">
        <w:rPr>
          <w:rFonts w:ascii="Times New Roman" w:hAnsi="Times New Roman" w:cs="Times New Roman"/>
          <w:sz w:val="20"/>
          <w:szCs w:val="20"/>
          <w:lang w:val="en-US"/>
        </w:rPr>
        <w:t>/l)</w:t>
      </w:r>
      <w:proofErr w:type="gramEnd"/>
      <w:r w:rsidRPr="00AD72BE">
        <w:rPr>
          <w:rFonts w:ascii="Times New Roman" w:hAnsi="Times New Roman" w:cs="Times New Roman"/>
          <w:sz w:val="20"/>
          <w:szCs w:val="20"/>
          <w:lang w:val="en-US"/>
        </w:rPr>
        <w:t xml:space="preserve"> and headache. He was on amitriptyline, while </w:t>
      </w:r>
      <w:proofErr w:type="spellStart"/>
      <w:r w:rsidRPr="00AD72BE">
        <w:rPr>
          <w:rFonts w:ascii="Times New Roman" w:hAnsi="Times New Roman" w:cs="Times New Roman"/>
          <w:sz w:val="20"/>
          <w:szCs w:val="20"/>
          <w:lang w:val="en-US"/>
        </w:rPr>
        <w:t>diclofenac</w:t>
      </w:r>
      <w:proofErr w:type="spellEnd"/>
      <w:r w:rsidRPr="00AD72BE">
        <w:rPr>
          <w:rFonts w:ascii="Times New Roman" w:hAnsi="Times New Roman" w:cs="Times New Roman"/>
          <w:sz w:val="20"/>
          <w:szCs w:val="20"/>
          <w:lang w:val="en-US"/>
        </w:rPr>
        <w:t xml:space="preserve"> and </w:t>
      </w:r>
      <w:proofErr w:type="spellStart"/>
      <w:r w:rsidRPr="00AD72BE">
        <w:rPr>
          <w:rFonts w:ascii="Times New Roman" w:hAnsi="Times New Roman" w:cs="Times New Roman"/>
          <w:sz w:val="20"/>
          <w:szCs w:val="20"/>
          <w:lang w:val="en-US"/>
        </w:rPr>
        <w:t>etoricoxib</w:t>
      </w:r>
      <w:proofErr w:type="spellEnd"/>
      <w:r w:rsidRPr="00AD72BE">
        <w:rPr>
          <w:rFonts w:ascii="Times New Roman" w:hAnsi="Times New Roman" w:cs="Times New Roman"/>
          <w:sz w:val="20"/>
          <w:szCs w:val="20"/>
          <w:lang w:val="en-US"/>
        </w:rPr>
        <w:t xml:space="preserve"> were started couple of weeks ago. At first sight, </w:t>
      </w:r>
      <w:proofErr w:type="spellStart"/>
      <w:r w:rsidRPr="00AD72BE">
        <w:rPr>
          <w:rFonts w:ascii="Times New Roman" w:hAnsi="Times New Roman" w:cs="Times New Roman"/>
          <w:sz w:val="20"/>
          <w:szCs w:val="20"/>
          <w:lang w:val="en-US"/>
        </w:rPr>
        <w:t>hyponatremia</w:t>
      </w:r>
      <w:proofErr w:type="spellEnd"/>
      <w:r w:rsidRPr="00AD72BE">
        <w:rPr>
          <w:rFonts w:ascii="Times New Roman" w:hAnsi="Times New Roman" w:cs="Times New Roman"/>
          <w:sz w:val="20"/>
          <w:szCs w:val="20"/>
          <w:lang w:val="en-US"/>
        </w:rPr>
        <w:t xml:space="preserve"> could have been related to these medications but it turned out that the patient had </w:t>
      </w:r>
      <w:proofErr w:type="spellStart"/>
      <w:r w:rsidRPr="00AD72BE">
        <w:rPr>
          <w:rFonts w:ascii="Times New Roman" w:hAnsi="Times New Roman" w:cs="Times New Roman"/>
          <w:sz w:val="20"/>
          <w:szCs w:val="20"/>
          <w:lang w:val="en-US"/>
        </w:rPr>
        <w:t>macroadenoma</w:t>
      </w:r>
      <w:proofErr w:type="spellEnd"/>
      <w:r w:rsidRPr="00AD72BE">
        <w:rPr>
          <w:rFonts w:ascii="Times New Roman" w:hAnsi="Times New Roman" w:cs="Times New Roman"/>
          <w:sz w:val="20"/>
          <w:szCs w:val="20"/>
          <w:lang w:val="en-US"/>
        </w:rPr>
        <w:t xml:space="preserve"> with </w:t>
      </w:r>
      <w:proofErr w:type="spellStart"/>
      <w:r w:rsidRPr="00AD72BE">
        <w:rPr>
          <w:rFonts w:ascii="Times New Roman" w:hAnsi="Times New Roman" w:cs="Times New Roman"/>
          <w:sz w:val="20"/>
          <w:szCs w:val="20"/>
          <w:lang w:val="en-US"/>
        </w:rPr>
        <w:t>hypocortisolism</w:t>
      </w:r>
      <w:proofErr w:type="spellEnd"/>
      <w:r w:rsidRPr="00AD72BE">
        <w:rPr>
          <w:rFonts w:ascii="Times New Roman" w:hAnsi="Times New Roman" w:cs="Times New Roman"/>
          <w:sz w:val="20"/>
          <w:szCs w:val="20"/>
          <w:lang w:val="en-US"/>
        </w:rPr>
        <w:t>, and following surgical treatment, he was able to use amitriptyline without any problem.</w:t>
      </w:r>
    </w:p>
    <w:p w:rsidR="002B6050" w:rsidRPr="00AD72BE" w:rsidRDefault="002B6050" w:rsidP="002B6050">
      <w:pPr>
        <w:rPr>
          <w:rFonts w:ascii="Times New Roman" w:hAnsi="Times New Roman" w:cs="Times New Roman"/>
          <w:sz w:val="20"/>
          <w:szCs w:val="20"/>
          <w:lang w:val="en-US"/>
        </w:rPr>
      </w:pPr>
    </w:p>
    <w:p w:rsidR="002B6050" w:rsidRPr="00AD72BE" w:rsidRDefault="002B6050" w:rsidP="002B6050">
      <w:pPr>
        <w:rPr>
          <w:rFonts w:ascii="Times New Roman" w:hAnsi="Times New Roman" w:cs="Times New Roman"/>
          <w:sz w:val="20"/>
          <w:szCs w:val="20"/>
          <w:lang w:val="en-GB"/>
        </w:rPr>
      </w:pPr>
    </w:p>
    <w:p w:rsidR="002B6050" w:rsidRPr="00AD72BE" w:rsidRDefault="002B6050" w:rsidP="002B6050">
      <w:pPr>
        <w:rPr>
          <w:rFonts w:ascii="Times New Roman" w:hAnsi="Times New Roman" w:cs="Times New Roman"/>
          <w:sz w:val="20"/>
          <w:szCs w:val="20"/>
          <w:lang w:val="en-GB"/>
        </w:rPr>
      </w:pPr>
      <w:proofErr w:type="gramStart"/>
      <w:r w:rsidRPr="00AD72BE">
        <w:rPr>
          <w:rFonts w:ascii="Times New Roman" w:hAnsi="Times New Roman" w:cs="Times New Roman"/>
          <w:sz w:val="20"/>
          <w:szCs w:val="20"/>
          <w:lang w:val="en-GB"/>
        </w:rPr>
        <w:t>Drugs causing ADRs.</w:t>
      </w:r>
      <w:proofErr w:type="gramEnd"/>
    </w:p>
    <w:p w:rsidR="002B6050" w:rsidRPr="008F790C" w:rsidRDefault="002B6050" w:rsidP="002B6050">
      <w:pPr>
        <w:rPr>
          <w:rFonts w:ascii="Times New Roman" w:hAnsi="Times New Roman" w:cs="Times New Roman"/>
          <w:sz w:val="20"/>
          <w:szCs w:val="20"/>
          <w:lang w:val="en-US"/>
        </w:rPr>
      </w:pPr>
      <w:r w:rsidRPr="00AD72BE">
        <w:rPr>
          <w:rFonts w:ascii="Times New Roman" w:hAnsi="Times New Roman" w:cs="Times New Roman"/>
          <w:sz w:val="20"/>
          <w:szCs w:val="20"/>
          <w:lang w:val="en-US"/>
        </w:rPr>
        <w:t xml:space="preserve">There were 160 drugs causing ADRs. B01 antithrombotic agents (44 ADRs), L01 antineoplastic agents (33), N02 analgesics (13), L04 </w:t>
      </w:r>
      <w:proofErr w:type="spellStart"/>
      <w:r w:rsidRPr="00AD72BE">
        <w:rPr>
          <w:rFonts w:ascii="Times New Roman" w:hAnsi="Times New Roman" w:cs="Times New Roman"/>
          <w:sz w:val="20"/>
          <w:szCs w:val="20"/>
          <w:lang w:val="en-US"/>
        </w:rPr>
        <w:t>immunosuppressants</w:t>
      </w:r>
      <w:proofErr w:type="spellEnd"/>
      <w:r w:rsidRPr="00AD72BE">
        <w:rPr>
          <w:rFonts w:ascii="Times New Roman" w:hAnsi="Times New Roman" w:cs="Times New Roman"/>
          <w:sz w:val="20"/>
          <w:szCs w:val="20"/>
          <w:lang w:val="en-US"/>
        </w:rPr>
        <w:t xml:space="preserve"> (9), G03 sex hormones and modulators of the genital system (7), N06 </w:t>
      </w:r>
      <w:proofErr w:type="spellStart"/>
      <w:r w:rsidRPr="00AD72BE">
        <w:rPr>
          <w:rFonts w:ascii="Times New Roman" w:hAnsi="Times New Roman" w:cs="Times New Roman"/>
          <w:sz w:val="20"/>
          <w:szCs w:val="20"/>
          <w:lang w:val="en-US"/>
        </w:rPr>
        <w:t>psychoanaleptics</w:t>
      </w:r>
      <w:proofErr w:type="spellEnd"/>
      <w:r w:rsidRPr="00AD72BE">
        <w:rPr>
          <w:rFonts w:ascii="Times New Roman" w:hAnsi="Times New Roman" w:cs="Times New Roman"/>
          <w:sz w:val="20"/>
          <w:szCs w:val="20"/>
          <w:lang w:val="en-US"/>
        </w:rPr>
        <w:t xml:space="preserve"> (6), H02 corticosteroids for systemic use (6), N05 </w:t>
      </w:r>
      <w:proofErr w:type="spellStart"/>
      <w:r w:rsidRPr="00AD72BE">
        <w:rPr>
          <w:rFonts w:ascii="Times New Roman" w:hAnsi="Times New Roman" w:cs="Times New Roman"/>
          <w:sz w:val="20"/>
          <w:szCs w:val="20"/>
          <w:lang w:val="en-US"/>
        </w:rPr>
        <w:t>psycholeptics</w:t>
      </w:r>
      <w:proofErr w:type="spellEnd"/>
      <w:r w:rsidRPr="00AD72BE">
        <w:rPr>
          <w:rFonts w:ascii="Times New Roman" w:hAnsi="Times New Roman" w:cs="Times New Roman"/>
          <w:sz w:val="20"/>
          <w:szCs w:val="20"/>
          <w:lang w:val="en-US"/>
        </w:rPr>
        <w:t xml:space="preserve"> (5), N03 </w:t>
      </w:r>
      <w:proofErr w:type="spellStart"/>
      <w:r w:rsidRPr="00AD72BE">
        <w:rPr>
          <w:rFonts w:ascii="Times New Roman" w:hAnsi="Times New Roman" w:cs="Times New Roman"/>
          <w:sz w:val="20"/>
          <w:szCs w:val="20"/>
          <w:lang w:val="en-US"/>
        </w:rPr>
        <w:t>antiepileptics</w:t>
      </w:r>
      <w:proofErr w:type="spellEnd"/>
      <w:r w:rsidRPr="00AD72BE">
        <w:rPr>
          <w:rFonts w:ascii="Times New Roman" w:hAnsi="Times New Roman" w:cs="Times New Roman"/>
          <w:sz w:val="20"/>
          <w:szCs w:val="20"/>
          <w:lang w:val="en-US"/>
        </w:rPr>
        <w:t xml:space="preserve"> (4), J01 </w:t>
      </w:r>
      <w:proofErr w:type="spellStart"/>
      <w:r w:rsidRPr="00AD72BE">
        <w:rPr>
          <w:rFonts w:ascii="Times New Roman" w:hAnsi="Times New Roman" w:cs="Times New Roman"/>
          <w:sz w:val="20"/>
          <w:szCs w:val="20"/>
          <w:lang w:val="en-US"/>
        </w:rPr>
        <w:t>antibacterials</w:t>
      </w:r>
      <w:proofErr w:type="spellEnd"/>
      <w:r w:rsidRPr="00AD72BE">
        <w:rPr>
          <w:rFonts w:ascii="Times New Roman" w:hAnsi="Times New Roman" w:cs="Times New Roman"/>
          <w:sz w:val="20"/>
          <w:szCs w:val="20"/>
          <w:lang w:val="en-US"/>
        </w:rPr>
        <w:t xml:space="preserve"> for systemic use (4), C07 beta blocking agents (4). Drugs causing 2-3 cases: A02 drugs for acid related disorders, A10 drugs used in diabetes, C09 agents acting on the renin-angiotensin system, M01 anti-inflammatory and </w:t>
      </w:r>
      <w:proofErr w:type="spellStart"/>
      <w:r w:rsidRPr="00AD72BE">
        <w:rPr>
          <w:rFonts w:ascii="Times New Roman" w:hAnsi="Times New Roman" w:cs="Times New Roman"/>
          <w:sz w:val="20"/>
          <w:szCs w:val="20"/>
          <w:lang w:val="en-US"/>
        </w:rPr>
        <w:t>antirheumatic</w:t>
      </w:r>
      <w:proofErr w:type="spellEnd"/>
      <w:r w:rsidRPr="00AD72BE">
        <w:rPr>
          <w:rFonts w:ascii="Times New Roman" w:hAnsi="Times New Roman" w:cs="Times New Roman"/>
          <w:sz w:val="20"/>
          <w:szCs w:val="20"/>
          <w:lang w:val="en-US"/>
        </w:rPr>
        <w:t xml:space="preserve"> products. Drugs causing one case: A07 </w:t>
      </w:r>
      <w:proofErr w:type="spellStart"/>
      <w:r w:rsidRPr="00AD72BE">
        <w:rPr>
          <w:rFonts w:ascii="Times New Roman" w:hAnsi="Times New Roman" w:cs="Times New Roman"/>
          <w:sz w:val="20"/>
          <w:szCs w:val="20"/>
          <w:lang w:val="en-US"/>
        </w:rPr>
        <w:t>antidiarrheals</w:t>
      </w:r>
      <w:proofErr w:type="spellEnd"/>
      <w:r w:rsidRPr="00AD72BE">
        <w:rPr>
          <w:rFonts w:ascii="Times New Roman" w:hAnsi="Times New Roman" w:cs="Times New Roman"/>
          <w:sz w:val="20"/>
          <w:szCs w:val="20"/>
          <w:lang w:val="en-US"/>
        </w:rPr>
        <w:t xml:space="preserve">, intestinal </w:t>
      </w:r>
      <w:proofErr w:type="spellStart"/>
      <w:r w:rsidRPr="00AD72BE">
        <w:rPr>
          <w:rFonts w:ascii="Times New Roman" w:hAnsi="Times New Roman" w:cs="Times New Roman"/>
          <w:sz w:val="20"/>
          <w:szCs w:val="20"/>
          <w:lang w:val="en-US"/>
        </w:rPr>
        <w:t>antiinflammatory</w:t>
      </w:r>
      <w:proofErr w:type="spellEnd"/>
      <w:r w:rsidRPr="00AD72BE">
        <w:rPr>
          <w:rFonts w:ascii="Times New Roman" w:hAnsi="Times New Roman" w:cs="Times New Roman"/>
          <w:sz w:val="20"/>
          <w:szCs w:val="20"/>
          <w:lang w:val="en-US"/>
        </w:rPr>
        <w:t>/</w:t>
      </w:r>
      <w:proofErr w:type="spellStart"/>
      <w:r w:rsidRPr="00AD72BE">
        <w:rPr>
          <w:rFonts w:ascii="Times New Roman" w:hAnsi="Times New Roman" w:cs="Times New Roman"/>
          <w:sz w:val="20"/>
          <w:szCs w:val="20"/>
          <w:lang w:val="en-US"/>
        </w:rPr>
        <w:t>antiinfective</w:t>
      </w:r>
      <w:proofErr w:type="spellEnd"/>
      <w:r w:rsidRPr="00AD72BE">
        <w:rPr>
          <w:rFonts w:ascii="Times New Roman" w:hAnsi="Times New Roman" w:cs="Times New Roman"/>
          <w:sz w:val="20"/>
          <w:szCs w:val="20"/>
          <w:lang w:val="en-US"/>
        </w:rPr>
        <w:t xml:space="preserve"> </w:t>
      </w:r>
      <w:r w:rsidRPr="00AD72BE">
        <w:rPr>
          <w:rFonts w:ascii="Times New Roman" w:hAnsi="Times New Roman" w:cs="Times New Roman"/>
          <w:sz w:val="20"/>
          <w:szCs w:val="20"/>
          <w:lang w:val="en-US"/>
        </w:rPr>
        <w:lastRenderedPageBreak/>
        <w:t xml:space="preserve">agents, A12 mineral supplements, C01 cardiac therapy, C02 </w:t>
      </w:r>
      <w:proofErr w:type="spellStart"/>
      <w:r w:rsidRPr="00AD72BE">
        <w:rPr>
          <w:rFonts w:ascii="Times New Roman" w:hAnsi="Times New Roman" w:cs="Times New Roman"/>
          <w:sz w:val="20"/>
          <w:szCs w:val="20"/>
          <w:lang w:val="en-US"/>
        </w:rPr>
        <w:t>antihypertensives</w:t>
      </w:r>
      <w:proofErr w:type="spellEnd"/>
      <w:r w:rsidRPr="00AD72BE">
        <w:rPr>
          <w:rFonts w:ascii="Times New Roman" w:hAnsi="Times New Roman" w:cs="Times New Roman"/>
          <w:sz w:val="20"/>
          <w:szCs w:val="20"/>
          <w:lang w:val="en-US"/>
        </w:rPr>
        <w:t xml:space="preserve">, C03 diuretics, C08 calcium channel blockers, C10 lipid modifying agents, D10 anti-acne preparations, G04 </w:t>
      </w:r>
      <w:proofErr w:type="spellStart"/>
      <w:r w:rsidRPr="00AD72BE">
        <w:rPr>
          <w:rFonts w:ascii="Times New Roman" w:hAnsi="Times New Roman" w:cs="Times New Roman"/>
          <w:sz w:val="20"/>
          <w:szCs w:val="20"/>
          <w:lang w:val="en-US"/>
        </w:rPr>
        <w:t>urologicals</w:t>
      </w:r>
      <w:proofErr w:type="spellEnd"/>
      <w:r w:rsidRPr="00AD72BE">
        <w:rPr>
          <w:rFonts w:ascii="Times New Roman" w:hAnsi="Times New Roman" w:cs="Times New Roman"/>
          <w:sz w:val="20"/>
          <w:szCs w:val="20"/>
          <w:lang w:val="en-US"/>
        </w:rPr>
        <w:t xml:space="preserve">, J04 </w:t>
      </w:r>
      <w:proofErr w:type="spellStart"/>
      <w:r w:rsidRPr="00AD72BE">
        <w:rPr>
          <w:rFonts w:ascii="Times New Roman" w:hAnsi="Times New Roman" w:cs="Times New Roman"/>
          <w:sz w:val="20"/>
          <w:szCs w:val="20"/>
          <w:lang w:val="en-US"/>
        </w:rPr>
        <w:t>antimycobacterials</w:t>
      </w:r>
      <w:proofErr w:type="spellEnd"/>
      <w:r w:rsidRPr="00AD72BE">
        <w:rPr>
          <w:rFonts w:ascii="Times New Roman" w:hAnsi="Times New Roman" w:cs="Times New Roman"/>
          <w:sz w:val="20"/>
          <w:szCs w:val="20"/>
          <w:lang w:val="en-US"/>
        </w:rPr>
        <w:t xml:space="preserve">, L02 endocrine therapy, M04 </w:t>
      </w:r>
      <w:proofErr w:type="spellStart"/>
      <w:r w:rsidRPr="00AD72BE">
        <w:rPr>
          <w:rFonts w:ascii="Times New Roman" w:hAnsi="Times New Roman" w:cs="Times New Roman"/>
          <w:sz w:val="20"/>
          <w:szCs w:val="20"/>
          <w:lang w:val="en-US"/>
        </w:rPr>
        <w:t>antigout</w:t>
      </w:r>
      <w:proofErr w:type="spellEnd"/>
      <w:r w:rsidRPr="00AD72BE">
        <w:rPr>
          <w:rFonts w:ascii="Times New Roman" w:hAnsi="Times New Roman" w:cs="Times New Roman"/>
          <w:sz w:val="20"/>
          <w:szCs w:val="20"/>
          <w:lang w:val="en-US"/>
        </w:rPr>
        <w:t xml:space="preserve"> preparations, M05 drugs for </w:t>
      </w:r>
      <w:proofErr w:type="spellStart"/>
      <w:r w:rsidRPr="00AD72BE">
        <w:rPr>
          <w:rFonts w:ascii="Times New Roman" w:hAnsi="Times New Roman" w:cs="Times New Roman"/>
          <w:sz w:val="20"/>
          <w:szCs w:val="20"/>
          <w:lang w:val="en-US"/>
        </w:rPr>
        <w:t>threatment</w:t>
      </w:r>
      <w:proofErr w:type="spellEnd"/>
      <w:r w:rsidRPr="00AD72BE">
        <w:rPr>
          <w:rFonts w:ascii="Times New Roman" w:hAnsi="Times New Roman" w:cs="Times New Roman"/>
          <w:sz w:val="20"/>
          <w:szCs w:val="20"/>
          <w:lang w:val="en-US"/>
        </w:rPr>
        <w:t xml:space="preserve"> of bone diseases, V08 contrast media.</w:t>
      </w:r>
    </w:p>
    <w:p w:rsidR="006F0F51" w:rsidRDefault="006F0F51"/>
    <w:sectPr w:rsidR="006F0F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050"/>
    <w:rsid w:val="002B6050"/>
    <w:rsid w:val="006F0F51"/>
    <w:rsid w:val="008D767F"/>
    <w:rsid w:val="00E2174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6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0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6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1955</Characters>
  <Application>Microsoft Office Word</Application>
  <DocSecurity>0</DocSecurity>
  <Lines>33</Lines>
  <Paragraphs>11</Paragraphs>
  <ScaleCrop>false</ScaleCrop>
  <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JMGALABAY</dc:creator>
  <cp:lastModifiedBy>JMGALABAY</cp:lastModifiedBy>
  <cp:revision>1</cp:revision>
  <dcterms:created xsi:type="dcterms:W3CDTF">2020-11-09T17:47:00Z</dcterms:created>
  <dcterms:modified xsi:type="dcterms:W3CDTF">2020-11-09T17:48:00Z</dcterms:modified>
</cp:coreProperties>
</file>