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78B7" w:rsidRPr="00036FC8" w:rsidRDefault="004878B7" w:rsidP="004878B7">
      <w:pPr>
        <w:rPr>
          <w:b/>
          <w:lang w:val="en-GB"/>
        </w:rPr>
      </w:pPr>
      <w:r w:rsidRPr="00036FC8">
        <w:rPr>
          <w:b/>
          <w:lang w:val="en-GB"/>
        </w:rPr>
        <w:t>Supplementary materials</w:t>
      </w:r>
      <w:r w:rsidRPr="00036FC8">
        <w:rPr>
          <w:b/>
          <w:lang w:val="en-GB"/>
        </w:rPr>
        <w:br/>
      </w:r>
      <w:r w:rsidRPr="00036FC8">
        <w:rPr>
          <w:b/>
          <w:lang w:val="en-GB"/>
        </w:rPr>
        <w:br/>
        <w:t>Supplementary table 1: Reasons behind current sharing practices</w:t>
      </w:r>
    </w:p>
    <w:tbl>
      <w:tblPr>
        <w:tblStyle w:val="Tabelraster"/>
        <w:tblW w:w="0" w:type="auto"/>
        <w:tblLook w:val="04A0" w:firstRow="1" w:lastRow="0" w:firstColumn="1" w:lastColumn="0" w:noHBand="0" w:noVBand="1"/>
      </w:tblPr>
      <w:tblGrid>
        <w:gridCol w:w="4531"/>
        <w:gridCol w:w="4531"/>
      </w:tblGrid>
      <w:tr w:rsidR="004878B7" w:rsidRPr="00900545" w:rsidTr="00440720">
        <w:tc>
          <w:tcPr>
            <w:tcW w:w="4531" w:type="dxa"/>
          </w:tcPr>
          <w:p w:rsidR="004878B7" w:rsidRPr="00036FC8" w:rsidRDefault="004878B7" w:rsidP="00440720">
            <w:pPr>
              <w:rPr>
                <w:b/>
                <w:lang w:val="en-GB"/>
              </w:rPr>
            </w:pPr>
            <w:r w:rsidRPr="00036FC8">
              <w:rPr>
                <w:b/>
                <w:lang w:val="en-GB"/>
              </w:rPr>
              <w:t xml:space="preserve">Reasons to share / collaborate </w:t>
            </w:r>
            <w:r w:rsidRPr="00036FC8">
              <w:rPr>
                <w:b/>
                <w:lang w:val="en-GB"/>
              </w:rPr>
              <w:br/>
            </w:r>
            <w:r w:rsidRPr="00036FC8">
              <w:rPr>
                <w:lang w:val="en-GB"/>
              </w:rPr>
              <w:t>30 medical schools</w:t>
            </w:r>
          </w:p>
        </w:tc>
        <w:tc>
          <w:tcPr>
            <w:tcW w:w="4531" w:type="dxa"/>
          </w:tcPr>
          <w:p w:rsidR="004878B7" w:rsidRPr="00036FC8" w:rsidRDefault="004878B7" w:rsidP="00440720">
            <w:pPr>
              <w:rPr>
                <w:b/>
                <w:lang w:val="en-GB"/>
              </w:rPr>
            </w:pPr>
            <w:r w:rsidRPr="00036FC8">
              <w:rPr>
                <w:b/>
                <w:lang w:val="en-GB"/>
              </w:rPr>
              <w:t xml:space="preserve">Reasons not to share / collaborate </w:t>
            </w:r>
            <w:r w:rsidRPr="00036FC8">
              <w:rPr>
                <w:b/>
                <w:lang w:val="en-GB"/>
              </w:rPr>
              <w:br/>
            </w:r>
            <w:r w:rsidRPr="00036FC8">
              <w:rPr>
                <w:lang w:val="en-GB"/>
              </w:rPr>
              <w:t>33 medical schools</w:t>
            </w:r>
          </w:p>
        </w:tc>
      </w:tr>
      <w:tr w:rsidR="004878B7" w:rsidRPr="00900545" w:rsidTr="00440720">
        <w:tc>
          <w:tcPr>
            <w:tcW w:w="4531" w:type="dxa"/>
          </w:tcPr>
          <w:p w:rsidR="004878B7" w:rsidRPr="00036FC8" w:rsidRDefault="004878B7" w:rsidP="00440720">
            <w:pPr>
              <w:rPr>
                <w:b/>
                <w:lang w:val="en-GB"/>
              </w:rPr>
            </w:pPr>
            <w:r w:rsidRPr="00036FC8">
              <w:rPr>
                <w:b/>
                <w:lang w:val="en-GB"/>
              </w:rPr>
              <w:t>To use resources more efficiently (n= 9)</w:t>
            </w:r>
          </w:p>
          <w:p w:rsidR="004878B7" w:rsidRPr="00036FC8" w:rsidRDefault="004878B7" w:rsidP="00440720">
            <w:pPr>
              <w:rPr>
                <w:lang w:val="en-GB"/>
              </w:rPr>
            </w:pPr>
            <w:r w:rsidRPr="00036FC8">
              <w:rPr>
                <w:lang w:val="en-GB"/>
              </w:rPr>
              <w:t>“Academic funding should […] benefit the whole community”, “Because it is a waste of time and energy if people have to re-invent the wheel”, “Not to re-do something that has been elsewhere”</w:t>
            </w:r>
          </w:p>
        </w:tc>
        <w:tc>
          <w:tcPr>
            <w:tcW w:w="4531" w:type="dxa"/>
          </w:tcPr>
          <w:p w:rsidR="004878B7" w:rsidRPr="00036FC8" w:rsidRDefault="004878B7" w:rsidP="00440720">
            <w:pPr>
              <w:rPr>
                <w:lang w:val="en-GB"/>
              </w:rPr>
            </w:pPr>
            <w:r>
              <w:rPr>
                <w:b/>
                <w:lang w:val="en-GB"/>
              </w:rPr>
              <w:t>No</w:t>
            </w:r>
            <w:r w:rsidRPr="00036FC8">
              <w:rPr>
                <w:b/>
                <w:lang w:val="en-GB"/>
              </w:rPr>
              <w:t xml:space="preserve"> network / because nobody asked (n=9)</w:t>
            </w:r>
            <w:r w:rsidRPr="00036FC8">
              <w:rPr>
                <w:b/>
                <w:lang w:val="en-GB"/>
              </w:rPr>
              <w:br/>
            </w:r>
            <w:r w:rsidRPr="00036FC8">
              <w:rPr>
                <w:lang w:val="en-GB"/>
              </w:rPr>
              <w:t xml:space="preserve">“Actually we did not receive any requests </w:t>
            </w:r>
            <w:r>
              <w:rPr>
                <w:lang w:val="en-GB"/>
              </w:rPr>
              <w:t>for</w:t>
            </w:r>
            <w:r w:rsidRPr="00036FC8">
              <w:rPr>
                <w:lang w:val="en-GB"/>
              </w:rPr>
              <w:t xml:space="preserve"> collaboration”, “I was not asked”, “No network available”</w:t>
            </w:r>
          </w:p>
        </w:tc>
      </w:tr>
      <w:tr w:rsidR="004878B7" w:rsidRPr="00900545" w:rsidTr="00440720">
        <w:tc>
          <w:tcPr>
            <w:tcW w:w="4531" w:type="dxa"/>
          </w:tcPr>
          <w:p w:rsidR="004878B7" w:rsidRPr="00036FC8" w:rsidRDefault="004878B7" w:rsidP="00440720">
            <w:pPr>
              <w:rPr>
                <w:b/>
                <w:lang w:val="en-GB"/>
              </w:rPr>
            </w:pPr>
            <w:r w:rsidRPr="00036FC8">
              <w:rPr>
                <w:b/>
                <w:lang w:val="en-GB"/>
              </w:rPr>
              <w:t>To increase availability (n=5)</w:t>
            </w:r>
            <w:r w:rsidRPr="00036FC8">
              <w:rPr>
                <w:b/>
                <w:lang w:val="en-GB"/>
              </w:rPr>
              <w:br/>
            </w:r>
            <w:r w:rsidRPr="00036FC8">
              <w:rPr>
                <w:lang w:val="en-GB"/>
              </w:rPr>
              <w:t>“To cover more students”, “to be used in second chance education”, “To make it available to others”</w:t>
            </w:r>
          </w:p>
        </w:tc>
        <w:tc>
          <w:tcPr>
            <w:tcW w:w="4531" w:type="dxa"/>
          </w:tcPr>
          <w:p w:rsidR="004878B7" w:rsidRPr="00036FC8" w:rsidRDefault="004878B7" w:rsidP="00440720">
            <w:pPr>
              <w:rPr>
                <w:b/>
                <w:lang w:val="en-GB"/>
              </w:rPr>
            </w:pPr>
            <w:r w:rsidRPr="00036FC8">
              <w:rPr>
                <w:b/>
                <w:lang w:val="en-GB"/>
              </w:rPr>
              <w:t>I do not know / would be happy to share (n=3)</w:t>
            </w:r>
          </w:p>
          <w:p w:rsidR="004878B7" w:rsidRPr="00036FC8" w:rsidRDefault="004878B7" w:rsidP="00440720">
            <w:pPr>
              <w:rPr>
                <w:lang w:val="en-GB"/>
              </w:rPr>
            </w:pPr>
            <w:r w:rsidRPr="00036FC8">
              <w:rPr>
                <w:lang w:val="en-GB"/>
              </w:rPr>
              <w:t xml:space="preserve">“I don’t know”, “No specific reason”, “We’ll be delighted to share with many more people” </w:t>
            </w:r>
          </w:p>
        </w:tc>
      </w:tr>
      <w:tr w:rsidR="004878B7" w:rsidRPr="00900545" w:rsidTr="00440720">
        <w:tc>
          <w:tcPr>
            <w:tcW w:w="4531" w:type="dxa"/>
          </w:tcPr>
          <w:p w:rsidR="004878B7" w:rsidRPr="00036FC8" w:rsidRDefault="004878B7" w:rsidP="00440720">
            <w:pPr>
              <w:rPr>
                <w:b/>
                <w:lang w:val="en-GB"/>
              </w:rPr>
            </w:pPr>
            <w:r w:rsidRPr="00036FC8">
              <w:rPr>
                <w:b/>
                <w:lang w:val="en-GB"/>
              </w:rPr>
              <w:t>To harmonize and standardize content (n=4)</w:t>
            </w:r>
          </w:p>
          <w:p w:rsidR="004878B7" w:rsidRPr="00036FC8" w:rsidRDefault="004878B7" w:rsidP="00440720">
            <w:pPr>
              <w:rPr>
                <w:lang w:val="en-GB"/>
              </w:rPr>
            </w:pPr>
            <w:r w:rsidRPr="00036FC8">
              <w:rPr>
                <w:lang w:val="en-GB"/>
              </w:rPr>
              <w:t>“To harmonize the national curriculum”, “To reach a</w:t>
            </w:r>
            <w:r>
              <w:rPr>
                <w:lang w:val="en-GB"/>
              </w:rPr>
              <w:t>n</w:t>
            </w:r>
            <w:r w:rsidRPr="00036FC8">
              <w:rPr>
                <w:lang w:val="en-GB"/>
              </w:rPr>
              <w:t xml:space="preserve"> interuniversity diploma”, “To standardize teaching”</w:t>
            </w:r>
          </w:p>
        </w:tc>
        <w:tc>
          <w:tcPr>
            <w:tcW w:w="4531" w:type="dxa"/>
          </w:tcPr>
          <w:p w:rsidR="004878B7" w:rsidRPr="00036FC8" w:rsidRDefault="004878B7" w:rsidP="00440720">
            <w:pPr>
              <w:rPr>
                <w:lang w:val="en-GB"/>
              </w:rPr>
            </w:pPr>
            <w:r>
              <w:rPr>
                <w:b/>
                <w:lang w:val="en-GB"/>
              </w:rPr>
              <w:t>T</w:t>
            </w:r>
            <w:r w:rsidRPr="00036FC8">
              <w:rPr>
                <w:b/>
                <w:lang w:val="en-GB"/>
              </w:rPr>
              <w:t>echnical reasons (n=6)</w:t>
            </w:r>
            <w:r w:rsidRPr="00036FC8">
              <w:rPr>
                <w:lang w:val="en-GB"/>
              </w:rPr>
              <w:br/>
              <w:t>“It is a stationary type computerized virtual patient”, “Hosted on a local platform”, “a lot of departments do not use Moodle”, “still in development”</w:t>
            </w:r>
          </w:p>
        </w:tc>
      </w:tr>
      <w:tr w:rsidR="004878B7" w:rsidRPr="00900545" w:rsidTr="00440720">
        <w:tc>
          <w:tcPr>
            <w:tcW w:w="4531" w:type="dxa"/>
          </w:tcPr>
          <w:p w:rsidR="004878B7" w:rsidRPr="00036FC8" w:rsidRDefault="004878B7" w:rsidP="00440720">
            <w:pPr>
              <w:rPr>
                <w:b/>
                <w:lang w:val="en-GB"/>
              </w:rPr>
            </w:pPr>
            <w:r w:rsidRPr="00036FC8">
              <w:rPr>
                <w:b/>
                <w:lang w:val="en-GB"/>
              </w:rPr>
              <w:t>To learn from the experience of others (n=5)</w:t>
            </w:r>
          </w:p>
          <w:p w:rsidR="004878B7" w:rsidRPr="00036FC8" w:rsidRDefault="004878B7" w:rsidP="00440720">
            <w:pPr>
              <w:rPr>
                <w:lang w:val="en-GB"/>
              </w:rPr>
            </w:pPr>
            <w:r w:rsidRPr="00036FC8">
              <w:rPr>
                <w:lang w:val="en-GB"/>
              </w:rPr>
              <w:t>“Peer review and peer usage”, “sharing cases and experiences”, “opportunity to cooperate”</w:t>
            </w:r>
          </w:p>
        </w:tc>
        <w:tc>
          <w:tcPr>
            <w:tcW w:w="4531" w:type="dxa"/>
          </w:tcPr>
          <w:p w:rsidR="004878B7" w:rsidRPr="00036FC8" w:rsidRDefault="004878B7" w:rsidP="00440720">
            <w:pPr>
              <w:rPr>
                <w:b/>
                <w:lang w:val="en-GB"/>
              </w:rPr>
            </w:pPr>
            <w:r>
              <w:rPr>
                <w:b/>
                <w:lang w:val="en-GB"/>
              </w:rPr>
              <w:t>L</w:t>
            </w:r>
            <w:r w:rsidRPr="00036FC8">
              <w:rPr>
                <w:b/>
                <w:lang w:val="en-GB"/>
              </w:rPr>
              <w:t>anguage issues (n=5)</w:t>
            </w:r>
          </w:p>
          <w:p w:rsidR="004878B7" w:rsidRPr="00036FC8" w:rsidRDefault="004878B7" w:rsidP="00440720">
            <w:pPr>
              <w:rPr>
                <w:lang w:val="en-GB"/>
              </w:rPr>
            </w:pPr>
            <w:r w:rsidRPr="00036FC8">
              <w:rPr>
                <w:lang w:val="en-GB"/>
              </w:rPr>
              <w:t>“Only available in Slovenian”, “It is in Spanish, but we’ll be happy to share anyway”</w:t>
            </w:r>
          </w:p>
        </w:tc>
      </w:tr>
      <w:tr w:rsidR="004878B7" w:rsidRPr="00900545" w:rsidTr="00440720">
        <w:tc>
          <w:tcPr>
            <w:tcW w:w="4531" w:type="dxa"/>
          </w:tcPr>
          <w:p w:rsidR="004878B7" w:rsidRPr="00036FC8" w:rsidRDefault="004878B7" w:rsidP="00440720">
            <w:pPr>
              <w:rPr>
                <w:b/>
                <w:lang w:val="en-GB"/>
              </w:rPr>
            </w:pPr>
            <w:r w:rsidRPr="00036FC8">
              <w:rPr>
                <w:b/>
                <w:lang w:val="en-GB"/>
              </w:rPr>
              <w:t>To increase / warrant quality (n=3)</w:t>
            </w:r>
          </w:p>
          <w:p w:rsidR="004878B7" w:rsidRPr="00036FC8" w:rsidRDefault="004878B7" w:rsidP="00440720">
            <w:pPr>
              <w:rPr>
                <w:lang w:val="en-GB"/>
              </w:rPr>
            </w:pPr>
            <w:r w:rsidRPr="00036FC8">
              <w:rPr>
                <w:lang w:val="en-GB"/>
              </w:rPr>
              <w:t>“To ensure prescribing knowledge of students who graduate our university”, “peer review and peer usage”, “Every teacher is the best in something”</w:t>
            </w:r>
          </w:p>
        </w:tc>
        <w:tc>
          <w:tcPr>
            <w:tcW w:w="4531" w:type="dxa"/>
          </w:tcPr>
          <w:p w:rsidR="004878B7" w:rsidRPr="00036FC8" w:rsidRDefault="004878B7" w:rsidP="00440720">
            <w:pPr>
              <w:rPr>
                <w:b/>
                <w:lang w:val="en-GB"/>
              </w:rPr>
            </w:pPr>
            <w:r w:rsidRPr="00036FC8">
              <w:rPr>
                <w:b/>
                <w:lang w:val="en-GB"/>
              </w:rPr>
              <w:t>Too specific / not special enough (n=</w:t>
            </w:r>
            <w:r>
              <w:rPr>
                <w:b/>
                <w:lang w:val="en-GB"/>
              </w:rPr>
              <w:t>7</w:t>
            </w:r>
            <w:r w:rsidRPr="00036FC8">
              <w:rPr>
                <w:b/>
                <w:lang w:val="en-GB"/>
              </w:rPr>
              <w:t>)</w:t>
            </w:r>
          </w:p>
          <w:p w:rsidR="004878B7" w:rsidRPr="00036FC8" w:rsidRDefault="004878B7" w:rsidP="00440720">
            <w:pPr>
              <w:rPr>
                <w:lang w:val="en-GB"/>
              </w:rPr>
            </w:pPr>
            <w:r w:rsidRPr="00036FC8">
              <w:rPr>
                <w:lang w:val="en-GB"/>
              </w:rPr>
              <w:t xml:space="preserve"> “Other universities already have this”, “these resources are available online”</w:t>
            </w:r>
          </w:p>
        </w:tc>
      </w:tr>
      <w:tr w:rsidR="004878B7" w:rsidRPr="00900545" w:rsidTr="00440720">
        <w:tc>
          <w:tcPr>
            <w:tcW w:w="4531" w:type="dxa"/>
          </w:tcPr>
          <w:p w:rsidR="004878B7" w:rsidRPr="00036FC8" w:rsidRDefault="004878B7" w:rsidP="00440720">
            <w:pPr>
              <w:rPr>
                <w:lang w:val="en-GB"/>
              </w:rPr>
            </w:pPr>
            <w:r w:rsidRPr="00036FC8">
              <w:rPr>
                <w:b/>
                <w:lang w:val="en-GB"/>
              </w:rPr>
              <w:t xml:space="preserve">Because this resource is meant to be shared (n=8) </w:t>
            </w:r>
            <w:r w:rsidRPr="00036FC8">
              <w:rPr>
                <w:lang w:val="en-GB"/>
              </w:rPr>
              <w:br/>
              <w:t>“It is a collaborative product”, “[specific resources] are used throughout the UK”, “We do not actively share, but it is freely available”</w:t>
            </w:r>
          </w:p>
        </w:tc>
        <w:tc>
          <w:tcPr>
            <w:tcW w:w="4531" w:type="dxa"/>
          </w:tcPr>
          <w:p w:rsidR="004878B7" w:rsidRPr="00036FC8" w:rsidRDefault="004878B7" w:rsidP="00440720">
            <w:pPr>
              <w:rPr>
                <w:lang w:val="en-GB"/>
              </w:rPr>
            </w:pPr>
            <w:r>
              <w:rPr>
                <w:b/>
                <w:lang w:val="en-GB"/>
              </w:rPr>
              <w:t>C</w:t>
            </w:r>
            <w:r w:rsidRPr="00036FC8">
              <w:rPr>
                <w:b/>
                <w:lang w:val="en-GB"/>
              </w:rPr>
              <w:t xml:space="preserve">opyright / privacy law </w:t>
            </w:r>
            <w:r>
              <w:rPr>
                <w:b/>
                <w:lang w:val="en-GB"/>
              </w:rPr>
              <w:t xml:space="preserve">restrictions </w:t>
            </w:r>
            <w:r w:rsidRPr="00036FC8">
              <w:rPr>
                <w:b/>
                <w:lang w:val="en-GB"/>
              </w:rPr>
              <w:t>(n=2)</w:t>
            </w:r>
            <w:r w:rsidRPr="00036FC8">
              <w:rPr>
                <w:b/>
                <w:lang w:val="en-GB"/>
              </w:rPr>
              <w:br/>
            </w:r>
            <w:r w:rsidRPr="00036FC8">
              <w:rPr>
                <w:lang w:val="en-GB"/>
              </w:rPr>
              <w:t>“The reason for restricting is patient-specific data”, “copyrighted material developed in conjunction with the pharmaceutical industry”</w:t>
            </w:r>
          </w:p>
          <w:p w:rsidR="004878B7" w:rsidRPr="00036FC8" w:rsidRDefault="004878B7" w:rsidP="00440720">
            <w:pPr>
              <w:rPr>
                <w:lang w:val="en-GB"/>
              </w:rPr>
            </w:pPr>
          </w:p>
        </w:tc>
      </w:tr>
      <w:tr w:rsidR="004878B7" w:rsidRPr="00900545" w:rsidTr="00440720">
        <w:trPr>
          <w:trHeight w:val="132"/>
        </w:trPr>
        <w:tc>
          <w:tcPr>
            <w:tcW w:w="4531" w:type="dxa"/>
          </w:tcPr>
          <w:p w:rsidR="004878B7" w:rsidRPr="00036FC8" w:rsidRDefault="004878B7" w:rsidP="00440720">
            <w:pPr>
              <w:rPr>
                <w:i/>
                <w:lang w:val="en-GB"/>
              </w:rPr>
            </w:pPr>
            <w:r w:rsidRPr="00036FC8">
              <w:rPr>
                <w:i/>
                <w:u w:val="single"/>
                <w:lang w:val="en-GB"/>
              </w:rPr>
              <w:t>Answers that contained no reasons to share:</w:t>
            </w:r>
            <w:r w:rsidRPr="00036FC8">
              <w:rPr>
                <w:i/>
                <w:lang w:val="en-GB"/>
              </w:rPr>
              <w:br/>
              <w:t>- It is a teaching resource available at our institution</w:t>
            </w:r>
            <w:r w:rsidRPr="00036FC8">
              <w:rPr>
                <w:i/>
                <w:lang w:val="en-GB"/>
              </w:rPr>
              <w:br/>
              <w:t>- This resource was created for use by healthcare professionals, it is also used in education</w:t>
            </w:r>
          </w:p>
          <w:p w:rsidR="004878B7" w:rsidRPr="00036FC8" w:rsidRDefault="004878B7" w:rsidP="00440720">
            <w:pPr>
              <w:rPr>
                <w:i/>
                <w:lang w:val="en-GB"/>
              </w:rPr>
            </w:pPr>
            <w:r w:rsidRPr="00036FC8">
              <w:rPr>
                <w:i/>
                <w:lang w:val="en-GB"/>
              </w:rPr>
              <w:t xml:space="preserve">- We appreciate any resource available. We are also keen on to share our own resources if these may be of any interest. </w:t>
            </w:r>
          </w:p>
          <w:p w:rsidR="004878B7" w:rsidRPr="00036FC8" w:rsidRDefault="004878B7" w:rsidP="00440720">
            <w:pPr>
              <w:rPr>
                <w:lang w:val="en-GB"/>
              </w:rPr>
            </w:pPr>
          </w:p>
          <w:p w:rsidR="004878B7" w:rsidRPr="00036FC8" w:rsidRDefault="004878B7" w:rsidP="00440720">
            <w:pPr>
              <w:rPr>
                <w:lang w:val="en-GB"/>
              </w:rPr>
            </w:pPr>
          </w:p>
        </w:tc>
        <w:tc>
          <w:tcPr>
            <w:tcW w:w="4531" w:type="dxa"/>
          </w:tcPr>
          <w:p w:rsidR="004878B7" w:rsidRPr="00036FC8" w:rsidRDefault="004878B7" w:rsidP="00440720">
            <w:pPr>
              <w:rPr>
                <w:i/>
                <w:u w:val="single"/>
                <w:lang w:val="en-GB"/>
              </w:rPr>
            </w:pPr>
            <w:r w:rsidRPr="00036FC8">
              <w:rPr>
                <w:i/>
                <w:u w:val="single"/>
                <w:lang w:val="en-GB"/>
              </w:rPr>
              <w:t>Other reasons not to share:</w:t>
            </w:r>
          </w:p>
          <w:p w:rsidR="004878B7" w:rsidRPr="00036FC8" w:rsidRDefault="004878B7" w:rsidP="00440720">
            <w:pPr>
              <w:rPr>
                <w:i/>
                <w:lang w:val="en-GB"/>
              </w:rPr>
            </w:pPr>
            <w:r w:rsidRPr="00036FC8">
              <w:rPr>
                <w:b/>
                <w:i/>
                <w:lang w:val="en-GB"/>
              </w:rPr>
              <w:t xml:space="preserve">- </w:t>
            </w:r>
            <w:r w:rsidRPr="00036FC8">
              <w:rPr>
                <w:i/>
                <w:lang w:val="en-GB"/>
              </w:rPr>
              <w:t>Academic independency</w:t>
            </w:r>
            <w:r w:rsidRPr="00036FC8">
              <w:rPr>
                <w:i/>
                <w:lang w:val="en-GB"/>
              </w:rPr>
              <w:br/>
              <w:t>- Personal sources</w:t>
            </w:r>
            <w:r w:rsidRPr="00036FC8">
              <w:rPr>
                <w:i/>
                <w:lang w:val="en-GB"/>
              </w:rPr>
              <w:br/>
              <w:t>- We do not have our own CPT resources to share</w:t>
            </w:r>
          </w:p>
        </w:tc>
      </w:tr>
    </w:tbl>
    <w:p w:rsidR="004878B7" w:rsidRPr="00036FC8" w:rsidRDefault="004878B7" w:rsidP="004878B7">
      <w:pPr>
        <w:rPr>
          <w:lang w:val="en-GB"/>
        </w:rPr>
      </w:pPr>
    </w:p>
    <w:p w:rsidR="004878B7" w:rsidRPr="00036FC8" w:rsidRDefault="004878B7" w:rsidP="004878B7">
      <w:pPr>
        <w:rPr>
          <w:lang w:val="en-GB"/>
        </w:rPr>
      </w:pPr>
    </w:p>
    <w:p w:rsidR="004878B7" w:rsidRPr="00036FC8" w:rsidRDefault="004878B7" w:rsidP="004878B7">
      <w:pPr>
        <w:rPr>
          <w:lang w:val="en-GB"/>
        </w:rPr>
      </w:pPr>
    </w:p>
    <w:p w:rsidR="004878B7" w:rsidRPr="00036FC8" w:rsidRDefault="004878B7" w:rsidP="004878B7">
      <w:pPr>
        <w:rPr>
          <w:b/>
          <w:lang w:val="en-GB"/>
        </w:rPr>
      </w:pPr>
    </w:p>
    <w:p w:rsidR="004878B7" w:rsidRPr="0018746C" w:rsidRDefault="004878B7" w:rsidP="004878B7">
      <w:pPr>
        <w:rPr>
          <w:b/>
          <w:lang w:val="en-GB"/>
        </w:rPr>
      </w:pPr>
      <w:r w:rsidRPr="00036FC8">
        <w:rPr>
          <w:b/>
          <w:lang w:val="en-GB"/>
        </w:rPr>
        <w:t>Supplementary table 2: The advantages and disadvantages of digital educational resources</w:t>
      </w:r>
    </w:p>
    <w:tbl>
      <w:tblPr>
        <w:tblStyle w:val="Tabelraster"/>
        <w:tblW w:w="0" w:type="auto"/>
        <w:tblLook w:val="04A0" w:firstRow="1" w:lastRow="0" w:firstColumn="1" w:lastColumn="0" w:noHBand="0" w:noVBand="1"/>
      </w:tblPr>
      <w:tblGrid>
        <w:gridCol w:w="3681"/>
        <w:gridCol w:w="1134"/>
        <w:gridCol w:w="3134"/>
        <w:gridCol w:w="1113"/>
      </w:tblGrid>
      <w:tr w:rsidR="004878B7" w:rsidRPr="00036FC8" w:rsidTr="00440720">
        <w:tc>
          <w:tcPr>
            <w:tcW w:w="3681" w:type="dxa"/>
            <w:tcBorders>
              <w:bottom w:val="single" w:sz="4" w:space="0" w:color="auto"/>
              <w:right w:val="nil"/>
            </w:tcBorders>
          </w:tcPr>
          <w:p w:rsidR="004878B7" w:rsidRPr="00036FC8" w:rsidRDefault="004878B7" w:rsidP="00440720">
            <w:pPr>
              <w:rPr>
                <w:b/>
                <w:lang w:val="en-GB"/>
              </w:rPr>
            </w:pPr>
            <w:r w:rsidRPr="00036FC8">
              <w:rPr>
                <w:b/>
                <w:lang w:val="en-GB"/>
              </w:rPr>
              <w:t>Advantage</w:t>
            </w:r>
          </w:p>
        </w:tc>
        <w:tc>
          <w:tcPr>
            <w:tcW w:w="1134" w:type="dxa"/>
            <w:tcBorders>
              <w:left w:val="nil"/>
              <w:bottom w:val="single" w:sz="4" w:space="0" w:color="auto"/>
            </w:tcBorders>
          </w:tcPr>
          <w:p w:rsidR="004878B7" w:rsidRPr="00036FC8" w:rsidRDefault="004878B7" w:rsidP="00440720">
            <w:pPr>
              <w:rPr>
                <w:b/>
                <w:lang w:val="en-GB"/>
              </w:rPr>
            </w:pPr>
            <w:r w:rsidRPr="00036FC8">
              <w:rPr>
                <w:b/>
                <w:lang w:val="en-GB"/>
              </w:rPr>
              <w:t>Times answered</w:t>
            </w:r>
          </w:p>
        </w:tc>
        <w:tc>
          <w:tcPr>
            <w:tcW w:w="3134" w:type="dxa"/>
            <w:tcBorders>
              <w:right w:val="nil"/>
            </w:tcBorders>
          </w:tcPr>
          <w:p w:rsidR="004878B7" w:rsidRPr="00036FC8" w:rsidRDefault="004878B7" w:rsidP="00440720">
            <w:pPr>
              <w:rPr>
                <w:b/>
                <w:lang w:val="en-GB"/>
              </w:rPr>
            </w:pPr>
            <w:r w:rsidRPr="00036FC8">
              <w:rPr>
                <w:b/>
                <w:lang w:val="en-GB"/>
              </w:rPr>
              <w:t>Disadvantage</w:t>
            </w:r>
          </w:p>
        </w:tc>
        <w:tc>
          <w:tcPr>
            <w:tcW w:w="1113" w:type="dxa"/>
            <w:tcBorders>
              <w:left w:val="nil"/>
            </w:tcBorders>
          </w:tcPr>
          <w:p w:rsidR="004878B7" w:rsidRPr="00036FC8" w:rsidRDefault="004878B7" w:rsidP="00440720">
            <w:pPr>
              <w:rPr>
                <w:b/>
                <w:lang w:val="en-GB"/>
              </w:rPr>
            </w:pPr>
            <w:r w:rsidRPr="00036FC8">
              <w:rPr>
                <w:b/>
                <w:lang w:val="en-GB"/>
              </w:rPr>
              <w:t>Times answered</w:t>
            </w:r>
          </w:p>
        </w:tc>
      </w:tr>
      <w:tr w:rsidR="004878B7" w:rsidRPr="00036FC8" w:rsidTr="00440720">
        <w:tc>
          <w:tcPr>
            <w:tcW w:w="3681" w:type="dxa"/>
            <w:tcBorders>
              <w:right w:val="nil"/>
            </w:tcBorders>
            <w:vAlign w:val="bottom"/>
          </w:tcPr>
          <w:p w:rsidR="004878B7" w:rsidRPr="00036FC8" w:rsidRDefault="004878B7" w:rsidP="00440720">
            <w:pPr>
              <w:rPr>
                <w:rFonts w:ascii="Calibri" w:hAnsi="Calibri"/>
                <w:b/>
                <w:color w:val="000000"/>
                <w:lang w:val="en-GB"/>
              </w:rPr>
            </w:pPr>
            <w:r w:rsidRPr="00036FC8">
              <w:rPr>
                <w:rFonts w:ascii="Calibri" w:hAnsi="Calibri"/>
                <w:b/>
                <w:color w:val="000000"/>
                <w:lang w:val="en-GB"/>
              </w:rPr>
              <w:t xml:space="preserve">Re-usable </w:t>
            </w:r>
          </w:p>
        </w:tc>
        <w:tc>
          <w:tcPr>
            <w:tcW w:w="1134" w:type="dxa"/>
            <w:tcBorders>
              <w:left w:val="nil"/>
            </w:tcBorders>
          </w:tcPr>
          <w:p w:rsidR="004878B7" w:rsidRPr="00036FC8" w:rsidRDefault="004878B7" w:rsidP="00440720">
            <w:pPr>
              <w:jc w:val="right"/>
              <w:rPr>
                <w:rFonts w:ascii="Calibri" w:hAnsi="Calibri"/>
                <w:color w:val="000000"/>
                <w:lang w:val="en-GB"/>
              </w:rPr>
            </w:pPr>
            <w:r w:rsidRPr="00036FC8">
              <w:rPr>
                <w:rFonts w:ascii="Calibri" w:hAnsi="Calibri"/>
                <w:color w:val="000000"/>
                <w:lang w:val="en-GB"/>
              </w:rPr>
              <w:t>73</w:t>
            </w:r>
          </w:p>
        </w:tc>
        <w:tc>
          <w:tcPr>
            <w:tcW w:w="3134" w:type="dxa"/>
            <w:tcBorders>
              <w:right w:val="nil"/>
            </w:tcBorders>
            <w:vAlign w:val="bottom"/>
          </w:tcPr>
          <w:p w:rsidR="004878B7" w:rsidRPr="00036FC8" w:rsidRDefault="004878B7" w:rsidP="00440720">
            <w:pPr>
              <w:rPr>
                <w:rFonts w:ascii="Calibri" w:hAnsi="Calibri"/>
                <w:b/>
                <w:color w:val="000000"/>
                <w:lang w:val="en-GB"/>
              </w:rPr>
            </w:pPr>
            <w:r w:rsidRPr="00036FC8">
              <w:rPr>
                <w:rFonts w:ascii="Calibri" w:hAnsi="Calibri"/>
                <w:b/>
                <w:color w:val="000000"/>
                <w:lang w:val="en-GB"/>
              </w:rPr>
              <w:t>Creation costs much time</w:t>
            </w:r>
          </w:p>
        </w:tc>
        <w:tc>
          <w:tcPr>
            <w:tcW w:w="1113" w:type="dxa"/>
            <w:tcBorders>
              <w:left w:val="nil"/>
            </w:tcBorders>
            <w:vAlign w:val="bottom"/>
          </w:tcPr>
          <w:p w:rsidR="004878B7" w:rsidRPr="00036FC8" w:rsidRDefault="004878B7" w:rsidP="00440720">
            <w:pPr>
              <w:jc w:val="right"/>
              <w:rPr>
                <w:rFonts w:ascii="Calibri" w:hAnsi="Calibri"/>
                <w:color w:val="000000"/>
                <w:lang w:val="en-GB"/>
              </w:rPr>
            </w:pPr>
            <w:r w:rsidRPr="00036FC8">
              <w:rPr>
                <w:rFonts w:ascii="Calibri" w:hAnsi="Calibri"/>
                <w:color w:val="000000"/>
                <w:lang w:val="en-GB"/>
              </w:rPr>
              <w:t>79</w:t>
            </w:r>
          </w:p>
        </w:tc>
      </w:tr>
      <w:tr w:rsidR="004878B7" w:rsidRPr="00036FC8" w:rsidTr="00440720">
        <w:tc>
          <w:tcPr>
            <w:tcW w:w="3681" w:type="dxa"/>
            <w:tcBorders>
              <w:right w:val="nil"/>
            </w:tcBorders>
            <w:vAlign w:val="bottom"/>
          </w:tcPr>
          <w:p w:rsidR="004878B7" w:rsidRPr="00036FC8" w:rsidRDefault="004878B7" w:rsidP="00440720">
            <w:pPr>
              <w:rPr>
                <w:rFonts w:ascii="Calibri" w:hAnsi="Calibri"/>
                <w:b/>
                <w:color w:val="000000"/>
                <w:lang w:val="en-GB"/>
              </w:rPr>
            </w:pPr>
            <w:r w:rsidRPr="00036FC8">
              <w:rPr>
                <w:rFonts w:ascii="Calibri" w:hAnsi="Calibri"/>
                <w:b/>
                <w:color w:val="000000"/>
                <w:lang w:val="en-GB"/>
              </w:rPr>
              <w:t>Preferred by students</w:t>
            </w:r>
          </w:p>
        </w:tc>
        <w:tc>
          <w:tcPr>
            <w:tcW w:w="1134" w:type="dxa"/>
            <w:tcBorders>
              <w:left w:val="nil"/>
            </w:tcBorders>
          </w:tcPr>
          <w:p w:rsidR="004878B7" w:rsidRPr="00036FC8" w:rsidRDefault="004878B7" w:rsidP="00440720">
            <w:pPr>
              <w:jc w:val="right"/>
              <w:rPr>
                <w:rFonts w:ascii="Calibri" w:hAnsi="Calibri"/>
                <w:color w:val="000000"/>
                <w:lang w:val="en-GB"/>
              </w:rPr>
            </w:pPr>
            <w:r w:rsidRPr="00036FC8">
              <w:rPr>
                <w:rFonts w:ascii="Calibri" w:hAnsi="Calibri"/>
                <w:color w:val="000000"/>
                <w:lang w:val="en-GB"/>
              </w:rPr>
              <w:t>58</w:t>
            </w:r>
          </w:p>
        </w:tc>
        <w:tc>
          <w:tcPr>
            <w:tcW w:w="3134" w:type="dxa"/>
            <w:tcBorders>
              <w:right w:val="nil"/>
            </w:tcBorders>
            <w:vAlign w:val="bottom"/>
          </w:tcPr>
          <w:p w:rsidR="004878B7" w:rsidRPr="00036FC8" w:rsidRDefault="004878B7" w:rsidP="00440720">
            <w:pPr>
              <w:rPr>
                <w:rFonts w:ascii="Calibri" w:hAnsi="Calibri"/>
                <w:b/>
                <w:color w:val="000000"/>
                <w:lang w:val="en-GB"/>
              </w:rPr>
            </w:pPr>
            <w:r w:rsidRPr="00036FC8">
              <w:rPr>
                <w:rFonts w:ascii="Calibri" w:hAnsi="Calibri"/>
                <w:b/>
                <w:color w:val="000000"/>
                <w:lang w:val="en-GB"/>
              </w:rPr>
              <w:t>Creation costs much money</w:t>
            </w:r>
          </w:p>
        </w:tc>
        <w:tc>
          <w:tcPr>
            <w:tcW w:w="1113" w:type="dxa"/>
            <w:tcBorders>
              <w:left w:val="nil"/>
            </w:tcBorders>
            <w:vAlign w:val="bottom"/>
          </w:tcPr>
          <w:p w:rsidR="004878B7" w:rsidRPr="00036FC8" w:rsidRDefault="004878B7" w:rsidP="00440720">
            <w:pPr>
              <w:jc w:val="right"/>
              <w:rPr>
                <w:rFonts w:ascii="Calibri" w:hAnsi="Calibri"/>
                <w:color w:val="000000"/>
                <w:lang w:val="en-GB"/>
              </w:rPr>
            </w:pPr>
            <w:r w:rsidRPr="00036FC8">
              <w:rPr>
                <w:rFonts w:ascii="Calibri" w:hAnsi="Calibri"/>
                <w:color w:val="000000"/>
                <w:lang w:val="en-GB"/>
              </w:rPr>
              <w:t>65</w:t>
            </w:r>
          </w:p>
        </w:tc>
      </w:tr>
      <w:tr w:rsidR="004878B7" w:rsidRPr="00036FC8" w:rsidTr="00440720">
        <w:tc>
          <w:tcPr>
            <w:tcW w:w="3681" w:type="dxa"/>
            <w:tcBorders>
              <w:right w:val="nil"/>
            </w:tcBorders>
            <w:vAlign w:val="bottom"/>
          </w:tcPr>
          <w:p w:rsidR="004878B7" w:rsidRPr="00036FC8" w:rsidRDefault="004878B7" w:rsidP="00440720">
            <w:pPr>
              <w:rPr>
                <w:rFonts w:ascii="Calibri" w:hAnsi="Calibri"/>
                <w:b/>
                <w:color w:val="000000"/>
                <w:lang w:val="en-GB"/>
              </w:rPr>
            </w:pPr>
            <w:r w:rsidRPr="00036FC8">
              <w:rPr>
                <w:rFonts w:ascii="Calibri" w:hAnsi="Calibri"/>
                <w:b/>
                <w:color w:val="000000"/>
                <w:lang w:val="en-GB"/>
              </w:rPr>
              <w:t>Easy to share with other universities</w:t>
            </w:r>
          </w:p>
        </w:tc>
        <w:tc>
          <w:tcPr>
            <w:tcW w:w="1134" w:type="dxa"/>
            <w:tcBorders>
              <w:left w:val="nil"/>
            </w:tcBorders>
          </w:tcPr>
          <w:p w:rsidR="004878B7" w:rsidRPr="00036FC8" w:rsidRDefault="004878B7" w:rsidP="00440720">
            <w:pPr>
              <w:jc w:val="right"/>
              <w:rPr>
                <w:rFonts w:ascii="Calibri" w:hAnsi="Calibri"/>
                <w:color w:val="000000"/>
                <w:lang w:val="en-GB"/>
              </w:rPr>
            </w:pPr>
            <w:r w:rsidRPr="00036FC8">
              <w:rPr>
                <w:rFonts w:ascii="Calibri" w:hAnsi="Calibri"/>
                <w:color w:val="000000"/>
                <w:lang w:val="en-GB"/>
              </w:rPr>
              <w:t>54</w:t>
            </w:r>
          </w:p>
        </w:tc>
        <w:tc>
          <w:tcPr>
            <w:tcW w:w="3134" w:type="dxa"/>
            <w:tcBorders>
              <w:right w:val="nil"/>
            </w:tcBorders>
            <w:vAlign w:val="bottom"/>
          </w:tcPr>
          <w:p w:rsidR="004878B7" w:rsidRPr="00036FC8" w:rsidRDefault="004878B7" w:rsidP="00440720">
            <w:pPr>
              <w:rPr>
                <w:rFonts w:ascii="Calibri" w:hAnsi="Calibri"/>
                <w:b/>
                <w:color w:val="000000"/>
                <w:lang w:val="en-GB"/>
              </w:rPr>
            </w:pPr>
            <w:r w:rsidRPr="00036FC8">
              <w:rPr>
                <w:rFonts w:ascii="Calibri" w:hAnsi="Calibri"/>
                <w:b/>
                <w:color w:val="000000"/>
                <w:lang w:val="en-GB"/>
              </w:rPr>
              <w:t>Lack of technical skills</w:t>
            </w:r>
          </w:p>
        </w:tc>
        <w:tc>
          <w:tcPr>
            <w:tcW w:w="1113" w:type="dxa"/>
            <w:tcBorders>
              <w:left w:val="nil"/>
            </w:tcBorders>
            <w:vAlign w:val="bottom"/>
          </w:tcPr>
          <w:p w:rsidR="004878B7" w:rsidRPr="00036FC8" w:rsidRDefault="004878B7" w:rsidP="00440720">
            <w:pPr>
              <w:jc w:val="right"/>
              <w:rPr>
                <w:rFonts w:ascii="Calibri" w:hAnsi="Calibri"/>
                <w:color w:val="000000"/>
                <w:lang w:val="en-GB"/>
              </w:rPr>
            </w:pPr>
            <w:r w:rsidRPr="00036FC8">
              <w:rPr>
                <w:rFonts w:ascii="Calibri" w:hAnsi="Calibri"/>
                <w:color w:val="000000"/>
                <w:lang w:val="en-GB"/>
              </w:rPr>
              <w:t>30</w:t>
            </w:r>
          </w:p>
        </w:tc>
      </w:tr>
      <w:tr w:rsidR="004878B7" w:rsidRPr="00036FC8" w:rsidTr="00440720">
        <w:tc>
          <w:tcPr>
            <w:tcW w:w="3681" w:type="dxa"/>
            <w:tcBorders>
              <w:right w:val="nil"/>
            </w:tcBorders>
            <w:vAlign w:val="bottom"/>
          </w:tcPr>
          <w:p w:rsidR="004878B7" w:rsidRPr="00036FC8" w:rsidRDefault="004878B7" w:rsidP="00440720">
            <w:pPr>
              <w:rPr>
                <w:rFonts w:ascii="Calibri" w:hAnsi="Calibri"/>
                <w:b/>
                <w:color w:val="000000"/>
                <w:lang w:val="en-GB"/>
              </w:rPr>
            </w:pPr>
            <w:r w:rsidRPr="00036FC8">
              <w:rPr>
                <w:rFonts w:ascii="Calibri" w:hAnsi="Calibri"/>
                <w:b/>
                <w:color w:val="000000"/>
                <w:lang w:val="en-GB"/>
              </w:rPr>
              <w:t xml:space="preserve">Easy student activity tracking </w:t>
            </w:r>
          </w:p>
        </w:tc>
        <w:tc>
          <w:tcPr>
            <w:tcW w:w="1134" w:type="dxa"/>
            <w:tcBorders>
              <w:left w:val="nil"/>
            </w:tcBorders>
          </w:tcPr>
          <w:p w:rsidR="004878B7" w:rsidRPr="00036FC8" w:rsidRDefault="004878B7" w:rsidP="00440720">
            <w:pPr>
              <w:jc w:val="right"/>
              <w:rPr>
                <w:rFonts w:ascii="Calibri" w:hAnsi="Calibri"/>
                <w:color w:val="000000"/>
                <w:lang w:val="en-GB"/>
              </w:rPr>
            </w:pPr>
            <w:r w:rsidRPr="00036FC8">
              <w:rPr>
                <w:rFonts w:ascii="Calibri" w:hAnsi="Calibri"/>
                <w:color w:val="000000"/>
                <w:lang w:val="en-GB"/>
              </w:rPr>
              <w:t>50</w:t>
            </w:r>
          </w:p>
        </w:tc>
        <w:tc>
          <w:tcPr>
            <w:tcW w:w="3134" w:type="dxa"/>
            <w:tcBorders>
              <w:right w:val="nil"/>
            </w:tcBorders>
            <w:vAlign w:val="bottom"/>
          </w:tcPr>
          <w:p w:rsidR="004878B7" w:rsidRPr="00036FC8" w:rsidRDefault="004878B7" w:rsidP="00440720">
            <w:pPr>
              <w:rPr>
                <w:rFonts w:ascii="Calibri" w:hAnsi="Calibri"/>
                <w:b/>
                <w:color w:val="000000"/>
                <w:lang w:val="en-GB"/>
              </w:rPr>
            </w:pPr>
            <w:r w:rsidRPr="00036FC8">
              <w:rPr>
                <w:rFonts w:ascii="Calibri" w:hAnsi="Calibri"/>
                <w:b/>
                <w:color w:val="000000"/>
                <w:lang w:val="en-GB"/>
              </w:rPr>
              <w:t>Less effective</w:t>
            </w:r>
          </w:p>
        </w:tc>
        <w:tc>
          <w:tcPr>
            <w:tcW w:w="1113" w:type="dxa"/>
            <w:tcBorders>
              <w:left w:val="nil"/>
            </w:tcBorders>
            <w:vAlign w:val="bottom"/>
          </w:tcPr>
          <w:p w:rsidR="004878B7" w:rsidRPr="00036FC8" w:rsidRDefault="004878B7" w:rsidP="00440720">
            <w:pPr>
              <w:jc w:val="right"/>
              <w:rPr>
                <w:rFonts w:ascii="Calibri" w:hAnsi="Calibri"/>
                <w:color w:val="000000"/>
                <w:lang w:val="en-GB"/>
              </w:rPr>
            </w:pPr>
            <w:r w:rsidRPr="00036FC8">
              <w:rPr>
                <w:rFonts w:ascii="Calibri" w:hAnsi="Calibri"/>
                <w:color w:val="000000"/>
                <w:lang w:val="en-GB"/>
              </w:rPr>
              <w:t>6</w:t>
            </w:r>
          </w:p>
        </w:tc>
      </w:tr>
      <w:tr w:rsidR="004878B7" w:rsidRPr="00036FC8" w:rsidTr="00440720">
        <w:tc>
          <w:tcPr>
            <w:tcW w:w="3681" w:type="dxa"/>
            <w:tcBorders>
              <w:right w:val="nil"/>
            </w:tcBorders>
            <w:vAlign w:val="bottom"/>
          </w:tcPr>
          <w:p w:rsidR="004878B7" w:rsidRPr="00036FC8" w:rsidRDefault="004878B7" w:rsidP="00440720">
            <w:pPr>
              <w:rPr>
                <w:rFonts w:ascii="Calibri" w:hAnsi="Calibri"/>
                <w:b/>
                <w:color w:val="000000"/>
                <w:lang w:val="en-GB"/>
              </w:rPr>
            </w:pPr>
            <w:r w:rsidRPr="00036FC8">
              <w:rPr>
                <w:rFonts w:ascii="Calibri" w:hAnsi="Calibri"/>
                <w:b/>
                <w:color w:val="000000"/>
                <w:lang w:val="en-GB"/>
              </w:rPr>
              <w:t>Multimedia</w:t>
            </w:r>
          </w:p>
        </w:tc>
        <w:tc>
          <w:tcPr>
            <w:tcW w:w="1134" w:type="dxa"/>
            <w:tcBorders>
              <w:left w:val="nil"/>
            </w:tcBorders>
          </w:tcPr>
          <w:p w:rsidR="004878B7" w:rsidRPr="00036FC8" w:rsidRDefault="004878B7" w:rsidP="00440720">
            <w:pPr>
              <w:jc w:val="right"/>
              <w:rPr>
                <w:rFonts w:ascii="Calibri" w:hAnsi="Calibri"/>
                <w:color w:val="000000"/>
                <w:lang w:val="en-GB"/>
              </w:rPr>
            </w:pPr>
            <w:r w:rsidRPr="00036FC8">
              <w:rPr>
                <w:rFonts w:ascii="Calibri" w:hAnsi="Calibri"/>
                <w:color w:val="000000"/>
                <w:lang w:val="en-GB"/>
              </w:rPr>
              <w:t>42</w:t>
            </w:r>
          </w:p>
        </w:tc>
        <w:tc>
          <w:tcPr>
            <w:tcW w:w="3134" w:type="dxa"/>
            <w:vMerge w:val="restart"/>
            <w:tcBorders>
              <w:right w:val="nil"/>
            </w:tcBorders>
            <w:vAlign w:val="bottom"/>
          </w:tcPr>
          <w:p w:rsidR="004878B7" w:rsidRPr="00036FC8" w:rsidRDefault="004878B7" w:rsidP="00440720">
            <w:pPr>
              <w:rPr>
                <w:rFonts w:ascii="Calibri" w:hAnsi="Calibri"/>
                <w:b/>
                <w:color w:val="000000"/>
                <w:lang w:val="en-GB"/>
              </w:rPr>
            </w:pPr>
            <w:r w:rsidRPr="00036FC8">
              <w:rPr>
                <w:rFonts w:ascii="Calibri" w:hAnsi="Calibri"/>
                <w:b/>
                <w:color w:val="000000"/>
                <w:lang w:val="en-GB"/>
              </w:rPr>
              <w:t>Other disadvantages</w:t>
            </w:r>
          </w:p>
          <w:p w:rsidR="004878B7" w:rsidRPr="00036FC8" w:rsidRDefault="004878B7" w:rsidP="004878B7">
            <w:pPr>
              <w:pStyle w:val="Lijstalinea"/>
              <w:numPr>
                <w:ilvl w:val="0"/>
                <w:numId w:val="2"/>
              </w:numPr>
              <w:rPr>
                <w:rFonts w:ascii="Calibri" w:hAnsi="Calibri"/>
                <w:color w:val="000000"/>
                <w:sz w:val="16"/>
                <w:lang w:val="en-GB"/>
              </w:rPr>
            </w:pPr>
            <w:r>
              <w:rPr>
                <w:rFonts w:ascii="Calibri" w:hAnsi="Calibri"/>
                <w:color w:val="000000"/>
                <w:sz w:val="16"/>
                <w:lang w:val="en-GB"/>
              </w:rPr>
              <w:t>S</w:t>
            </w:r>
            <w:r w:rsidRPr="00036FC8">
              <w:rPr>
                <w:rFonts w:ascii="Calibri" w:hAnsi="Calibri"/>
                <w:color w:val="000000"/>
                <w:sz w:val="16"/>
                <w:lang w:val="en-GB"/>
              </w:rPr>
              <w:t>tudents learn questions instead of questioning themselves about a patient</w:t>
            </w:r>
          </w:p>
          <w:p w:rsidR="004878B7" w:rsidRPr="00036FC8" w:rsidRDefault="004878B7" w:rsidP="004878B7">
            <w:pPr>
              <w:pStyle w:val="Lijstalinea"/>
              <w:numPr>
                <w:ilvl w:val="0"/>
                <w:numId w:val="2"/>
              </w:numPr>
              <w:rPr>
                <w:rFonts w:ascii="Calibri" w:hAnsi="Calibri"/>
                <w:color w:val="000000"/>
                <w:sz w:val="16"/>
                <w:lang w:val="en-GB"/>
              </w:rPr>
            </w:pPr>
            <w:r>
              <w:rPr>
                <w:rFonts w:ascii="Calibri" w:hAnsi="Calibri"/>
                <w:color w:val="000000"/>
                <w:sz w:val="16"/>
                <w:lang w:val="en-GB"/>
              </w:rPr>
              <w:t>N</w:t>
            </w:r>
            <w:r w:rsidRPr="00036FC8">
              <w:rPr>
                <w:rFonts w:ascii="Calibri" w:hAnsi="Calibri"/>
                <w:color w:val="000000"/>
                <w:sz w:val="16"/>
                <w:lang w:val="en-GB"/>
              </w:rPr>
              <w:t xml:space="preserve">o personal contact, </w:t>
            </w:r>
            <w:r>
              <w:rPr>
                <w:rFonts w:ascii="Calibri" w:hAnsi="Calibri"/>
                <w:color w:val="000000"/>
                <w:sz w:val="16"/>
                <w:lang w:val="en-GB"/>
              </w:rPr>
              <w:t>which is important for doctors</w:t>
            </w:r>
          </w:p>
          <w:p w:rsidR="004878B7" w:rsidRPr="005F6FC1" w:rsidRDefault="004878B7" w:rsidP="004878B7">
            <w:pPr>
              <w:pStyle w:val="Lijstalinea"/>
              <w:numPr>
                <w:ilvl w:val="0"/>
                <w:numId w:val="2"/>
              </w:numPr>
              <w:rPr>
                <w:rFonts w:ascii="Calibri" w:hAnsi="Calibri"/>
                <w:color w:val="000000"/>
                <w:sz w:val="16"/>
                <w:lang w:val="en-GB"/>
              </w:rPr>
            </w:pPr>
            <w:r w:rsidRPr="005F6FC1">
              <w:rPr>
                <w:rFonts w:ascii="Calibri" w:hAnsi="Calibri"/>
                <w:color w:val="000000"/>
                <w:sz w:val="16"/>
                <w:lang w:val="en-GB"/>
              </w:rPr>
              <w:t>Digital education should have a proper didactical design</w:t>
            </w:r>
          </w:p>
          <w:p w:rsidR="004878B7" w:rsidRPr="005F6FC1" w:rsidRDefault="004878B7" w:rsidP="004878B7">
            <w:pPr>
              <w:pStyle w:val="Lijstalinea"/>
              <w:numPr>
                <w:ilvl w:val="0"/>
                <w:numId w:val="2"/>
              </w:numPr>
              <w:rPr>
                <w:rFonts w:ascii="Calibri" w:hAnsi="Calibri"/>
                <w:color w:val="000000"/>
                <w:sz w:val="16"/>
                <w:lang w:val="en-GB"/>
              </w:rPr>
            </w:pPr>
            <w:r w:rsidRPr="005F6FC1">
              <w:rPr>
                <w:rFonts w:ascii="Calibri" w:hAnsi="Calibri"/>
                <w:color w:val="000000"/>
                <w:sz w:val="16"/>
                <w:lang w:val="en-GB"/>
              </w:rPr>
              <w:t>Copyright issues, privacy of patient data</w:t>
            </w:r>
          </w:p>
          <w:p w:rsidR="004878B7" w:rsidRPr="00036FC8" w:rsidRDefault="004878B7" w:rsidP="004878B7">
            <w:pPr>
              <w:pStyle w:val="Lijstalinea"/>
              <w:numPr>
                <w:ilvl w:val="0"/>
                <w:numId w:val="2"/>
              </w:numPr>
              <w:rPr>
                <w:rFonts w:ascii="Calibri" w:hAnsi="Calibri"/>
                <w:color w:val="000000"/>
                <w:sz w:val="16"/>
                <w:lang w:val="en-GB"/>
              </w:rPr>
            </w:pPr>
            <w:r>
              <w:rPr>
                <w:rFonts w:ascii="Calibri" w:hAnsi="Calibri"/>
                <w:color w:val="000000"/>
                <w:sz w:val="16"/>
                <w:lang w:val="en-GB"/>
              </w:rPr>
              <w:t>O</w:t>
            </w:r>
            <w:r w:rsidRPr="00036FC8">
              <w:rPr>
                <w:rFonts w:ascii="Calibri" w:hAnsi="Calibri"/>
                <w:color w:val="000000"/>
                <w:sz w:val="16"/>
                <w:lang w:val="en-GB"/>
              </w:rPr>
              <w:t>nly pre-specified non-individual feedback</w:t>
            </w:r>
          </w:p>
          <w:p w:rsidR="004878B7" w:rsidRPr="00036FC8" w:rsidRDefault="004878B7" w:rsidP="004878B7">
            <w:pPr>
              <w:pStyle w:val="Lijstalinea"/>
              <w:numPr>
                <w:ilvl w:val="0"/>
                <w:numId w:val="2"/>
              </w:numPr>
              <w:rPr>
                <w:rFonts w:ascii="Calibri" w:hAnsi="Calibri"/>
                <w:color w:val="000000"/>
                <w:sz w:val="16"/>
                <w:lang w:val="en-GB"/>
              </w:rPr>
            </w:pPr>
            <w:r w:rsidRPr="00036FC8">
              <w:rPr>
                <w:rFonts w:ascii="Calibri" w:hAnsi="Calibri"/>
                <w:color w:val="000000"/>
                <w:sz w:val="16"/>
                <w:lang w:val="en-GB"/>
              </w:rPr>
              <w:t>Maintenance of program in ever changing ICT environment (browsers- PC systems- University network systems</w:t>
            </w:r>
          </w:p>
          <w:p w:rsidR="004878B7" w:rsidRPr="00036FC8" w:rsidRDefault="004878B7" w:rsidP="004878B7">
            <w:pPr>
              <w:pStyle w:val="Lijstalinea"/>
              <w:numPr>
                <w:ilvl w:val="0"/>
                <w:numId w:val="2"/>
              </w:numPr>
              <w:rPr>
                <w:rFonts w:ascii="Calibri" w:hAnsi="Calibri"/>
                <w:color w:val="000000"/>
                <w:sz w:val="16"/>
                <w:lang w:val="en-GB"/>
              </w:rPr>
            </w:pPr>
            <w:r w:rsidRPr="00036FC8">
              <w:rPr>
                <w:rFonts w:ascii="Calibri" w:hAnsi="Calibri"/>
                <w:color w:val="000000"/>
                <w:sz w:val="16"/>
                <w:lang w:val="en-GB"/>
              </w:rPr>
              <w:t>Dependent on other clinicians to contribute content</w:t>
            </w:r>
          </w:p>
          <w:p w:rsidR="004878B7" w:rsidRPr="00036FC8" w:rsidRDefault="004878B7" w:rsidP="004878B7">
            <w:pPr>
              <w:pStyle w:val="Lijstalinea"/>
              <w:numPr>
                <w:ilvl w:val="0"/>
                <w:numId w:val="2"/>
              </w:numPr>
              <w:rPr>
                <w:rFonts w:ascii="Calibri" w:hAnsi="Calibri"/>
                <w:color w:val="000000"/>
                <w:sz w:val="16"/>
                <w:lang w:val="en-GB"/>
              </w:rPr>
            </w:pPr>
            <w:r w:rsidRPr="00036FC8">
              <w:rPr>
                <w:rFonts w:ascii="Calibri" w:hAnsi="Calibri"/>
                <w:color w:val="000000"/>
                <w:sz w:val="16"/>
                <w:lang w:val="en-GB"/>
              </w:rPr>
              <w:t xml:space="preserve">Lack of evidence </w:t>
            </w:r>
            <w:r>
              <w:rPr>
                <w:rFonts w:ascii="Calibri" w:hAnsi="Calibri"/>
                <w:color w:val="000000"/>
                <w:sz w:val="16"/>
                <w:lang w:val="en-GB"/>
              </w:rPr>
              <w:t xml:space="preserve">that it is </w:t>
            </w:r>
            <w:r w:rsidRPr="00036FC8">
              <w:rPr>
                <w:rFonts w:ascii="Calibri" w:hAnsi="Calibri"/>
                <w:color w:val="000000"/>
                <w:sz w:val="16"/>
                <w:lang w:val="en-GB"/>
              </w:rPr>
              <w:t>more effective</w:t>
            </w:r>
          </w:p>
          <w:p w:rsidR="004878B7" w:rsidRPr="00036FC8" w:rsidRDefault="004878B7" w:rsidP="004878B7">
            <w:pPr>
              <w:pStyle w:val="Lijstalinea"/>
              <w:numPr>
                <w:ilvl w:val="0"/>
                <w:numId w:val="2"/>
              </w:numPr>
              <w:rPr>
                <w:rFonts w:ascii="Calibri" w:hAnsi="Calibri"/>
                <w:color w:val="000000"/>
                <w:sz w:val="16"/>
                <w:lang w:val="en-GB"/>
              </w:rPr>
            </w:pPr>
            <w:r w:rsidRPr="00036FC8">
              <w:rPr>
                <w:rFonts w:ascii="Calibri" w:hAnsi="Calibri"/>
                <w:color w:val="000000"/>
                <w:sz w:val="16"/>
                <w:lang w:val="en-GB"/>
              </w:rPr>
              <w:t>Far less human interaction</w:t>
            </w:r>
          </w:p>
          <w:p w:rsidR="004878B7" w:rsidRPr="00036FC8" w:rsidRDefault="004878B7" w:rsidP="004878B7">
            <w:pPr>
              <w:pStyle w:val="Lijstalinea"/>
              <w:numPr>
                <w:ilvl w:val="0"/>
                <w:numId w:val="2"/>
              </w:numPr>
              <w:rPr>
                <w:rFonts w:ascii="Calibri" w:hAnsi="Calibri"/>
                <w:color w:val="000000"/>
                <w:sz w:val="16"/>
                <w:lang w:val="en-GB"/>
              </w:rPr>
            </w:pPr>
            <w:r w:rsidRPr="00036FC8">
              <w:rPr>
                <w:rFonts w:ascii="Calibri" w:hAnsi="Calibri"/>
                <w:color w:val="000000"/>
                <w:sz w:val="16"/>
                <w:lang w:val="en-GB"/>
              </w:rPr>
              <w:t>less personal contact to students</w:t>
            </w:r>
          </w:p>
          <w:p w:rsidR="004878B7" w:rsidRPr="00036FC8" w:rsidRDefault="004878B7" w:rsidP="004878B7">
            <w:pPr>
              <w:pStyle w:val="Lijstalinea"/>
              <w:numPr>
                <w:ilvl w:val="0"/>
                <w:numId w:val="2"/>
              </w:numPr>
              <w:rPr>
                <w:rFonts w:ascii="Calibri" w:hAnsi="Calibri"/>
                <w:color w:val="000000"/>
                <w:sz w:val="16"/>
                <w:lang w:val="en-GB"/>
              </w:rPr>
            </w:pPr>
            <w:r w:rsidRPr="00036FC8">
              <w:rPr>
                <w:rFonts w:ascii="Calibri" w:hAnsi="Calibri"/>
                <w:color w:val="000000"/>
                <w:sz w:val="16"/>
                <w:lang w:val="en-GB"/>
              </w:rPr>
              <w:t>When offered the choice, students rather used the simple than audio</w:t>
            </w:r>
            <w:r>
              <w:rPr>
                <w:rFonts w:ascii="Calibri" w:hAnsi="Calibri"/>
                <w:color w:val="000000"/>
                <w:sz w:val="16"/>
                <w:lang w:val="en-GB"/>
              </w:rPr>
              <w:t>-recorded</w:t>
            </w:r>
            <w:r w:rsidRPr="00036FC8">
              <w:rPr>
                <w:rFonts w:ascii="Calibri" w:hAnsi="Calibri"/>
                <w:color w:val="000000"/>
                <w:sz w:val="16"/>
                <w:lang w:val="en-GB"/>
              </w:rPr>
              <w:t xml:space="preserve"> PowerPoint presentations</w:t>
            </w:r>
          </w:p>
          <w:p w:rsidR="004878B7" w:rsidRPr="00036FC8" w:rsidRDefault="004878B7" w:rsidP="004878B7">
            <w:pPr>
              <w:pStyle w:val="Lijstalinea"/>
              <w:numPr>
                <w:ilvl w:val="0"/>
                <w:numId w:val="2"/>
              </w:numPr>
              <w:rPr>
                <w:rFonts w:ascii="Calibri" w:hAnsi="Calibri"/>
                <w:color w:val="000000"/>
                <w:sz w:val="16"/>
                <w:lang w:val="en-GB"/>
              </w:rPr>
            </w:pPr>
            <w:r>
              <w:rPr>
                <w:rFonts w:ascii="Calibri" w:hAnsi="Calibri"/>
                <w:color w:val="000000"/>
                <w:sz w:val="16"/>
                <w:lang w:val="en-GB"/>
              </w:rPr>
              <w:t>I</w:t>
            </w:r>
            <w:r w:rsidRPr="00036FC8">
              <w:rPr>
                <w:rFonts w:ascii="Calibri" w:hAnsi="Calibri"/>
                <w:color w:val="000000"/>
                <w:sz w:val="16"/>
                <w:lang w:val="en-GB"/>
              </w:rPr>
              <w:t>t is managed by BPS UK so we have no access to questions actually asked</w:t>
            </w:r>
          </w:p>
          <w:p w:rsidR="004878B7" w:rsidRPr="00036FC8" w:rsidRDefault="004878B7" w:rsidP="004878B7">
            <w:pPr>
              <w:pStyle w:val="Lijstalinea"/>
              <w:numPr>
                <w:ilvl w:val="0"/>
                <w:numId w:val="2"/>
              </w:numPr>
              <w:rPr>
                <w:rFonts w:ascii="Calibri" w:hAnsi="Calibri"/>
                <w:color w:val="000000"/>
                <w:sz w:val="16"/>
                <w:lang w:val="en-GB"/>
              </w:rPr>
            </w:pPr>
            <w:r w:rsidRPr="00036FC8">
              <w:rPr>
                <w:rFonts w:ascii="Calibri" w:hAnsi="Calibri"/>
                <w:color w:val="000000"/>
                <w:sz w:val="16"/>
                <w:lang w:val="en-GB"/>
              </w:rPr>
              <w:t xml:space="preserve">If made available in open access, any evaluation becomes quickly obsolete, and less effective, since students learn the minimum necessary to answer already known questions and do not go through the whole subject. </w:t>
            </w:r>
          </w:p>
          <w:p w:rsidR="004878B7" w:rsidRPr="00036FC8" w:rsidRDefault="004878B7" w:rsidP="004878B7">
            <w:pPr>
              <w:pStyle w:val="Lijstalinea"/>
              <w:numPr>
                <w:ilvl w:val="0"/>
                <w:numId w:val="2"/>
              </w:numPr>
              <w:rPr>
                <w:rFonts w:ascii="Calibri" w:hAnsi="Calibri"/>
                <w:color w:val="000000"/>
                <w:sz w:val="16"/>
                <w:lang w:val="en-GB"/>
              </w:rPr>
            </w:pPr>
            <w:r w:rsidRPr="00036FC8">
              <w:rPr>
                <w:rFonts w:ascii="Calibri" w:hAnsi="Calibri"/>
                <w:color w:val="000000"/>
                <w:sz w:val="16"/>
                <w:lang w:val="en-GB"/>
              </w:rPr>
              <w:t>Lack of cooperation between universities, but also lack of cooperation between universities and health care system.</w:t>
            </w:r>
          </w:p>
          <w:p w:rsidR="004878B7" w:rsidRPr="00036FC8" w:rsidRDefault="004878B7" w:rsidP="004878B7">
            <w:pPr>
              <w:pStyle w:val="Lijstalinea"/>
              <w:numPr>
                <w:ilvl w:val="0"/>
                <w:numId w:val="2"/>
              </w:numPr>
              <w:rPr>
                <w:rFonts w:ascii="Calibri" w:hAnsi="Calibri"/>
                <w:color w:val="000000"/>
                <w:sz w:val="16"/>
                <w:lang w:val="en-GB"/>
              </w:rPr>
            </w:pPr>
            <w:r w:rsidRPr="00036FC8">
              <w:rPr>
                <w:rFonts w:ascii="Calibri" w:hAnsi="Calibri"/>
                <w:color w:val="000000"/>
                <w:sz w:val="16"/>
                <w:lang w:val="en-GB"/>
              </w:rPr>
              <w:t>Uptake by very small proportion of students</w:t>
            </w:r>
          </w:p>
          <w:p w:rsidR="004878B7" w:rsidRPr="00036FC8" w:rsidRDefault="004878B7" w:rsidP="004878B7">
            <w:pPr>
              <w:pStyle w:val="Lijstalinea"/>
              <w:numPr>
                <w:ilvl w:val="0"/>
                <w:numId w:val="2"/>
              </w:numPr>
              <w:rPr>
                <w:rFonts w:ascii="Calibri" w:hAnsi="Calibri"/>
                <w:color w:val="000000"/>
                <w:sz w:val="16"/>
                <w:lang w:val="en-GB"/>
              </w:rPr>
            </w:pPr>
            <w:r>
              <w:rPr>
                <w:rFonts w:ascii="Calibri" w:hAnsi="Calibri"/>
                <w:color w:val="000000"/>
                <w:sz w:val="16"/>
                <w:lang w:val="en-GB"/>
              </w:rPr>
              <w:t>S</w:t>
            </w:r>
            <w:r w:rsidRPr="00036FC8">
              <w:rPr>
                <w:rFonts w:ascii="Calibri" w:hAnsi="Calibri"/>
                <w:color w:val="000000"/>
                <w:sz w:val="16"/>
                <w:lang w:val="en-GB"/>
              </w:rPr>
              <w:t xml:space="preserve">peeds up the </w:t>
            </w:r>
            <w:r>
              <w:rPr>
                <w:rFonts w:ascii="Calibri" w:hAnsi="Calibri"/>
                <w:color w:val="000000"/>
                <w:sz w:val="16"/>
                <w:lang w:val="en-GB"/>
              </w:rPr>
              <w:t>progressive</w:t>
            </w:r>
            <w:r w:rsidRPr="00036FC8">
              <w:rPr>
                <w:rFonts w:ascii="Calibri" w:hAnsi="Calibri"/>
                <w:color w:val="000000"/>
                <w:sz w:val="16"/>
                <w:lang w:val="en-GB"/>
              </w:rPr>
              <w:t xml:space="preserve"> loss of contact between teachers and students.</w:t>
            </w:r>
          </w:p>
          <w:p w:rsidR="004878B7" w:rsidRPr="00036FC8" w:rsidRDefault="004878B7" w:rsidP="004878B7">
            <w:pPr>
              <w:pStyle w:val="Lijstalinea"/>
              <w:numPr>
                <w:ilvl w:val="0"/>
                <w:numId w:val="2"/>
              </w:numPr>
              <w:rPr>
                <w:rFonts w:ascii="Calibri" w:hAnsi="Calibri"/>
                <w:color w:val="000000"/>
                <w:sz w:val="16"/>
                <w:lang w:val="en-GB"/>
              </w:rPr>
            </w:pPr>
            <w:r>
              <w:rPr>
                <w:rFonts w:ascii="Calibri" w:hAnsi="Calibri"/>
                <w:color w:val="000000"/>
                <w:sz w:val="16"/>
                <w:lang w:val="en-GB"/>
              </w:rPr>
              <w:t>R</w:t>
            </w:r>
            <w:r w:rsidRPr="00036FC8">
              <w:rPr>
                <w:rFonts w:ascii="Calibri" w:hAnsi="Calibri"/>
                <w:color w:val="000000"/>
                <w:sz w:val="16"/>
                <w:lang w:val="en-GB"/>
              </w:rPr>
              <w:t>ather ineffective as stand-alone educational tool</w:t>
            </w:r>
          </w:p>
        </w:tc>
        <w:tc>
          <w:tcPr>
            <w:tcW w:w="1113" w:type="dxa"/>
            <w:vMerge w:val="restart"/>
            <w:tcBorders>
              <w:left w:val="nil"/>
            </w:tcBorders>
          </w:tcPr>
          <w:p w:rsidR="004878B7" w:rsidRPr="00036FC8" w:rsidRDefault="004878B7" w:rsidP="00440720">
            <w:pPr>
              <w:jc w:val="right"/>
              <w:rPr>
                <w:rFonts w:ascii="Calibri" w:hAnsi="Calibri"/>
                <w:color w:val="000000"/>
                <w:lang w:val="en-GB"/>
              </w:rPr>
            </w:pPr>
            <w:r w:rsidRPr="00036FC8">
              <w:rPr>
                <w:rFonts w:ascii="Calibri" w:hAnsi="Calibri"/>
                <w:color w:val="000000"/>
                <w:lang w:val="en-GB"/>
              </w:rPr>
              <w:t>18</w:t>
            </w:r>
          </w:p>
        </w:tc>
      </w:tr>
      <w:tr w:rsidR="004878B7" w:rsidRPr="00036FC8" w:rsidTr="00440720">
        <w:tc>
          <w:tcPr>
            <w:tcW w:w="3681" w:type="dxa"/>
            <w:tcBorders>
              <w:right w:val="nil"/>
            </w:tcBorders>
            <w:vAlign w:val="bottom"/>
          </w:tcPr>
          <w:p w:rsidR="004878B7" w:rsidRPr="00036FC8" w:rsidRDefault="004878B7" w:rsidP="00440720">
            <w:pPr>
              <w:rPr>
                <w:rFonts w:ascii="Calibri" w:hAnsi="Calibri"/>
                <w:b/>
                <w:color w:val="000000"/>
                <w:lang w:val="en-GB"/>
              </w:rPr>
            </w:pPr>
            <w:r w:rsidRPr="00036FC8">
              <w:rPr>
                <w:rFonts w:ascii="Calibri" w:hAnsi="Calibri"/>
                <w:b/>
                <w:color w:val="000000"/>
                <w:lang w:val="en-GB"/>
              </w:rPr>
              <w:t>Cost efficient in creation</w:t>
            </w:r>
          </w:p>
        </w:tc>
        <w:tc>
          <w:tcPr>
            <w:tcW w:w="1134" w:type="dxa"/>
            <w:tcBorders>
              <w:left w:val="nil"/>
            </w:tcBorders>
          </w:tcPr>
          <w:p w:rsidR="004878B7" w:rsidRPr="00036FC8" w:rsidRDefault="004878B7" w:rsidP="00440720">
            <w:pPr>
              <w:jc w:val="right"/>
              <w:rPr>
                <w:rFonts w:ascii="Calibri" w:hAnsi="Calibri"/>
                <w:color w:val="000000"/>
                <w:lang w:val="en-GB"/>
              </w:rPr>
            </w:pPr>
            <w:r w:rsidRPr="00036FC8">
              <w:rPr>
                <w:rFonts w:ascii="Calibri" w:hAnsi="Calibri"/>
                <w:color w:val="000000"/>
                <w:lang w:val="en-GB"/>
              </w:rPr>
              <w:t>27</w:t>
            </w:r>
          </w:p>
        </w:tc>
        <w:tc>
          <w:tcPr>
            <w:tcW w:w="3134" w:type="dxa"/>
            <w:vMerge/>
            <w:tcBorders>
              <w:right w:val="nil"/>
            </w:tcBorders>
            <w:vAlign w:val="bottom"/>
          </w:tcPr>
          <w:p w:rsidR="004878B7" w:rsidRPr="00036FC8" w:rsidRDefault="004878B7" w:rsidP="00440720">
            <w:pPr>
              <w:rPr>
                <w:rFonts w:ascii="Calibri" w:hAnsi="Calibri"/>
                <w:color w:val="000000"/>
                <w:lang w:val="en-GB"/>
              </w:rPr>
            </w:pPr>
          </w:p>
        </w:tc>
        <w:tc>
          <w:tcPr>
            <w:tcW w:w="1113" w:type="dxa"/>
            <w:vMerge/>
            <w:tcBorders>
              <w:left w:val="nil"/>
            </w:tcBorders>
          </w:tcPr>
          <w:p w:rsidR="004878B7" w:rsidRPr="00036FC8" w:rsidRDefault="004878B7" w:rsidP="00440720">
            <w:pPr>
              <w:jc w:val="right"/>
              <w:rPr>
                <w:rFonts w:ascii="Calibri" w:hAnsi="Calibri"/>
                <w:color w:val="000000"/>
                <w:lang w:val="en-GB"/>
              </w:rPr>
            </w:pPr>
          </w:p>
        </w:tc>
      </w:tr>
      <w:tr w:rsidR="004878B7" w:rsidRPr="00036FC8" w:rsidTr="00440720">
        <w:tc>
          <w:tcPr>
            <w:tcW w:w="3681" w:type="dxa"/>
            <w:tcBorders>
              <w:right w:val="nil"/>
            </w:tcBorders>
            <w:vAlign w:val="bottom"/>
          </w:tcPr>
          <w:p w:rsidR="004878B7" w:rsidRPr="00036FC8" w:rsidRDefault="004878B7" w:rsidP="00440720">
            <w:pPr>
              <w:rPr>
                <w:rFonts w:ascii="Calibri" w:hAnsi="Calibri"/>
                <w:b/>
                <w:color w:val="000000"/>
                <w:lang w:val="en-GB"/>
              </w:rPr>
            </w:pPr>
            <w:r w:rsidRPr="00036FC8">
              <w:rPr>
                <w:rFonts w:ascii="Calibri" w:hAnsi="Calibri"/>
                <w:b/>
                <w:color w:val="000000"/>
                <w:lang w:val="en-GB"/>
              </w:rPr>
              <w:t>More effective</w:t>
            </w:r>
          </w:p>
        </w:tc>
        <w:tc>
          <w:tcPr>
            <w:tcW w:w="1134" w:type="dxa"/>
            <w:tcBorders>
              <w:left w:val="nil"/>
            </w:tcBorders>
          </w:tcPr>
          <w:p w:rsidR="004878B7" w:rsidRPr="00036FC8" w:rsidRDefault="004878B7" w:rsidP="00440720">
            <w:pPr>
              <w:jc w:val="right"/>
              <w:rPr>
                <w:rFonts w:ascii="Calibri" w:hAnsi="Calibri"/>
                <w:color w:val="000000"/>
                <w:lang w:val="en-GB"/>
              </w:rPr>
            </w:pPr>
            <w:r w:rsidRPr="00036FC8">
              <w:rPr>
                <w:rFonts w:ascii="Calibri" w:hAnsi="Calibri"/>
                <w:color w:val="000000"/>
                <w:lang w:val="en-GB"/>
              </w:rPr>
              <w:t>27</w:t>
            </w:r>
          </w:p>
        </w:tc>
        <w:tc>
          <w:tcPr>
            <w:tcW w:w="3134" w:type="dxa"/>
            <w:vMerge/>
            <w:tcBorders>
              <w:right w:val="nil"/>
            </w:tcBorders>
            <w:vAlign w:val="bottom"/>
          </w:tcPr>
          <w:p w:rsidR="004878B7" w:rsidRPr="00036FC8" w:rsidRDefault="004878B7" w:rsidP="00440720">
            <w:pPr>
              <w:rPr>
                <w:rFonts w:ascii="Calibri" w:hAnsi="Calibri"/>
                <w:color w:val="000000"/>
                <w:lang w:val="en-GB"/>
              </w:rPr>
            </w:pPr>
          </w:p>
        </w:tc>
        <w:tc>
          <w:tcPr>
            <w:tcW w:w="1113" w:type="dxa"/>
            <w:vMerge/>
            <w:tcBorders>
              <w:left w:val="nil"/>
            </w:tcBorders>
          </w:tcPr>
          <w:p w:rsidR="004878B7" w:rsidRPr="00036FC8" w:rsidRDefault="004878B7" w:rsidP="00440720">
            <w:pPr>
              <w:jc w:val="right"/>
              <w:rPr>
                <w:rFonts w:ascii="Calibri" w:hAnsi="Calibri"/>
                <w:color w:val="000000"/>
                <w:lang w:val="en-GB"/>
              </w:rPr>
            </w:pPr>
          </w:p>
        </w:tc>
      </w:tr>
      <w:tr w:rsidR="004878B7" w:rsidRPr="00036FC8" w:rsidTr="00440720">
        <w:tc>
          <w:tcPr>
            <w:tcW w:w="3681" w:type="dxa"/>
            <w:tcBorders>
              <w:right w:val="nil"/>
            </w:tcBorders>
            <w:vAlign w:val="bottom"/>
          </w:tcPr>
          <w:p w:rsidR="004878B7" w:rsidRPr="00036FC8" w:rsidRDefault="004878B7" w:rsidP="00440720">
            <w:pPr>
              <w:rPr>
                <w:rFonts w:ascii="Calibri" w:hAnsi="Calibri"/>
                <w:b/>
                <w:color w:val="000000"/>
                <w:lang w:val="en-GB"/>
              </w:rPr>
            </w:pPr>
            <w:r w:rsidRPr="00036FC8">
              <w:rPr>
                <w:rFonts w:ascii="Calibri" w:hAnsi="Calibri"/>
                <w:b/>
                <w:color w:val="000000"/>
                <w:lang w:val="en-GB"/>
              </w:rPr>
              <w:t>Promoted by institution</w:t>
            </w:r>
          </w:p>
        </w:tc>
        <w:tc>
          <w:tcPr>
            <w:tcW w:w="1134" w:type="dxa"/>
            <w:tcBorders>
              <w:left w:val="nil"/>
            </w:tcBorders>
          </w:tcPr>
          <w:p w:rsidR="004878B7" w:rsidRPr="00036FC8" w:rsidRDefault="004878B7" w:rsidP="00440720">
            <w:pPr>
              <w:jc w:val="right"/>
              <w:rPr>
                <w:rFonts w:ascii="Calibri" w:hAnsi="Calibri"/>
                <w:color w:val="000000"/>
                <w:lang w:val="en-GB"/>
              </w:rPr>
            </w:pPr>
            <w:r w:rsidRPr="00036FC8">
              <w:rPr>
                <w:rFonts w:ascii="Calibri" w:hAnsi="Calibri"/>
                <w:color w:val="000000"/>
                <w:lang w:val="en-GB"/>
              </w:rPr>
              <w:t>20</w:t>
            </w:r>
          </w:p>
        </w:tc>
        <w:tc>
          <w:tcPr>
            <w:tcW w:w="3134" w:type="dxa"/>
            <w:vMerge/>
            <w:tcBorders>
              <w:right w:val="nil"/>
            </w:tcBorders>
            <w:vAlign w:val="bottom"/>
          </w:tcPr>
          <w:p w:rsidR="004878B7" w:rsidRPr="00036FC8" w:rsidRDefault="004878B7" w:rsidP="00440720">
            <w:pPr>
              <w:rPr>
                <w:rFonts w:ascii="Calibri" w:hAnsi="Calibri"/>
                <w:color w:val="000000"/>
                <w:lang w:val="en-GB"/>
              </w:rPr>
            </w:pPr>
          </w:p>
        </w:tc>
        <w:tc>
          <w:tcPr>
            <w:tcW w:w="1113" w:type="dxa"/>
            <w:vMerge/>
            <w:tcBorders>
              <w:left w:val="nil"/>
            </w:tcBorders>
          </w:tcPr>
          <w:p w:rsidR="004878B7" w:rsidRPr="00036FC8" w:rsidRDefault="004878B7" w:rsidP="00440720">
            <w:pPr>
              <w:jc w:val="right"/>
              <w:rPr>
                <w:rFonts w:ascii="Calibri" w:hAnsi="Calibri"/>
                <w:color w:val="000000"/>
                <w:lang w:val="en-GB"/>
              </w:rPr>
            </w:pPr>
          </w:p>
        </w:tc>
      </w:tr>
      <w:tr w:rsidR="004878B7" w:rsidRPr="00036FC8" w:rsidTr="00440720">
        <w:tc>
          <w:tcPr>
            <w:tcW w:w="3681" w:type="dxa"/>
            <w:tcBorders>
              <w:right w:val="nil"/>
            </w:tcBorders>
          </w:tcPr>
          <w:p w:rsidR="004878B7" w:rsidRPr="00036FC8" w:rsidRDefault="004878B7" w:rsidP="00440720">
            <w:pPr>
              <w:rPr>
                <w:rFonts w:ascii="Calibri" w:hAnsi="Calibri"/>
                <w:b/>
                <w:color w:val="000000"/>
                <w:lang w:val="en-GB"/>
              </w:rPr>
            </w:pPr>
            <w:r w:rsidRPr="00036FC8">
              <w:rPr>
                <w:rFonts w:ascii="Calibri" w:hAnsi="Calibri"/>
                <w:b/>
                <w:color w:val="000000"/>
                <w:lang w:val="en-GB"/>
              </w:rPr>
              <w:t>Other advantages</w:t>
            </w:r>
          </w:p>
          <w:p w:rsidR="004878B7" w:rsidRPr="00036FC8" w:rsidRDefault="004878B7" w:rsidP="004878B7">
            <w:pPr>
              <w:pStyle w:val="Lijstalinea"/>
              <w:numPr>
                <w:ilvl w:val="0"/>
                <w:numId w:val="1"/>
              </w:numPr>
              <w:rPr>
                <w:rFonts w:ascii="Calibri" w:hAnsi="Calibri"/>
                <w:color w:val="000000"/>
                <w:sz w:val="16"/>
                <w:lang w:val="en-GB"/>
              </w:rPr>
            </w:pPr>
            <w:r w:rsidRPr="00036FC8">
              <w:rPr>
                <w:rFonts w:ascii="Calibri" w:hAnsi="Calibri"/>
                <w:color w:val="000000"/>
                <w:sz w:val="16"/>
                <w:lang w:val="en-GB"/>
              </w:rPr>
              <w:t>Students can study at their own tempo, at the place they like most</w:t>
            </w:r>
          </w:p>
          <w:p w:rsidR="004878B7" w:rsidRPr="00036FC8" w:rsidRDefault="004878B7" w:rsidP="004878B7">
            <w:pPr>
              <w:pStyle w:val="Lijstalinea"/>
              <w:numPr>
                <w:ilvl w:val="0"/>
                <w:numId w:val="1"/>
              </w:numPr>
              <w:rPr>
                <w:rFonts w:ascii="Calibri" w:hAnsi="Calibri"/>
                <w:color w:val="000000"/>
                <w:sz w:val="16"/>
                <w:lang w:val="en-GB"/>
              </w:rPr>
            </w:pPr>
            <w:r w:rsidRPr="00036FC8">
              <w:rPr>
                <w:rFonts w:ascii="Calibri" w:hAnsi="Calibri"/>
                <w:color w:val="000000"/>
                <w:sz w:val="16"/>
                <w:lang w:val="en-GB"/>
              </w:rPr>
              <w:t>We prepare student for a global environment</w:t>
            </w:r>
          </w:p>
          <w:p w:rsidR="004878B7" w:rsidRPr="00036FC8" w:rsidRDefault="004878B7" w:rsidP="004878B7">
            <w:pPr>
              <w:pStyle w:val="Lijstalinea"/>
              <w:numPr>
                <w:ilvl w:val="0"/>
                <w:numId w:val="1"/>
              </w:numPr>
              <w:rPr>
                <w:rFonts w:ascii="Calibri" w:hAnsi="Calibri"/>
                <w:color w:val="000000"/>
                <w:sz w:val="16"/>
                <w:lang w:val="en-GB"/>
              </w:rPr>
            </w:pPr>
            <w:r w:rsidRPr="00036FC8">
              <w:rPr>
                <w:rFonts w:ascii="Calibri" w:hAnsi="Calibri"/>
                <w:color w:val="000000"/>
                <w:sz w:val="16"/>
                <w:lang w:val="en-GB"/>
              </w:rPr>
              <w:t>No "wet " lab activities (bio-assays)</w:t>
            </w:r>
          </w:p>
          <w:p w:rsidR="004878B7" w:rsidRPr="00036FC8" w:rsidRDefault="004878B7" w:rsidP="004878B7">
            <w:pPr>
              <w:pStyle w:val="Lijstalinea"/>
              <w:numPr>
                <w:ilvl w:val="0"/>
                <w:numId w:val="1"/>
              </w:numPr>
              <w:rPr>
                <w:rFonts w:ascii="Calibri" w:hAnsi="Calibri"/>
                <w:color w:val="000000"/>
                <w:sz w:val="16"/>
                <w:lang w:val="en-GB"/>
              </w:rPr>
            </w:pPr>
            <w:r w:rsidRPr="00036FC8">
              <w:rPr>
                <w:rFonts w:ascii="Calibri" w:hAnsi="Calibri"/>
                <w:color w:val="000000"/>
                <w:sz w:val="16"/>
                <w:lang w:val="en-GB"/>
              </w:rPr>
              <w:t>Instant Feedback</w:t>
            </w:r>
          </w:p>
          <w:p w:rsidR="004878B7" w:rsidRPr="00036FC8" w:rsidRDefault="004878B7" w:rsidP="004878B7">
            <w:pPr>
              <w:pStyle w:val="Lijstalinea"/>
              <w:numPr>
                <w:ilvl w:val="0"/>
                <w:numId w:val="1"/>
              </w:numPr>
              <w:rPr>
                <w:rFonts w:ascii="Calibri" w:hAnsi="Calibri"/>
                <w:color w:val="000000"/>
                <w:sz w:val="16"/>
                <w:lang w:val="en-GB"/>
              </w:rPr>
            </w:pPr>
            <w:r w:rsidRPr="00036FC8">
              <w:rPr>
                <w:rFonts w:ascii="Calibri" w:hAnsi="Calibri"/>
                <w:color w:val="000000"/>
                <w:sz w:val="16"/>
                <w:lang w:val="en-GB"/>
              </w:rPr>
              <w:t>complex relationships can be explained more easily- students can use it repeatedly until they achieve the objective</w:t>
            </w:r>
          </w:p>
          <w:p w:rsidR="004878B7" w:rsidRPr="00036FC8" w:rsidRDefault="004878B7" w:rsidP="004878B7">
            <w:pPr>
              <w:pStyle w:val="Lijstalinea"/>
              <w:numPr>
                <w:ilvl w:val="0"/>
                <w:numId w:val="1"/>
              </w:numPr>
              <w:rPr>
                <w:rFonts w:ascii="Calibri" w:hAnsi="Calibri"/>
                <w:color w:val="000000"/>
                <w:sz w:val="16"/>
                <w:lang w:val="en-GB"/>
              </w:rPr>
            </w:pPr>
            <w:r>
              <w:rPr>
                <w:rFonts w:ascii="Calibri" w:hAnsi="Calibri"/>
                <w:color w:val="000000"/>
                <w:sz w:val="16"/>
                <w:lang w:val="en-GB"/>
              </w:rPr>
              <w:t>Al</w:t>
            </w:r>
            <w:r w:rsidRPr="00036FC8">
              <w:rPr>
                <w:rFonts w:ascii="Calibri" w:hAnsi="Calibri"/>
                <w:color w:val="000000"/>
                <w:sz w:val="16"/>
                <w:lang w:val="en-GB"/>
              </w:rPr>
              <w:t>ways up to date</w:t>
            </w:r>
          </w:p>
          <w:p w:rsidR="004878B7" w:rsidRPr="00036FC8" w:rsidRDefault="004878B7" w:rsidP="004878B7">
            <w:pPr>
              <w:pStyle w:val="Lijstalinea"/>
              <w:numPr>
                <w:ilvl w:val="0"/>
                <w:numId w:val="1"/>
              </w:numPr>
              <w:rPr>
                <w:rFonts w:ascii="Calibri" w:hAnsi="Calibri"/>
                <w:color w:val="000000"/>
                <w:sz w:val="16"/>
                <w:lang w:val="en-GB"/>
              </w:rPr>
            </w:pPr>
            <w:r>
              <w:rPr>
                <w:rFonts w:ascii="Calibri" w:hAnsi="Calibri"/>
                <w:color w:val="000000"/>
                <w:sz w:val="16"/>
                <w:lang w:val="en-GB"/>
              </w:rPr>
              <w:t>C</w:t>
            </w:r>
            <w:r w:rsidRPr="00036FC8">
              <w:rPr>
                <w:rFonts w:ascii="Calibri" w:hAnsi="Calibri"/>
                <w:color w:val="000000"/>
                <w:sz w:val="16"/>
                <w:lang w:val="en-GB"/>
              </w:rPr>
              <w:t>an be used when students are in remote hospitals</w:t>
            </w:r>
          </w:p>
          <w:p w:rsidR="004878B7" w:rsidRPr="00036FC8" w:rsidRDefault="004878B7" w:rsidP="004878B7">
            <w:pPr>
              <w:pStyle w:val="Lijstalinea"/>
              <w:numPr>
                <w:ilvl w:val="0"/>
                <w:numId w:val="1"/>
              </w:numPr>
              <w:rPr>
                <w:rFonts w:ascii="Calibri" w:hAnsi="Calibri"/>
                <w:color w:val="000000"/>
                <w:sz w:val="16"/>
                <w:lang w:val="en-GB"/>
              </w:rPr>
            </w:pPr>
            <w:r w:rsidRPr="00036FC8">
              <w:rPr>
                <w:rFonts w:ascii="Calibri" w:hAnsi="Calibri"/>
                <w:color w:val="000000"/>
                <w:sz w:val="16"/>
                <w:lang w:val="en-GB"/>
              </w:rPr>
              <w:t>It aligns with the development in health care, where eLearning, CDSS, electronic prescribing and electronic health care systems, including the use of quality registers are part of daily work routine</w:t>
            </w:r>
          </w:p>
          <w:p w:rsidR="004878B7" w:rsidRPr="00036FC8" w:rsidRDefault="004878B7" w:rsidP="004878B7">
            <w:pPr>
              <w:pStyle w:val="Lijstalinea"/>
              <w:numPr>
                <w:ilvl w:val="0"/>
                <w:numId w:val="1"/>
              </w:numPr>
              <w:rPr>
                <w:rFonts w:ascii="Calibri" w:hAnsi="Calibri"/>
                <w:color w:val="000000"/>
                <w:sz w:val="16"/>
                <w:lang w:val="en-GB"/>
              </w:rPr>
            </w:pPr>
            <w:r w:rsidRPr="00036FC8">
              <w:rPr>
                <w:rFonts w:ascii="Calibri" w:hAnsi="Calibri"/>
                <w:color w:val="000000"/>
                <w:sz w:val="16"/>
                <w:lang w:val="en-GB"/>
              </w:rPr>
              <w:t>Students can go over it multiple times and ask further questions</w:t>
            </w:r>
          </w:p>
          <w:p w:rsidR="004878B7" w:rsidRPr="00036FC8" w:rsidRDefault="004878B7" w:rsidP="004878B7">
            <w:pPr>
              <w:pStyle w:val="Lijstalinea"/>
              <w:numPr>
                <w:ilvl w:val="0"/>
                <w:numId w:val="1"/>
              </w:numPr>
              <w:rPr>
                <w:rFonts w:ascii="Calibri" w:hAnsi="Calibri"/>
                <w:color w:val="000000"/>
                <w:sz w:val="16"/>
                <w:lang w:val="en-GB"/>
              </w:rPr>
            </w:pPr>
            <w:r>
              <w:rPr>
                <w:rFonts w:ascii="Calibri" w:hAnsi="Calibri"/>
                <w:color w:val="000000"/>
                <w:sz w:val="16"/>
                <w:lang w:val="en-GB"/>
              </w:rPr>
              <w:t>C</w:t>
            </w:r>
            <w:r w:rsidRPr="00036FC8">
              <w:rPr>
                <w:rFonts w:ascii="Calibri" w:hAnsi="Calibri"/>
                <w:color w:val="000000"/>
                <w:sz w:val="16"/>
                <w:lang w:val="en-GB"/>
              </w:rPr>
              <w:t>aters to changing learning attitudes. Allows for interactivity, simulating something of a real-time application.</w:t>
            </w:r>
          </w:p>
          <w:p w:rsidR="004878B7" w:rsidRPr="00036FC8" w:rsidRDefault="004878B7" w:rsidP="004878B7">
            <w:pPr>
              <w:pStyle w:val="Lijstalinea"/>
              <w:numPr>
                <w:ilvl w:val="0"/>
                <w:numId w:val="1"/>
              </w:numPr>
              <w:rPr>
                <w:rFonts w:ascii="Calibri" w:hAnsi="Calibri"/>
                <w:color w:val="000000"/>
                <w:sz w:val="16"/>
                <w:lang w:val="en-GB"/>
              </w:rPr>
            </w:pPr>
            <w:r>
              <w:rPr>
                <w:rFonts w:ascii="Calibri" w:hAnsi="Calibri"/>
                <w:color w:val="000000"/>
                <w:sz w:val="16"/>
                <w:lang w:val="en-GB"/>
              </w:rPr>
              <w:t>C</w:t>
            </w:r>
            <w:r w:rsidRPr="00036FC8">
              <w:rPr>
                <w:rFonts w:ascii="Calibri" w:hAnsi="Calibri"/>
                <w:color w:val="000000"/>
                <w:sz w:val="16"/>
                <w:lang w:val="en-GB"/>
              </w:rPr>
              <w:t>ompulsory preparation of students before further educational sessions</w:t>
            </w:r>
          </w:p>
        </w:tc>
        <w:tc>
          <w:tcPr>
            <w:tcW w:w="1134" w:type="dxa"/>
            <w:tcBorders>
              <w:left w:val="nil"/>
            </w:tcBorders>
          </w:tcPr>
          <w:p w:rsidR="004878B7" w:rsidRPr="00036FC8" w:rsidRDefault="004878B7" w:rsidP="00440720">
            <w:pPr>
              <w:jc w:val="right"/>
              <w:rPr>
                <w:rFonts w:ascii="Calibri" w:hAnsi="Calibri"/>
                <w:color w:val="000000"/>
                <w:lang w:val="en-GB"/>
              </w:rPr>
            </w:pPr>
            <w:r w:rsidRPr="00036FC8">
              <w:rPr>
                <w:rFonts w:ascii="Calibri" w:hAnsi="Calibri"/>
                <w:color w:val="000000"/>
                <w:lang w:val="en-GB"/>
              </w:rPr>
              <w:t>11</w:t>
            </w:r>
          </w:p>
        </w:tc>
        <w:tc>
          <w:tcPr>
            <w:tcW w:w="3134" w:type="dxa"/>
            <w:vMerge/>
            <w:tcBorders>
              <w:right w:val="nil"/>
            </w:tcBorders>
            <w:vAlign w:val="bottom"/>
          </w:tcPr>
          <w:p w:rsidR="004878B7" w:rsidRPr="00036FC8" w:rsidRDefault="004878B7" w:rsidP="00440720">
            <w:pPr>
              <w:rPr>
                <w:rFonts w:ascii="Calibri" w:hAnsi="Calibri"/>
                <w:color w:val="000000"/>
                <w:lang w:val="en-GB"/>
              </w:rPr>
            </w:pPr>
          </w:p>
        </w:tc>
        <w:tc>
          <w:tcPr>
            <w:tcW w:w="1113" w:type="dxa"/>
            <w:vMerge/>
            <w:tcBorders>
              <w:left w:val="nil"/>
            </w:tcBorders>
          </w:tcPr>
          <w:p w:rsidR="004878B7" w:rsidRPr="00036FC8" w:rsidRDefault="004878B7" w:rsidP="00440720">
            <w:pPr>
              <w:jc w:val="right"/>
              <w:rPr>
                <w:rFonts w:ascii="Calibri" w:hAnsi="Calibri"/>
                <w:color w:val="000000"/>
                <w:lang w:val="en-GB"/>
              </w:rPr>
            </w:pPr>
          </w:p>
        </w:tc>
      </w:tr>
    </w:tbl>
    <w:p w:rsidR="004878B7" w:rsidRPr="00036FC8" w:rsidRDefault="004878B7" w:rsidP="004878B7">
      <w:pPr>
        <w:rPr>
          <w:lang w:val="en-GB"/>
        </w:rPr>
      </w:pPr>
    </w:p>
    <w:p w:rsidR="004878B7" w:rsidRPr="00036FC8" w:rsidRDefault="004878B7" w:rsidP="004878B7">
      <w:pPr>
        <w:rPr>
          <w:lang w:val="en-GB"/>
        </w:rPr>
      </w:pPr>
    </w:p>
    <w:p w:rsidR="004878B7" w:rsidRPr="00036FC8" w:rsidRDefault="004878B7" w:rsidP="004878B7">
      <w:pPr>
        <w:rPr>
          <w:b/>
          <w:lang w:val="en-GB"/>
        </w:rPr>
      </w:pPr>
    </w:p>
    <w:p w:rsidR="004878B7" w:rsidRPr="00036FC8" w:rsidRDefault="004878B7" w:rsidP="004878B7">
      <w:pPr>
        <w:rPr>
          <w:b/>
          <w:lang w:val="en-GB"/>
        </w:rPr>
      </w:pPr>
    </w:p>
    <w:p w:rsidR="0097469D" w:rsidRDefault="0097469D">
      <w:bookmarkStart w:id="0" w:name="_GoBack"/>
      <w:bookmarkEnd w:id="0"/>
    </w:p>
    <w:sectPr w:rsidR="0097469D" w:rsidSect="00781E8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B1068"/>
    <w:multiLevelType w:val="hybridMultilevel"/>
    <w:tmpl w:val="2D744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6CA420A"/>
    <w:multiLevelType w:val="hybridMultilevel"/>
    <w:tmpl w:val="9A88D5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8B7"/>
    <w:rsid w:val="004878B7"/>
    <w:rsid w:val="0097469D"/>
    <w:rsid w:val="00A170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F0E44E-F4A5-480A-B567-42E1A2294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878B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878B7"/>
    <w:pPr>
      <w:ind w:left="720"/>
      <w:contextualSpacing/>
    </w:pPr>
  </w:style>
  <w:style w:type="table" w:styleId="Tabelraster">
    <w:name w:val="Table Grid"/>
    <w:basedOn w:val="Standaardtabel"/>
    <w:uiPriority w:val="59"/>
    <w:rsid w:val="004878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775</Words>
  <Characters>4267</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VUmc</Company>
  <LinksUpToDate>false</LinksUpToDate>
  <CharactersWithSpaces>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Bakkum, M.J. (Chiel)</dc:creator>
  <cp:keywords/>
  <dc:description/>
  <cp:lastModifiedBy>Bakkum, M.J. (Chiel)</cp:lastModifiedBy>
  <cp:revision>1</cp:revision>
  <dcterms:created xsi:type="dcterms:W3CDTF">2020-10-09T18:45:00Z</dcterms:created>
  <dcterms:modified xsi:type="dcterms:W3CDTF">2020-10-09T18:46:00Z</dcterms:modified>
</cp:coreProperties>
</file>