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lang w:val="en-US"/>
        </w:rPr>
      </w:pPr>
      <w:r>
        <w:rPr>
          <w:lang w:val="en-US"/>
        </w:rPr>
        <w:t>Supplement B</w:t>
      </w:r>
    </w:p>
    <w:p>
      <w:pPr>
        <w:pStyle w:val="Tretekstu"/>
        <w:rPr>
          <w:lang w:val="en-US"/>
        </w:rPr>
      </w:pPr>
      <w:r>
        <w:rPr>
          <w:lang w:val="en-US"/>
        </w:rPr>
        <w:t>The most frequent psychiatric medications applied in the study participants in the period preceding detoxification (accepted and continued throughout the study). In particular, the anticonvulsive agents, formerly introduced, could not be withdrawn at the detox onset.</w:t>
      </w:r>
    </w:p>
    <w:p>
      <w:pPr>
        <w:pStyle w:val="Normal"/>
        <w:rPr>
          <w:lang w:val="en-US"/>
        </w:rPr>
      </w:pPr>
      <w:r>
        <w:rPr>
          <w:lang w:val="en-US"/>
        </w:rPr>
      </w:r>
    </w:p>
    <w:p>
      <w:pPr>
        <w:pStyle w:val="Normal"/>
        <w:rPr>
          <w:lang w:val="en-US"/>
        </w:rPr>
      </w:pPr>
      <w:r>
        <w:rPr>
          <w:lang w:val="en-US"/>
        </w:rPr>
      </w:r>
    </w:p>
    <w:tbl>
      <w:tblPr>
        <w:tblW w:w="9609" w:type="dxa"/>
        <w:jc w:val="left"/>
        <w:tblInd w:w="36" w:type="dxa"/>
        <w:tblCellMar>
          <w:top w:w="55" w:type="dxa"/>
          <w:left w:w="55" w:type="dxa"/>
          <w:bottom w:w="55" w:type="dxa"/>
          <w:right w:w="55" w:type="dxa"/>
        </w:tblCellMar>
      </w:tblPr>
      <w:tblGrid>
        <w:gridCol w:w="2160"/>
        <w:gridCol w:w="734"/>
        <w:gridCol w:w="2894"/>
        <w:gridCol w:w="3820"/>
      </w:tblGrid>
      <w:tr>
        <w:trPr/>
        <w:tc>
          <w:tcPr>
            <w:tcW w:w="2160" w:type="dxa"/>
            <w:tcBorders>
              <w:top w:val="single" w:sz="2" w:space="0" w:color="000000"/>
              <w:left w:val="single" w:sz="2" w:space="0" w:color="000000"/>
              <w:bottom w:val="single" w:sz="2" w:space="0" w:color="000000"/>
            </w:tcBorders>
            <w:shd w:fill="auto" w:val="clear"/>
          </w:tcPr>
          <w:p>
            <w:pPr>
              <w:pStyle w:val="Zawartotabeli"/>
              <w:jc w:val="center"/>
              <w:rPr>
                <w:lang w:val="en-US"/>
              </w:rPr>
            </w:pPr>
            <w:r>
              <w:rPr>
                <w:lang w:val="en-US"/>
              </w:rPr>
              <w:t>Medication</w:t>
            </w:r>
          </w:p>
        </w:tc>
        <w:tc>
          <w:tcPr>
            <w:tcW w:w="734" w:type="dxa"/>
            <w:tcBorders>
              <w:top w:val="single" w:sz="2" w:space="0" w:color="000000"/>
              <w:left w:val="single" w:sz="2" w:space="0" w:color="000000"/>
              <w:bottom w:val="single" w:sz="2" w:space="0" w:color="000000"/>
            </w:tcBorders>
            <w:shd w:fill="auto" w:val="clear"/>
          </w:tcPr>
          <w:p>
            <w:pPr>
              <w:pStyle w:val="Zawartotabeli"/>
              <w:jc w:val="center"/>
              <w:rPr>
                <w:lang w:val="en-US"/>
              </w:rPr>
            </w:pPr>
            <w:r>
              <w:rPr>
                <w:lang w:val="en-US"/>
              </w:rPr>
              <w:t>Cases</w:t>
            </w:r>
          </w:p>
        </w:tc>
        <w:tc>
          <w:tcPr>
            <w:tcW w:w="2894" w:type="dxa"/>
            <w:tcBorders>
              <w:top w:val="single" w:sz="2" w:space="0" w:color="000000"/>
              <w:left w:val="single" w:sz="2" w:space="0" w:color="000000"/>
              <w:bottom w:val="single" w:sz="2" w:space="0" w:color="000000"/>
            </w:tcBorders>
            <w:shd w:fill="auto" w:val="clear"/>
          </w:tcPr>
          <w:p>
            <w:pPr>
              <w:pStyle w:val="Zawartotabeli"/>
              <w:jc w:val="center"/>
              <w:rPr>
                <w:lang w:val="en-US"/>
              </w:rPr>
            </w:pPr>
            <w:r>
              <w:rPr>
                <w:lang w:val="en-US"/>
              </w:rPr>
              <w:t>Condition</w:t>
            </w:r>
          </w:p>
        </w:tc>
        <w:tc>
          <w:tcPr>
            <w:tcW w:w="3820" w:type="dxa"/>
            <w:tcBorders>
              <w:top w:val="single" w:sz="2" w:space="0" w:color="000000"/>
              <w:left w:val="single" w:sz="2" w:space="0" w:color="000000"/>
              <w:bottom w:val="single" w:sz="2" w:space="0" w:color="000000"/>
              <w:right w:val="single" w:sz="2" w:space="0" w:color="000000"/>
            </w:tcBorders>
            <w:shd w:fill="auto" w:val="clear"/>
          </w:tcPr>
          <w:p>
            <w:pPr>
              <w:pStyle w:val="Zawartotabeli"/>
              <w:jc w:val="center"/>
              <w:rPr>
                <w:lang w:val="en-US"/>
              </w:rPr>
            </w:pPr>
            <w:r>
              <w:rPr>
                <w:lang w:val="en-US"/>
              </w:rPr>
              <w:t>Application</w:t>
            </w:r>
          </w:p>
        </w:tc>
      </w:tr>
      <w:tr>
        <w:trPr/>
        <w:tc>
          <w:tcPr>
            <w:tcW w:w="2160" w:type="dxa"/>
            <w:tcBorders>
              <w:left w:val="single" w:sz="2" w:space="0" w:color="000000"/>
              <w:bottom w:val="single" w:sz="2" w:space="0" w:color="000000"/>
            </w:tcBorders>
            <w:shd w:fill="auto" w:val="clear"/>
          </w:tcPr>
          <w:p>
            <w:pPr>
              <w:pStyle w:val="Zawartotabeli"/>
              <w:rPr>
                <w:lang w:val="en-US"/>
              </w:rPr>
            </w:pPr>
            <w:r>
              <w:rPr>
                <w:lang w:val="en-US"/>
              </w:rPr>
              <w:t>valproates</w:t>
            </w:r>
          </w:p>
        </w:tc>
        <w:tc>
          <w:tcPr>
            <w:tcW w:w="734" w:type="dxa"/>
            <w:tcBorders>
              <w:left w:val="single" w:sz="2" w:space="0" w:color="000000"/>
              <w:bottom w:val="single" w:sz="2" w:space="0" w:color="000000"/>
            </w:tcBorders>
            <w:shd w:fill="auto" w:val="clear"/>
          </w:tcPr>
          <w:p>
            <w:pPr>
              <w:pStyle w:val="Zawartotabeli"/>
              <w:jc w:val="center"/>
              <w:rPr>
                <w:lang w:val="en-US"/>
              </w:rPr>
            </w:pPr>
            <w:r>
              <w:rPr>
                <w:lang w:val="en-US"/>
              </w:rPr>
              <w:t>127</w:t>
            </w:r>
          </w:p>
        </w:tc>
        <w:tc>
          <w:tcPr>
            <w:tcW w:w="2894" w:type="dxa"/>
            <w:tcBorders>
              <w:left w:val="single" w:sz="2" w:space="0" w:color="000000"/>
              <w:bottom w:val="single" w:sz="2" w:space="0" w:color="000000"/>
            </w:tcBorders>
            <w:shd w:fill="auto" w:val="clear"/>
          </w:tcPr>
          <w:p>
            <w:pPr>
              <w:pStyle w:val="Zawartotabeli"/>
              <w:rPr>
                <w:lang w:val="en-US"/>
              </w:rPr>
            </w:pPr>
            <w:r>
              <w:rPr>
                <w:lang w:val="en-US"/>
              </w:rPr>
              <w:t>bipolar mood disorder</w:t>
            </w:r>
          </w:p>
          <w:p>
            <w:pPr>
              <w:pStyle w:val="Zawartotabeli"/>
              <w:rPr>
                <w:lang w:val="en-US"/>
              </w:rPr>
            </w:pPr>
            <w:r>
              <w:rPr>
                <w:lang w:val="en-US"/>
              </w:rPr>
              <w:t xml:space="preserve">other mood disorders </w:t>
            </w:r>
          </w:p>
          <w:p>
            <w:pPr>
              <w:pStyle w:val="Zawartotabeli"/>
              <w:rPr>
                <w:lang w:val="en-US"/>
              </w:rPr>
            </w:pPr>
            <w:r>
              <w:rPr>
                <w:lang w:val="en-US"/>
              </w:rPr>
              <w:t>benzodiazepine dependence</w:t>
            </w:r>
          </w:p>
          <w:p>
            <w:pPr>
              <w:pStyle w:val="Zawartotabeli"/>
              <w:rPr>
                <w:lang w:val="en-US"/>
              </w:rPr>
            </w:pPr>
            <w:r>
              <w:rPr>
                <w:lang w:val="en-US"/>
              </w:rPr>
            </w:r>
          </w:p>
        </w:tc>
        <w:tc>
          <w:tcPr>
            <w:tcW w:w="3820" w:type="dxa"/>
            <w:tcBorders>
              <w:left w:val="single" w:sz="2" w:space="0" w:color="000000"/>
              <w:bottom w:val="single" w:sz="2" w:space="0" w:color="000000"/>
              <w:right w:val="single" w:sz="2" w:space="0" w:color="000000"/>
            </w:tcBorders>
            <w:shd w:fill="auto" w:val="clear"/>
          </w:tcPr>
          <w:p>
            <w:pPr>
              <w:pStyle w:val="Zawartotabeli"/>
              <w:rPr>
                <w:lang w:val="en-US"/>
              </w:rPr>
            </w:pPr>
            <w:r>
              <w:rPr>
                <w:lang w:val="en-US"/>
              </w:rPr>
              <w:t>mood stabilizer (normothymic)</w:t>
            </w:r>
          </w:p>
          <w:p>
            <w:pPr>
              <w:pStyle w:val="Zawartotabeli"/>
              <w:rPr>
                <w:lang w:val="en-US"/>
              </w:rPr>
            </w:pPr>
            <w:r>
              <w:rPr>
                <w:lang w:val="en-US"/>
              </w:rPr>
              <w:t>adjunct medication</w:t>
            </w:r>
          </w:p>
          <w:p>
            <w:pPr>
              <w:pStyle w:val="Zawartotabeli"/>
              <w:rPr>
                <w:lang w:val="en-US"/>
              </w:rPr>
            </w:pPr>
            <w:r>
              <w:rPr>
                <w:lang w:val="en-US"/>
              </w:rPr>
              <w:t>anticonvulsant (securing against witdrawal seizures)</w:t>
            </w:r>
          </w:p>
        </w:tc>
      </w:tr>
      <w:tr>
        <w:trPr/>
        <w:tc>
          <w:tcPr>
            <w:tcW w:w="2160" w:type="dxa"/>
            <w:tcBorders>
              <w:left w:val="single" w:sz="2" w:space="0" w:color="000000"/>
              <w:bottom w:val="single" w:sz="2" w:space="0" w:color="000000"/>
            </w:tcBorders>
            <w:shd w:fill="auto" w:val="clear"/>
          </w:tcPr>
          <w:p>
            <w:pPr>
              <w:pStyle w:val="Zawartotabeli"/>
              <w:rPr>
                <w:lang w:val="en-US"/>
              </w:rPr>
            </w:pPr>
            <w:r>
              <w:rPr>
                <w:lang w:val="en-US"/>
              </w:rPr>
              <w:t>carbamazepine</w:t>
            </w:r>
          </w:p>
        </w:tc>
        <w:tc>
          <w:tcPr>
            <w:tcW w:w="734" w:type="dxa"/>
            <w:tcBorders>
              <w:left w:val="single" w:sz="2" w:space="0" w:color="000000"/>
              <w:bottom w:val="single" w:sz="2" w:space="0" w:color="000000"/>
            </w:tcBorders>
            <w:shd w:fill="auto" w:val="clear"/>
          </w:tcPr>
          <w:p>
            <w:pPr>
              <w:pStyle w:val="Zawartotabeli"/>
              <w:jc w:val="center"/>
              <w:rPr>
                <w:lang w:val="en-US"/>
              </w:rPr>
            </w:pPr>
            <w:r>
              <w:rPr>
                <w:lang w:val="en-US"/>
              </w:rPr>
              <w:t>108</w:t>
            </w:r>
          </w:p>
        </w:tc>
        <w:tc>
          <w:tcPr>
            <w:tcW w:w="2894" w:type="dxa"/>
            <w:tcBorders>
              <w:left w:val="single" w:sz="2" w:space="0" w:color="000000"/>
              <w:bottom w:val="single" w:sz="2" w:space="0" w:color="000000"/>
            </w:tcBorders>
            <w:shd w:fill="auto" w:val="clear"/>
          </w:tcPr>
          <w:p>
            <w:pPr>
              <w:pStyle w:val="Zawartotabeli"/>
              <w:rPr>
                <w:lang w:val="en-US"/>
              </w:rPr>
            </w:pPr>
            <w:r>
              <w:rPr>
                <w:lang w:val="en-US"/>
              </w:rPr>
              <w:t>mood disorders</w:t>
            </w:r>
          </w:p>
          <w:p>
            <w:pPr>
              <w:pStyle w:val="Zawartotabeli"/>
              <w:rPr>
                <w:lang w:val="en-US"/>
              </w:rPr>
            </w:pPr>
            <w:r>
              <w:rPr>
                <w:lang w:val="en-US"/>
              </w:rPr>
              <w:t>personality/behavioral d.</w:t>
            </w:r>
          </w:p>
          <w:p>
            <w:pPr>
              <w:pStyle w:val="Zawartotabeli"/>
              <w:rPr>
                <w:lang w:val="en-US"/>
              </w:rPr>
            </w:pPr>
            <w:r>
              <w:rPr>
                <w:lang w:val="en-US"/>
              </w:rPr>
              <w:t>benzodiazepine dependence</w:t>
            </w:r>
          </w:p>
        </w:tc>
        <w:tc>
          <w:tcPr>
            <w:tcW w:w="3820" w:type="dxa"/>
            <w:tcBorders>
              <w:left w:val="single" w:sz="2" w:space="0" w:color="000000"/>
              <w:bottom w:val="single" w:sz="2" w:space="0" w:color="000000"/>
              <w:right w:val="single" w:sz="2" w:space="0" w:color="000000"/>
            </w:tcBorders>
            <w:shd w:fill="auto" w:val="clear"/>
          </w:tcPr>
          <w:p>
            <w:pPr>
              <w:pStyle w:val="Zawartotabeli"/>
              <w:rPr>
                <w:lang w:val="en-US"/>
              </w:rPr>
            </w:pPr>
            <w:r>
              <w:rPr>
                <w:lang w:val="en-US"/>
              </w:rPr>
              <w:t xml:space="preserve">mood stabilizer, adjunct med. </w:t>
            </w:r>
          </w:p>
          <w:p>
            <w:pPr>
              <w:pStyle w:val="Zawartotabeli"/>
              <w:rPr>
                <w:lang w:val="en-US"/>
              </w:rPr>
            </w:pPr>
            <w:r>
              <w:rPr>
                <w:b w:val="false"/>
                <w:bCs w:val="false"/>
                <w:lang w:val="en-US"/>
              </w:rPr>
              <w:t>adjunct medication</w:t>
            </w:r>
          </w:p>
          <w:p>
            <w:pPr>
              <w:pStyle w:val="Zawartotabeli"/>
              <w:rPr>
                <w:lang w:val="en-US"/>
              </w:rPr>
            </w:pPr>
            <w:r>
              <w:rPr>
                <w:b w:val="false"/>
                <w:bCs w:val="false"/>
                <w:lang w:val="en-US"/>
              </w:rPr>
              <w:t>anticonvulsant</w:t>
            </w:r>
          </w:p>
        </w:tc>
      </w:tr>
      <w:tr>
        <w:trPr/>
        <w:tc>
          <w:tcPr>
            <w:tcW w:w="2160" w:type="dxa"/>
            <w:tcBorders>
              <w:left w:val="single" w:sz="2" w:space="0" w:color="000000"/>
              <w:bottom w:val="single" w:sz="2" w:space="0" w:color="000000"/>
            </w:tcBorders>
            <w:shd w:fill="auto" w:val="clear"/>
          </w:tcPr>
          <w:p>
            <w:pPr>
              <w:pStyle w:val="Zawartotabeli"/>
              <w:rPr>
                <w:lang w:val="en-US"/>
              </w:rPr>
            </w:pPr>
            <w:r>
              <w:rPr>
                <w:lang w:val="en-US"/>
              </w:rPr>
              <w:t>venlafaxine</w:t>
            </w:r>
          </w:p>
        </w:tc>
        <w:tc>
          <w:tcPr>
            <w:tcW w:w="734" w:type="dxa"/>
            <w:tcBorders>
              <w:left w:val="single" w:sz="2" w:space="0" w:color="000000"/>
              <w:bottom w:val="single" w:sz="2" w:space="0" w:color="000000"/>
            </w:tcBorders>
            <w:shd w:fill="auto" w:val="clear"/>
          </w:tcPr>
          <w:p>
            <w:pPr>
              <w:pStyle w:val="Zawartotabeli"/>
              <w:jc w:val="center"/>
              <w:rPr>
                <w:lang w:val="en-US"/>
              </w:rPr>
            </w:pPr>
            <w:r>
              <w:rPr>
                <w:lang w:val="en-US"/>
              </w:rPr>
              <w:t>24</w:t>
            </w:r>
          </w:p>
        </w:tc>
        <w:tc>
          <w:tcPr>
            <w:tcW w:w="2894" w:type="dxa"/>
            <w:tcBorders>
              <w:left w:val="single" w:sz="2" w:space="0" w:color="000000"/>
              <w:bottom w:val="single" w:sz="2" w:space="0" w:color="000000"/>
            </w:tcBorders>
            <w:shd w:fill="auto" w:val="clear"/>
          </w:tcPr>
          <w:p>
            <w:pPr>
              <w:pStyle w:val="Zawartotabeli"/>
              <w:rPr>
                <w:lang w:val="en-US"/>
              </w:rPr>
            </w:pPr>
            <w:r>
              <w:rPr>
                <w:lang w:val="en-US"/>
              </w:rPr>
              <w:t>anxiety disorders</w:t>
            </w:r>
          </w:p>
          <w:p>
            <w:pPr>
              <w:pStyle w:val="Zawartotabeli"/>
              <w:rPr>
                <w:lang w:val="en-US"/>
              </w:rPr>
            </w:pPr>
            <w:r>
              <w:rPr>
                <w:lang w:val="en-US"/>
              </w:rPr>
              <w:t>mood disorders</w:t>
            </w:r>
          </w:p>
        </w:tc>
        <w:tc>
          <w:tcPr>
            <w:tcW w:w="3820" w:type="dxa"/>
            <w:tcBorders>
              <w:left w:val="single" w:sz="2" w:space="0" w:color="000000"/>
              <w:bottom w:val="single" w:sz="2" w:space="0" w:color="000000"/>
              <w:right w:val="single" w:sz="2" w:space="0" w:color="000000"/>
            </w:tcBorders>
            <w:shd w:fill="auto" w:val="clear"/>
          </w:tcPr>
          <w:p>
            <w:pPr>
              <w:pStyle w:val="Zawartotabeli"/>
              <w:rPr>
                <w:lang w:val="en-US"/>
              </w:rPr>
            </w:pPr>
            <w:r>
              <w:rPr>
                <w:lang w:val="en-US"/>
              </w:rPr>
              <w:t>anxiety treatment</w:t>
            </w:r>
          </w:p>
          <w:p>
            <w:pPr>
              <w:pStyle w:val="Zawartotabeli"/>
              <w:rPr>
                <w:lang w:val="en-US"/>
              </w:rPr>
            </w:pPr>
            <w:r>
              <w:rPr>
                <w:lang w:val="en-US"/>
              </w:rPr>
              <w:t>antidepressant</w:t>
            </w:r>
          </w:p>
        </w:tc>
      </w:tr>
      <w:tr>
        <w:trPr/>
        <w:tc>
          <w:tcPr>
            <w:tcW w:w="2160" w:type="dxa"/>
            <w:tcBorders>
              <w:left w:val="single" w:sz="2" w:space="0" w:color="000000"/>
              <w:bottom w:val="single" w:sz="2" w:space="0" w:color="000000"/>
            </w:tcBorders>
            <w:shd w:fill="auto" w:val="clear"/>
          </w:tcPr>
          <w:p>
            <w:pPr>
              <w:pStyle w:val="Zawartotabeli"/>
              <w:rPr>
                <w:lang w:val="en-US"/>
              </w:rPr>
            </w:pPr>
            <w:r>
              <w:rPr>
                <w:lang w:val="en-US"/>
              </w:rPr>
              <w:t>sertraline</w:t>
            </w:r>
          </w:p>
          <w:p>
            <w:pPr>
              <w:pStyle w:val="Zawartotabeli"/>
              <w:rPr>
                <w:lang w:val="en-US"/>
              </w:rPr>
            </w:pPr>
            <w:r>
              <w:rPr>
                <w:lang w:val="en-US"/>
              </w:rPr>
            </w:r>
          </w:p>
        </w:tc>
        <w:tc>
          <w:tcPr>
            <w:tcW w:w="734" w:type="dxa"/>
            <w:tcBorders>
              <w:left w:val="single" w:sz="2" w:space="0" w:color="000000"/>
              <w:bottom w:val="single" w:sz="2" w:space="0" w:color="000000"/>
            </w:tcBorders>
            <w:shd w:fill="auto" w:val="clear"/>
          </w:tcPr>
          <w:p>
            <w:pPr>
              <w:pStyle w:val="Zawartotabeli"/>
              <w:jc w:val="center"/>
              <w:rPr>
                <w:lang w:val="en-US"/>
              </w:rPr>
            </w:pPr>
            <w:r>
              <w:rPr>
                <w:lang w:val="en-US"/>
              </w:rPr>
              <w:t>10</w:t>
            </w:r>
          </w:p>
          <w:p>
            <w:pPr>
              <w:pStyle w:val="Zawartotabeli"/>
              <w:jc w:val="center"/>
              <w:rPr>
                <w:lang w:val="en-US"/>
              </w:rPr>
            </w:pPr>
            <w:r>
              <w:rPr>
                <w:lang w:val="en-US"/>
              </w:rPr>
            </w:r>
          </w:p>
        </w:tc>
        <w:tc>
          <w:tcPr>
            <w:tcW w:w="2894" w:type="dxa"/>
            <w:tcBorders>
              <w:left w:val="single" w:sz="2" w:space="0" w:color="000000"/>
              <w:bottom w:val="single" w:sz="2" w:space="0" w:color="000000"/>
            </w:tcBorders>
            <w:shd w:fill="auto" w:val="clear"/>
          </w:tcPr>
          <w:p>
            <w:pPr>
              <w:pStyle w:val="Zawartotabeli"/>
              <w:rPr>
                <w:lang w:val="en-US"/>
              </w:rPr>
            </w:pPr>
            <w:r>
              <w:rPr>
                <w:lang w:val="en-US"/>
              </w:rPr>
              <w:t>anxiety disorders</w:t>
            </w:r>
          </w:p>
          <w:p>
            <w:pPr>
              <w:pStyle w:val="Zawartotabeli"/>
              <w:rPr>
                <w:lang w:val="en-US"/>
              </w:rPr>
            </w:pPr>
            <w:r>
              <w:rPr>
                <w:lang w:val="en-US"/>
              </w:rPr>
              <w:t>mood disorders</w:t>
            </w:r>
          </w:p>
        </w:tc>
        <w:tc>
          <w:tcPr>
            <w:tcW w:w="3820" w:type="dxa"/>
            <w:tcBorders>
              <w:left w:val="single" w:sz="2" w:space="0" w:color="000000"/>
              <w:bottom w:val="single" w:sz="2" w:space="0" w:color="000000"/>
              <w:right w:val="single" w:sz="2" w:space="0" w:color="000000"/>
            </w:tcBorders>
            <w:shd w:fill="auto" w:val="clear"/>
          </w:tcPr>
          <w:p>
            <w:pPr>
              <w:pStyle w:val="Zawartotabeli"/>
              <w:rPr>
                <w:lang w:val="en-US"/>
              </w:rPr>
            </w:pPr>
            <w:r>
              <w:rPr>
                <w:lang w:val="en-US"/>
              </w:rPr>
              <w:t>anxiety treatment</w:t>
            </w:r>
          </w:p>
          <w:p>
            <w:pPr>
              <w:pStyle w:val="Zawartotabeli"/>
              <w:rPr>
                <w:lang w:val="en-US"/>
              </w:rPr>
            </w:pPr>
            <w:r>
              <w:rPr>
                <w:lang w:val="en-US"/>
              </w:rPr>
              <w:t>antidepressant</w:t>
            </w:r>
          </w:p>
        </w:tc>
      </w:tr>
      <w:tr>
        <w:trPr/>
        <w:tc>
          <w:tcPr>
            <w:tcW w:w="2160" w:type="dxa"/>
            <w:tcBorders>
              <w:left w:val="single" w:sz="2" w:space="0" w:color="000000"/>
              <w:bottom w:val="single" w:sz="2" w:space="0" w:color="000000"/>
            </w:tcBorders>
            <w:shd w:fill="auto" w:val="clear"/>
          </w:tcPr>
          <w:p>
            <w:pPr>
              <w:pStyle w:val="Zawartotabeli"/>
              <w:rPr>
                <w:lang w:val="en-US"/>
              </w:rPr>
            </w:pPr>
            <w:r>
              <w:rPr>
                <w:lang w:val="en-US"/>
              </w:rPr>
              <w:t xml:space="preserve">es- or </w:t>
            </w:r>
            <w:r>
              <w:rPr>
                <w:b w:val="false"/>
                <w:bCs w:val="false"/>
                <w:lang w:val="en-US"/>
              </w:rPr>
              <w:t>c</w:t>
            </w:r>
            <w:r>
              <w:rPr>
                <w:lang w:val="en-US"/>
              </w:rPr>
              <w:t>italopram</w:t>
            </w:r>
          </w:p>
        </w:tc>
        <w:tc>
          <w:tcPr>
            <w:tcW w:w="734" w:type="dxa"/>
            <w:tcBorders>
              <w:left w:val="single" w:sz="2" w:space="0" w:color="000000"/>
              <w:bottom w:val="single" w:sz="2" w:space="0" w:color="000000"/>
            </w:tcBorders>
            <w:shd w:fill="auto" w:val="clear"/>
          </w:tcPr>
          <w:p>
            <w:pPr>
              <w:pStyle w:val="Zawartotabeli"/>
              <w:jc w:val="center"/>
              <w:rPr>
                <w:lang w:val="en-US"/>
              </w:rPr>
            </w:pPr>
            <w:r>
              <w:rPr>
                <w:lang w:val="en-US"/>
              </w:rPr>
              <w:t>11</w:t>
            </w:r>
          </w:p>
        </w:tc>
        <w:tc>
          <w:tcPr>
            <w:tcW w:w="2894" w:type="dxa"/>
            <w:tcBorders>
              <w:left w:val="single" w:sz="2" w:space="0" w:color="000000"/>
              <w:bottom w:val="single" w:sz="2" w:space="0" w:color="000000"/>
            </w:tcBorders>
            <w:shd w:fill="auto" w:val="clear"/>
          </w:tcPr>
          <w:p>
            <w:pPr>
              <w:pStyle w:val="Zawartotabeli"/>
              <w:rPr>
                <w:lang w:val="en-US"/>
              </w:rPr>
            </w:pPr>
            <w:r>
              <w:rPr>
                <w:lang w:val="en-US"/>
              </w:rPr>
              <w:t>anxiety disorders</w:t>
            </w:r>
          </w:p>
          <w:p>
            <w:pPr>
              <w:pStyle w:val="Zawartotabeli"/>
              <w:rPr>
                <w:lang w:val="en-US"/>
              </w:rPr>
            </w:pPr>
            <w:r>
              <w:rPr>
                <w:lang w:val="en-US"/>
              </w:rPr>
              <w:t>mood disorders</w:t>
            </w:r>
          </w:p>
        </w:tc>
        <w:tc>
          <w:tcPr>
            <w:tcW w:w="3820" w:type="dxa"/>
            <w:tcBorders>
              <w:left w:val="single" w:sz="2" w:space="0" w:color="000000"/>
              <w:bottom w:val="single" w:sz="2" w:space="0" w:color="000000"/>
              <w:right w:val="single" w:sz="2" w:space="0" w:color="000000"/>
            </w:tcBorders>
            <w:shd w:fill="auto" w:val="clear"/>
          </w:tcPr>
          <w:p>
            <w:pPr>
              <w:pStyle w:val="Zawartotabeli"/>
              <w:rPr>
                <w:lang w:val="en-US"/>
              </w:rPr>
            </w:pPr>
            <w:r>
              <w:rPr>
                <w:lang w:val="en-US"/>
              </w:rPr>
              <w:t>anxiety treatment</w:t>
            </w:r>
          </w:p>
          <w:p>
            <w:pPr>
              <w:pStyle w:val="Zawartotabeli"/>
              <w:rPr>
                <w:lang w:val="en-US"/>
              </w:rPr>
            </w:pPr>
            <w:r>
              <w:rPr>
                <w:lang w:val="en-US"/>
              </w:rPr>
              <w:t>antidepressant</w:t>
            </w:r>
          </w:p>
        </w:tc>
      </w:tr>
      <w:tr>
        <w:trPr/>
        <w:tc>
          <w:tcPr>
            <w:tcW w:w="2160" w:type="dxa"/>
            <w:tcBorders>
              <w:left w:val="single" w:sz="2" w:space="0" w:color="000000"/>
              <w:bottom w:val="single" w:sz="2" w:space="0" w:color="000000"/>
            </w:tcBorders>
            <w:shd w:fill="auto" w:val="clear"/>
          </w:tcPr>
          <w:p>
            <w:pPr>
              <w:pStyle w:val="Zawartotabeli"/>
              <w:rPr>
                <w:lang w:val="en-US"/>
              </w:rPr>
            </w:pPr>
            <w:r>
              <w:rPr>
                <w:lang w:val="en-US"/>
              </w:rPr>
              <w:t>paroxetine</w:t>
            </w:r>
          </w:p>
        </w:tc>
        <w:tc>
          <w:tcPr>
            <w:tcW w:w="734" w:type="dxa"/>
            <w:tcBorders>
              <w:left w:val="single" w:sz="2" w:space="0" w:color="000000"/>
              <w:bottom w:val="single" w:sz="2" w:space="0" w:color="000000"/>
            </w:tcBorders>
            <w:shd w:fill="auto" w:val="clear"/>
          </w:tcPr>
          <w:p>
            <w:pPr>
              <w:pStyle w:val="Zawartotabeli"/>
              <w:jc w:val="center"/>
              <w:rPr>
                <w:lang w:val="en-US"/>
              </w:rPr>
            </w:pPr>
            <w:r>
              <w:rPr>
                <w:lang w:val="en-US"/>
              </w:rPr>
              <w:t>4</w:t>
            </w:r>
          </w:p>
        </w:tc>
        <w:tc>
          <w:tcPr>
            <w:tcW w:w="2894" w:type="dxa"/>
            <w:tcBorders>
              <w:left w:val="single" w:sz="2" w:space="0" w:color="000000"/>
              <w:bottom w:val="single" w:sz="2" w:space="0" w:color="000000"/>
            </w:tcBorders>
            <w:shd w:fill="auto" w:val="clear"/>
          </w:tcPr>
          <w:p>
            <w:pPr>
              <w:pStyle w:val="Zawartotabeli"/>
              <w:rPr>
                <w:lang w:val="en-US"/>
              </w:rPr>
            </w:pPr>
            <w:r>
              <w:rPr>
                <w:lang w:val="en-US"/>
              </w:rPr>
              <w:t>anxiety disorders</w:t>
            </w:r>
          </w:p>
        </w:tc>
        <w:tc>
          <w:tcPr>
            <w:tcW w:w="3820" w:type="dxa"/>
            <w:tcBorders>
              <w:left w:val="single" w:sz="2" w:space="0" w:color="000000"/>
              <w:bottom w:val="single" w:sz="2" w:space="0" w:color="000000"/>
              <w:right w:val="single" w:sz="2" w:space="0" w:color="000000"/>
            </w:tcBorders>
            <w:shd w:fill="auto" w:val="clear"/>
          </w:tcPr>
          <w:p>
            <w:pPr>
              <w:pStyle w:val="Zawartotabeli"/>
              <w:rPr>
                <w:lang w:val="en-US"/>
              </w:rPr>
            </w:pPr>
            <w:r>
              <w:rPr>
                <w:lang w:val="en-US"/>
              </w:rPr>
              <w:t>anxiety treatment</w:t>
            </w:r>
          </w:p>
        </w:tc>
      </w:tr>
      <w:tr>
        <w:trPr/>
        <w:tc>
          <w:tcPr>
            <w:tcW w:w="2160" w:type="dxa"/>
            <w:tcBorders>
              <w:left w:val="single" w:sz="2" w:space="0" w:color="000000"/>
              <w:bottom w:val="single" w:sz="2" w:space="0" w:color="000000"/>
            </w:tcBorders>
            <w:shd w:fill="auto" w:val="clear"/>
          </w:tcPr>
          <w:p>
            <w:pPr>
              <w:pStyle w:val="Zawartotabeli"/>
              <w:rPr>
                <w:lang w:val="en-US"/>
              </w:rPr>
            </w:pPr>
            <w:r>
              <w:rPr>
                <w:lang w:val="en-US"/>
              </w:rPr>
              <w:t>tianeptine</w:t>
            </w:r>
          </w:p>
        </w:tc>
        <w:tc>
          <w:tcPr>
            <w:tcW w:w="734" w:type="dxa"/>
            <w:tcBorders>
              <w:left w:val="single" w:sz="2" w:space="0" w:color="000000"/>
              <w:bottom w:val="single" w:sz="2" w:space="0" w:color="000000"/>
            </w:tcBorders>
            <w:shd w:fill="auto" w:val="clear"/>
          </w:tcPr>
          <w:p>
            <w:pPr>
              <w:pStyle w:val="Zawartotabeli"/>
              <w:jc w:val="center"/>
              <w:rPr>
                <w:lang w:val="en-US"/>
              </w:rPr>
            </w:pPr>
            <w:r>
              <w:rPr>
                <w:lang w:val="en-US"/>
              </w:rPr>
              <w:t>10</w:t>
            </w:r>
          </w:p>
        </w:tc>
        <w:tc>
          <w:tcPr>
            <w:tcW w:w="2894" w:type="dxa"/>
            <w:tcBorders>
              <w:left w:val="single" w:sz="2" w:space="0" w:color="000000"/>
              <w:bottom w:val="single" w:sz="2" w:space="0" w:color="000000"/>
            </w:tcBorders>
            <w:shd w:fill="auto" w:val="clear"/>
          </w:tcPr>
          <w:p>
            <w:pPr>
              <w:pStyle w:val="Zawartotabeli"/>
              <w:rPr>
                <w:lang w:val="en-US"/>
              </w:rPr>
            </w:pPr>
            <w:r>
              <w:rPr>
                <w:lang w:val="en-US"/>
              </w:rPr>
              <w:t>mood disorders</w:t>
            </w:r>
          </w:p>
        </w:tc>
        <w:tc>
          <w:tcPr>
            <w:tcW w:w="3820" w:type="dxa"/>
            <w:tcBorders>
              <w:left w:val="single" w:sz="2" w:space="0" w:color="000000"/>
              <w:bottom w:val="single" w:sz="2" w:space="0" w:color="000000"/>
              <w:right w:val="single" w:sz="2" w:space="0" w:color="000000"/>
            </w:tcBorders>
            <w:shd w:fill="auto" w:val="clear"/>
          </w:tcPr>
          <w:p>
            <w:pPr>
              <w:pStyle w:val="Zawartotabeli"/>
              <w:rPr>
                <w:lang w:val="en-US"/>
              </w:rPr>
            </w:pPr>
            <w:r>
              <w:rPr>
                <w:lang w:val="en-US"/>
              </w:rPr>
              <w:t>antidepressant</w:t>
            </w:r>
          </w:p>
        </w:tc>
      </w:tr>
      <w:tr>
        <w:trPr/>
        <w:tc>
          <w:tcPr>
            <w:tcW w:w="2160" w:type="dxa"/>
            <w:tcBorders>
              <w:left w:val="single" w:sz="2" w:space="0" w:color="000000"/>
              <w:bottom w:val="single" w:sz="2" w:space="0" w:color="000000"/>
            </w:tcBorders>
            <w:shd w:fill="auto" w:val="clear"/>
          </w:tcPr>
          <w:p>
            <w:pPr>
              <w:pStyle w:val="Zawartotabeli"/>
              <w:rPr>
                <w:lang w:val="en-US"/>
              </w:rPr>
            </w:pPr>
            <w:r>
              <w:rPr>
                <w:lang w:val="en-US"/>
              </w:rPr>
              <w:t>mianserin</w:t>
            </w:r>
          </w:p>
        </w:tc>
        <w:tc>
          <w:tcPr>
            <w:tcW w:w="734" w:type="dxa"/>
            <w:tcBorders>
              <w:left w:val="single" w:sz="2" w:space="0" w:color="000000"/>
              <w:bottom w:val="single" w:sz="2" w:space="0" w:color="000000"/>
            </w:tcBorders>
            <w:shd w:fill="auto" w:val="clear"/>
          </w:tcPr>
          <w:p>
            <w:pPr>
              <w:pStyle w:val="Zawartotabeli"/>
              <w:jc w:val="center"/>
              <w:rPr>
                <w:lang w:val="en-US"/>
              </w:rPr>
            </w:pPr>
            <w:r>
              <w:rPr>
                <w:lang w:val="en-US"/>
              </w:rPr>
              <w:t>25</w:t>
            </w:r>
          </w:p>
        </w:tc>
        <w:tc>
          <w:tcPr>
            <w:tcW w:w="2894" w:type="dxa"/>
            <w:tcBorders>
              <w:left w:val="single" w:sz="2" w:space="0" w:color="000000"/>
              <w:bottom w:val="single" w:sz="2" w:space="0" w:color="000000"/>
            </w:tcBorders>
            <w:shd w:fill="auto" w:val="clear"/>
          </w:tcPr>
          <w:p>
            <w:pPr>
              <w:pStyle w:val="Zawartotabeli"/>
              <w:rPr>
                <w:lang w:val="en-US"/>
              </w:rPr>
            </w:pPr>
            <w:r>
              <w:rPr>
                <w:lang w:val="en-US"/>
              </w:rPr>
              <w:t>mood disorders</w:t>
            </w:r>
          </w:p>
        </w:tc>
        <w:tc>
          <w:tcPr>
            <w:tcW w:w="3820" w:type="dxa"/>
            <w:tcBorders>
              <w:left w:val="single" w:sz="2" w:space="0" w:color="000000"/>
              <w:bottom w:val="single" w:sz="2" w:space="0" w:color="000000"/>
              <w:right w:val="single" w:sz="2" w:space="0" w:color="000000"/>
            </w:tcBorders>
            <w:shd w:fill="auto" w:val="clear"/>
          </w:tcPr>
          <w:p>
            <w:pPr>
              <w:pStyle w:val="Zawartotabeli"/>
              <w:rPr>
                <w:lang w:val="en-US"/>
              </w:rPr>
            </w:pPr>
            <w:r>
              <w:rPr>
                <w:lang w:val="en-US" w:eastAsia="zh-CN" w:bidi="hi-IN"/>
              </w:rPr>
              <w:t>antidepressant</w:t>
            </w:r>
          </w:p>
        </w:tc>
      </w:tr>
      <w:tr>
        <w:trPr/>
        <w:tc>
          <w:tcPr>
            <w:tcW w:w="2160" w:type="dxa"/>
            <w:tcBorders>
              <w:left w:val="single" w:sz="2" w:space="0" w:color="000000"/>
              <w:bottom w:val="single" w:sz="2" w:space="0" w:color="000000"/>
            </w:tcBorders>
            <w:shd w:fill="auto" w:val="clear"/>
          </w:tcPr>
          <w:p>
            <w:pPr>
              <w:pStyle w:val="Zawartotabeli"/>
              <w:rPr>
                <w:lang w:val="en-US"/>
              </w:rPr>
            </w:pPr>
            <w:r>
              <w:rPr>
                <w:lang w:val="en-US"/>
              </w:rPr>
              <w:t>agomelatine</w:t>
            </w:r>
          </w:p>
        </w:tc>
        <w:tc>
          <w:tcPr>
            <w:tcW w:w="734" w:type="dxa"/>
            <w:tcBorders>
              <w:left w:val="single" w:sz="2" w:space="0" w:color="000000"/>
              <w:bottom w:val="single" w:sz="2" w:space="0" w:color="000000"/>
            </w:tcBorders>
            <w:shd w:fill="auto" w:val="clear"/>
          </w:tcPr>
          <w:p>
            <w:pPr>
              <w:pStyle w:val="Zawartotabeli"/>
              <w:jc w:val="center"/>
              <w:rPr>
                <w:lang w:val="en-US"/>
              </w:rPr>
            </w:pPr>
            <w:r>
              <w:rPr>
                <w:lang w:val="en-US"/>
              </w:rPr>
              <w:t>22</w:t>
            </w:r>
          </w:p>
        </w:tc>
        <w:tc>
          <w:tcPr>
            <w:tcW w:w="2894" w:type="dxa"/>
            <w:tcBorders>
              <w:left w:val="single" w:sz="2" w:space="0" w:color="000000"/>
              <w:bottom w:val="single" w:sz="2" w:space="0" w:color="000000"/>
            </w:tcBorders>
            <w:shd w:fill="auto" w:val="clear"/>
          </w:tcPr>
          <w:p>
            <w:pPr>
              <w:pStyle w:val="Zawartotabeli"/>
              <w:rPr>
                <w:lang w:val="en-US"/>
              </w:rPr>
            </w:pPr>
            <w:r>
              <w:rPr>
                <w:lang w:val="en-US"/>
              </w:rPr>
              <w:t>mood disorders</w:t>
            </w:r>
          </w:p>
        </w:tc>
        <w:tc>
          <w:tcPr>
            <w:tcW w:w="3820" w:type="dxa"/>
            <w:tcBorders>
              <w:left w:val="single" w:sz="2" w:space="0" w:color="000000"/>
              <w:bottom w:val="single" w:sz="2" w:space="0" w:color="000000"/>
              <w:right w:val="single" w:sz="2" w:space="0" w:color="000000"/>
            </w:tcBorders>
            <w:shd w:fill="auto" w:val="clear"/>
          </w:tcPr>
          <w:p>
            <w:pPr>
              <w:pStyle w:val="Zawartotabeli"/>
              <w:rPr>
                <w:lang w:val="en-US"/>
              </w:rPr>
            </w:pPr>
            <w:r>
              <w:rPr>
                <w:lang w:val="en-US"/>
              </w:rPr>
              <w:t>antidepressant</w:t>
            </w:r>
          </w:p>
        </w:tc>
      </w:tr>
      <w:tr>
        <w:trPr/>
        <w:tc>
          <w:tcPr>
            <w:tcW w:w="2160" w:type="dxa"/>
            <w:tcBorders>
              <w:left w:val="single" w:sz="2" w:space="0" w:color="000000"/>
              <w:bottom w:val="single" w:sz="2" w:space="0" w:color="000000"/>
            </w:tcBorders>
            <w:shd w:fill="auto" w:val="clear"/>
          </w:tcPr>
          <w:p>
            <w:pPr>
              <w:pStyle w:val="Zawartotabeli"/>
              <w:rPr>
                <w:lang w:val="en-US"/>
              </w:rPr>
            </w:pPr>
            <w:r>
              <w:rPr>
                <w:lang w:val="en-US"/>
              </w:rPr>
              <w:t>lamotrigine</w:t>
            </w:r>
          </w:p>
        </w:tc>
        <w:tc>
          <w:tcPr>
            <w:tcW w:w="734" w:type="dxa"/>
            <w:tcBorders>
              <w:left w:val="single" w:sz="2" w:space="0" w:color="000000"/>
              <w:bottom w:val="single" w:sz="2" w:space="0" w:color="000000"/>
            </w:tcBorders>
            <w:shd w:fill="auto" w:val="clear"/>
          </w:tcPr>
          <w:p>
            <w:pPr>
              <w:pStyle w:val="Zawartotabeli"/>
              <w:jc w:val="center"/>
              <w:rPr>
                <w:lang w:val="en-US"/>
              </w:rPr>
            </w:pPr>
            <w:r>
              <w:rPr>
                <w:lang w:val="en-US"/>
              </w:rPr>
              <w:t>11</w:t>
            </w:r>
          </w:p>
        </w:tc>
        <w:tc>
          <w:tcPr>
            <w:tcW w:w="2894" w:type="dxa"/>
            <w:tcBorders>
              <w:left w:val="single" w:sz="2" w:space="0" w:color="000000"/>
              <w:bottom w:val="single" w:sz="2" w:space="0" w:color="000000"/>
            </w:tcBorders>
            <w:shd w:fill="auto" w:val="clear"/>
          </w:tcPr>
          <w:p>
            <w:pPr>
              <w:pStyle w:val="Zawartotabeli"/>
              <w:rPr>
                <w:lang w:val="en-US"/>
              </w:rPr>
            </w:pPr>
            <w:r>
              <w:rPr>
                <w:lang w:val="en-US"/>
              </w:rPr>
              <w:t>bipolar mood disorder</w:t>
            </w:r>
          </w:p>
        </w:tc>
        <w:tc>
          <w:tcPr>
            <w:tcW w:w="3820" w:type="dxa"/>
            <w:tcBorders>
              <w:left w:val="single" w:sz="2" w:space="0" w:color="000000"/>
              <w:bottom w:val="single" w:sz="2" w:space="0" w:color="000000"/>
              <w:right w:val="single" w:sz="2" w:space="0" w:color="000000"/>
            </w:tcBorders>
            <w:shd w:fill="auto" w:val="clear"/>
          </w:tcPr>
          <w:p>
            <w:pPr>
              <w:pStyle w:val="Zawartotabeli"/>
              <w:rPr>
                <w:lang w:val="en-US"/>
              </w:rPr>
            </w:pPr>
            <w:r>
              <w:rPr>
                <w:lang w:val="en-US"/>
              </w:rPr>
              <w:t xml:space="preserve">mood stabilizer </w:t>
            </w:r>
          </w:p>
        </w:tc>
      </w:tr>
      <w:tr>
        <w:trPr/>
        <w:tc>
          <w:tcPr>
            <w:tcW w:w="2160" w:type="dxa"/>
            <w:tcBorders>
              <w:left w:val="single" w:sz="2" w:space="0" w:color="000000"/>
              <w:bottom w:val="single" w:sz="2" w:space="0" w:color="000000"/>
            </w:tcBorders>
            <w:shd w:fill="auto" w:val="clear"/>
          </w:tcPr>
          <w:p>
            <w:pPr>
              <w:pStyle w:val="Zawartotabeli"/>
              <w:rPr>
                <w:lang w:val="en-US"/>
              </w:rPr>
            </w:pPr>
            <w:r>
              <w:rPr>
                <w:lang w:val="en-US"/>
              </w:rPr>
              <w:t>olanzapine</w:t>
            </w:r>
          </w:p>
        </w:tc>
        <w:tc>
          <w:tcPr>
            <w:tcW w:w="734" w:type="dxa"/>
            <w:tcBorders>
              <w:left w:val="single" w:sz="2" w:space="0" w:color="000000"/>
              <w:bottom w:val="single" w:sz="2" w:space="0" w:color="000000"/>
            </w:tcBorders>
            <w:shd w:fill="auto" w:val="clear"/>
          </w:tcPr>
          <w:p>
            <w:pPr>
              <w:pStyle w:val="Zawartotabeli"/>
              <w:jc w:val="center"/>
              <w:rPr>
                <w:lang w:val="en-US"/>
              </w:rPr>
            </w:pPr>
            <w:r>
              <w:rPr>
                <w:lang w:val="en-US"/>
              </w:rPr>
              <w:t>12</w:t>
            </w:r>
          </w:p>
        </w:tc>
        <w:tc>
          <w:tcPr>
            <w:tcW w:w="2894" w:type="dxa"/>
            <w:tcBorders>
              <w:left w:val="single" w:sz="2" w:space="0" w:color="000000"/>
              <w:bottom w:val="single" w:sz="2" w:space="0" w:color="000000"/>
            </w:tcBorders>
            <w:shd w:fill="auto" w:val="clear"/>
          </w:tcPr>
          <w:p>
            <w:pPr>
              <w:pStyle w:val="Zawartotabeli"/>
              <w:rPr>
                <w:lang w:val="en-US"/>
              </w:rPr>
            </w:pPr>
            <w:r>
              <w:rPr>
                <w:lang w:val="en-US"/>
              </w:rPr>
              <w:t>bipolar mood disorder</w:t>
            </w:r>
          </w:p>
          <w:p>
            <w:pPr>
              <w:pStyle w:val="Zawartotabeli"/>
              <w:rPr>
                <w:lang w:val="en-US"/>
              </w:rPr>
            </w:pPr>
            <w:r>
              <w:rPr>
                <w:lang w:val="en-US"/>
              </w:rPr>
              <w:t>depressive mood disorder</w:t>
            </w:r>
          </w:p>
        </w:tc>
        <w:tc>
          <w:tcPr>
            <w:tcW w:w="3820" w:type="dxa"/>
            <w:tcBorders>
              <w:left w:val="single" w:sz="2" w:space="0" w:color="000000"/>
              <w:bottom w:val="single" w:sz="2" w:space="0" w:color="000000"/>
              <w:right w:val="single" w:sz="2" w:space="0" w:color="000000"/>
            </w:tcBorders>
            <w:shd w:fill="auto" w:val="clear"/>
          </w:tcPr>
          <w:p>
            <w:pPr>
              <w:pStyle w:val="Zawartotabeli"/>
              <w:rPr>
                <w:lang w:val="en-US"/>
              </w:rPr>
            </w:pPr>
            <w:r>
              <w:rPr>
                <w:lang w:val="en-US"/>
              </w:rPr>
              <w:t>anti-mani</w:t>
            </w:r>
            <w:r>
              <w:rPr>
                <w:b w:val="false"/>
                <w:bCs w:val="false"/>
                <w:lang w:val="en-US"/>
              </w:rPr>
              <w:t>c</w:t>
            </w:r>
            <w:r>
              <w:rPr>
                <w:lang w:val="en-US"/>
              </w:rPr>
              <w:t xml:space="preserve"> agent</w:t>
            </w:r>
          </w:p>
          <w:p>
            <w:pPr>
              <w:pStyle w:val="Zawartotabeli"/>
              <w:rPr>
                <w:lang w:val="en-US"/>
              </w:rPr>
            </w:pPr>
            <w:r>
              <w:rPr>
                <w:lang w:val="en-US"/>
              </w:rPr>
              <w:t>adjunct and sleep-promoting drug</w:t>
            </w:r>
          </w:p>
        </w:tc>
      </w:tr>
      <w:tr>
        <w:trPr/>
        <w:tc>
          <w:tcPr>
            <w:tcW w:w="2160" w:type="dxa"/>
            <w:tcBorders>
              <w:left w:val="single" w:sz="2" w:space="0" w:color="000000"/>
              <w:bottom w:val="single" w:sz="2" w:space="0" w:color="000000"/>
            </w:tcBorders>
            <w:shd w:fill="auto" w:val="clear"/>
          </w:tcPr>
          <w:p>
            <w:pPr>
              <w:pStyle w:val="Zawartotabeli"/>
              <w:rPr>
                <w:lang w:val="en-US"/>
              </w:rPr>
            </w:pPr>
            <w:r>
              <w:rPr>
                <w:lang w:val="en-US"/>
              </w:rPr>
              <w:t>quetiapine</w:t>
            </w:r>
          </w:p>
        </w:tc>
        <w:tc>
          <w:tcPr>
            <w:tcW w:w="734" w:type="dxa"/>
            <w:tcBorders>
              <w:left w:val="single" w:sz="2" w:space="0" w:color="000000"/>
              <w:bottom w:val="single" w:sz="2" w:space="0" w:color="000000"/>
            </w:tcBorders>
            <w:shd w:fill="auto" w:val="clear"/>
          </w:tcPr>
          <w:p>
            <w:pPr>
              <w:pStyle w:val="Zawartotabeli"/>
              <w:jc w:val="center"/>
              <w:rPr>
                <w:lang w:val="en-US"/>
              </w:rPr>
            </w:pPr>
            <w:r>
              <w:rPr>
                <w:lang w:val="en-US"/>
              </w:rPr>
              <w:t>34</w:t>
            </w:r>
          </w:p>
        </w:tc>
        <w:tc>
          <w:tcPr>
            <w:tcW w:w="2894" w:type="dxa"/>
            <w:tcBorders>
              <w:left w:val="single" w:sz="2" w:space="0" w:color="000000"/>
              <w:bottom w:val="single" w:sz="2" w:space="0" w:color="000000"/>
            </w:tcBorders>
            <w:shd w:fill="auto" w:val="clear"/>
          </w:tcPr>
          <w:p>
            <w:pPr>
              <w:pStyle w:val="Zawartotabeli"/>
              <w:rPr>
                <w:lang w:val="en-US"/>
              </w:rPr>
            </w:pPr>
            <w:r>
              <w:rPr>
                <w:lang w:val="en-US"/>
              </w:rPr>
              <w:t>bipolar mood disorder</w:t>
            </w:r>
          </w:p>
          <w:p>
            <w:pPr>
              <w:pStyle w:val="Zawartotabeli"/>
              <w:rPr>
                <w:lang w:val="en-US"/>
              </w:rPr>
            </w:pPr>
            <w:r>
              <w:rPr>
                <w:lang w:val="en-US"/>
              </w:rPr>
              <w:t>depressive mood disorder</w:t>
            </w:r>
          </w:p>
        </w:tc>
        <w:tc>
          <w:tcPr>
            <w:tcW w:w="3820" w:type="dxa"/>
            <w:tcBorders>
              <w:left w:val="single" w:sz="2" w:space="0" w:color="000000"/>
              <w:bottom w:val="single" w:sz="2" w:space="0" w:color="000000"/>
              <w:right w:val="single" w:sz="2" w:space="0" w:color="000000"/>
            </w:tcBorders>
            <w:shd w:fill="auto" w:val="clear"/>
          </w:tcPr>
          <w:p>
            <w:pPr>
              <w:pStyle w:val="Zawartotabeli"/>
              <w:rPr>
                <w:lang w:val="en-US"/>
              </w:rPr>
            </w:pPr>
            <w:r>
              <w:rPr>
                <w:lang w:val="en-US"/>
              </w:rPr>
              <w:t>anti-mani</w:t>
            </w:r>
            <w:r>
              <w:rPr>
                <w:b w:val="false"/>
                <w:bCs w:val="false"/>
                <w:lang w:val="en-US"/>
              </w:rPr>
              <w:t>c</w:t>
            </w:r>
            <w:r>
              <w:rPr>
                <w:lang w:val="en-US"/>
              </w:rPr>
              <w:t xml:space="preserve"> agent </w:t>
            </w:r>
          </w:p>
          <w:p>
            <w:pPr>
              <w:pStyle w:val="Zawartotabeli"/>
              <w:rPr>
                <w:lang w:val="en-US"/>
              </w:rPr>
            </w:pPr>
            <w:r>
              <w:rPr>
                <w:lang w:val="en-US"/>
              </w:rPr>
              <w:t>adjunct medication</w:t>
            </w:r>
          </w:p>
        </w:tc>
      </w:tr>
      <w:tr>
        <w:trPr/>
        <w:tc>
          <w:tcPr>
            <w:tcW w:w="2160" w:type="dxa"/>
            <w:tcBorders>
              <w:left w:val="single" w:sz="2" w:space="0" w:color="000000"/>
              <w:bottom w:val="single" w:sz="2" w:space="0" w:color="000000"/>
            </w:tcBorders>
            <w:shd w:fill="auto" w:val="clear"/>
          </w:tcPr>
          <w:p>
            <w:pPr>
              <w:pStyle w:val="Zawartotabeli"/>
              <w:rPr>
                <w:lang w:val="en-US"/>
              </w:rPr>
            </w:pPr>
            <w:r>
              <w:rPr>
                <w:lang w:val="en-US"/>
              </w:rPr>
              <w:t>aripiprazol</w:t>
            </w:r>
          </w:p>
        </w:tc>
        <w:tc>
          <w:tcPr>
            <w:tcW w:w="734" w:type="dxa"/>
            <w:tcBorders>
              <w:left w:val="single" w:sz="2" w:space="0" w:color="000000"/>
              <w:bottom w:val="single" w:sz="2" w:space="0" w:color="000000"/>
            </w:tcBorders>
            <w:shd w:fill="auto" w:val="clear"/>
          </w:tcPr>
          <w:p>
            <w:pPr>
              <w:pStyle w:val="Zawartotabeli"/>
              <w:jc w:val="center"/>
              <w:rPr>
                <w:lang w:val="en-US"/>
              </w:rPr>
            </w:pPr>
            <w:r>
              <w:rPr>
                <w:lang w:val="en-US"/>
              </w:rPr>
              <w:t>15</w:t>
            </w:r>
          </w:p>
        </w:tc>
        <w:tc>
          <w:tcPr>
            <w:tcW w:w="2894" w:type="dxa"/>
            <w:tcBorders>
              <w:left w:val="single" w:sz="2" w:space="0" w:color="000000"/>
              <w:bottom w:val="single" w:sz="2" w:space="0" w:color="000000"/>
            </w:tcBorders>
            <w:shd w:fill="auto" w:val="clear"/>
          </w:tcPr>
          <w:p>
            <w:pPr>
              <w:pStyle w:val="Zawartotabeli"/>
              <w:rPr>
                <w:lang w:val="en-US"/>
              </w:rPr>
            </w:pPr>
            <w:r>
              <w:rPr>
                <w:lang w:val="en-US"/>
              </w:rPr>
              <w:t>bipolar mood disorder</w:t>
            </w:r>
          </w:p>
        </w:tc>
        <w:tc>
          <w:tcPr>
            <w:tcW w:w="3820" w:type="dxa"/>
            <w:tcBorders>
              <w:left w:val="single" w:sz="2" w:space="0" w:color="000000"/>
              <w:bottom w:val="single" w:sz="2" w:space="0" w:color="000000"/>
              <w:right w:val="single" w:sz="2" w:space="0" w:color="000000"/>
            </w:tcBorders>
            <w:shd w:fill="auto" w:val="clear"/>
          </w:tcPr>
          <w:p>
            <w:pPr>
              <w:pStyle w:val="Zawartotabeli"/>
              <w:rPr>
                <w:lang w:val="en-US"/>
              </w:rPr>
            </w:pPr>
            <w:r>
              <w:rPr>
                <w:lang w:val="en-US"/>
              </w:rPr>
              <w:t>anti-mani</w:t>
            </w:r>
            <w:r>
              <w:rPr>
                <w:b w:val="false"/>
                <w:bCs w:val="false"/>
                <w:lang w:val="en-US"/>
              </w:rPr>
              <w:t>c drug</w:t>
            </w:r>
          </w:p>
        </w:tc>
      </w:tr>
    </w:tbl>
    <w:p>
      <w:pPr>
        <w:pStyle w:val="Tretekstu"/>
        <w:rPr>
          <w:lang w:val="en-US"/>
        </w:rPr>
      </w:pPr>
      <w:r>
        <w:rPr>
          <w:lang w:val="en-US"/>
        </w:rPr>
      </w:r>
      <w:r>
        <w:br w:type="page"/>
      </w:r>
    </w:p>
    <w:p>
      <w:pPr>
        <w:pStyle w:val="Tretekstu"/>
        <w:rPr>
          <w:lang w:val="en-US"/>
        </w:rPr>
      </w:pPr>
      <w:r>
        <w:rPr>
          <w:lang w:val="en-US"/>
        </w:rPr>
        <w:t>Supplement C.</w:t>
      </w:r>
    </w:p>
    <w:p>
      <w:pPr>
        <w:pStyle w:val="Tretekstu"/>
        <w:rPr>
          <w:lang w:val="en-US"/>
        </w:rPr>
      </w:pPr>
      <w:bookmarkStart w:id="0" w:name="__DdeLink__13437_2146916404"/>
      <w:r>
        <w:rPr>
          <w:lang w:val="en-US"/>
        </w:rPr>
        <w:t>The most frequent permanent medication of somatic illnesses in the study participants. as accepted and continued throughout the study.</w:t>
      </w:r>
      <w:bookmarkEnd w:id="0"/>
      <w:r>
        <w:rPr>
          <w:lang w:val="en-US"/>
        </w:rPr>
        <w:t xml:space="preserve">  </w:t>
      </w:r>
    </w:p>
    <w:tbl>
      <w:tblPr>
        <w:tblW w:w="9609" w:type="dxa"/>
        <w:jc w:val="left"/>
        <w:tblInd w:w="36" w:type="dxa"/>
        <w:tblCellMar>
          <w:top w:w="55" w:type="dxa"/>
          <w:left w:w="55" w:type="dxa"/>
          <w:bottom w:w="55" w:type="dxa"/>
          <w:right w:w="55" w:type="dxa"/>
        </w:tblCellMar>
      </w:tblPr>
      <w:tblGrid>
        <w:gridCol w:w="3914"/>
        <w:gridCol w:w="5694"/>
      </w:tblGrid>
      <w:tr>
        <w:trPr>
          <w:tblHeader w:val="true"/>
        </w:trPr>
        <w:tc>
          <w:tcPr>
            <w:tcW w:w="3914" w:type="dxa"/>
            <w:tcBorders>
              <w:top w:val="single" w:sz="2" w:space="0" w:color="000000"/>
              <w:left w:val="single" w:sz="2" w:space="0" w:color="000000"/>
              <w:bottom w:val="single" w:sz="2" w:space="0" w:color="000000"/>
            </w:tcBorders>
            <w:shd w:fill="auto" w:val="clear"/>
          </w:tcPr>
          <w:p>
            <w:pPr>
              <w:pStyle w:val="Zawartotabeli"/>
              <w:jc w:val="center"/>
              <w:rPr>
                <w:lang w:val="en-US"/>
              </w:rPr>
            </w:pPr>
            <w:r>
              <w:rPr>
                <w:lang w:val="en-US"/>
              </w:rPr>
              <w:t>Medication</w:t>
            </w:r>
          </w:p>
        </w:tc>
        <w:tc>
          <w:tcPr>
            <w:tcW w:w="5694" w:type="dxa"/>
            <w:tcBorders>
              <w:top w:val="single" w:sz="2" w:space="0" w:color="000000"/>
              <w:left w:val="single" w:sz="2" w:space="0" w:color="000000"/>
              <w:bottom w:val="single" w:sz="2" w:space="0" w:color="000000"/>
              <w:right w:val="single" w:sz="2" w:space="0" w:color="000000"/>
            </w:tcBorders>
            <w:shd w:fill="auto" w:val="clear"/>
          </w:tcPr>
          <w:p>
            <w:pPr>
              <w:pStyle w:val="Zawartotabeli"/>
              <w:jc w:val="center"/>
              <w:rPr>
                <w:lang w:val="en-US"/>
              </w:rPr>
            </w:pPr>
            <w:r>
              <w:rPr>
                <w:lang w:val="en-US"/>
              </w:rPr>
              <w:t>Condition</w:t>
            </w:r>
          </w:p>
        </w:tc>
      </w:tr>
      <w:tr>
        <w:trPr/>
        <w:tc>
          <w:tcPr>
            <w:tcW w:w="3914" w:type="dxa"/>
            <w:tcBorders>
              <w:left w:val="single" w:sz="2" w:space="0" w:color="000000"/>
              <w:bottom w:val="single" w:sz="2" w:space="0" w:color="000000"/>
            </w:tcBorders>
            <w:shd w:fill="auto" w:val="clear"/>
          </w:tcPr>
          <w:p>
            <w:pPr>
              <w:pStyle w:val="Zawartotabeli"/>
              <w:rPr>
                <w:lang w:val="en-US"/>
              </w:rPr>
            </w:pPr>
            <w:r>
              <w:rPr>
                <w:lang w:val="en-US"/>
              </w:rPr>
              <w:t>enalapril, ramipril</w:t>
            </w:r>
          </w:p>
          <w:p>
            <w:pPr>
              <w:pStyle w:val="Zawartotabeli"/>
              <w:rPr>
                <w:lang w:val="en-US"/>
              </w:rPr>
            </w:pPr>
            <w:r>
              <w:rPr>
                <w:lang w:val="en-US"/>
              </w:rPr>
              <w:t>telmisartan</w:t>
            </w:r>
          </w:p>
          <w:p>
            <w:pPr>
              <w:pStyle w:val="Zawartotabeli"/>
              <w:rPr>
                <w:lang w:val="en-US"/>
              </w:rPr>
            </w:pPr>
            <w:r>
              <w:rPr>
                <w:lang w:val="en-US"/>
              </w:rPr>
              <w:t xml:space="preserve">amlodipine </w:t>
            </w:r>
          </w:p>
          <w:p>
            <w:pPr>
              <w:pStyle w:val="Zawartotabeli"/>
              <w:rPr>
                <w:lang w:val="en-US"/>
              </w:rPr>
            </w:pPr>
            <w:r>
              <w:rPr>
                <w:lang w:val="en-US"/>
              </w:rPr>
              <w:t>bisoprolol</w:t>
            </w:r>
          </w:p>
        </w:tc>
        <w:tc>
          <w:tcPr>
            <w:tcW w:w="5694" w:type="dxa"/>
            <w:tcBorders>
              <w:left w:val="single" w:sz="2" w:space="0" w:color="000000"/>
              <w:bottom w:val="single" w:sz="2" w:space="0" w:color="000000"/>
              <w:right w:val="single" w:sz="2" w:space="0" w:color="000000"/>
            </w:tcBorders>
            <w:shd w:fill="auto" w:val="clear"/>
          </w:tcPr>
          <w:p>
            <w:pPr>
              <w:pStyle w:val="Zawartotabeli"/>
              <w:rPr>
                <w:lang w:val="en-US"/>
              </w:rPr>
            </w:pPr>
            <w:r>
              <w:rPr>
                <w:lang w:val="en-US"/>
              </w:rPr>
            </w:r>
          </w:p>
          <w:p>
            <w:pPr>
              <w:pStyle w:val="Zawartotabeli"/>
              <w:rPr>
                <w:lang w:val="en-US"/>
              </w:rPr>
            </w:pPr>
            <w:r>
              <w:rPr>
                <w:lang w:val="en-US"/>
              </w:rPr>
              <w:t>arterial hypertension</w:t>
            </w:r>
          </w:p>
          <w:p>
            <w:pPr>
              <w:pStyle w:val="Zawartotabeli"/>
              <w:rPr>
                <w:lang w:val="en-US"/>
              </w:rPr>
            </w:pPr>
            <w:r>
              <w:rPr>
                <w:lang w:val="en-US"/>
              </w:rPr>
            </w:r>
          </w:p>
        </w:tc>
      </w:tr>
      <w:tr>
        <w:trPr/>
        <w:tc>
          <w:tcPr>
            <w:tcW w:w="3914" w:type="dxa"/>
            <w:tcBorders>
              <w:left w:val="single" w:sz="2" w:space="0" w:color="000000"/>
              <w:bottom w:val="single" w:sz="2" w:space="0" w:color="000000"/>
            </w:tcBorders>
            <w:shd w:fill="auto" w:val="clear"/>
          </w:tcPr>
          <w:p>
            <w:pPr>
              <w:pStyle w:val="Zawartotabeli"/>
              <w:rPr>
                <w:lang w:val="en-US"/>
              </w:rPr>
            </w:pPr>
            <w:r>
              <w:rPr>
                <w:lang w:val="en-US"/>
              </w:rPr>
              <w:t>rova- or atorvastatine</w:t>
            </w:r>
          </w:p>
        </w:tc>
        <w:tc>
          <w:tcPr>
            <w:tcW w:w="5694" w:type="dxa"/>
            <w:tcBorders>
              <w:left w:val="single" w:sz="2" w:space="0" w:color="000000"/>
              <w:bottom w:val="single" w:sz="2" w:space="0" w:color="000000"/>
              <w:right w:val="single" w:sz="2" w:space="0" w:color="000000"/>
            </w:tcBorders>
            <w:shd w:fill="auto" w:val="clear"/>
          </w:tcPr>
          <w:p>
            <w:pPr>
              <w:pStyle w:val="Zawartotabeli"/>
              <w:rPr>
                <w:lang w:val="en-US"/>
              </w:rPr>
            </w:pPr>
            <w:r>
              <w:rPr>
                <w:lang w:val="en-US"/>
              </w:rPr>
              <w:t>hypercholesterolemia</w:t>
            </w:r>
          </w:p>
        </w:tc>
      </w:tr>
      <w:tr>
        <w:trPr/>
        <w:tc>
          <w:tcPr>
            <w:tcW w:w="3914" w:type="dxa"/>
            <w:tcBorders>
              <w:left w:val="single" w:sz="2" w:space="0" w:color="000000"/>
              <w:bottom w:val="single" w:sz="2" w:space="0" w:color="000000"/>
            </w:tcBorders>
            <w:shd w:fill="auto" w:val="clear"/>
          </w:tcPr>
          <w:p>
            <w:pPr>
              <w:pStyle w:val="Zawartotabeli"/>
              <w:rPr>
                <w:lang w:val="en-US"/>
              </w:rPr>
            </w:pPr>
            <w:r>
              <w:rPr>
                <w:lang w:val="en-US"/>
              </w:rPr>
              <w:t>levothyroxine</w:t>
            </w:r>
          </w:p>
        </w:tc>
        <w:tc>
          <w:tcPr>
            <w:tcW w:w="5694" w:type="dxa"/>
            <w:tcBorders>
              <w:left w:val="single" w:sz="2" w:space="0" w:color="000000"/>
              <w:bottom w:val="single" w:sz="2" w:space="0" w:color="000000"/>
              <w:right w:val="single" w:sz="2" w:space="0" w:color="000000"/>
            </w:tcBorders>
            <w:shd w:fill="auto" w:val="clear"/>
          </w:tcPr>
          <w:p>
            <w:pPr>
              <w:pStyle w:val="Zawartotabeli"/>
              <w:rPr>
                <w:lang w:val="en-US"/>
              </w:rPr>
            </w:pPr>
            <w:r>
              <w:rPr>
                <w:lang w:val="en-US"/>
              </w:rPr>
              <w:t>hypothyroidism</w:t>
            </w:r>
          </w:p>
        </w:tc>
      </w:tr>
      <w:tr>
        <w:trPr/>
        <w:tc>
          <w:tcPr>
            <w:tcW w:w="3914" w:type="dxa"/>
            <w:tcBorders>
              <w:left w:val="single" w:sz="2" w:space="0" w:color="000000"/>
              <w:bottom w:val="single" w:sz="2" w:space="0" w:color="000000"/>
            </w:tcBorders>
            <w:shd w:fill="auto" w:val="clear"/>
          </w:tcPr>
          <w:p>
            <w:pPr>
              <w:pStyle w:val="Zawartotabeli"/>
              <w:rPr>
                <w:lang w:val="en-US"/>
              </w:rPr>
            </w:pPr>
            <w:r>
              <w:rPr>
                <w:lang w:val="en-US"/>
              </w:rPr>
              <w:t>doxazosine</w:t>
            </w:r>
          </w:p>
        </w:tc>
        <w:tc>
          <w:tcPr>
            <w:tcW w:w="5694" w:type="dxa"/>
            <w:tcBorders>
              <w:left w:val="single" w:sz="2" w:space="0" w:color="000000"/>
              <w:bottom w:val="single" w:sz="2" w:space="0" w:color="000000"/>
              <w:right w:val="single" w:sz="2" w:space="0" w:color="000000"/>
            </w:tcBorders>
            <w:shd w:fill="auto" w:val="clear"/>
          </w:tcPr>
          <w:p>
            <w:pPr>
              <w:pStyle w:val="Zawartotabeli"/>
              <w:rPr>
                <w:lang w:val="en-US"/>
              </w:rPr>
            </w:pPr>
            <w:r>
              <w:rPr>
                <w:lang w:val="en-US"/>
              </w:rPr>
              <w:t>prostatic hypertrophy</w:t>
            </w:r>
          </w:p>
          <w:p>
            <w:pPr>
              <w:pStyle w:val="Zawartotabeli"/>
              <w:rPr>
                <w:lang w:val="en-US"/>
              </w:rPr>
            </w:pPr>
            <w:r>
              <w:rPr>
                <w:lang w:val="en-US"/>
              </w:rPr>
              <w:t>arterial hypertension</w:t>
            </w:r>
          </w:p>
        </w:tc>
      </w:tr>
    </w:tbl>
    <w:p>
      <w:pPr>
        <w:pStyle w:val="Normal"/>
        <w:rPr>
          <w:lang w:val="en-US"/>
        </w:rPr>
      </w:pPr>
      <w:r>
        <w:rPr>
          <w:lang w:val="en-US"/>
        </w:rPr>
      </w:r>
    </w:p>
    <w:p>
      <w:pPr>
        <w:pStyle w:val="Normal"/>
        <w:rPr>
          <w:lang w:val="en-US"/>
        </w:rPr>
      </w:pPr>
      <w:r>
        <w:rPr>
          <w:lang w:val="en-US"/>
        </w:rPr>
      </w:r>
    </w:p>
    <w:p>
      <w:pPr>
        <w:pStyle w:val="Normal"/>
        <w:rPr>
          <w:lang w:val="en-US"/>
        </w:rPr>
      </w:pPr>
      <w:r>
        <w:rPr>
          <w:lang w:val="en-US"/>
        </w:rPr>
      </w:r>
      <w:r>
        <w:br w:type="page"/>
      </w:r>
    </w:p>
    <w:p>
      <w:pPr>
        <w:pStyle w:val="Tretekstu"/>
        <w:rPr>
          <w:lang w:val="en-US"/>
        </w:rPr>
      </w:pPr>
      <w:r>
        <w:rPr>
          <w:lang w:val="en-US"/>
        </w:rPr>
        <w:t>Supplement D.</w:t>
      </w:r>
    </w:p>
    <w:p>
      <w:pPr>
        <w:pStyle w:val="Tretekstu"/>
        <w:rPr>
          <w:lang w:val="en-US"/>
        </w:rPr>
      </w:pPr>
      <w:r>
        <w:rPr>
          <w:lang w:val="en-US"/>
        </w:rPr>
        <w:t xml:space="preserve">The most frequent adjunct medication temporarily applied to alleviate BZD-withdrawal symptoms. The drugs were used on demand or temporarily applied on a regular basis. </w:t>
      </w:r>
    </w:p>
    <w:p>
      <w:pPr>
        <w:pStyle w:val="Tretekstu"/>
        <w:rPr>
          <w:lang w:val="en-US"/>
        </w:rPr>
      </w:pPr>
      <w:r>
        <w:rPr>
          <w:lang w:val="en-US"/>
        </w:rPr>
        <w:t xml:space="preserve">  </w:t>
      </w:r>
    </w:p>
    <w:tbl>
      <w:tblPr>
        <w:tblW w:w="9609" w:type="dxa"/>
        <w:jc w:val="left"/>
        <w:tblInd w:w="36" w:type="dxa"/>
        <w:tblCellMar>
          <w:top w:w="55" w:type="dxa"/>
          <w:left w:w="55" w:type="dxa"/>
          <w:bottom w:w="55" w:type="dxa"/>
          <w:right w:w="55" w:type="dxa"/>
        </w:tblCellMar>
      </w:tblPr>
      <w:tblGrid>
        <w:gridCol w:w="3914"/>
        <w:gridCol w:w="5694"/>
      </w:tblGrid>
      <w:tr>
        <w:trPr>
          <w:tblHeader w:val="true"/>
        </w:trPr>
        <w:tc>
          <w:tcPr>
            <w:tcW w:w="3914" w:type="dxa"/>
            <w:tcBorders>
              <w:top w:val="single" w:sz="2" w:space="0" w:color="000000"/>
              <w:left w:val="single" w:sz="2" w:space="0" w:color="000000"/>
              <w:bottom w:val="single" w:sz="2" w:space="0" w:color="000000"/>
            </w:tcBorders>
            <w:shd w:fill="auto" w:val="clear"/>
          </w:tcPr>
          <w:p>
            <w:pPr>
              <w:pStyle w:val="Zawartotabeli"/>
              <w:jc w:val="center"/>
              <w:rPr>
                <w:lang w:val="en-US"/>
              </w:rPr>
            </w:pPr>
            <w:r>
              <w:rPr>
                <w:lang w:val="en-US"/>
              </w:rPr>
              <w:t>Medication</w:t>
            </w:r>
          </w:p>
        </w:tc>
        <w:tc>
          <w:tcPr>
            <w:tcW w:w="5694" w:type="dxa"/>
            <w:tcBorders>
              <w:top w:val="single" w:sz="2" w:space="0" w:color="000000"/>
              <w:left w:val="single" w:sz="2" w:space="0" w:color="000000"/>
              <w:bottom w:val="single" w:sz="2" w:space="0" w:color="000000"/>
              <w:right w:val="single" w:sz="2" w:space="0" w:color="000000"/>
            </w:tcBorders>
            <w:shd w:fill="auto" w:val="clear"/>
          </w:tcPr>
          <w:p>
            <w:pPr>
              <w:pStyle w:val="Zawartotabeli"/>
              <w:jc w:val="center"/>
              <w:rPr>
                <w:lang w:val="en-US"/>
              </w:rPr>
            </w:pPr>
            <w:r>
              <w:rPr>
                <w:lang w:val="en-US"/>
              </w:rPr>
              <w:t>Symptoms</w:t>
            </w:r>
          </w:p>
        </w:tc>
      </w:tr>
      <w:tr>
        <w:trPr/>
        <w:tc>
          <w:tcPr>
            <w:tcW w:w="3914" w:type="dxa"/>
            <w:tcBorders>
              <w:left w:val="single" w:sz="2" w:space="0" w:color="000000"/>
              <w:bottom w:val="single" w:sz="2" w:space="0" w:color="000000"/>
            </w:tcBorders>
            <w:shd w:fill="auto" w:val="clear"/>
          </w:tcPr>
          <w:p>
            <w:pPr>
              <w:pStyle w:val="Zawartotabeli"/>
              <w:rPr>
                <w:lang w:val="en-US"/>
              </w:rPr>
            </w:pPr>
            <w:r>
              <w:rPr>
                <w:lang w:val="en-US"/>
              </w:rPr>
              <w:t>captopril</w:t>
            </w:r>
          </w:p>
          <w:p>
            <w:pPr>
              <w:pStyle w:val="Zawartotabeli"/>
              <w:rPr>
                <w:lang w:val="en-US"/>
              </w:rPr>
            </w:pPr>
            <w:r>
              <w:rPr>
                <w:lang w:val="en-US"/>
              </w:rPr>
              <w:t>atenolol</w:t>
            </w:r>
          </w:p>
          <w:p>
            <w:pPr>
              <w:pStyle w:val="Zawartotabeli"/>
              <w:rPr>
                <w:lang w:val="en-US"/>
              </w:rPr>
            </w:pPr>
            <w:r>
              <w:rPr>
                <w:lang w:val="en-US"/>
              </w:rPr>
              <w:t>propranolol</w:t>
            </w:r>
          </w:p>
          <w:p>
            <w:pPr>
              <w:pStyle w:val="Zawartotabeli"/>
              <w:rPr>
                <w:lang w:val="en-US"/>
              </w:rPr>
            </w:pPr>
            <w:r>
              <w:rPr>
                <w:lang w:val="en-US"/>
              </w:rPr>
              <w:t>magnesium</w:t>
            </w:r>
          </w:p>
          <w:p>
            <w:pPr>
              <w:pStyle w:val="Zawartotabeli"/>
              <w:rPr>
                <w:lang w:val="en-US"/>
              </w:rPr>
            </w:pPr>
            <w:r>
              <w:rPr>
                <w:lang w:val="en-US"/>
              </w:rPr>
              <w:t>ibuprofen</w:t>
            </w:r>
          </w:p>
        </w:tc>
        <w:tc>
          <w:tcPr>
            <w:tcW w:w="5694" w:type="dxa"/>
            <w:tcBorders>
              <w:left w:val="single" w:sz="2" w:space="0" w:color="000000"/>
              <w:bottom w:val="single" w:sz="2" w:space="0" w:color="000000"/>
              <w:right w:val="single" w:sz="2" w:space="0" w:color="000000"/>
            </w:tcBorders>
            <w:shd w:fill="auto" w:val="clear"/>
          </w:tcPr>
          <w:p>
            <w:pPr>
              <w:pStyle w:val="Zawartotabeli"/>
              <w:rPr>
                <w:lang w:val="en-US"/>
              </w:rPr>
            </w:pPr>
            <w:r>
              <w:rPr>
                <w:lang w:val="en-US"/>
              </w:rPr>
              <w:t>elevated arterial pressure</w:t>
            </w:r>
          </w:p>
          <w:p>
            <w:pPr>
              <w:pStyle w:val="Zawartotabeli"/>
              <w:rPr>
                <w:lang w:val="en-US"/>
              </w:rPr>
            </w:pPr>
            <w:r>
              <w:rPr>
                <w:lang w:val="en-US"/>
              </w:rPr>
              <w:t xml:space="preserve">tachycardia, </w:t>
            </w:r>
            <w:r>
              <w:rPr>
                <w:lang w:val="en-US"/>
              </w:rPr>
              <w:t>elevated</w:t>
            </w:r>
            <w:r>
              <w:rPr>
                <w:lang w:val="en-US"/>
              </w:rPr>
              <w:t xml:space="preserve"> arterial pressure</w:t>
            </w:r>
          </w:p>
          <w:p>
            <w:pPr>
              <w:pStyle w:val="Zawartotabeli"/>
              <w:rPr>
                <w:lang w:val="en-US"/>
              </w:rPr>
            </w:pPr>
            <w:r>
              <w:rPr>
                <w:lang w:val="en-US"/>
              </w:rPr>
              <w:t>tachycardia, tremor</w:t>
            </w:r>
          </w:p>
          <w:p>
            <w:pPr>
              <w:pStyle w:val="Zawartotabeli"/>
              <w:rPr>
                <w:lang w:val="en-US"/>
              </w:rPr>
            </w:pPr>
            <w:r>
              <w:rPr>
                <w:lang w:val="en-US"/>
              </w:rPr>
              <w:t xml:space="preserve">tachycardia, tremor, increased muscle tension </w:t>
            </w:r>
          </w:p>
          <w:p>
            <w:pPr>
              <w:pStyle w:val="Zawartotabeli"/>
              <w:rPr>
                <w:lang w:val="en-US"/>
              </w:rPr>
            </w:pPr>
            <w:r>
              <w:rPr>
                <w:lang w:val="en-US"/>
              </w:rPr>
              <w:t>headache, muscle pain</w:t>
            </w:r>
          </w:p>
        </w:tc>
      </w:tr>
      <w:tr>
        <w:trPr/>
        <w:tc>
          <w:tcPr>
            <w:tcW w:w="3914" w:type="dxa"/>
            <w:tcBorders>
              <w:left w:val="single" w:sz="2" w:space="0" w:color="000000"/>
              <w:bottom w:val="single" w:sz="2" w:space="0" w:color="000000"/>
            </w:tcBorders>
            <w:shd w:fill="auto" w:val="clear"/>
          </w:tcPr>
          <w:p>
            <w:pPr>
              <w:pStyle w:val="Zawartotabeli"/>
              <w:rPr>
                <w:lang w:val="en-US"/>
              </w:rPr>
            </w:pPr>
            <w:r>
              <w:rPr>
                <w:lang w:val="en-US"/>
              </w:rPr>
              <w:t xml:space="preserve">pantoprazol </w:t>
            </w:r>
          </w:p>
          <w:p>
            <w:pPr>
              <w:pStyle w:val="Zawartotabeli"/>
              <w:rPr>
                <w:lang w:val="en-US"/>
              </w:rPr>
            </w:pPr>
            <w:r>
              <w:rPr>
                <w:lang w:val="en-US"/>
              </w:rPr>
              <w:t>loperamide</w:t>
            </w:r>
          </w:p>
        </w:tc>
        <w:tc>
          <w:tcPr>
            <w:tcW w:w="5694" w:type="dxa"/>
            <w:tcBorders>
              <w:left w:val="single" w:sz="2" w:space="0" w:color="000000"/>
              <w:bottom w:val="single" w:sz="2" w:space="0" w:color="000000"/>
              <w:right w:val="single" w:sz="2" w:space="0" w:color="000000"/>
            </w:tcBorders>
            <w:shd w:fill="auto" w:val="clear"/>
            <w:vAlign w:val="center"/>
          </w:tcPr>
          <w:p>
            <w:pPr>
              <w:pStyle w:val="Zawartotabeli"/>
              <w:rPr>
                <w:lang w:val="en-US"/>
              </w:rPr>
            </w:pPr>
            <w:r>
              <w:rPr>
                <w:lang w:val="en-US"/>
              </w:rPr>
              <w:t>gastrointestinal problems</w:t>
            </w:r>
          </w:p>
        </w:tc>
      </w:tr>
      <w:tr>
        <w:trPr/>
        <w:tc>
          <w:tcPr>
            <w:tcW w:w="3914" w:type="dxa"/>
            <w:tcBorders>
              <w:left w:val="single" w:sz="2" w:space="0" w:color="000000"/>
              <w:bottom w:val="single" w:sz="2" w:space="0" w:color="000000"/>
            </w:tcBorders>
            <w:shd w:fill="auto" w:val="clear"/>
          </w:tcPr>
          <w:p>
            <w:pPr>
              <w:pStyle w:val="Zawartotabeli"/>
              <w:rPr>
                <w:lang w:val="en-US"/>
              </w:rPr>
            </w:pPr>
            <w:r>
              <w:rPr>
                <w:lang w:val="en-US"/>
              </w:rPr>
              <w:t>hydroxyzine</w:t>
            </w:r>
          </w:p>
          <w:p>
            <w:pPr>
              <w:pStyle w:val="Zawartotabeli"/>
              <w:rPr>
                <w:lang w:val="en-US"/>
              </w:rPr>
            </w:pPr>
            <w:r>
              <w:rPr>
                <w:lang w:val="en-US"/>
              </w:rPr>
              <w:t>promethazine</w:t>
            </w:r>
          </w:p>
          <w:p>
            <w:pPr>
              <w:pStyle w:val="Zawartotabeli"/>
              <w:rPr>
                <w:lang w:val="en-US"/>
              </w:rPr>
            </w:pPr>
            <w:r>
              <w:rPr>
                <w:lang w:val="en-US"/>
              </w:rPr>
              <w:t>tiaprid</w:t>
            </w:r>
          </w:p>
          <w:p>
            <w:pPr>
              <w:pStyle w:val="Zawartotabeli"/>
              <w:rPr>
                <w:lang w:val="en-US"/>
              </w:rPr>
            </w:pPr>
            <w:r>
              <w:rPr>
                <w:lang w:val="en-US"/>
              </w:rPr>
              <w:t>quetiapine</w:t>
            </w:r>
          </w:p>
        </w:tc>
        <w:tc>
          <w:tcPr>
            <w:tcW w:w="5694" w:type="dxa"/>
            <w:tcBorders>
              <w:left w:val="single" w:sz="2" w:space="0" w:color="000000"/>
              <w:bottom w:val="single" w:sz="2" w:space="0" w:color="000000"/>
              <w:right w:val="single" w:sz="2" w:space="0" w:color="000000"/>
            </w:tcBorders>
            <w:shd w:fill="auto" w:val="clear"/>
            <w:vAlign w:val="center"/>
          </w:tcPr>
          <w:p>
            <w:pPr>
              <w:pStyle w:val="Zawartotabeli"/>
              <w:rPr>
                <w:lang w:val="en-US"/>
              </w:rPr>
            </w:pPr>
            <w:r>
              <w:rPr>
                <w:lang w:val="en-US"/>
              </w:rPr>
            </w:r>
          </w:p>
          <w:p>
            <w:pPr>
              <w:pStyle w:val="Zawartotabeli"/>
              <w:rPr>
                <w:lang w:val="en-US"/>
              </w:rPr>
            </w:pPr>
            <w:r>
              <w:rPr>
                <w:lang w:val="en-US"/>
              </w:rPr>
              <w:t>agitation, anxiety, sleep disturbances</w:t>
            </w:r>
          </w:p>
          <w:p>
            <w:pPr>
              <w:pStyle w:val="Zawartotabeli"/>
              <w:rPr>
                <w:lang w:val="en-US"/>
              </w:rPr>
            </w:pPr>
            <w:r>
              <w:rPr>
                <w:lang w:val="en-US"/>
              </w:rPr>
            </w:r>
          </w:p>
        </w:tc>
      </w:tr>
      <w:tr>
        <w:trPr/>
        <w:tc>
          <w:tcPr>
            <w:tcW w:w="3914" w:type="dxa"/>
            <w:tcBorders>
              <w:left w:val="single" w:sz="2" w:space="0" w:color="000000"/>
              <w:bottom w:val="single" w:sz="2" w:space="0" w:color="000000"/>
            </w:tcBorders>
            <w:shd w:fill="auto" w:val="clear"/>
          </w:tcPr>
          <w:p>
            <w:pPr>
              <w:pStyle w:val="Zawartotabeli"/>
              <w:rPr>
                <w:lang w:val="en-US"/>
              </w:rPr>
            </w:pPr>
            <w:r>
              <w:rPr>
                <w:lang w:val="en-US"/>
              </w:rPr>
              <w:t>trazodon</w:t>
            </w:r>
          </w:p>
          <w:p>
            <w:pPr>
              <w:pStyle w:val="Zawartotabeli"/>
              <w:rPr>
                <w:lang w:val="en-US"/>
              </w:rPr>
            </w:pPr>
            <w:r>
              <w:rPr>
                <w:lang w:val="en-US"/>
              </w:rPr>
              <w:t>mianserin</w:t>
            </w:r>
          </w:p>
          <w:p>
            <w:pPr>
              <w:pStyle w:val="Zawartotabeli"/>
              <w:rPr>
                <w:lang w:val="en-US"/>
              </w:rPr>
            </w:pPr>
            <w:r>
              <w:rPr>
                <w:lang w:val="en-US"/>
              </w:rPr>
              <w:t>mirtazapine</w:t>
            </w:r>
          </w:p>
          <w:p>
            <w:pPr>
              <w:pStyle w:val="Zawartotabeli"/>
              <w:rPr>
                <w:lang w:val="en-US"/>
              </w:rPr>
            </w:pPr>
            <w:r>
              <w:rPr>
                <w:lang w:val="en-US"/>
              </w:rPr>
              <w:t>promazin</w:t>
            </w:r>
          </w:p>
        </w:tc>
        <w:tc>
          <w:tcPr>
            <w:tcW w:w="5694" w:type="dxa"/>
            <w:tcBorders>
              <w:left w:val="single" w:sz="2" w:space="0" w:color="000000"/>
              <w:bottom w:val="single" w:sz="2" w:space="0" w:color="000000"/>
              <w:right w:val="single" w:sz="2" w:space="0" w:color="000000"/>
            </w:tcBorders>
            <w:shd w:fill="auto" w:val="clear"/>
            <w:vAlign w:val="center"/>
          </w:tcPr>
          <w:p>
            <w:pPr>
              <w:pStyle w:val="Zawartotabeli"/>
              <w:rPr>
                <w:lang w:val="en-US"/>
              </w:rPr>
            </w:pPr>
            <w:r>
              <w:rPr>
                <w:lang w:val="en-US"/>
              </w:rPr>
              <w:t>sleep disturbances</w:t>
            </w:r>
          </w:p>
        </w:tc>
      </w:tr>
      <w:tr>
        <w:trPr/>
        <w:tc>
          <w:tcPr>
            <w:tcW w:w="3914" w:type="dxa"/>
            <w:tcBorders>
              <w:left w:val="single" w:sz="2" w:space="0" w:color="000000"/>
              <w:bottom w:val="single" w:sz="2" w:space="0" w:color="000000"/>
            </w:tcBorders>
            <w:shd w:fill="auto" w:val="clear"/>
          </w:tcPr>
          <w:p>
            <w:pPr>
              <w:pStyle w:val="Zawartotabeli"/>
              <w:rPr>
                <w:lang w:val="en-US"/>
              </w:rPr>
            </w:pPr>
            <w:r>
              <w:rPr>
                <w:lang w:val="en-US"/>
              </w:rPr>
              <w:t>carbamazepine</w:t>
            </w:r>
          </w:p>
        </w:tc>
        <w:tc>
          <w:tcPr>
            <w:tcW w:w="5694" w:type="dxa"/>
            <w:tcBorders>
              <w:left w:val="single" w:sz="2" w:space="0" w:color="000000"/>
              <w:bottom w:val="single" w:sz="2" w:space="0" w:color="000000"/>
              <w:right w:val="single" w:sz="2" w:space="0" w:color="000000"/>
            </w:tcBorders>
            <w:shd w:fill="auto" w:val="clear"/>
          </w:tcPr>
          <w:p>
            <w:pPr>
              <w:pStyle w:val="Zawartotabeli"/>
              <w:rPr>
                <w:lang w:val="en-US"/>
              </w:rPr>
            </w:pPr>
            <w:r>
              <w:rPr>
                <w:lang w:val="en-US"/>
              </w:rPr>
              <w:t>neuralgia, paresthesia</w:t>
            </w:r>
          </w:p>
        </w:tc>
      </w:tr>
    </w:tbl>
    <w:p>
      <w:pPr>
        <w:pStyle w:val="Normal"/>
        <w:rPr>
          <w:lang w:val="en-US"/>
        </w:rPr>
      </w:pPr>
      <w:r>
        <w:rPr>
          <w:lang w:val="en-US"/>
        </w:rPr>
      </w:r>
    </w:p>
    <w:sectPr>
      <w:type w:val="nextPage"/>
      <w:pgSz w:w="11906" w:h="16838"/>
      <w:pgMar w:left="1134" w:right="1134" w:header="0" w:top="1134" w:footer="0" w:bottom="1134"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Liberation Sans">
    <w:altName w:val="Arial"/>
    <w:charset w:val="ee"/>
    <w:family w:val="roman"/>
    <w:pitch w:val="variable"/>
  </w:font>
</w:fonts>
</file>

<file path=word/settings.xml><?xml version="1.0" encoding="utf-8"?>
<w:settings xmlns:w="http://schemas.openxmlformats.org/wordprocessingml/2006/main">
  <w:zoom w:percent="10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Mangal"/>
        <w:kern w:val="2"/>
        <w:sz w:val="20"/>
        <w:szCs w:val="24"/>
        <w:lang w:val="en-US" w:eastAsia="zh-CN" w:bidi="hi-IN"/>
      </w:rPr>
    </w:rPrDefault>
    <w:pPrDefault>
      <w:pPr/>
    </w:pPrDefault>
  </w:docDefaults>
  <w:style w:type="paragraph" w:styleId="Normal">
    <w:name w:val="Normal"/>
    <w:qFormat/>
    <w:pPr>
      <w:widowControl/>
      <w:overflowPunct w:val="true"/>
      <w:bidi w:val="0"/>
      <w:jc w:val="left"/>
    </w:pPr>
    <w:rPr>
      <w:rFonts w:ascii="Calibri" w:hAnsi="Calibri" w:eastAsia="NSimSun" w:cs="Mangal"/>
      <w:color w:val="auto"/>
      <w:kern w:val="2"/>
      <w:sz w:val="24"/>
      <w:szCs w:val="24"/>
      <w:lang w:eastAsia="zh-CN" w:bidi="hi-IN" w:val="en-US"/>
    </w:rPr>
  </w:style>
  <w:style w:type="paragraph" w:styleId="Nagwek">
    <w:name w:val="Nagłówek"/>
    <w:basedOn w:val="Normal"/>
    <w:next w:val="Tretekstu"/>
    <w:qFormat/>
    <w:pPr>
      <w:keepNext w:val="true"/>
      <w:spacing w:before="240" w:after="120"/>
    </w:pPr>
    <w:rPr>
      <w:rFonts w:ascii="Liberation Sans" w:hAnsi="Liberation Sans" w:eastAsia="Microsoft YaHei" w:cs="Mangal"/>
      <w:sz w:val="28"/>
      <w:szCs w:val="28"/>
    </w:rPr>
  </w:style>
  <w:style w:type="paragraph" w:styleId="Tretekstu">
    <w:name w:val="Body Text"/>
    <w:basedOn w:val="Normal"/>
    <w:pPr>
      <w:spacing w:lineRule="auto" w:line="276" w:before="0" w:after="140"/>
    </w:pPr>
    <w:rPr/>
  </w:style>
  <w:style w:type="paragraph" w:styleId="Lista">
    <w:name w:val="List"/>
    <w:basedOn w:val="Tretekstu"/>
    <w:pPr/>
    <w:rPr>
      <w:rFonts w:ascii="Calibri" w:hAnsi="Calibri" w:cs="Mangal"/>
    </w:rPr>
  </w:style>
  <w:style w:type="paragraph" w:styleId="Podpis">
    <w:name w:val="Caption"/>
    <w:basedOn w:val="Normal"/>
    <w:qFormat/>
    <w:pPr>
      <w:suppressLineNumbers/>
      <w:spacing w:before="120" w:after="120"/>
    </w:pPr>
    <w:rPr>
      <w:rFonts w:ascii="Calibri" w:hAnsi="Calibri" w:cs="Mangal"/>
      <w:i/>
      <w:iCs/>
      <w:sz w:val="24"/>
      <w:szCs w:val="24"/>
    </w:rPr>
  </w:style>
  <w:style w:type="paragraph" w:styleId="Indeks">
    <w:name w:val="Indeks"/>
    <w:basedOn w:val="Normal"/>
    <w:qFormat/>
    <w:pPr>
      <w:suppressLineNumbers/>
    </w:pPr>
    <w:rPr>
      <w:rFonts w:ascii="Calibri" w:hAnsi="Calibri" w:cs="Mangal"/>
    </w:rPr>
  </w:style>
  <w:style w:type="paragraph" w:styleId="Zawartotabeli">
    <w:name w:val="Zawartość tabeli"/>
    <w:basedOn w:val="Normal"/>
    <w:qFormat/>
    <w:pPr>
      <w:suppressLineNumbers/>
    </w:pPr>
    <w:rPr/>
  </w:style>
  <w:style w:type="paragraph" w:styleId="Nagwektabeli">
    <w:name w:val="Nagłówek tabeli"/>
    <w:basedOn w:val="Zawartotabeli"/>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2409</TotalTime>
  <Application>LibreOffice/6.3.3.2$Windows_X86_64 LibreOffice_project/a64200df03143b798afd1ec74a12ab50359878ed</Application>
  <Pages>3</Pages>
  <Words>279</Words>
  <Characters>2129</Characters>
  <CharactersWithSpaces>2299</CharactersWithSpaces>
  <Paragraphs>122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2021-06-11T00:56:33Z</dcterms:created>
  <dc:creator/>
  <dc:description/>
  <dc:language>pl-PL</dc:language>
  <cp:lastModifiedBy/>
  <dcterms:modified xsi:type="dcterms:W3CDTF">2021-06-22T14:32:08Z</dcterms:modified>
  <cp:revision>16</cp:revision>
  <dc:subject/>
  <dc:title/>
</cp:coreProperties>
</file>