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B2F2" w14:textId="77777777" w:rsidR="00D82493" w:rsidRPr="00A04BDB" w:rsidRDefault="00D82493" w:rsidP="00A1709D">
      <w:pPr>
        <w:pStyle w:val="Geenafstand"/>
        <w:spacing w:line="320" w:lineRule="atLeast"/>
        <w:rPr>
          <w:b/>
          <w:bCs/>
          <w:sz w:val="22"/>
        </w:rPr>
      </w:pPr>
      <w:bookmarkStart w:id="0" w:name="_Toc169528852"/>
      <w:r w:rsidRPr="00A04BDB">
        <w:rPr>
          <w:b/>
          <w:bCs/>
          <w:sz w:val="22"/>
        </w:rPr>
        <w:t>Title manuscript</w:t>
      </w:r>
    </w:p>
    <w:p w14:paraId="18B65CA8" w14:textId="7767A148" w:rsidR="00D82493" w:rsidRPr="00A04BDB" w:rsidRDefault="002971A6" w:rsidP="00A1709D">
      <w:pPr>
        <w:pStyle w:val="Geenafstand"/>
        <w:spacing w:line="320" w:lineRule="atLeast"/>
        <w:rPr>
          <w:sz w:val="22"/>
        </w:rPr>
      </w:pPr>
      <w:r>
        <w:rPr>
          <w:sz w:val="22"/>
        </w:rPr>
        <w:t>A</w:t>
      </w:r>
      <w:r w:rsidR="00D82493" w:rsidRPr="00A04BDB">
        <w:rPr>
          <w:sz w:val="22"/>
        </w:rPr>
        <w:t xml:space="preserve"> drug-based model</w:t>
      </w:r>
      <w:r w:rsidR="00A04BDB">
        <w:rPr>
          <w:sz w:val="22"/>
        </w:rPr>
        <w:t xml:space="preserve"> </w:t>
      </w:r>
      <w:r w:rsidR="00D82493" w:rsidRPr="00A04BDB">
        <w:rPr>
          <w:sz w:val="22"/>
        </w:rPr>
        <w:t>to predict chronic hyponatremia in geriatric outpatients</w:t>
      </w:r>
      <w:bookmarkEnd w:id="0"/>
    </w:p>
    <w:p w14:paraId="270D4577" w14:textId="77777777" w:rsidR="00D82493" w:rsidRPr="00A04BDB" w:rsidRDefault="00D82493" w:rsidP="00A1709D">
      <w:pPr>
        <w:pStyle w:val="Geenafstand"/>
        <w:spacing w:line="320" w:lineRule="atLeast"/>
        <w:rPr>
          <w:sz w:val="22"/>
        </w:rPr>
      </w:pPr>
    </w:p>
    <w:p w14:paraId="11E53123" w14:textId="7B1BFC64" w:rsidR="00D82493" w:rsidRPr="00A04BDB" w:rsidRDefault="00D82493" w:rsidP="00A1709D">
      <w:pPr>
        <w:pStyle w:val="Geenafstand"/>
        <w:spacing w:line="320" w:lineRule="atLeast"/>
        <w:rPr>
          <w:b/>
          <w:bCs/>
          <w:sz w:val="22"/>
          <w:lang w:val="nl-NL"/>
        </w:rPr>
      </w:pPr>
      <w:r w:rsidRPr="00A04BDB">
        <w:rPr>
          <w:b/>
          <w:bCs/>
          <w:sz w:val="22"/>
          <w:lang w:val="nl-NL"/>
        </w:rPr>
        <w:t>Authors</w:t>
      </w:r>
    </w:p>
    <w:p w14:paraId="6BF13FB8" w14:textId="43AC2844" w:rsidR="008617C8" w:rsidRPr="00FA082C" w:rsidRDefault="00A04BDB" w:rsidP="00A1709D">
      <w:pPr>
        <w:pStyle w:val="Geenafstand"/>
        <w:spacing w:line="320" w:lineRule="atLeast"/>
        <w:rPr>
          <w:sz w:val="22"/>
          <w:lang w:val="nl-NL"/>
        </w:rPr>
      </w:pPr>
      <w:r w:rsidRPr="00FA082C">
        <w:rPr>
          <w:rFonts w:cstheme="minorHAnsi"/>
          <w:bCs/>
          <w:sz w:val="22"/>
          <w:lang w:val="nl-NL"/>
        </w:rPr>
        <w:t>Anne Claire B. van Orten-Luiten, Elske M. Brouwer-Brolsma, André Janse, Renger F. Witkamp</w:t>
      </w:r>
    </w:p>
    <w:p w14:paraId="5F332D2B" w14:textId="77777777" w:rsidR="00D82493" w:rsidRDefault="00D82493" w:rsidP="00A1709D">
      <w:pPr>
        <w:pStyle w:val="Geenafstand"/>
        <w:spacing w:line="320" w:lineRule="atLeast"/>
        <w:rPr>
          <w:sz w:val="22"/>
          <w:lang w:val="nl-NL"/>
        </w:rPr>
      </w:pPr>
    </w:p>
    <w:p w14:paraId="5F7064B6" w14:textId="77777777" w:rsidR="004A2305" w:rsidRDefault="004A2305" w:rsidP="00F65C73">
      <w:pPr>
        <w:pStyle w:val="Geenafstand"/>
        <w:spacing w:line="320" w:lineRule="atLeast"/>
        <w:rPr>
          <w:sz w:val="22"/>
          <w:lang w:val="nl-NL"/>
        </w:rPr>
      </w:pPr>
    </w:p>
    <w:p w14:paraId="6BF16EC6" w14:textId="52BFE2D2" w:rsidR="00D82493" w:rsidRPr="00554572" w:rsidRDefault="00BD0E0A" w:rsidP="00F65C73">
      <w:pPr>
        <w:pStyle w:val="Geenafstand"/>
        <w:spacing w:line="320" w:lineRule="atLeast"/>
        <w:rPr>
          <w:b/>
          <w:bCs/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Supplementary Information</w:t>
      </w:r>
    </w:p>
    <w:p w14:paraId="620AA25E" w14:textId="77777777" w:rsidR="00265346" w:rsidRDefault="00265346" w:rsidP="00F65C73">
      <w:pPr>
        <w:pStyle w:val="Geenafstand"/>
        <w:spacing w:line="320" w:lineRule="atLeast"/>
        <w:jc w:val="both"/>
        <w:rPr>
          <w:rFonts w:eastAsia="Calibri" w:cstheme="minorHAnsi"/>
          <w:sz w:val="16"/>
          <w:szCs w:val="16"/>
        </w:rPr>
      </w:pPr>
    </w:p>
    <w:p w14:paraId="5EFE050D" w14:textId="77777777" w:rsidR="0070318D" w:rsidRDefault="0070318D" w:rsidP="00F65C73">
      <w:pPr>
        <w:pStyle w:val="Geenafstand"/>
        <w:spacing w:line="320" w:lineRule="atLeast"/>
        <w:jc w:val="both"/>
        <w:rPr>
          <w:rFonts w:eastAsia="Calibri" w:cstheme="minorHAnsi"/>
          <w:sz w:val="16"/>
          <w:szCs w:val="16"/>
        </w:rPr>
      </w:pPr>
    </w:p>
    <w:tbl>
      <w:tblPr>
        <w:tblW w:w="816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"/>
        <w:gridCol w:w="356"/>
        <w:gridCol w:w="362"/>
        <w:gridCol w:w="364"/>
        <w:gridCol w:w="967"/>
        <w:gridCol w:w="975"/>
        <w:gridCol w:w="430"/>
        <w:gridCol w:w="745"/>
        <w:gridCol w:w="484"/>
        <w:gridCol w:w="289"/>
        <w:gridCol w:w="455"/>
        <w:gridCol w:w="777"/>
        <w:gridCol w:w="284"/>
        <w:gridCol w:w="440"/>
        <w:gridCol w:w="882"/>
      </w:tblGrid>
      <w:tr w:rsidR="00073EAF" w:rsidRPr="00C060FF" w14:paraId="4C5796A4" w14:textId="77777777" w:rsidTr="006A7600">
        <w:trPr>
          <w:cantSplit/>
          <w:trHeight w:val="284"/>
        </w:trPr>
        <w:tc>
          <w:tcPr>
            <w:tcW w:w="8168" w:type="dxa"/>
            <w:gridSpan w:val="15"/>
            <w:tcBorders>
              <w:bottom w:val="single" w:sz="4" w:space="0" w:color="auto"/>
            </w:tcBorders>
          </w:tcPr>
          <w:p w14:paraId="161E0B8F" w14:textId="629571D7" w:rsidR="00073EAF" w:rsidRDefault="00073EAF" w:rsidP="001A6147">
            <w:pPr>
              <w:pStyle w:val="Geenafstand"/>
              <w:jc w:val="both"/>
              <w:rPr>
                <w:rFonts w:cstheme="minorHAnsi"/>
                <w:szCs w:val="18"/>
                <w:lang w:val="en-US"/>
              </w:rPr>
            </w:pPr>
            <w:r w:rsidRPr="00C060FF">
              <w:rPr>
                <w:rFonts w:cstheme="minorHAnsi"/>
                <w:b/>
                <w:szCs w:val="18"/>
                <w:lang w:val="en-US"/>
              </w:rPr>
              <w:t xml:space="preserve">Table </w:t>
            </w:r>
            <w:r>
              <w:rPr>
                <w:rFonts w:cstheme="minorHAnsi"/>
                <w:b/>
                <w:szCs w:val="18"/>
                <w:lang w:val="en-US"/>
              </w:rPr>
              <w:t xml:space="preserve">4  </w:t>
            </w:r>
            <w:r w:rsidRPr="00C060FF">
              <w:rPr>
                <w:rFonts w:cstheme="minorHAnsi"/>
                <w:b/>
                <w:szCs w:val="18"/>
                <w:lang w:val="en-US"/>
              </w:rPr>
              <w:t xml:space="preserve"> </w:t>
            </w:r>
            <w:r w:rsidRPr="00C060FF">
              <w:rPr>
                <w:rFonts w:cstheme="minorHAnsi"/>
                <w:szCs w:val="18"/>
                <w:lang w:val="en-US"/>
              </w:rPr>
              <w:t xml:space="preserve">Frequency of use of </w:t>
            </w:r>
            <w:r>
              <w:rPr>
                <w:rFonts w:cstheme="minorHAnsi"/>
                <w:szCs w:val="18"/>
                <w:lang w:val="en-US"/>
              </w:rPr>
              <w:t xml:space="preserve">27 </w:t>
            </w:r>
            <w:r w:rsidRPr="00C060FF">
              <w:rPr>
                <w:rFonts w:cstheme="minorHAnsi"/>
                <w:szCs w:val="18"/>
                <w:lang w:val="en-US"/>
              </w:rPr>
              <w:t xml:space="preserve">specific drug groups </w:t>
            </w:r>
            <w:r>
              <w:rPr>
                <w:rFonts w:cstheme="minorHAnsi"/>
                <w:szCs w:val="18"/>
                <w:lang w:val="en-US"/>
              </w:rPr>
              <w:t xml:space="preserve">and dietary supplements </w:t>
            </w:r>
            <w:r w:rsidRPr="00C060FF">
              <w:rPr>
                <w:rFonts w:cstheme="minorHAnsi"/>
                <w:szCs w:val="18"/>
                <w:lang w:val="en-US"/>
              </w:rPr>
              <w:t xml:space="preserve">in 2181 geriatric outpatients </w:t>
            </w:r>
          </w:p>
          <w:p w14:paraId="19AE3C9A" w14:textId="77777777" w:rsidR="00073EAF" w:rsidRPr="004A6915" w:rsidRDefault="00073EAF" w:rsidP="001A6147">
            <w:pPr>
              <w:pStyle w:val="Geenafstand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073EAF" w:rsidRPr="002708C0" w14:paraId="698081ED" w14:textId="77777777" w:rsidTr="006A7600">
        <w:trPr>
          <w:cantSplit/>
          <w:trHeight w:val="284"/>
        </w:trPr>
        <w:tc>
          <w:tcPr>
            <w:tcW w:w="2407" w:type="dxa"/>
            <w:gridSpan w:val="5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3B0258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szCs w:val="18"/>
                <w:lang w:val="en-US"/>
              </w:rPr>
            </w:pPr>
            <w:r>
              <w:rPr>
                <w:rFonts w:cstheme="minorHAnsi"/>
                <w:b/>
                <w:szCs w:val="18"/>
                <w:lang w:val="en-US"/>
              </w:rPr>
              <w:t>ATC-coded substance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D5D1F9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ATC code </w:t>
            </w:r>
            <w:r w:rsidRPr="00E952D9">
              <w:rPr>
                <w:rFonts w:cstheme="minorHAnsi"/>
                <w:b/>
                <w:szCs w:val="18"/>
                <w:vertAlign w:val="superscript"/>
              </w:rPr>
              <w:t>b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EE4F56D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Use in </w:t>
            </w:r>
          </w:p>
          <w:p w14:paraId="10A84ABD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>total population</w:t>
            </w:r>
          </w:p>
          <w:p w14:paraId="2347FCF8" w14:textId="77777777" w:rsidR="00073EAF" w:rsidRPr="00E952D9" w:rsidRDefault="00073EAF" w:rsidP="001A6147">
            <w:pPr>
              <w:pStyle w:val="Geenafstand"/>
              <w:ind w:right="-57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>(N=2181)</w:t>
            </w:r>
          </w:p>
        </w:tc>
        <w:tc>
          <w:tcPr>
            <w:tcW w:w="28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C07470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3FA4F5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 xml:space="preserve">Use if </w:t>
            </w:r>
          </w:p>
          <w:p w14:paraId="41A834A7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>hyponatremia</w:t>
            </w:r>
          </w:p>
          <w:p w14:paraId="6CF8C8DA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 xml:space="preserve"> (N=230)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3E3966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2CCE9B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 xml:space="preserve">Use if </w:t>
            </w:r>
          </w:p>
          <w:p w14:paraId="1EFECDE7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>normonatremia</w:t>
            </w:r>
          </w:p>
          <w:p w14:paraId="302DD63C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lang w:val="en-US"/>
              </w:rPr>
            </w:pPr>
            <w:r w:rsidRPr="00E952D9">
              <w:rPr>
                <w:rFonts w:cstheme="minorHAnsi"/>
                <w:b/>
                <w:szCs w:val="18"/>
                <w:lang w:val="en-US"/>
              </w:rPr>
              <w:t>(N=1951)</w:t>
            </w:r>
          </w:p>
        </w:tc>
      </w:tr>
      <w:tr w:rsidR="00073EAF" w:rsidRPr="002708C0" w14:paraId="14685608" w14:textId="77777777" w:rsidTr="001A6147">
        <w:trPr>
          <w:cantSplit/>
          <w:trHeight w:val="284"/>
        </w:trPr>
        <w:tc>
          <w:tcPr>
            <w:tcW w:w="2407" w:type="dxa"/>
            <w:gridSpan w:val="5"/>
            <w:vMerge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20561E7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2389979D" w14:textId="77777777" w:rsidR="00073EAF" w:rsidRPr="00E952D9" w:rsidRDefault="00073EAF" w:rsidP="001A6147">
            <w:pPr>
              <w:pStyle w:val="Geenafstand"/>
              <w:ind w:left="57"/>
              <w:rPr>
                <w:rFonts w:cstheme="minorHAnsi"/>
                <w:b/>
                <w:szCs w:val="18"/>
                <w:vertAlign w:val="superscript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08A1A75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n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D25E2BA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vertAlign w:val="superscript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%</w:t>
            </w:r>
          </w:p>
        </w:tc>
        <w:tc>
          <w:tcPr>
            <w:tcW w:w="4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177ECE3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 </w:t>
            </w:r>
            <w:r>
              <w:rPr>
                <w:rFonts w:cstheme="minorHAnsi"/>
                <w:b/>
                <w:szCs w:val="18"/>
              </w:rPr>
              <w:t>r</w:t>
            </w:r>
            <w:r w:rsidRPr="00E952D9">
              <w:rPr>
                <w:rFonts w:cstheme="minorHAnsi"/>
                <w:b/>
                <w:szCs w:val="18"/>
              </w:rPr>
              <w:t>ank</w:t>
            </w:r>
          </w:p>
        </w:tc>
        <w:tc>
          <w:tcPr>
            <w:tcW w:w="289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0C788EB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455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1DC9202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 n</w:t>
            </w:r>
          </w:p>
        </w:tc>
        <w:tc>
          <w:tcPr>
            <w:tcW w:w="777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5DA537B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vertAlign w:val="superscript"/>
              </w:rPr>
            </w:pPr>
            <w:r w:rsidRPr="00E952D9">
              <w:rPr>
                <w:rFonts w:cstheme="minorHAnsi"/>
                <w:b/>
                <w:szCs w:val="18"/>
              </w:rPr>
              <w:t>%</w:t>
            </w:r>
          </w:p>
        </w:tc>
        <w:tc>
          <w:tcPr>
            <w:tcW w:w="284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03C18016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</w:p>
        </w:tc>
        <w:tc>
          <w:tcPr>
            <w:tcW w:w="4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15B7CC6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   n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DCE74EC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szCs w:val="18"/>
                <w:vertAlign w:val="superscript"/>
              </w:rPr>
            </w:pPr>
            <w:r w:rsidRPr="00E952D9">
              <w:rPr>
                <w:rFonts w:cstheme="minorHAnsi"/>
                <w:b/>
                <w:szCs w:val="18"/>
              </w:rPr>
              <w:t xml:space="preserve">  %</w:t>
            </w:r>
          </w:p>
        </w:tc>
      </w:tr>
      <w:tr w:rsidR="00073EAF" w:rsidRPr="002708C0" w14:paraId="2F67489B" w14:textId="77777777" w:rsidTr="001A6147">
        <w:trPr>
          <w:cantSplit/>
          <w:trHeight w:hRule="exact" w:val="57"/>
        </w:trPr>
        <w:tc>
          <w:tcPr>
            <w:tcW w:w="2407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1B931A6" w14:textId="77777777" w:rsidR="00073EAF" w:rsidRPr="00E952D9" w:rsidRDefault="00073EAF" w:rsidP="001A6147">
            <w:pPr>
              <w:pStyle w:val="Geenafstand"/>
              <w:jc w:val="both"/>
              <w:rPr>
                <w:rFonts w:cstheme="minorHAnsi"/>
                <w:b/>
                <w:szCs w:val="18"/>
              </w:rPr>
            </w:pPr>
          </w:p>
        </w:tc>
        <w:tc>
          <w:tcPr>
            <w:tcW w:w="9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B25E62" w14:textId="77777777" w:rsidR="00073EAF" w:rsidRPr="00E952D9" w:rsidRDefault="00073EAF" w:rsidP="001A6147">
            <w:pPr>
              <w:pStyle w:val="Geenafstand"/>
              <w:jc w:val="both"/>
              <w:rPr>
                <w:rFonts w:cstheme="minorHAnsi"/>
                <w:b/>
                <w:szCs w:val="18"/>
              </w:rPr>
            </w:pPr>
          </w:p>
        </w:tc>
        <w:tc>
          <w:tcPr>
            <w:tcW w:w="430" w:type="dxa"/>
            <w:tcBorders>
              <w:top w:val="single" w:sz="6" w:space="0" w:color="auto"/>
            </w:tcBorders>
            <w:vAlign w:val="center"/>
          </w:tcPr>
          <w:p w14:paraId="2DDBAE78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74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C10C68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4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05D151" w14:textId="77777777" w:rsidR="00073EAF" w:rsidRPr="00E952D9" w:rsidRDefault="00073EAF" w:rsidP="001A6147">
            <w:pPr>
              <w:pStyle w:val="Geenafstand"/>
              <w:ind w:right="-57"/>
              <w:jc w:val="center"/>
              <w:rPr>
                <w:rFonts w:cstheme="minorHAnsi"/>
                <w:color w:val="000000"/>
                <w:szCs w:val="18"/>
              </w:rPr>
            </w:pPr>
          </w:p>
        </w:tc>
        <w:tc>
          <w:tcPr>
            <w:tcW w:w="289" w:type="dxa"/>
            <w:tcBorders>
              <w:top w:val="single" w:sz="6" w:space="0" w:color="auto"/>
            </w:tcBorders>
            <w:vAlign w:val="center"/>
          </w:tcPr>
          <w:p w14:paraId="563BDA9B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455" w:type="dxa"/>
            <w:tcBorders>
              <w:top w:val="single" w:sz="6" w:space="0" w:color="auto"/>
            </w:tcBorders>
            <w:vAlign w:val="center"/>
          </w:tcPr>
          <w:p w14:paraId="513E3F67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777" w:type="dxa"/>
            <w:tcBorders>
              <w:top w:val="single" w:sz="6" w:space="0" w:color="auto"/>
            </w:tcBorders>
            <w:vAlign w:val="center"/>
          </w:tcPr>
          <w:p w14:paraId="5C133D1D" w14:textId="77777777" w:rsidR="00073EAF" w:rsidRPr="00E952D9" w:rsidRDefault="00073EAF" w:rsidP="001A6147">
            <w:pPr>
              <w:pStyle w:val="Geenafstand"/>
              <w:jc w:val="center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14:paraId="691C748C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440" w:type="dxa"/>
            <w:tcBorders>
              <w:top w:val="single" w:sz="6" w:space="0" w:color="auto"/>
            </w:tcBorders>
            <w:vAlign w:val="center"/>
          </w:tcPr>
          <w:p w14:paraId="03B01819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color w:val="000000"/>
                <w:szCs w:val="18"/>
              </w:rPr>
            </w:pPr>
          </w:p>
        </w:tc>
        <w:tc>
          <w:tcPr>
            <w:tcW w:w="88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5992684" w14:textId="77777777" w:rsidR="00073EAF" w:rsidRPr="00E952D9" w:rsidRDefault="00073EAF" w:rsidP="001A6147">
            <w:pPr>
              <w:pStyle w:val="Geenafstand"/>
              <w:rPr>
                <w:rFonts w:cstheme="minorHAnsi"/>
                <w:b/>
                <w:color w:val="000000"/>
                <w:szCs w:val="18"/>
              </w:rPr>
            </w:pPr>
          </w:p>
        </w:tc>
      </w:tr>
      <w:tr w:rsidR="00073EAF" w:rsidRPr="002708C0" w14:paraId="5075AECF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2859340F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Proton pump inhibitors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12EDD73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A02BC</w:t>
            </w:r>
          </w:p>
        </w:tc>
        <w:tc>
          <w:tcPr>
            <w:tcW w:w="430" w:type="dxa"/>
            <w:vAlign w:val="center"/>
          </w:tcPr>
          <w:p w14:paraId="7DF2288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1092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E09427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50.1 %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5446E36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</w:t>
            </w:r>
          </w:p>
        </w:tc>
        <w:tc>
          <w:tcPr>
            <w:tcW w:w="289" w:type="dxa"/>
            <w:vAlign w:val="center"/>
          </w:tcPr>
          <w:p w14:paraId="3E8EFE5F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0EC16A7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165</w:t>
            </w:r>
          </w:p>
        </w:tc>
        <w:tc>
          <w:tcPr>
            <w:tcW w:w="777" w:type="dxa"/>
            <w:vAlign w:val="center"/>
          </w:tcPr>
          <w:p w14:paraId="2D1D220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71.7 %</w:t>
            </w:r>
          </w:p>
        </w:tc>
        <w:tc>
          <w:tcPr>
            <w:tcW w:w="284" w:type="dxa"/>
            <w:vAlign w:val="center"/>
          </w:tcPr>
          <w:p w14:paraId="51B044F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72533F7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927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EB7138B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47.5 %</w:t>
            </w:r>
          </w:p>
        </w:tc>
      </w:tr>
      <w:tr w:rsidR="00073EAF" w:rsidRPr="002708C0" w14:paraId="3268C400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4DC02A0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Osmotically acting laxatives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018CE17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A06AD</w:t>
            </w:r>
          </w:p>
        </w:tc>
        <w:tc>
          <w:tcPr>
            <w:tcW w:w="430" w:type="dxa"/>
            <w:vAlign w:val="center"/>
          </w:tcPr>
          <w:p w14:paraId="32A7451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330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6132D9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15.1 %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38C8112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</w:t>
            </w:r>
          </w:p>
        </w:tc>
        <w:tc>
          <w:tcPr>
            <w:tcW w:w="289" w:type="dxa"/>
            <w:vAlign w:val="center"/>
          </w:tcPr>
          <w:p w14:paraId="6E47F510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991617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51</w:t>
            </w:r>
          </w:p>
        </w:tc>
        <w:tc>
          <w:tcPr>
            <w:tcW w:w="777" w:type="dxa"/>
            <w:vAlign w:val="center"/>
          </w:tcPr>
          <w:p w14:paraId="39551FC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22.2 %</w:t>
            </w:r>
          </w:p>
        </w:tc>
        <w:tc>
          <w:tcPr>
            <w:tcW w:w="284" w:type="dxa"/>
            <w:vAlign w:val="center"/>
          </w:tcPr>
          <w:p w14:paraId="11B0A6F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4102999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279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BCA13DD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14.3 %</w:t>
            </w:r>
          </w:p>
        </w:tc>
      </w:tr>
      <w:tr w:rsidR="00073EAF" w:rsidRPr="002708C0" w14:paraId="5EFC7C87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78340F1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Multivitamins and minerals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034A09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A11A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E012DE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184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E4AAC1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8.4 %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61B9E1C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19</w:t>
            </w:r>
          </w:p>
        </w:tc>
        <w:tc>
          <w:tcPr>
            <w:tcW w:w="289" w:type="dxa"/>
            <w:vAlign w:val="center"/>
          </w:tcPr>
          <w:p w14:paraId="331751D5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20AB173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23</w:t>
            </w:r>
          </w:p>
        </w:tc>
        <w:tc>
          <w:tcPr>
            <w:tcW w:w="777" w:type="dxa"/>
            <w:vAlign w:val="center"/>
          </w:tcPr>
          <w:p w14:paraId="5EA78E9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10.0 %</w:t>
            </w:r>
          </w:p>
        </w:tc>
        <w:tc>
          <w:tcPr>
            <w:tcW w:w="284" w:type="dxa"/>
            <w:vAlign w:val="center"/>
          </w:tcPr>
          <w:p w14:paraId="5D156A3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19982DB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161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E1DF993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8.3 %</w:t>
            </w:r>
          </w:p>
        </w:tc>
      </w:tr>
      <w:tr w:rsidR="00073EAF" w:rsidRPr="002708C0" w14:paraId="403A2C5F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17423843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Vitamin D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275276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A11CC</w:t>
            </w:r>
          </w:p>
        </w:tc>
        <w:tc>
          <w:tcPr>
            <w:tcW w:w="430" w:type="dxa"/>
            <w:vAlign w:val="center"/>
          </w:tcPr>
          <w:p w14:paraId="4376463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629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B702F4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28.8 %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09D2905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</w:t>
            </w:r>
          </w:p>
        </w:tc>
        <w:tc>
          <w:tcPr>
            <w:tcW w:w="289" w:type="dxa"/>
            <w:vAlign w:val="center"/>
          </w:tcPr>
          <w:p w14:paraId="6DF7E90A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vAlign w:val="center"/>
          </w:tcPr>
          <w:p w14:paraId="5AB40E8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84</w:t>
            </w:r>
          </w:p>
        </w:tc>
        <w:tc>
          <w:tcPr>
            <w:tcW w:w="777" w:type="dxa"/>
            <w:vAlign w:val="center"/>
          </w:tcPr>
          <w:p w14:paraId="489D5E0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36.5 %</w:t>
            </w:r>
          </w:p>
        </w:tc>
        <w:tc>
          <w:tcPr>
            <w:tcW w:w="284" w:type="dxa"/>
            <w:vAlign w:val="center"/>
          </w:tcPr>
          <w:p w14:paraId="582D135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vAlign w:val="center"/>
          </w:tcPr>
          <w:p w14:paraId="544C313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545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A0A17A8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27.9 %</w:t>
            </w:r>
          </w:p>
        </w:tc>
      </w:tr>
      <w:tr w:rsidR="00073EAF" w:rsidRPr="002708C0" w14:paraId="6D76A91B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12C51606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Calcium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DEAB208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A12AA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FBCAC2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331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26414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15.2 %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6AA3B94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2606D8BE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6FB5BA9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51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9C48E0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22.2 %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4893B3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FB0BDC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280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4A6DB2F1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14.4 %</w:t>
            </w:r>
          </w:p>
        </w:tc>
      </w:tr>
      <w:tr w:rsidR="00073EAF" w:rsidRPr="002708C0" w14:paraId="470D6939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7C425DAD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Potassium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1910B33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A12BA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30B7A76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164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109D3E1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7.5 %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7B64740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20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57C4827E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28CEF41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29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2677DC4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12.6 %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F4B085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5C8B6B9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135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6BAC2B7E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6.9 %</w:t>
            </w:r>
          </w:p>
        </w:tc>
      </w:tr>
      <w:tr w:rsidR="00073EAF" w:rsidRPr="002708C0" w14:paraId="38D1E986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688A91A3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Vitamin K antagonists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7020391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B01AA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134F93F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320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6EED213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14.7 %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1A20C9D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76EC5595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639C277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32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78A3079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13.9 %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168679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D5A8CA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288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5D3C8F9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14.8 %</w:t>
            </w:r>
          </w:p>
        </w:tc>
      </w:tr>
      <w:tr w:rsidR="00073EAF" w:rsidRPr="002708C0" w14:paraId="16046870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67F89730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Platelet aggregation inhibitors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46CD00A7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B01AC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419ED5F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700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05825F2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32.1 %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75887A5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0FCB018D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7A0747E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96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045D4B6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41.7 %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A23293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1F087D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604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0398BFD8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31.0 %</w:t>
            </w:r>
          </w:p>
        </w:tc>
      </w:tr>
      <w:tr w:rsidR="00073EAF" w:rsidRPr="00E952D9" w14:paraId="599D1D4E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4227462D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Style w:val="GeenafstandChar"/>
                <w:rFonts w:cstheme="minorHAnsi"/>
                <w:szCs w:val="18"/>
              </w:rPr>
              <w:t>Cardiac therapy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77BC1176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C01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04F6CD9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195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0B3AA95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8.9 %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647E8BD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18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65C7F499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42FF799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5DE8277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11.3 %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E3ECE0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A71EB0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169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F52769C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8.7 %</w:t>
            </w:r>
          </w:p>
        </w:tc>
      </w:tr>
      <w:tr w:rsidR="00073EAF" w:rsidRPr="002708C0" w14:paraId="3EBE89CB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7B7A22FB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Thiazide diuretics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179CFBB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C03AA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7C721B3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368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408ABE2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16.9 %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25ACFE3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78A03720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356FAF9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73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18B06CD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31.7 %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434CD31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54B08C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295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5A9C7197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15.1 %</w:t>
            </w:r>
          </w:p>
        </w:tc>
      </w:tr>
      <w:tr w:rsidR="00073EAF" w:rsidRPr="002708C0" w14:paraId="4272E455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2EB905B7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Loop diuretics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B1D1693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C03CA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5F7B7C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230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B51435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10.5 %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37919E4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6870CCD2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A6E90B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27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EB3BDE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11.7 %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0897B4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54AE7E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203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5B02B1E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10.4 %</w:t>
            </w:r>
          </w:p>
        </w:tc>
      </w:tr>
      <w:tr w:rsidR="00073EAF" w:rsidRPr="002708C0" w14:paraId="0BB51D89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4CAE60D4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Potassium-sparing diuretics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8C57796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C03D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A8995C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132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43B66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6.1 %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6FBA6A3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25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5D8961C6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7A78BFC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561D66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11.3 %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56B5F1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32B291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106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9D3C18D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5.4 %</w:t>
            </w:r>
          </w:p>
        </w:tc>
      </w:tr>
      <w:tr w:rsidR="00073EAF" w:rsidRPr="002708C0" w14:paraId="09367306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3E3AC60B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Selective beta blockers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6FCC7374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C07AB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17612B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585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9B8CDC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26.8 %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41BAEFD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4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3B9096FA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4FCB64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77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5DEAC51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33.5 %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298261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71FA7B0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508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14D9AC0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26.0 %</w:t>
            </w:r>
          </w:p>
        </w:tc>
      </w:tr>
      <w:tr w:rsidR="00073EAF" w:rsidRPr="002708C0" w14:paraId="141EC735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08E7544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Dihydropyridines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D99940B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C08CA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7D138D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348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07DAD6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16.0 %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6073000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36D590D8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A22890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36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59F0CF1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15.7 %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64508D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16FBF2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312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705C9E2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16.0 %</w:t>
            </w:r>
          </w:p>
        </w:tc>
      </w:tr>
      <w:tr w:rsidR="00073EAF" w:rsidRPr="002708C0" w14:paraId="7CA7F25B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7BCD0980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 xml:space="preserve">ACE inhibitors </w:t>
            </w:r>
            <w:r w:rsidRPr="008617C8">
              <w:rPr>
                <w:rFonts w:cstheme="minorHAnsi"/>
                <w:szCs w:val="18"/>
                <w:vertAlign w:val="superscript"/>
              </w:rPr>
              <w:t>c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03F27E1F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C09AA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DD203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460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62A87B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21.1 %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48A67E1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363FC159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6E9456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71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E17701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30.9 %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4349BC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149887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389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D04651E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19.9 %</w:t>
            </w:r>
          </w:p>
        </w:tc>
      </w:tr>
      <w:tr w:rsidR="00073EAF" w:rsidRPr="002708C0" w14:paraId="62A0E3B0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520991AE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Angiotensin-2 antagonists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5426AD88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C09CA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6ADC14C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290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1815A5A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13.3 %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1180DAA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1750EA20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16327C9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50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29E31BE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21.7 %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08B14AD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149144F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240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240EB0C9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12.3 %</w:t>
            </w:r>
          </w:p>
        </w:tc>
      </w:tr>
      <w:tr w:rsidR="00073EAF" w:rsidRPr="002708C0" w14:paraId="7F5F805B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514BBA84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Statins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13F4327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C10AA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530009E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560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4388E1D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25.7 %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754D102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2870BB13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07C58FC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52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4128E6B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22.6 %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59288B4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374A3A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508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2CB6E442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26.0 %</w:t>
            </w:r>
          </w:p>
        </w:tc>
      </w:tr>
      <w:tr w:rsidR="00073EAF" w:rsidRPr="002708C0" w14:paraId="14627BCC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0DCC0EB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Thyroid preparations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85DF68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H03A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77C73D4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138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3187D63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6.3 %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4332DA9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23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10F7E8E9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11AEEC4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27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7EAABA5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11.7 %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6BB093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005EA2E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111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99C8336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5.7 %</w:t>
            </w:r>
          </w:p>
        </w:tc>
      </w:tr>
      <w:tr w:rsidR="00073EAF" w:rsidRPr="002708C0" w14:paraId="1224089E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2134066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 xml:space="preserve">NSAIDs </w:t>
            </w:r>
            <w:r w:rsidRPr="008617C8">
              <w:rPr>
                <w:rFonts w:cstheme="minorHAnsi"/>
                <w:szCs w:val="18"/>
                <w:vertAlign w:val="superscript"/>
              </w:rPr>
              <w:t>d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3E71162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M01A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3292C6A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156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43DAC2C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7.2 %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3A6F90F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21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6519BF9A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27D86FA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35404B6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7.4 %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E99CAA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6CFFEB1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139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30E9BDD3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7.1 %</w:t>
            </w:r>
          </w:p>
        </w:tc>
      </w:tr>
      <w:tr w:rsidR="00073EAF" w:rsidRPr="002708C0" w14:paraId="6D5E3117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0B6B5B63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Bisphosphonates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09D8B1B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M05BA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26EE4FB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155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1F760A1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7.1 %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0E6CB9B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22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7C1D7A44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11E88C4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22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215A1FC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9.6 %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1982515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3778337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133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95BAF3B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6.8 %</w:t>
            </w:r>
          </w:p>
        </w:tc>
      </w:tr>
      <w:tr w:rsidR="00073EAF" w:rsidRPr="002708C0" w14:paraId="05B53CB2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518E243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Opioid analgetics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50FF1F9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N02A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FC2CCC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123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F37AB2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5.6%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25AE4A2B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2A601A48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43DCFAA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20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0F88788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8.7%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1841B0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40C879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103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FB9CB33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5.3%</w:t>
            </w:r>
          </w:p>
        </w:tc>
      </w:tr>
      <w:tr w:rsidR="00073EAF" w:rsidRPr="002708C0" w14:paraId="126EBEAC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14E631FD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Anilides (paracetamol)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5E1868A9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N02BE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9740C9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314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14A81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14.4 %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478272D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727DA508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593123C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54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4D37986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23.5 %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DFCB2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C81F93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51430049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13.3%</w:t>
            </w:r>
          </w:p>
        </w:tc>
      </w:tr>
      <w:tr w:rsidR="00073EAF" w:rsidRPr="002708C0" w14:paraId="6F905431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3D959145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Antiepileptics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2DF2D42B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N03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7C22FC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119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FAF4A3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5.5 %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12C016C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27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6E367322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39EBCAF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29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5D59FD3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12.6 %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F612970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D7F619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90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3AD09928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4.6 %</w:t>
            </w:r>
          </w:p>
        </w:tc>
      </w:tr>
      <w:tr w:rsidR="00073EAF" w:rsidRPr="002708C0" w14:paraId="5907E25E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0EFAD2A4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Antipsychotics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76F945A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N05A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E9B121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136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E10FA0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6.2 %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2C55C9C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24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722B615C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054306D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76A998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3.5 %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F91DDE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29FB2144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128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2237FD94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6.6 %</w:t>
            </w:r>
          </w:p>
        </w:tc>
      </w:tr>
      <w:tr w:rsidR="00073EAF" w:rsidRPr="002708C0" w14:paraId="446FC82C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auto"/>
            <w:vAlign w:val="center"/>
          </w:tcPr>
          <w:p w14:paraId="1E84148E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  <w:vertAlign w:val="superscript"/>
              </w:rPr>
            </w:pPr>
            <w:r w:rsidRPr="008617C8">
              <w:rPr>
                <w:rFonts w:cstheme="minorHAnsi"/>
                <w:szCs w:val="18"/>
              </w:rPr>
              <w:t xml:space="preserve">Benzodiazepines </w:t>
            </w:r>
            <w:r w:rsidRPr="008617C8">
              <w:rPr>
                <w:rFonts w:cstheme="minorHAnsi"/>
                <w:szCs w:val="18"/>
                <w:vertAlign w:val="superscript"/>
              </w:rPr>
              <w:t>e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4C154E59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 xml:space="preserve">N05 </w:t>
            </w:r>
            <w:r w:rsidRPr="008617C8">
              <w:rPr>
                <w:rFonts w:cstheme="minorHAnsi"/>
                <w:szCs w:val="18"/>
                <w:vertAlign w:val="superscript"/>
              </w:rPr>
              <w:t>e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86B801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399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F1E422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18.3 %</w:t>
            </w:r>
          </w:p>
        </w:tc>
        <w:tc>
          <w:tcPr>
            <w:tcW w:w="484" w:type="dxa"/>
            <w:shd w:val="clear" w:color="auto" w:fill="auto"/>
            <w:vAlign w:val="center"/>
          </w:tcPr>
          <w:p w14:paraId="46DBE04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7</w:t>
            </w:r>
          </w:p>
        </w:tc>
        <w:tc>
          <w:tcPr>
            <w:tcW w:w="289" w:type="dxa"/>
            <w:shd w:val="clear" w:color="auto" w:fill="auto"/>
            <w:vAlign w:val="center"/>
          </w:tcPr>
          <w:p w14:paraId="7C37DA08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auto"/>
            <w:vAlign w:val="center"/>
          </w:tcPr>
          <w:p w14:paraId="05B467BC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58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74FC507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25.2 %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EA7D5C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7C0E02D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341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D64F09F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17.5 %</w:t>
            </w:r>
          </w:p>
        </w:tc>
      </w:tr>
      <w:tr w:rsidR="00073EAF" w:rsidRPr="002708C0" w14:paraId="4069CA76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0F5F139C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Antidepressants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4D7FF00F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N06A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4029459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383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0A6093E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17.6 %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3616755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8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16A0201D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17FCB10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35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5420581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15.2 %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77E088E7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BF0ED3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348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64CA4FF1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17.8 %</w:t>
            </w:r>
          </w:p>
        </w:tc>
      </w:tr>
      <w:tr w:rsidR="00073EAF" w:rsidRPr="002708C0" w14:paraId="3D956141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3588D8A6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Adrenergic inhalants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5DEC3297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R03A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495DC65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202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2D8EB84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9.3 %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573FFF8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</w:t>
            </w: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4D3B2E1E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72651EB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26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2C577EC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11.3 %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33A7C30E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45F2C85A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176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0DFCFD7D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9.0 %</w:t>
            </w:r>
          </w:p>
        </w:tc>
      </w:tr>
      <w:tr w:rsidR="00073EAF" w:rsidRPr="00E952D9" w14:paraId="79D85E0E" w14:textId="77777777" w:rsidTr="001A6147">
        <w:trPr>
          <w:cantSplit/>
          <w:trHeight w:val="113"/>
        </w:trPr>
        <w:tc>
          <w:tcPr>
            <w:tcW w:w="2407" w:type="dxa"/>
            <w:gridSpan w:val="5"/>
            <w:shd w:val="clear" w:color="auto" w:fill="D9D9D9" w:themeFill="background1" w:themeFillShade="D9"/>
            <w:vAlign w:val="center"/>
          </w:tcPr>
          <w:p w14:paraId="26C0C0F9" w14:textId="77777777" w:rsidR="00073EAF" w:rsidRPr="00B03741" w:rsidRDefault="00073EAF" w:rsidP="001A6147">
            <w:pPr>
              <w:pStyle w:val="Geenafstand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 xml:space="preserve">Any ATC-coded supplement </w:t>
            </w:r>
            <w:r w:rsidRPr="008617C8">
              <w:rPr>
                <w:rFonts w:cstheme="minorHAnsi"/>
                <w:szCs w:val="18"/>
                <w:vertAlign w:val="superscript"/>
              </w:rPr>
              <w:t>f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4BB7D970" w14:textId="77777777" w:rsidR="00073EAF" w:rsidRPr="008617C8" w:rsidRDefault="00073EAF" w:rsidP="001A6147">
            <w:pPr>
              <w:pStyle w:val="Geenafstand"/>
              <w:rPr>
                <w:rFonts w:cstheme="minorHAnsi"/>
                <w:szCs w:val="18"/>
                <w:vertAlign w:val="superscript"/>
              </w:rPr>
            </w:pPr>
            <w:r w:rsidRPr="008617C8">
              <w:rPr>
                <w:rFonts w:cstheme="minorHAnsi"/>
                <w:szCs w:val="18"/>
              </w:rPr>
              <w:t>multiple</w:t>
            </w:r>
          </w:p>
        </w:tc>
        <w:tc>
          <w:tcPr>
            <w:tcW w:w="430" w:type="dxa"/>
            <w:shd w:val="clear" w:color="auto" w:fill="D9D9D9" w:themeFill="background1" w:themeFillShade="D9"/>
            <w:vAlign w:val="center"/>
          </w:tcPr>
          <w:p w14:paraId="671D7461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1105</w:t>
            </w:r>
          </w:p>
        </w:tc>
        <w:tc>
          <w:tcPr>
            <w:tcW w:w="745" w:type="dxa"/>
            <w:shd w:val="clear" w:color="auto" w:fill="D9D9D9" w:themeFill="background1" w:themeFillShade="D9"/>
            <w:vAlign w:val="center"/>
          </w:tcPr>
          <w:p w14:paraId="70068D25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50.7 %</w:t>
            </w:r>
          </w:p>
        </w:tc>
        <w:tc>
          <w:tcPr>
            <w:tcW w:w="484" w:type="dxa"/>
            <w:shd w:val="clear" w:color="auto" w:fill="D9D9D9" w:themeFill="background1" w:themeFillShade="D9"/>
            <w:vAlign w:val="center"/>
          </w:tcPr>
          <w:p w14:paraId="4661B176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289" w:type="dxa"/>
            <w:shd w:val="clear" w:color="auto" w:fill="D9D9D9" w:themeFill="background1" w:themeFillShade="D9"/>
            <w:vAlign w:val="center"/>
          </w:tcPr>
          <w:p w14:paraId="2CE1E0CC" w14:textId="77777777" w:rsidR="00073EAF" w:rsidRPr="008617C8" w:rsidRDefault="00073EAF" w:rsidP="001A6147">
            <w:pPr>
              <w:pStyle w:val="Geenafstand"/>
              <w:jc w:val="center"/>
              <w:rPr>
                <w:rFonts w:cstheme="minorHAnsi"/>
                <w:szCs w:val="18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7079BF48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143</w:t>
            </w:r>
          </w:p>
        </w:tc>
        <w:tc>
          <w:tcPr>
            <w:tcW w:w="777" w:type="dxa"/>
            <w:shd w:val="clear" w:color="auto" w:fill="D9D9D9" w:themeFill="background1" w:themeFillShade="D9"/>
            <w:vAlign w:val="center"/>
          </w:tcPr>
          <w:p w14:paraId="09AC30CF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62.2%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14:paraId="2DD92E39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</w:p>
        </w:tc>
        <w:tc>
          <w:tcPr>
            <w:tcW w:w="440" w:type="dxa"/>
            <w:shd w:val="clear" w:color="auto" w:fill="D9D9D9" w:themeFill="background1" w:themeFillShade="D9"/>
            <w:vAlign w:val="center"/>
          </w:tcPr>
          <w:p w14:paraId="7FCEFCF2" w14:textId="77777777" w:rsidR="00073EAF" w:rsidRPr="008617C8" w:rsidRDefault="00073EAF" w:rsidP="001A6147">
            <w:pPr>
              <w:pStyle w:val="Geenafstand"/>
              <w:jc w:val="right"/>
              <w:rPr>
                <w:rFonts w:cstheme="minorHAnsi"/>
                <w:szCs w:val="18"/>
              </w:rPr>
            </w:pPr>
            <w:r w:rsidRPr="008617C8">
              <w:rPr>
                <w:rFonts w:cstheme="minorHAnsi"/>
                <w:szCs w:val="18"/>
              </w:rPr>
              <w:t>962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42CAD19D" w14:textId="77777777" w:rsidR="00073EAF" w:rsidRPr="008617C8" w:rsidRDefault="00073EAF" w:rsidP="001A6147">
            <w:pPr>
              <w:pStyle w:val="Geenafstand"/>
              <w:ind w:right="113"/>
              <w:jc w:val="right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>49.3%</w:t>
            </w:r>
          </w:p>
        </w:tc>
      </w:tr>
      <w:tr w:rsidR="00073EAF" w:rsidRPr="00417041" w14:paraId="30A8C36D" w14:textId="77777777" w:rsidTr="001A6147">
        <w:trPr>
          <w:cantSplit/>
          <w:trHeight w:hRule="exact" w:val="57"/>
        </w:trPr>
        <w:tc>
          <w:tcPr>
            <w:tcW w:w="358" w:type="dxa"/>
            <w:tcBorders>
              <w:bottom w:val="single" w:sz="6" w:space="0" w:color="auto"/>
            </w:tcBorders>
            <w:shd w:val="clear" w:color="auto" w:fill="auto"/>
          </w:tcPr>
          <w:p w14:paraId="7C9D401C" w14:textId="77777777" w:rsidR="00073EAF" w:rsidRPr="00E552CE" w:rsidRDefault="00073EAF" w:rsidP="001A6147">
            <w:pPr>
              <w:pStyle w:val="Geenafstand"/>
              <w:ind w:left="57" w:right="170"/>
              <w:jc w:val="right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6" w:space="0" w:color="auto"/>
            </w:tcBorders>
            <w:shd w:val="clear" w:color="auto" w:fill="auto"/>
          </w:tcPr>
          <w:p w14:paraId="37B16A48" w14:textId="77777777" w:rsidR="00073EAF" w:rsidRPr="00E552CE" w:rsidRDefault="00073EAF" w:rsidP="001A6147">
            <w:pPr>
              <w:pStyle w:val="Geenafstand"/>
              <w:ind w:left="57" w:right="170"/>
              <w:jc w:val="right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362" w:type="dxa"/>
            <w:tcBorders>
              <w:bottom w:val="single" w:sz="6" w:space="0" w:color="auto"/>
            </w:tcBorders>
            <w:shd w:val="clear" w:color="auto" w:fill="auto"/>
          </w:tcPr>
          <w:p w14:paraId="2C472C97" w14:textId="77777777" w:rsidR="00073EAF" w:rsidRPr="00E552CE" w:rsidRDefault="00073EAF" w:rsidP="001A6147">
            <w:pPr>
              <w:pStyle w:val="Geenafstand"/>
              <w:ind w:left="57" w:right="170"/>
              <w:jc w:val="right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364" w:type="dxa"/>
            <w:tcBorders>
              <w:bottom w:val="single" w:sz="6" w:space="0" w:color="auto"/>
            </w:tcBorders>
            <w:shd w:val="clear" w:color="auto" w:fill="auto"/>
          </w:tcPr>
          <w:p w14:paraId="41866DEE" w14:textId="77777777" w:rsidR="00073EAF" w:rsidRPr="00E552CE" w:rsidRDefault="00073EAF" w:rsidP="001A6147">
            <w:pPr>
              <w:pStyle w:val="Geenafstand"/>
              <w:ind w:left="57" w:right="170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6728" w:type="dxa"/>
            <w:gridSpan w:val="11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340B77" w14:textId="77777777" w:rsidR="00073EAF" w:rsidRPr="00E552CE" w:rsidRDefault="00073EAF" w:rsidP="001A6147">
            <w:pPr>
              <w:pStyle w:val="Geenafstand"/>
              <w:ind w:left="57" w:right="170"/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073EAF" w:rsidRPr="00F5076A" w14:paraId="109A65D9" w14:textId="77777777" w:rsidTr="001A6147">
        <w:trPr>
          <w:cantSplit/>
          <w:trHeight w:val="113"/>
        </w:trPr>
        <w:tc>
          <w:tcPr>
            <w:tcW w:w="8168" w:type="dxa"/>
            <w:gridSpan w:val="15"/>
            <w:tcBorders>
              <w:top w:val="single" w:sz="6" w:space="0" w:color="auto"/>
            </w:tcBorders>
          </w:tcPr>
          <w:p w14:paraId="555DF55A" w14:textId="77777777" w:rsidR="00073EAF" w:rsidRPr="00D652CB" w:rsidRDefault="00073EAF" w:rsidP="001A6147">
            <w:pPr>
              <w:pStyle w:val="Geenafstand"/>
              <w:jc w:val="both"/>
              <w:rPr>
                <w:rFonts w:cstheme="minorHAnsi"/>
                <w:szCs w:val="18"/>
                <w:lang w:val="en-US"/>
              </w:rPr>
            </w:pPr>
            <w:proofErr w:type="spellStart"/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a</w:t>
            </w:r>
            <w:proofErr w:type="spellEnd"/>
            <w:r w:rsidRPr="008A4B59">
              <w:rPr>
                <w:rFonts w:cstheme="minorHAnsi"/>
                <w:szCs w:val="18"/>
                <w:lang w:val="en-US"/>
              </w:rPr>
              <w:t xml:space="preserve">  estimated glomerular filtration rate (ml/min/1.73m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2</w:t>
            </w:r>
            <w:r w:rsidRPr="008A4B59">
              <w:rPr>
                <w:rFonts w:cstheme="minorHAnsi"/>
                <w:szCs w:val="18"/>
                <w:lang w:val="en-US"/>
              </w:rPr>
              <w:t xml:space="preserve">);  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b</w:t>
            </w:r>
            <w:r w:rsidRPr="008A4B59">
              <w:rPr>
                <w:rFonts w:cstheme="minorHAnsi"/>
                <w:szCs w:val="18"/>
                <w:lang w:val="en-US"/>
              </w:rPr>
              <w:t xml:space="preserve">  Anatomical Therapeutic Chemical classification code;  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c</w:t>
            </w:r>
            <w:r w:rsidRPr="008A4B59">
              <w:rPr>
                <w:rFonts w:cstheme="minorHAnsi"/>
                <w:szCs w:val="18"/>
                <w:lang w:val="en-US"/>
              </w:rPr>
              <w:t xml:space="preserve">  angiotensin-converting enzyme inhibitors;  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d</w:t>
            </w:r>
            <w:r w:rsidRPr="008A4B59">
              <w:rPr>
                <w:rFonts w:cstheme="minorHAnsi"/>
                <w:szCs w:val="18"/>
                <w:lang w:val="en-US"/>
              </w:rPr>
              <w:t xml:space="preserve">  non-steroid antiinflammatory drugs;  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e</w:t>
            </w:r>
            <w:r w:rsidRPr="008A4B59">
              <w:rPr>
                <w:rFonts w:cstheme="minorHAnsi"/>
                <w:szCs w:val="18"/>
                <w:lang w:val="en-US"/>
              </w:rPr>
              <w:t xml:space="preserve">  </w:t>
            </w:r>
            <w:r w:rsidRPr="008A4B59">
              <w:rPr>
                <w:szCs w:val="18"/>
              </w:rPr>
              <w:t xml:space="preserve">N05BA, NO5CD, NO5CF;  </w:t>
            </w:r>
            <w:r w:rsidRPr="008A4B59">
              <w:rPr>
                <w:rFonts w:cstheme="minorHAnsi"/>
                <w:szCs w:val="18"/>
                <w:vertAlign w:val="superscript"/>
                <w:lang w:val="en-US"/>
              </w:rPr>
              <w:t>f</w:t>
            </w:r>
            <w:r w:rsidRPr="008A4B59">
              <w:rPr>
                <w:rFonts w:cstheme="minorHAnsi"/>
                <w:szCs w:val="18"/>
                <w:lang w:val="en-US"/>
              </w:rPr>
              <w:t xml:space="preserve">  use of any ATC-coded dietary supplement: A02AA, A11, A12, B03A-, B03B-, A16AA01, C10AX06, M01AX05, N05C, N06DX02; this variable was not included as a candidate predictor</w:t>
            </w:r>
          </w:p>
        </w:tc>
      </w:tr>
    </w:tbl>
    <w:p w14:paraId="0E41FBBE" w14:textId="77777777" w:rsidR="00073EAF" w:rsidRPr="00D174BC" w:rsidRDefault="00073EAF" w:rsidP="00073EAF">
      <w:pPr>
        <w:pStyle w:val="Geenafstand"/>
        <w:spacing w:line="320" w:lineRule="exact"/>
        <w:jc w:val="both"/>
        <w:rPr>
          <w:rFonts w:cstheme="minorHAnsi"/>
          <w:b/>
          <w:sz w:val="16"/>
          <w:szCs w:val="16"/>
          <w:lang w:val="en-US"/>
        </w:rPr>
      </w:pPr>
    </w:p>
    <w:p w14:paraId="498A425C" w14:textId="77777777" w:rsidR="00523279" w:rsidRDefault="00523279" w:rsidP="008617C8">
      <w:pPr>
        <w:pStyle w:val="Geenafstand"/>
        <w:spacing w:line="480" w:lineRule="auto"/>
        <w:jc w:val="both"/>
        <w:rPr>
          <w:rFonts w:eastAsia="Calibri" w:cstheme="minorHAnsi"/>
          <w:sz w:val="16"/>
          <w:szCs w:val="16"/>
        </w:rPr>
      </w:pPr>
    </w:p>
    <w:p w14:paraId="0AC05FB9" w14:textId="6D6C9BB8" w:rsidR="00BE3FB3" w:rsidRPr="00932279" w:rsidRDefault="00A7641A" w:rsidP="008617C8">
      <w:pPr>
        <w:pStyle w:val="Geenafstand"/>
        <w:spacing w:line="480" w:lineRule="auto"/>
        <w:jc w:val="both"/>
        <w:rPr>
          <w:rFonts w:eastAsia="Calibri" w:cstheme="minorHAnsi"/>
          <w:sz w:val="16"/>
          <w:szCs w:val="16"/>
        </w:rPr>
      </w:pPr>
      <w:r w:rsidRPr="002C1B0F">
        <w:rPr>
          <w:rFonts w:cstheme="minorHAnsi"/>
          <w:bCs/>
          <w:noProof/>
          <w:szCs w:val="18"/>
          <w:lang w:val="en-US"/>
        </w:rPr>
        <w:lastRenderedPageBreak/>
        <w:drawing>
          <wp:inline distT="0" distB="0" distL="0" distR="0" wp14:anchorId="7A9EE2A4" wp14:editId="35982C9A">
            <wp:extent cx="3041610" cy="2861768"/>
            <wp:effectExtent l="0" t="0" r="6985" b="0"/>
            <wp:docPr id="1919156634" name="Afbeelding 1" descr="Afbeelding met tekst,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156634" name="Afbeelding 1" descr="Afbeelding met tekst, lijn, diagram, Perceel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595" cy="28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36"/>
      </w:tblGrid>
      <w:tr w:rsidR="008617C8" w:rsidRPr="00D174BC" w14:paraId="6BF13FC8" w14:textId="77777777" w:rsidTr="008B405D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4820" w:type="dxa"/>
              <w:tblLook w:val="04A0" w:firstRow="1" w:lastRow="0" w:firstColumn="1" w:lastColumn="0" w:noHBand="0" w:noVBand="1"/>
            </w:tblPr>
            <w:tblGrid>
              <w:gridCol w:w="4820"/>
            </w:tblGrid>
            <w:tr w:rsidR="004A510D" w:rsidRPr="00F25F54" w14:paraId="0F6FC89E" w14:textId="77777777" w:rsidTr="00C870AD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6D62B0" w14:textId="759AE49F" w:rsidR="004A510D" w:rsidRPr="00F25F54" w:rsidRDefault="00A7641A" w:rsidP="00BD0E0A">
                  <w:pPr>
                    <w:pStyle w:val="Geenafstand"/>
                    <w:ind w:left="57"/>
                    <w:jc w:val="both"/>
                    <w:rPr>
                      <w:rFonts w:cstheme="minorHAnsi"/>
                      <w:szCs w:val="18"/>
                      <w:lang w:val="en-US"/>
                    </w:rPr>
                  </w:pPr>
                  <w:r>
                    <w:rPr>
                      <w:rFonts w:cstheme="minorHAnsi"/>
                      <w:b/>
                      <w:szCs w:val="18"/>
                      <w:lang w:val="en-US"/>
                    </w:rPr>
                    <w:t xml:space="preserve">Figure </w:t>
                  </w:r>
                  <w:r w:rsidRPr="00F25F54">
                    <w:rPr>
                      <w:rFonts w:cstheme="minorHAnsi"/>
                      <w:b/>
                      <w:szCs w:val="18"/>
                      <w:lang w:val="en-US"/>
                    </w:rPr>
                    <w:t>2</w:t>
                  </w:r>
                  <w:r>
                    <w:rPr>
                      <w:rFonts w:cstheme="minorHAnsi"/>
                      <w:b/>
                      <w:szCs w:val="18"/>
                      <w:lang w:val="en-US"/>
                    </w:rPr>
                    <w:t xml:space="preserve">    </w:t>
                  </w:r>
                  <w:r w:rsidRPr="00F80465">
                    <w:rPr>
                      <w:rFonts w:cstheme="minorHAnsi"/>
                      <w:bCs/>
                      <w:szCs w:val="18"/>
                      <w:lang w:val="en-US"/>
                    </w:rPr>
                    <w:t xml:space="preserve"> Receiver operating characteristic (ROC) curve </w:t>
                  </w:r>
                  <w:r w:rsidR="0080305E">
                    <w:rPr>
                      <w:rFonts w:cstheme="minorHAnsi"/>
                      <w:bCs/>
                      <w:szCs w:val="18"/>
                      <w:lang w:val="en-US"/>
                    </w:rPr>
                    <w:t>illustrating</w:t>
                  </w:r>
                  <w:r w:rsidRPr="00F80465">
                    <w:rPr>
                      <w:rFonts w:cstheme="minorHAnsi"/>
                      <w:bCs/>
                      <w:szCs w:val="18"/>
                      <w:lang w:val="en-US"/>
                    </w:rPr>
                    <w:t xml:space="preserve"> the p</w:t>
                  </w:r>
                  <w:r w:rsidRPr="0078196F">
                    <w:rPr>
                      <w:rFonts w:cstheme="minorHAnsi"/>
                      <w:szCs w:val="18"/>
                      <w:lang w:val="en-US"/>
                    </w:rPr>
                    <w:t xml:space="preserve">erformance </w:t>
                  </w:r>
                  <w:r w:rsidRPr="00F25F54">
                    <w:rPr>
                      <w:rFonts w:cstheme="minorHAnsi"/>
                      <w:szCs w:val="18"/>
                      <w:lang w:val="en-US"/>
                    </w:rPr>
                    <w:t>of the simple score-based model</w:t>
                  </w:r>
                  <w:r>
                    <w:rPr>
                      <w:rFonts w:cstheme="minorHAnsi"/>
                      <w:szCs w:val="18"/>
                      <w:lang w:val="en-US"/>
                    </w:rPr>
                    <w:t>,</w:t>
                  </w:r>
                  <w:r w:rsidRPr="00F25F54">
                    <w:rPr>
                      <w:rFonts w:cstheme="minorHAnsi"/>
                      <w:szCs w:val="18"/>
                      <w:lang w:val="en-US"/>
                    </w:rPr>
                    <w:t xml:space="preserve"> classifying a subject as hypo- or normonatremic.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Sensitivity 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is plotted against 1-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pecificity for different cutoff model scores for hyponatremia. A total risk score above the cutoff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(positive result) 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classifies a subject as hyponatremic</w:t>
                  </w:r>
                  <w:r w:rsidR="002244B1">
                    <w:rPr>
                      <w:rFonts w:cstheme="minorHAnsi"/>
                      <w:szCs w:val="18"/>
                      <w:lang w:val="en-US"/>
                    </w:rPr>
                    <w:t>;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 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a score below the cutoff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(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negative result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)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indicates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normonatremi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a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. The area under the curve (AUC)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quantifies model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performance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: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an AUC of 0.5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(</w:t>
                  </w:r>
                  <w:r w:rsidR="00FE119D">
                    <w:rPr>
                      <w:rFonts w:cstheme="minorHAnsi"/>
                      <w:szCs w:val="18"/>
                      <w:lang w:val="en-US"/>
                    </w:rPr>
                    <w:t>below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 the reference line) indicates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random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classification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; a larger AUC indicates that the model has predictive qualities.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 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ensitivity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(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true positive rate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) is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the proportion of hyponatremi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c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patients with scores above the cutoff, thus correctly classified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 xml:space="preserve"> as hyponatremic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. 1-Specificity 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(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>false positive rate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) is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the proportion of normonatremi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c</w:t>
                  </w:r>
                  <w:r w:rsidR="00B156B8" w:rsidRPr="0001407C">
                    <w:rPr>
                      <w:rFonts w:cstheme="minorHAnsi"/>
                      <w:szCs w:val="18"/>
                      <w:lang w:val="en-US"/>
                    </w:rPr>
                    <w:t xml:space="preserve"> patients with scores above the cutoff, thus incorrectly classified as hyponatremic</w:t>
                  </w:r>
                  <w:r w:rsidR="00B156B8">
                    <w:rPr>
                      <w:rFonts w:cstheme="minorHAnsi"/>
                      <w:szCs w:val="18"/>
                      <w:lang w:val="en-US"/>
                    </w:rPr>
                    <w:t>.</w:t>
                  </w:r>
                  <w:r w:rsidR="004A510D" w:rsidRPr="00F25F54">
                    <w:rPr>
                      <w:rFonts w:cstheme="minorHAnsi"/>
                      <w:szCs w:val="18"/>
                      <w:lang w:val="en-US"/>
                    </w:rPr>
                    <w:t xml:space="preserve"> </w:t>
                  </w:r>
                </w:p>
              </w:tc>
            </w:tr>
          </w:tbl>
          <w:p w14:paraId="4E6FFE3C" w14:textId="7E2CE388" w:rsidR="004A510D" w:rsidRDefault="004A510D" w:rsidP="004A510D">
            <w:pPr>
              <w:pStyle w:val="Geenafstand"/>
              <w:spacing w:line="480" w:lineRule="auto"/>
              <w:ind w:left="-57" w:right="-28"/>
              <w:jc w:val="both"/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14:paraId="6BF13FC7" w14:textId="0EB1A757" w:rsidR="008617C8" w:rsidRPr="00D72F5E" w:rsidRDefault="008617C8" w:rsidP="008B405D">
            <w:pPr>
              <w:pStyle w:val="Geenafstand"/>
              <w:jc w:val="both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</w:tbl>
    <w:p w14:paraId="245D425D" w14:textId="18DD9B3C" w:rsidR="00A60393" w:rsidRDefault="008617C8" w:rsidP="006B3162">
      <w:pPr>
        <w:pStyle w:val="Geenafstand"/>
        <w:spacing w:line="480" w:lineRule="auto"/>
        <w:ind w:left="-57" w:right="-28"/>
        <w:jc w:val="both"/>
        <w:rPr>
          <w:rFonts w:cstheme="minorHAnsi"/>
          <w:b/>
          <w:sz w:val="16"/>
          <w:szCs w:val="16"/>
          <w:lang w:val="en-US"/>
        </w:rPr>
      </w:pPr>
      <w:r w:rsidRPr="00D174BC">
        <w:rPr>
          <w:rFonts w:cstheme="minorHAnsi"/>
          <w:b/>
          <w:sz w:val="16"/>
          <w:szCs w:val="16"/>
          <w:lang w:val="en-US"/>
        </w:rPr>
        <w:br w:type="textWrapping" w:clear="all"/>
      </w:r>
      <w:r w:rsidR="00A60393" w:rsidRPr="00D174BC">
        <w:rPr>
          <w:rFonts w:cstheme="minorHAnsi"/>
          <w:b/>
          <w:sz w:val="16"/>
          <w:szCs w:val="16"/>
          <w:lang w:val="en-US"/>
        </w:rPr>
        <w:br w:type="textWrapping" w:clear="all"/>
      </w:r>
    </w:p>
    <w:p w14:paraId="6BF13FCB" w14:textId="77777777" w:rsidR="00932279" w:rsidRPr="008617C8" w:rsidRDefault="00932279" w:rsidP="008617C8">
      <w:pPr>
        <w:rPr>
          <w:szCs w:val="16"/>
        </w:rPr>
      </w:pPr>
    </w:p>
    <w:sectPr w:rsidR="00932279" w:rsidRPr="008617C8" w:rsidSect="00A735B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B7CD" w14:textId="77777777" w:rsidR="00087D09" w:rsidRDefault="00087D09" w:rsidP="002D44FB">
      <w:pPr>
        <w:spacing w:after="0" w:line="240" w:lineRule="auto"/>
      </w:pPr>
      <w:r>
        <w:separator/>
      </w:r>
    </w:p>
  </w:endnote>
  <w:endnote w:type="continuationSeparator" w:id="0">
    <w:p w14:paraId="19DA85AB" w14:textId="77777777" w:rsidR="00087D09" w:rsidRDefault="00087D09" w:rsidP="002D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6255A" w14:textId="77777777" w:rsidR="00087D09" w:rsidRDefault="00087D09" w:rsidP="002D44FB">
      <w:pPr>
        <w:spacing w:after="0" w:line="240" w:lineRule="auto"/>
      </w:pPr>
      <w:r>
        <w:separator/>
      </w:r>
    </w:p>
  </w:footnote>
  <w:footnote w:type="continuationSeparator" w:id="0">
    <w:p w14:paraId="3C1D43FF" w14:textId="77777777" w:rsidR="00087D09" w:rsidRDefault="00087D09" w:rsidP="002D4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420848"/>
      <w:docPartObj>
        <w:docPartGallery w:val="Page Numbers (Top of Page)"/>
        <w:docPartUnique/>
      </w:docPartObj>
    </w:sdtPr>
    <w:sdtEndPr/>
    <w:sdtContent>
      <w:p w14:paraId="6BF13FD8" w14:textId="77777777" w:rsidR="0018364E" w:rsidRDefault="007E5467">
        <w:pPr>
          <w:pStyle w:val="Koptekst"/>
          <w:jc w:val="right"/>
        </w:pPr>
        <w:r>
          <w:rPr>
            <w:noProof/>
          </w:rPr>
          <w:fldChar w:fldCharType="begin"/>
        </w:r>
        <w:r w:rsidR="0018364E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2FF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BF13FD9" w14:textId="77777777" w:rsidR="0018364E" w:rsidRDefault="0018364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79F"/>
    <w:multiLevelType w:val="multilevel"/>
    <w:tmpl w:val="731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2032D"/>
    <w:multiLevelType w:val="hybridMultilevel"/>
    <w:tmpl w:val="B2C6ED80"/>
    <w:lvl w:ilvl="0" w:tplc="C9D21F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1780"/>
    <w:multiLevelType w:val="multilevel"/>
    <w:tmpl w:val="622A7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71476"/>
    <w:multiLevelType w:val="hybridMultilevel"/>
    <w:tmpl w:val="D264E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94530"/>
    <w:multiLevelType w:val="hybridMultilevel"/>
    <w:tmpl w:val="E1E6A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5732D"/>
    <w:multiLevelType w:val="hybridMultilevel"/>
    <w:tmpl w:val="870E9022"/>
    <w:lvl w:ilvl="0" w:tplc="3AB22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7386F"/>
    <w:multiLevelType w:val="hybridMultilevel"/>
    <w:tmpl w:val="990C10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86350"/>
    <w:multiLevelType w:val="hybridMultilevel"/>
    <w:tmpl w:val="A14A04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75758"/>
    <w:multiLevelType w:val="hybridMultilevel"/>
    <w:tmpl w:val="CFB00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A06D2"/>
    <w:multiLevelType w:val="multilevel"/>
    <w:tmpl w:val="731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418D5"/>
    <w:multiLevelType w:val="multilevel"/>
    <w:tmpl w:val="731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E17E9"/>
    <w:multiLevelType w:val="multilevel"/>
    <w:tmpl w:val="DC9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C7524B"/>
    <w:multiLevelType w:val="hybridMultilevel"/>
    <w:tmpl w:val="B9A0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E1BD9"/>
    <w:multiLevelType w:val="hybridMultilevel"/>
    <w:tmpl w:val="E688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53E7E"/>
    <w:multiLevelType w:val="hybridMultilevel"/>
    <w:tmpl w:val="73749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3C6933"/>
    <w:multiLevelType w:val="multilevel"/>
    <w:tmpl w:val="14A6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FF170F"/>
    <w:multiLevelType w:val="hybridMultilevel"/>
    <w:tmpl w:val="315AA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53EE9"/>
    <w:multiLevelType w:val="hybridMultilevel"/>
    <w:tmpl w:val="82CC6F08"/>
    <w:lvl w:ilvl="0" w:tplc="0D0A8D82">
      <w:start w:val="1"/>
      <w:numFmt w:val="decimal"/>
      <w:lvlText w:val="%1."/>
      <w:lvlJc w:val="left"/>
      <w:pPr>
        <w:ind w:left="1440" w:hanging="360"/>
      </w:pPr>
    </w:lvl>
    <w:lvl w:ilvl="1" w:tplc="5F18A1A4">
      <w:start w:val="1"/>
      <w:numFmt w:val="decimal"/>
      <w:lvlText w:val="%2."/>
      <w:lvlJc w:val="left"/>
      <w:pPr>
        <w:ind w:left="1440" w:hanging="360"/>
      </w:pPr>
    </w:lvl>
    <w:lvl w:ilvl="2" w:tplc="B7280322">
      <w:start w:val="1"/>
      <w:numFmt w:val="decimal"/>
      <w:lvlText w:val="%3."/>
      <w:lvlJc w:val="left"/>
      <w:pPr>
        <w:ind w:left="1440" w:hanging="360"/>
      </w:pPr>
    </w:lvl>
    <w:lvl w:ilvl="3" w:tplc="9B86F67C">
      <w:start w:val="1"/>
      <w:numFmt w:val="decimal"/>
      <w:lvlText w:val="%4."/>
      <w:lvlJc w:val="left"/>
      <w:pPr>
        <w:ind w:left="1440" w:hanging="360"/>
      </w:pPr>
    </w:lvl>
    <w:lvl w:ilvl="4" w:tplc="B26088CC">
      <w:start w:val="1"/>
      <w:numFmt w:val="decimal"/>
      <w:lvlText w:val="%5."/>
      <w:lvlJc w:val="left"/>
      <w:pPr>
        <w:ind w:left="1440" w:hanging="360"/>
      </w:pPr>
    </w:lvl>
    <w:lvl w:ilvl="5" w:tplc="9E465FDC">
      <w:start w:val="1"/>
      <w:numFmt w:val="decimal"/>
      <w:lvlText w:val="%6."/>
      <w:lvlJc w:val="left"/>
      <w:pPr>
        <w:ind w:left="1440" w:hanging="360"/>
      </w:pPr>
    </w:lvl>
    <w:lvl w:ilvl="6" w:tplc="F0FA5118">
      <w:start w:val="1"/>
      <w:numFmt w:val="decimal"/>
      <w:lvlText w:val="%7."/>
      <w:lvlJc w:val="left"/>
      <w:pPr>
        <w:ind w:left="1440" w:hanging="360"/>
      </w:pPr>
    </w:lvl>
    <w:lvl w:ilvl="7" w:tplc="58BA53AC">
      <w:start w:val="1"/>
      <w:numFmt w:val="decimal"/>
      <w:lvlText w:val="%8."/>
      <w:lvlJc w:val="left"/>
      <w:pPr>
        <w:ind w:left="1440" w:hanging="360"/>
      </w:pPr>
    </w:lvl>
    <w:lvl w:ilvl="8" w:tplc="65363F6E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31344E4C"/>
    <w:multiLevelType w:val="hybridMultilevel"/>
    <w:tmpl w:val="04FA234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4474075"/>
    <w:multiLevelType w:val="hybridMultilevel"/>
    <w:tmpl w:val="081A50AA"/>
    <w:lvl w:ilvl="0" w:tplc="122C98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ED0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E482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F84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B0FF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CCD2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547D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B497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A02F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A0506C7"/>
    <w:multiLevelType w:val="hybridMultilevel"/>
    <w:tmpl w:val="73749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D470B"/>
    <w:multiLevelType w:val="hybridMultilevel"/>
    <w:tmpl w:val="8BB6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24DB5"/>
    <w:multiLevelType w:val="hybridMultilevel"/>
    <w:tmpl w:val="0EB823AE"/>
    <w:lvl w:ilvl="0" w:tplc="467A4A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31481"/>
    <w:multiLevelType w:val="hybridMultilevel"/>
    <w:tmpl w:val="8FB0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13D8A"/>
    <w:multiLevelType w:val="hybridMultilevel"/>
    <w:tmpl w:val="4662A37A"/>
    <w:lvl w:ilvl="0" w:tplc="13DC4CA8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4E24493C" w:tentative="1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FD46FCEA" w:tentative="1">
      <w:start w:val="1"/>
      <w:numFmt w:val="bullet"/>
      <w:lvlText w:val="-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48C2BC56" w:tentative="1">
      <w:start w:val="1"/>
      <w:numFmt w:val="bullet"/>
      <w:lvlText w:val="-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E390CB42" w:tentative="1">
      <w:start w:val="1"/>
      <w:numFmt w:val="bullet"/>
      <w:lvlText w:val="-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22789EEE" w:tentative="1">
      <w:start w:val="1"/>
      <w:numFmt w:val="bullet"/>
      <w:lvlText w:val="-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B444470C" w:tentative="1">
      <w:start w:val="1"/>
      <w:numFmt w:val="bullet"/>
      <w:lvlText w:val="-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EB826184" w:tentative="1">
      <w:start w:val="1"/>
      <w:numFmt w:val="bullet"/>
      <w:lvlText w:val="-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A344F234" w:tentative="1">
      <w:start w:val="1"/>
      <w:numFmt w:val="bullet"/>
      <w:lvlText w:val="-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25" w15:restartNumberingAfterBreak="0">
    <w:nsid w:val="475712C2"/>
    <w:multiLevelType w:val="hybridMultilevel"/>
    <w:tmpl w:val="C22EE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E42B4"/>
    <w:multiLevelType w:val="hybridMultilevel"/>
    <w:tmpl w:val="56B60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421809"/>
    <w:multiLevelType w:val="hybridMultilevel"/>
    <w:tmpl w:val="D7C09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05501"/>
    <w:multiLevelType w:val="hybridMultilevel"/>
    <w:tmpl w:val="73749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628A"/>
    <w:multiLevelType w:val="hybridMultilevel"/>
    <w:tmpl w:val="1FB0FCB4"/>
    <w:lvl w:ilvl="0" w:tplc="0413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13D7A"/>
    <w:multiLevelType w:val="hybridMultilevel"/>
    <w:tmpl w:val="845A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56C7B"/>
    <w:multiLevelType w:val="hybridMultilevel"/>
    <w:tmpl w:val="DB609F38"/>
    <w:lvl w:ilvl="0" w:tplc="CCB86AB0">
      <w:start w:val="1"/>
      <w:numFmt w:val="decimal"/>
      <w:lvlText w:val="%1."/>
      <w:lvlJc w:val="left"/>
      <w:pPr>
        <w:ind w:left="1440" w:hanging="360"/>
      </w:pPr>
    </w:lvl>
    <w:lvl w:ilvl="1" w:tplc="78280714">
      <w:start w:val="1"/>
      <w:numFmt w:val="decimal"/>
      <w:lvlText w:val="%2."/>
      <w:lvlJc w:val="left"/>
      <w:pPr>
        <w:ind w:left="1440" w:hanging="360"/>
      </w:pPr>
    </w:lvl>
    <w:lvl w:ilvl="2" w:tplc="CA28111E">
      <w:start w:val="1"/>
      <w:numFmt w:val="decimal"/>
      <w:lvlText w:val="%3."/>
      <w:lvlJc w:val="left"/>
      <w:pPr>
        <w:ind w:left="1440" w:hanging="360"/>
      </w:pPr>
    </w:lvl>
    <w:lvl w:ilvl="3" w:tplc="16948096">
      <w:start w:val="1"/>
      <w:numFmt w:val="decimal"/>
      <w:lvlText w:val="%4."/>
      <w:lvlJc w:val="left"/>
      <w:pPr>
        <w:ind w:left="1440" w:hanging="360"/>
      </w:pPr>
    </w:lvl>
    <w:lvl w:ilvl="4" w:tplc="8E70CF54">
      <w:start w:val="1"/>
      <w:numFmt w:val="decimal"/>
      <w:lvlText w:val="%5."/>
      <w:lvlJc w:val="left"/>
      <w:pPr>
        <w:ind w:left="1440" w:hanging="360"/>
      </w:pPr>
    </w:lvl>
    <w:lvl w:ilvl="5" w:tplc="7D72DCBC">
      <w:start w:val="1"/>
      <w:numFmt w:val="decimal"/>
      <w:lvlText w:val="%6."/>
      <w:lvlJc w:val="left"/>
      <w:pPr>
        <w:ind w:left="1440" w:hanging="360"/>
      </w:pPr>
    </w:lvl>
    <w:lvl w:ilvl="6" w:tplc="C76AA42C">
      <w:start w:val="1"/>
      <w:numFmt w:val="decimal"/>
      <w:lvlText w:val="%7."/>
      <w:lvlJc w:val="left"/>
      <w:pPr>
        <w:ind w:left="1440" w:hanging="360"/>
      </w:pPr>
    </w:lvl>
    <w:lvl w:ilvl="7" w:tplc="AE4897F2">
      <w:start w:val="1"/>
      <w:numFmt w:val="decimal"/>
      <w:lvlText w:val="%8."/>
      <w:lvlJc w:val="left"/>
      <w:pPr>
        <w:ind w:left="1440" w:hanging="360"/>
      </w:pPr>
    </w:lvl>
    <w:lvl w:ilvl="8" w:tplc="C1068CB8">
      <w:start w:val="1"/>
      <w:numFmt w:val="decimal"/>
      <w:lvlText w:val="%9."/>
      <w:lvlJc w:val="left"/>
      <w:pPr>
        <w:ind w:left="1440" w:hanging="360"/>
      </w:pPr>
    </w:lvl>
  </w:abstractNum>
  <w:abstractNum w:abstractNumId="32" w15:restartNumberingAfterBreak="0">
    <w:nsid w:val="7DBF6A0C"/>
    <w:multiLevelType w:val="multilevel"/>
    <w:tmpl w:val="4A88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CE09E6"/>
    <w:multiLevelType w:val="hybridMultilevel"/>
    <w:tmpl w:val="D31A1426"/>
    <w:lvl w:ilvl="0" w:tplc="BCFC9CFA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597814">
    <w:abstractNumId w:val="28"/>
  </w:num>
  <w:num w:numId="2" w16cid:durableId="58671851">
    <w:abstractNumId w:val="3"/>
  </w:num>
  <w:num w:numId="3" w16cid:durableId="1639843110">
    <w:abstractNumId w:val="7"/>
  </w:num>
  <w:num w:numId="4" w16cid:durableId="1223636549">
    <w:abstractNumId w:val="18"/>
  </w:num>
  <w:num w:numId="5" w16cid:durableId="1516530983">
    <w:abstractNumId w:val="20"/>
  </w:num>
  <w:num w:numId="6" w16cid:durableId="151338624">
    <w:abstractNumId w:val="16"/>
  </w:num>
  <w:num w:numId="7" w16cid:durableId="825708869">
    <w:abstractNumId w:val="24"/>
  </w:num>
  <w:num w:numId="8" w16cid:durableId="879241777">
    <w:abstractNumId w:val="19"/>
  </w:num>
  <w:num w:numId="9" w16cid:durableId="889922561">
    <w:abstractNumId w:val="22"/>
  </w:num>
  <w:num w:numId="10" w16cid:durableId="1548445550">
    <w:abstractNumId w:val="12"/>
  </w:num>
  <w:num w:numId="11" w16cid:durableId="1006787342">
    <w:abstractNumId w:val="25"/>
  </w:num>
  <w:num w:numId="12" w16cid:durableId="979187039">
    <w:abstractNumId w:val="8"/>
  </w:num>
  <w:num w:numId="13" w16cid:durableId="1815296247">
    <w:abstractNumId w:val="21"/>
  </w:num>
  <w:num w:numId="14" w16cid:durableId="1334994645">
    <w:abstractNumId w:val="29"/>
  </w:num>
  <w:num w:numId="15" w16cid:durableId="1273173276">
    <w:abstractNumId w:val="4"/>
  </w:num>
  <w:num w:numId="16" w16cid:durableId="1428767745">
    <w:abstractNumId w:val="23"/>
  </w:num>
  <w:num w:numId="17" w16cid:durableId="84345803">
    <w:abstractNumId w:val="26"/>
  </w:num>
  <w:num w:numId="18" w16cid:durableId="1957441845">
    <w:abstractNumId w:val="30"/>
  </w:num>
  <w:num w:numId="19" w16cid:durableId="639118496">
    <w:abstractNumId w:val="6"/>
  </w:num>
  <w:num w:numId="20" w16cid:durableId="186457151">
    <w:abstractNumId w:val="1"/>
  </w:num>
  <w:num w:numId="21" w16cid:durableId="38015705">
    <w:abstractNumId w:val="0"/>
  </w:num>
  <w:num w:numId="22" w16cid:durableId="1294755477">
    <w:abstractNumId w:val="10"/>
  </w:num>
  <w:num w:numId="23" w16cid:durableId="1386173043">
    <w:abstractNumId w:val="9"/>
  </w:num>
  <w:num w:numId="24" w16cid:durableId="164396060">
    <w:abstractNumId w:val="33"/>
  </w:num>
  <w:num w:numId="25" w16cid:durableId="1074817503">
    <w:abstractNumId w:val="14"/>
  </w:num>
  <w:num w:numId="26" w16cid:durableId="712966549">
    <w:abstractNumId w:val="27"/>
  </w:num>
  <w:num w:numId="27" w16cid:durableId="1258054475">
    <w:abstractNumId w:val="13"/>
  </w:num>
  <w:num w:numId="28" w16cid:durableId="888885455">
    <w:abstractNumId w:val="31"/>
  </w:num>
  <w:num w:numId="29" w16cid:durableId="1612475509">
    <w:abstractNumId w:val="17"/>
  </w:num>
  <w:num w:numId="30" w16cid:durableId="205725838">
    <w:abstractNumId w:val="5"/>
  </w:num>
  <w:num w:numId="31" w16cid:durableId="45301625">
    <w:abstractNumId w:val="11"/>
  </w:num>
  <w:num w:numId="32" w16cid:durableId="937634804">
    <w:abstractNumId w:val="15"/>
  </w:num>
  <w:num w:numId="33" w16cid:durableId="1870290267">
    <w:abstractNumId w:val="2"/>
  </w:num>
  <w:num w:numId="34" w16cid:durableId="130773700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v0t50eavar9oeewrs5sep2xretsv2zdedd&quot;&gt;Endnote202403112020&lt;record-ids&gt;&lt;item&gt;1379&lt;/item&gt;&lt;item&gt;1847&lt;/item&gt;&lt;item&gt;2324&lt;/item&gt;&lt;item&gt;3099&lt;/item&gt;&lt;item&gt;3105&lt;/item&gt;&lt;item&gt;3120&lt;/item&gt;&lt;item&gt;3795&lt;/item&gt;&lt;item&gt;3819&lt;/item&gt;&lt;item&gt;3989&lt;/item&gt;&lt;item&gt;4462&lt;/item&gt;&lt;item&gt;5606&lt;/item&gt;&lt;item&gt;5761&lt;/item&gt;&lt;item&gt;5836&lt;/item&gt;&lt;item&gt;5868&lt;/item&gt;&lt;item&gt;5870&lt;/item&gt;&lt;item&gt;5872&lt;/item&gt;&lt;item&gt;5877&lt;/item&gt;&lt;item&gt;6025&lt;/item&gt;&lt;item&gt;6106&lt;/item&gt;&lt;item&gt;6375&lt;/item&gt;&lt;item&gt;6410&lt;/item&gt;&lt;item&gt;6420&lt;/item&gt;&lt;item&gt;6427&lt;/item&gt;&lt;item&gt;6752&lt;/item&gt;&lt;item&gt;6763&lt;/item&gt;&lt;item&gt;6801&lt;/item&gt;&lt;item&gt;6823&lt;/item&gt;&lt;item&gt;6887&lt;/item&gt;&lt;item&gt;6896&lt;/item&gt;&lt;item&gt;6920&lt;/item&gt;&lt;item&gt;6921&lt;/item&gt;&lt;item&gt;6940&lt;/item&gt;&lt;item&gt;6947&lt;/item&gt;&lt;item&gt;6951&lt;/item&gt;&lt;item&gt;6953&lt;/item&gt;&lt;item&gt;7011&lt;/item&gt;&lt;item&gt;7012&lt;/item&gt;&lt;item&gt;7020&lt;/item&gt;&lt;item&gt;7717&lt;/item&gt;&lt;item&gt;7815&lt;/item&gt;&lt;item&gt;7819&lt;/item&gt;&lt;item&gt;8792&lt;/item&gt;&lt;item&gt;9116&lt;/item&gt;&lt;item&gt;9117&lt;/item&gt;&lt;item&gt;9494&lt;/item&gt;&lt;/record-ids&gt;&lt;/item&gt;&lt;/Libraries&gt;"/>
  </w:docVars>
  <w:rsids>
    <w:rsidRoot w:val="00F74239"/>
    <w:rsid w:val="000029BB"/>
    <w:rsid w:val="00003DDD"/>
    <w:rsid w:val="00005A8D"/>
    <w:rsid w:val="00006722"/>
    <w:rsid w:val="000068DF"/>
    <w:rsid w:val="00012E30"/>
    <w:rsid w:val="00014B47"/>
    <w:rsid w:val="00016D19"/>
    <w:rsid w:val="00022380"/>
    <w:rsid w:val="00024664"/>
    <w:rsid w:val="00026F54"/>
    <w:rsid w:val="00030F36"/>
    <w:rsid w:val="00031063"/>
    <w:rsid w:val="00033B6A"/>
    <w:rsid w:val="0003439A"/>
    <w:rsid w:val="00036C82"/>
    <w:rsid w:val="00037E7E"/>
    <w:rsid w:val="00042D5D"/>
    <w:rsid w:val="00042ECF"/>
    <w:rsid w:val="00043EA1"/>
    <w:rsid w:val="00046103"/>
    <w:rsid w:val="00050D61"/>
    <w:rsid w:val="000512BF"/>
    <w:rsid w:val="0005267E"/>
    <w:rsid w:val="000534E2"/>
    <w:rsid w:val="000544A2"/>
    <w:rsid w:val="000562AE"/>
    <w:rsid w:val="000569CF"/>
    <w:rsid w:val="00060355"/>
    <w:rsid w:val="000603D4"/>
    <w:rsid w:val="00062A43"/>
    <w:rsid w:val="00062B01"/>
    <w:rsid w:val="00063CE4"/>
    <w:rsid w:val="00065846"/>
    <w:rsid w:val="000659A9"/>
    <w:rsid w:val="00066DF6"/>
    <w:rsid w:val="00067919"/>
    <w:rsid w:val="00070BA4"/>
    <w:rsid w:val="00070C7A"/>
    <w:rsid w:val="00070CAC"/>
    <w:rsid w:val="00071864"/>
    <w:rsid w:val="00073694"/>
    <w:rsid w:val="00073EAF"/>
    <w:rsid w:val="00075710"/>
    <w:rsid w:val="00080FA0"/>
    <w:rsid w:val="00083312"/>
    <w:rsid w:val="00083F52"/>
    <w:rsid w:val="00084377"/>
    <w:rsid w:val="000850BF"/>
    <w:rsid w:val="00085837"/>
    <w:rsid w:val="00085C49"/>
    <w:rsid w:val="00086332"/>
    <w:rsid w:val="00087D09"/>
    <w:rsid w:val="00090B81"/>
    <w:rsid w:val="00090CE2"/>
    <w:rsid w:val="00093903"/>
    <w:rsid w:val="00094349"/>
    <w:rsid w:val="00094880"/>
    <w:rsid w:val="00094C17"/>
    <w:rsid w:val="000959D5"/>
    <w:rsid w:val="000966F3"/>
    <w:rsid w:val="0009672A"/>
    <w:rsid w:val="000969A8"/>
    <w:rsid w:val="000A4B60"/>
    <w:rsid w:val="000A6039"/>
    <w:rsid w:val="000A7388"/>
    <w:rsid w:val="000B2E75"/>
    <w:rsid w:val="000B2EB0"/>
    <w:rsid w:val="000B4FB5"/>
    <w:rsid w:val="000B584C"/>
    <w:rsid w:val="000B6066"/>
    <w:rsid w:val="000B61AB"/>
    <w:rsid w:val="000B698C"/>
    <w:rsid w:val="000B7A60"/>
    <w:rsid w:val="000C3B8C"/>
    <w:rsid w:val="000C3F6E"/>
    <w:rsid w:val="000D1687"/>
    <w:rsid w:val="000D1D72"/>
    <w:rsid w:val="000D40B4"/>
    <w:rsid w:val="000D56C6"/>
    <w:rsid w:val="000D5E98"/>
    <w:rsid w:val="000D74C7"/>
    <w:rsid w:val="000D7FAC"/>
    <w:rsid w:val="000E151D"/>
    <w:rsid w:val="000E2572"/>
    <w:rsid w:val="000E6C8D"/>
    <w:rsid w:val="000F1660"/>
    <w:rsid w:val="000F34D4"/>
    <w:rsid w:val="000F53E0"/>
    <w:rsid w:val="000F552B"/>
    <w:rsid w:val="000F56A0"/>
    <w:rsid w:val="000F6692"/>
    <w:rsid w:val="00100104"/>
    <w:rsid w:val="00101CC5"/>
    <w:rsid w:val="00101F7D"/>
    <w:rsid w:val="00102BF5"/>
    <w:rsid w:val="00103162"/>
    <w:rsid w:val="00103F1C"/>
    <w:rsid w:val="001040B7"/>
    <w:rsid w:val="00107C8A"/>
    <w:rsid w:val="00110707"/>
    <w:rsid w:val="00113EFE"/>
    <w:rsid w:val="001175CA"/>
    <w:rsid w:val="00117A66"/>
    <w:rsid w:val="00122098"/>
    <w:rsid w:val="00122726"/>
    <w:rsid w:val="00123809"/>
    <w:rsid w:val="0012572D"/>
    <w:rsid w:val="00127AF9"/>
    <w:rsid w:val="0013048D"/>
    <w:rsid w:val="00131358"/>
    <w:rsid w:val="00131892"/>
    <w:rsid w:val="00133279"/>
    <w:rsid w:val="00135A1D"/>
    <w:rsid w:val="00137CA1"/>
    <w:rsid w:val="0014060C"/>
    <w:rsid w:val="00142231"/>
    <w:rsid w:val="001450DE"/>
    <w:rsid w:val="0014710C"/>
    <w:rsid w:val="00150675"/>
    <w:rsid w:val="00150878"/>
    <w:rsid w:val="00152CA4"/>
    <w:rsid w:val="00154232"/>
    <w:rsid w:val="00156ECC"/>
    <w:rsid w:val="001611A9"/>
    <w:rsid w:val="00161F49"/>
    <w:rsid w:val="00163289"/>
    <w:rsid w:val="00163898"/>
    <w:rsid w:val="00164E2F"/>
    <w:rsid w:val="00164F8B"/>
    <w:rsid w:val="001660F4"/>
    <w:rsid w:val="00167852"/>
    <w:rsid w:val="00167B22"/>
    <w:rsid w:val="00171C15"/>
    <w:rsid w:val="001730CC"/>
    <w:rsid w:val="00173B45"/>
    <w:rsid w:val="001742F3"/>
    <w:rsid w:val="0017507D"/>
    <w:rsid w:val="00175DF2"/>
    <w:rsid w:val="001768EA"/>
    <w:rsid w:val="001804B2"/>
    <w:rsid w:val="0018364E"/>
    <w:rsid w:val="00184927"/>
    <w:rsid w:val="00185087"/>
    <w:rsid w:val="00190DD8"/>
    <w:rsid w:val="0019437E"/>
    <w:rsid w:val="001977CE"/>
    <w:rsid w:val="001A0B6F"/>
    <w:rsid w:val="001A1EBC"/>
    <w:rsid w:val="001A4CFF"/>
    <w:rsid w:val="001A6519"/>
    <w:rsid w:val="001B52F1"/>
    <w:rsid w:val="001C0DB4"/>
    <w:rsid w:val="001C1BC3"/>
    <w:rsid w:val="001C282C"/>
    <w:rsid w:val="001C53F5"/>
    <w:rsid w:val="001C5596"/>
    <w:rsid w:val="001C746C"/>
    <w:rsid w:val="001D0DE8"/>
    <w:rsid w:val="001D0E5C"/>
    <w:rsid w:val="001D0F84"/>
    <w:rsid w:val="001D10C1"/>
    <w:rsid w:val="001D36C9"/>
    <w:rsid w:val="001D4698"/>
    <w:rsid w:val="001D5883"/>
    <w:rsid w:val="001D7142"/>
    <w:rsid w:val="001D73C5"/>
    <w:rsid w:val="001D7E08"/>
    <w:rsid w:val="001E052A"/>
    <w:rsid w:val="001E5ECB"/>
    <w:rsid w:val="001E6B5B"/>
    <w:rsid w:val="001E76B4"/>
    <w:rsid w:val="001F13AC"/>
    <w:rsid w:val="001F2D75"/>
    <w:rsid w:val="001F399C"/>
    <w:rsid w:val="001F3B10"/>
    <w:rsid w:val="001F56BA"/>
    <w:rsid w:val="001F69A4"/>
    <w:rsid w:val="001F6B9B"/>
    <w:rsid w:val="001F6BED"/>
    <w:rsid w:val="001F73EB"/>
    <w:rsid w:val="00201D60"/>
    <w:rsid w:val="00201DF1"/>
    <w:rsid w:val="002021C2"/>
    <w:rsid w:val="00202C4A"/>
    <w:rsid w:val="00202E9C"/>
    <w:rsid w:val="002046E5"/>
    <w:rsid w:val="00204BDD"/>
    <w:rsid w:val="002059AB"/>
    <w:rsid w:val="00206613"/>
    <w:rsid w:val="00206862"/>
    <w:rsid w:val="00210E7D"/>
    <w:rsid w:val="002119DD"/>
    <w:rsid w:val="00212559"/>
    <w:rsid w:val="00212ABE"/>
    <w:rsid w:val="00213CC4"/>
    <w:rsid w:val="002143BD"/>
    <w:rsid w:val="00214D05"/>
    <w:rsid w:val="00215231"/>
    <w:rsid w:val="00215A8B"/>
    <w:rsid w:val="00221148"/>
    <w:rsid w:val="002235E9"/>
    <w:rsid w:val="00223667"/>
    <w:rsid w:val="00223C4D"/>
    <w:rsid w:val="002244B1"/>
    <w:rsid w:val="00224CDC"/>
    <w:rsid w:val="00231ED7"/>
    <w:rsid w:val="00233C23"/>
    <w:rsid w:val="00233E67"/>
    <w:rsid w:val="00234032"/>
    <w:rsid w:val="002344F8"/>
    <w:rsid w:val="00235089"/>
    <w:rsid w:val="00235C4C"/>
    <w:rsid w:val="0023661A"/>
    <w:rsid w:val="00236EDC"/>
    <w:rsid w:val="00237B95"/>
    <w:rsid w:val="0024023D"/>
    <w:rsid w:val="00241B92"/>
    <w:rsid w:val="0024264C"/>
    <w:rsid w:val="00242EEE"/>
    <w:rsid w:val="00243F42"/>
    <w:rsid w:val="0024554B"/>
    <w:rsid w:val="00247E2A"/>
    <w:rsid w:val="00250474"/>
    <w:rsid w:val="002504B5"/>
    <w:rsid w:val="00251E72"/>
    <w:rsid w:val="002523AB"/>
    <w:rsid w:val="002534B8"/>
    <w:rsid w:val="00253E46"/>
    <w:rsid w:val="0026016A"/>
    <w:rsid w:val="002605BC"/>
    <w:rsid w:val="00261EBC"/>
    <w:rsid w:val="00263330"/>
    <w:rsid w:val="0026375F"/>
    <w:rsid w:val="002645CF"/>
    <w:rsid w:val="00264F00"/>
    <w:rsid w:val="00265346"/>
    <w:rsid w:val="002674CF"/>
    <w:rsid w:val="00270127"/>
    <w:rsid w:val="00270191"/>
    <w:rsid w:val="002708C0"/>
    <w:rsid w:val="00272014"/>
    <w:rsid w:val="0027203F"/>
    <w:rsid w:val="002727FB"/>
    <w:rsid w:val="00272A99"/>
    <w:rsid w:val="00272F38"/>
    <w:rsid w:val="00273B49"/>
    <w:rsid w:val="002745BD"/>
    <w:rsid w:val="002751AA"/>
    <w:rsid w:val="00276CC6"/>
    <w:rsid w:val="00276FA0"/>
    <w:rsid w:val="00277C8E"/>
    <w:rsid w:val="002819FA"/>
    <w:rsid w:val="00282A46"/>
    <w:rsid w:val="00282B06"/>
    <w:rsid w:val="00285A68"/>
    <w:rsid w:val="00286E82"/>
    <w:rsid w:val="0028753C"/>
    <w:rsid w:val="0029215D"/>
    <w:rsid w:val="002947F4"/>
    <w:rsid w:val="002948AB"/>
    <w:rsid w:val="00295499"/>
    <w:rsid w:val="00295B2F"/>
    <w:rsid w:val="002967A4"/>
    <w:rsid w:val="002971A6"/>
    <w:rsid w:val="002A04EB"/>
    <w:rsid w:val="002A4B45"/>
    <w:rsid w:val="002A5DDB"/>
    <w:rsid w:val="002A6B34"/>
    <w:rsid w:val="002A728E"/>
    <w:rsid w:val="002B0529"/>
    <w:rsid w:val="002B0807"/>
    <w:rsid w:val="002B0E1D"/>
    <w:rsid w:val="002B228E"/>
    <w:rsid w:val="002B4286"/>
    <w:rsid w:val="002B5F2A"/>
    <w:rsid w:val="002C2E19"/>
    <w:rsid w:val="002C4DEE"/>
    <w:rsid w:val="002C587D"/>
    <w:rsid w:val="002C60A1"/>
    <w:rsid w:val="002C7D67"/>
    <w:rsid w:val="002D048F"/>
    <w:rsid w:val="002D0DF0"/>
    <w:rsid w:val="002D26B1"/>
    <w:rsid w:val="002D307D"/>
    <w:rsid w:val="002D3B53"/>
    <w:rsid w:val="002D44FB"/>
    <w:rsid w:val="002D531C"/>
    <w:rsid w:val="002D7CF6"/>
    <w:rsid w:val="002E09D5"/>
    <w:rsid w:val="002E0C43"/>
    <w:rsid w:val="002E1686"/>
    <w:rsid w:val="002E34BD"/>
    <w:rsid w:val="002F31E0"/>
    <w:rsid w:val="00310B38"/>
    <w:rsid w:val="00310B59"/>
    <w:rsid w:val="00313DCA"/>
    <w:rsid w:val="00315C17"/>
    <w:rsid w:val="00317AD6"/>
    <w:rsid w:val="0032205F"/>
    <w:rsid w:val="003225A2"/>
    <w:rsid w:val="0032356E"/>
    <w:rsid w:val="0032461F"/>
    <w:rsid w:val="003259E9"/>
    <w:rsid w:val="00325BD2"/>
    <w:rsid w:val="00325D29"/>
    <w:rsid w:val="00325F62"/>
    <w:rsid w:val="003272FC"/>
    <w:rsid w:val="003276AD"/>
    <w:rsid w:val="003277E0"/>
    <w:rsid w:val="00327C50"/>
    <w:rsid w:val="00330301"/>
    <w:rsid w:val="00330607"/>
    <w:rsid w:val="003357A1"/>
    <w:rsid w:val="003418CF"/>
    <w:rsid w:val="00345839"/>
    <w:rsid w:val="00345CBB"/>
    <w:rsid w:val="003464F3"/>
    <w:rsid w:val="0034754D"/>
    <w:rsid w:val="00347E7B"/>
    <w:rsid w:val="00347EA1"/>
    <w:rsid w:val="00352359"/>
    <w:rsid w:val="003526E9"/>
    <w:rsid w:val="0035461D"/>
    <w:rsid w:val="003553B5"/>
    <w:rsid w:val="00355EC2"/>
    <w:rsid w:val="00356BF3"/>
    <w:rsid w:val="0035787C"/>
    <w:rsid w:val="00361273"/>
    <w:rsid w:val="0036236F"/>
    <w:rsid w:val="0036336C"/>
    <w:rsid w:val="003636DE"/>
    <w:rsid w:val="0036595E"/>
    <w:rsid w:val="0037191C"/>
    <w:rsid w:val="00372C24"/>
    <w:rsid w:val="00375D6B"/>
    <w:rsid w:val="00377038"/>
    <w:rsid w:val="0037726C"/>
    <w:rsid w:val="003779D1"/>
    <w:rsid w:val="00382B40"/>
    <w:rsid w:val="00383883"/>
    <w:rsid w:val="00383D43"/>
    <w:rsid w:val="003840E8"/>
    <w:rsid w:val="0039161C"/>
    <w:rsid w:val="003929BD"/>
    <w:rsid w:val="00393C61"/>
    <w:rsid w:val="00395E98"/>
    <w:rsid w:val="00397B59"/>
    <w:rsid w:val="003A37EB"/>
    <w:rsid w:val="003A3892"/>
    <w:rsid w:val="003A585D"/>
    <w:rsid w:val="003A61EC"/>
    <w:rsid w:val="003A659E"/>
    <w:rsid w:val="003A6ED0"/>
    <w:rsid w:val="003A7390"/>
    <w:rsid w:val="003A76E8"/>
    <w:rsid w:val="003A78FC"/>
    <w:rsid w:val="003B5E63"/>
    <w:rsid w:val="003B6193"/>
    <w:rsid w:val="003B68D6"/>
    <w:rsid w:val="003B733F"/>
    <w:rsid w:val="003B7757"/>
    <w:rsid w:val="003C054E"/>
    <w:rsid w:val="003C0885"/>
    <w:rsid w:val="003C138A"/>
    <w:rsid w:val="003C1BE9"/>
    <w:rsid w:val="003C25EB"/>
    <w:rsid w:val="003C2D95"/>
    <w:rsid w:val="003C4004"/>
    <w:rsid w:val="003C4E28"/>
    <w:rsid w:val="003C7DFF"/>
    <w:rsid w:val="003D2760"/>
    <w:rsid w:val="003D3160"/>
    <w:rsid w:val="003D31F6"/>
    <w:rsid w:val="003D4DE8"/>
    <w:rsid w:val="003E14ED"/>
    <w:rsid w:val="003E42D7"/>
    <w:rsid w:val="003E4501"/>
    <w:rsid w:val="003E6935"/>
    <w:rsid w:val="003F202D"/>
    <w:rsid w:val="003F2534"/>
    <w:rsid w:val="003F3109"/>
    <w:rsid w:val="003F44F8"/>
    <w:rsid w:val="003F61D2"/>
    <w:rsid w:val="003F6DB2"/>
    <w:rsid w:val="003F7CE7"/>
    <w:rsid w:val="00400542"/>
    <w:rsid w:val="0040110B"/>
    <w:rsid w:val="00401FFF"/>
    <w:rsid w:val="004024AF"/>
    <w:rsid w:val="00404B7E"/>
    <w:rsid w:val="00410F85"/>
    <w:rsid w:val="00411FD5"/>
    <w:rsid w:val="00414834"/>
    <w:rsid w:val="00417041"/>
    <w:rsid w:val="00417DB6"/>
    <w:rsid w:val="00420A5D"/>
    <w:rsid w:val="00421CAC"/>
    <w:rsid w:val="00422580"/>
    <w:rsid w:val="00422EDA"/>
    <w:rsid w:val="00426129"/>
    <w:rsid w:val="0042725E"/>
    <w:rsid w:val="00434505"/>
    <w:rsid w:val="00434D09"/>
    <w:rsid w:val="00434E7A"/>
    <w:rsid w:val="004363BD"/>
    <w:rsid w:val="004366FF"/>
    <w:rsid w:val="00436E3D"/>
    <w:rsid w:val="00443579"/>
    <w:rsid w:val="004453E5"/>
    <w:rsid w:val="0044554E"/>
    <w:rsid w:val="004504AF"/>
    <w:rsid w:val="004505AA"/>
    <w:rsid w:val="00453988"/>
    <w:rsid w:val="00455524"/>
    <w:rsid w:val="0045719C"/>
    <w:rsid w:val="00460BA7"/>
    <w:rsid w:val="004622A2"/>
    <w:rsid w:val="0046315D"/>
    <w:rsid w:val="00464048"/>
    <w:rsid w:val="00464E22"/>
    <w:rsid w:val="00464E4C"/>
    <w:rsid w:val="0046762B"/>
    <w:rsid w:val="0047198A"/>
    <w:rsid w:val="00471BE1"/>
    <w:rsid w:val="0047223A"/>
    <w:rsid w:val="00472D3C"/>
    <w:rsid w:val="00472FFE"/>
    <w:rsid w:val="00474ACF"/>
    <w:rsid w:val="00475C58"/>
    <w:rsid w:val="0047778D"/>
    <w:rsid w:val="00481E93"/>
    <w:rsid w:val="00482460"/>
    <w:rsid w:val="00485082"/>
    <w:rsid w:val="00487533"/>
    <w:rsid w:val="00492464"/>
    <w:rsid w:val="0049578D"/>
    <w:rsid w:val="00496648"/>
    <w:rsid w:val="004A188F"/>
    <w:rsid w:val="004A1914"/>
    <w:rsid w:val="004A1C9B"/>
    <w:rsid w:val="004A2305"/>
    <w:rsid w:val="004A3894"/>
    <w:rsid w:val="004A4B8E"/>
    <w:rsid w:val="004A510D"/>
    <w:rsid w:val="004A631B"/>
    <w:rsid w:val="004A6861"/>
    <w:rsid w:val="004A703C"/>
    <w:rsid w:val="004A70D9"/>
    <w:rsid w:val="004B3E3D"/>
    <w:rsid w:val="004B649C"/>
    <w:rsid w:val="004B6A8A"/>
    <w:rsid w:val="004B6C41"/>
    <w:rsid w:val="004B6F2F"/>
    <w:rsid w:val="004B750D"/>
    <w:rsid w:val="004B7C84"/>
    <w:rsid w:val="004C04F2"/>
    <w:rsid w:val="004C0D2D"/>
    <w:rsid w:val="004C123B"/>
    <w:rsid w:val="004C2468"/>
    <w:rsid w:val="004C5645"/>
    <w:rsid w:val="004C609C"/>
    <w:rsid w:val="004C7085"/>
    <w:rsid w:val="004D06C3"/>
    <w:rsid w:val="004D2A30"/>
    <w:rsid w:val="004D6119"/>
    <w:rsid w:val="004E061D"/>
    <w:rsid w:val="004E06DD"/>
    <w:rsid w:val="004E15FE"/>
    <w:rsid w:val="004E277D"/>
    <w:rsid w:val="004E3C81"/>
    <w:rsid w:val="004E5280"/>
    <w:rsid w:val="004E5B1A"/>
    <w:rsid w:val="004E6DDF"/>
    <w:rsid w:val="004E6FBC"/>
    <w:rsid w:val="004E7267"/>
    <w:rsid w:val="004E775E"/>
    <w:rsid w:val="004E7CE6"/>
    <w:rsid w:val="004F12B2"/>
    <w:rsid w:val="004F1B05"/>
    <w:rsid w:val="004F1F38"/>
    <w:rsid w:val="004F27DB"/>
    <w:rsid w:val="004F2E59"/>
    <w:rsid w:val="004F6A63"/>
    <w:rsid w:val="004F77FA"/>
    <w:rsid w:val="00501B63"/>
    <w:rsid w:val="005036D1"/>
    <w:rsid w:val="00503C36"/>
    <w:rsid w:val="00503F45"/>
    <w:rsid w:val="00504B83"/>
    <w:rsid w:val="00507A76"/>
    <w:rsid w:val="00507C8E"/>
    <w:rsid w:val="00512086"/>
    <w:rsid w:val="005126C7"/>
    <w:rsid w:val="005155AC"/>
    <w:rsid w:val="0051680F"/>
    <w:rsid w:val="00517796"/>
    <w:rsid w:val="00520AE2"/>
    <w:rsid w:val="00522565"/>
    <w:rsid w:val="00523279"/>
    <w:rsid w:val="005253E8"/>
    <w:rsid w:val="0052544E"/>
    <w:rsid w:val="00526941"/>
    <w:rsid w:val="00527B7F"/>
    <w:rsid w:val="00530CC3"/>
    <w:rsid w:val="00531772"/>
    <w:rsid w:val="005331CA"/>
    <w:rsid w:val="0053666E"/>
    <w:rsid w:val="0053799E"/>
    <w:rsid w:val="00542648"/>
    <w:rsid w:val="00542F63"/>
    <w:rsid w:val="00544B7A"/>
    <w:rsid w:val="00546D3F"/>
    <w:rsid w:val="005502B4"/>
    <w:rsid w:val="00550CEF"/>
    <w:rsid w:val="005513A6"/>
    <w:rsid w:val="005517DC"/>
    <w:rsid w:val="005526FC"/>
    <w:rsid w:val="00552C8B"/>
    <w:rsid w:val="005536BB"/>
    <w:rsid w:val="00553DEC"/>
    <w:rsid w:val="00554572"/>
    <w:rsid w:val="005566DD"/>
    <w:rsid w:val="00557CBB"/>
    <w:rsid w:val="00560808"/>
    <w:rsid w:val="00566E8E"/>
    <w:rsid w:val="00570372"/>
    <w:rsid w:val="00570BB8"/>
    <w:rsid w:val="005714ED"/>
    <w:rsid w:val="005720D3"/>
    <w:rsid w:val="00573412"/>
    <w:rsid w:val="00575768"/>
    <w:rsid w:val="00575A7E"/>
    <w:rsid w:val="00577921"/>
    <w:rsid w:val="00580194"/>
    <w:rsid w:val="005814C1"/>
    <w:rsid w:val="00582FAD"/>
    <w:rsid w:val="00584660"/>
    <w:rsid w:val="00584FBA"/>
    <w:rsid w:val="00586E1C"/>
    <w:rsid w:val="005870FD"/>
    <w:rsid w:val="00590CDF"/>
    <w:rsid w:val="00591CD6"/>
    <w:rsid w:val="00594057"/>
    <w:rsid w:val="005954C4"/>
    <w:rsid w:val="00597FC6"/>
    <w:rsid w:val="005A111F"/>
    <w:rsid w:val="005A1CB3"/>
    <w:rsid w:val="005A21E2"/>
    <w:rsid w:val="005A251D"/>
    <w:rsid w:val="005A2A51"/>
    <w:rsid w:val="005A5727"/>
    <w:rsid w:val="005A73EE"/>
    <w:rsid w:val="005B06D1"/>
    <w:rsid w:val="005B0A3A"/>
    <w:rsid w:val="005B1FFA"/>
    <w:rsid w:val="005B2916"/>
    <w:rsid w:val="005B3E14"/>
    <w:rsid w:val="005B7775"/>
    <w:rsid w:val="005B7FCF"/>
    <w:rsid w:val="005C1C23"/>
    <w:rsid w:val="005C2406"/>
    <w:rsid w:val="005C6164"/>
    <w:rsid w:val="005C7458"/>
    <w:rsid w:val="005C7CEE"/>
    <w:rsid w:val="005D0E1E"/>
    <w:rsid w:val="005D790C"/>
    <w:rsid w:val="005D7DA6"/>
    <w:rsid w:val="005E032E"/>
    <w:rsid w:val="005E50C1"/>
    <w:rsid w:val="005E58C1"/>
    <w:rsid w:val="005F241B"/>
    <w:rsid w:val="005F346A"/>
    <w:rsid w:val="005F49D4"/>
    <w:rsid w:val="005F5B90"/>
    <w:rsid w:val="005F6E25"/>
    <w:rsid w:val="006014A9"/>
    <w:rsid w:val="00602B12"/>
    <w:rsid w:val="00604D2F"/>
    <w:rsid w:val="0060559A"/>
    <w:rsid w:val="006055EC"/>
    <w:rsid w:val="00607834"/>
    <w:rsid w:val="00610A4F"/>
    <w:rsid w:val="00610C7C"/>
    <w:rsid w:val="0061269F"/>
    <w:rsid w:val="006147B2"/>
    <w:rsid w:val="0061578D"/>
    <w:rsid w:val="00615C32"/>
    <w:rsid w:val="006162FE"/>
    <w:rsid w:val="006202D6"/>
    <w:rsid w:val="00620D99"/>
    <w:rsid w:val="00621EEB"/>
    <w:rsid w:val="0062287A"/>
    <w:rsid w:val="00630232"/>
    <w:rsid w:val="00632317"/>
    <w:rsid w:val="00633FB9"/>
    <w:rsid w:val="006344DF"/>
    <w:rsid w:val="00634A0A"/>
    <w:rsid w:val="00637279"/>
    <w:rsid w:val="006403A3"/>
    <w:rsid w:val="00641125"/>
    <w:rsid w:val="0064118A"/>
    <w:rsid w:val="00641BA8"/>
    <w:rsid w:val="00642DDB"/>
    <w:rsid w:val="00643578"/>
    <w:rsid w:val="00643674"/>
    <w:rsid w:val="00643A03"/>
    <w:rsid w:val="00643D5C"/>
    <w:rsid w:val="006446AB"/>
    <w:rsid w:val="00647E98"/>
    <w:rsid w:val="00650C10"/>
    <w:rsid w:val="00653993"/>
    <w:rsid w:val="00653E76"/>
    <w:rsid w:val="0065557D"/>
    <w:rsid w:val="0065649D"/>
    <w:rsid w:val="0065652B"/>
    <w:rsid w:val="00656890"/>
    <w:rsid w:val="00656A23"/>
    <w:rsid w:val="006613DB"/>
    <w:rsid w:val="00662820"/>
    <w:rsid w:val="0066287D"/>
    <w:rsid w:val="006628DB"/>
    <w:rsid w:val="00663A25"/>
    <w:rsid w:val="00664CDB"/>
    <w:rsid w:val="00666112"/>
    <w:rsid w:val="006670B7"/>
    <w:rsid w:val="00670620"/>
    <w:rsid w:val="00670931"/>
    <w:rsid w:val="00672A5A"/>
    <w:rsid w:val="00672C82"/>
    <w:rsid w:val="00673C87"/>
    <w:rsid w:val="00674280"/>
    <w:rsid w:val="0067770D"/>
    <w:rsid w:val="00680081"/>
    <w:rsid w:val="0068060B"/>
    <w:rsid w:val="0068071E"/>
    <w:rsid w:val="00681DCC"/>
    <w:rsid w:val="006825F9"/>
    <w:rsid w:val="00683365"/>
    <w:rsid w:val="006838EC"/>
    <w:rsid w:val="00684B2E"/>
    <w:rsid w:val="00685BE6"/>
    <w:rsid w:val="00686104"/>
    <w:rsid w:val="00686861"/>
    <w:rsid w:val="00686F17"/>
    <w:rsid w:val="0068729B"/>
    <w:rsid w:val="006919D7"/>
    <w:rsid w:val="00691CA2"/>
    <w:rsid w:val="00693516"/>
    <w:rsid w:val="00693A78"/>
    <w:rsid w:val="00694C21"/>
    <w:rsid w:val="0069625E"/>
    <w:rsid w:val="00696561"/>
    <w:rsid w:val="006A0309"/>
    <w:rsid w:val="006A044B"/>
    <w:rsid w:val="006A16B0"/>
    <w:rsid w:val="006A43C8"/>
    <w:rsid w:val="006A65FC"/>
    <w:rsid w:val="006A7600"/>
    <w:rsid w:val="006B3162"/>
    <w:rsid w:val="006B7D7A"/>
    <w:rsid w:val="006C1618"/>
    <w:rsid w:val="006C229B"/>
    <w:rsid w:val="006C2436"/>
    <w:rsid w:val="006C356E"/>
    <w:rsid w:val="006D012B"/>
    <w:rsid w:val="006D0E3A"/>
    <w:rsid w:val="006D331F"/>
    <w:rsid w:val="006D3398"/>
    <w:rsid w:val="006D3BAD"/>
    <w:rsid w:val="006D3F61"/>
    <w:rsid w:val="006D4148"/>
    <w:rsid w:val="006D4867"/>
    <w:rsid w:val="006D4D44"/>
    <w:rsid w:val="006D4F71"/>
    <w:rsid w:val="006D6180"/>
    <w:rsid w:val="006E10B2"/>
    <w:rsid w:val="006E147D"/>
    <w:rsid w:val="006E19FD"/>
    <w:rsid w:val="006E1AC5"/>
    <w:rsid w:val="006E1C13"/>
    <w:rsid w:val="006E21A4"/>
    <w:rsid w:val="006E30AC"/>
    <w:rsid w:val="006E3A59"/>
    <w:rsid w:val="006F05F7"/>
    <w:rsid w:val="006F5FD6"/>
    <w:rsid w:val="006F63AE"/>
    <w:rsid w:val="006F6E91"/>
    <w:rsid w:val="006F7F85"/>
    <w:rsid w:val="00701B2A"/>
    <w:rsid w:val="0070318D"/>
    <w:rsid w:val="00704A56"/>
    <w:rsid w:val="007053B7"/>
    <w:rsid w:val="00707941"/>
    <w:rsid w:val="0071022A"/>
    <w:rsid w:val="00711856"/>
    <w:rsid w:val="00712927"/>
    <w:rsid w:val="00713D0E"/>
    <w:rsid w:val="00713DDF"/>
    <w:rsid w:val="00715AD8"/>
    <w:rsid w:val="007171E6"/>
    <w:rsid w:val="007175F9"/>
    <w:rsid w:val="00721167"/>
    <w:rsid w:val="0072194F"/>
    <w:rsid w:val="0072400F"/>
    <w:rsid w:val="00724B15"/>
    <w:rsid w:val="00724BCC"/>
    <w:rsid w:val="00724BE8"/>
    <w:rsid w:val="007272A5"/>
    <w:rsid w:val="0072769E"/>
    <w:rsid w:val="00735AB1"/>
    <w:rsid w:val="00740318"/>
    <w:rsid w:val="00742B82"/>
    <w:rsid w:val="007442C3"/>
    <w:rsid w:val="00744935"/>
    <w:rsid w:val="00745997"/>
    <w:rsid w:val="00747A69"/>
    <w:rsid w:val="00747B04"/>
    <w:rsid w:val="007523D7"/>
    <w:rsid w:val="00752F1E"/>
    <w:rsid w:val="007531CD"/>
    <w:rsid w:val="00755109"/>
    <w:rsid w:val="007576D3"/>
    <w:rsid w:val="0076167C"/>
    <w:rsid w:val="007632A6"/>
    <w:rsid w:val="0076541D"/>
    <w:rsid w:val="00767366"/>
    <w:rsid w:val="00771800"/>
    <w:rsid w:val="007734A6"/>
    <w:rsid w:val="007742A1"/>
    <w:rsid w:val="00777833"/>
    <w:rsid w:val="007808D5"/>
    <w:rsid w:val="007829CE"/>
    <w:rsid w:val="00783BBB"/>
    <w:rsid w:val="0078418A"/>
    <w:rsid w:val="00784AF9"/>
    <w:rsid w:val="00786369"/>
    <w:rsid w:val="00791B2E"/>
    <w:rsid w:val="00792977"/>
    <w:rsid w:val="00793C93"/>
    <w:rsid w:val="007953CC"/>
    <w:rsid w:val="00795D00"/>
    <w:rsid w:val="00795F90"/>
    <w:rsid w:val="00796C4C"/>
    <w:rsid w:val="00796D1A"/>
    <w:rsid w:val="00797021"/>
    <w:rsid w:val="007A02F3"/>
    <w:rsid w:val="007A454D"/>
    <w:rsid w:val="007A522E"/>
    <w:rsid w:val="007A5D8B"/>
    <w:rsid w:val="007B12E2"/>
    <w:rsid w:val="007B2D3E"/>
    <w:rsid w:val="007B2DEF"/>
    <w:rsid w:val="007B5499"/>
    <w:rsid w:val="007B6A59"/>
    <w:rsid w:val="007B6E61"/>
    <w:rsid w:val="007B74AD"/>
    <w:rsid w:val="007C047C"/>
    <w:rsid w:val="007C0F2A"/>
    <w:rsid w:val="007C1330"/>
    <w:rsid w:val="007C1C36"/>
    <w:rsid w:val="007C27F8"/>
    <w:rsid w:val="007C449A"/>
    <w:rsid w:val="007C495D"/>
    <w:rsid w:val="007C518A"/>
    <w:rsid w:val="007C71A4"/>
    <w:rsid w:val="007D0548"/>
    <w:rsid w:val="007D0CA7"/>
    <w:rsid w:val="007D120D"/>
    <w:rsid w:val="007D123A"/>
    <w:rsid w:val="007D1B48"/>
    <w:rsid w:val="007D3BD3"/>
    <w:rsid w:val="007D4791"/>
    <w:rsid w:val="007D4F80"/>
    <w:rsid w:val="007D5E50"/>
    <w:rsid w:val="007D725E"/>
    <w:rsid w:val="007D7CD0"/>
    <w:rsid w:val="007E0E9F"/>
    <w:rsid w:val="007E2C62"/>
    <w:rsid w:val="007E2EBE"/>
    <w:rsid w:val="007E5467"/>
    <w:rsid w:val="007F28A5"/>
    <w:rsid w:val="007F5411"/>
    <w:rsid w:val="007F54FF"/>
    <w:rsid w:val="007F619E"/>
    <w:rsid w:val="00801A56"/>
    <w:rsid w:val="0080208C"/>
    <w:rsid w:val="00802569"/>
    <w:rsid w:val="0080305E"/>
    <w:rsid w:val="0080756B"/>
    <w:rsid w:val="00810108"/>
    <w:rsid w:val="008112A4"/>
    <w:rsid w:val="008113F4"/>
    <w:rsid w:val="0081169A"/>
    <w:rsid w:val="00812141"/>
    <w:rsid w:val="00812D3C"/>
    <w:rsid w:val="0081571F"/>
    <w:rsid w:val="0081628A"/>
    <w:rsid w:val="008162DA"/>
    <w:rsid w:val="008169A3"/>
    <w:rsid w:val="0081703C"/>
    <w:rsid w:val="00820E60"/>
    <w:rsid w:val="008218AC"/>
    <w:rsid w:val="00822611"/>
    <w:rsid w:val="008249F6"/>
    <w:rsid w:val="00825D42"/>
    <w:rsid w:val="00825E18"/>
    <w:rsid w:val="00827B69"/>
    <w:rsid w:val="0083350E"/>
    <w:rsid w:val="00834293"/>
    <w:rsid w:val="00836DFE"/>
    <w:rsid w:val="008376C7"/>
    <w:rsid w:val="0083779B"/>
    <w:rsid w:val="0084162A"/>
    <w:rsid w:val="00841A47"/>
    <w:rsid w:val="00843CFF"/>
    <w:rsid w:val="0084495C"/>
    <w:rsid w:val="00844EC5"/>
    <w:rsid w:val="00846065"/>
    <w:rsid w:val="00846DF9"/>
    <w:rsid w:val="0084710C"/>
    <w:rsid w:val="00851CE0"/>
    <w:rsid w:val="00852CF2"/>
    <w:rsid w:val="0085383E"/>
    <w:rsid w:val="00853D5C"/>
    <w:rsid w:val="00854124"/>
    <w:rsid w:val="00855ABB"/>
    <w:rsid w:val="00855E76"/>
    <w:rsid w:val="008572F9"/>
    <w:rsid w:val="008575D2"/>
    <w:rsid w:val="0086142E"/>
    <w:rsid w:val="008617C8"/>
    <w:rsid w:val="00862C22"/>
    <w:rsid w:val="008639FB"/>
    <w:rsid w:val="00863F04"/>
    <w:rsid w:val="00864793"/>
    <w:rsid w:val="008653E0"/>
    <w:rsid w:val="00866371"/>
    <w:rsid w:val="00866F29"/>
    <w:rsid w:val="00870152"/>
    <w:rsid w:val="00870295"/>
    <w:rsid w:val="008706E3"/>
    <w:rsid w:val="008737A0"/>
    <w:rsid w:val="00873BD0"/>
    <w:rsid w:val="0087630A"/>
    <w:rsid w:val="008813E6"/>
    <w:rsid w:val="00881E01"/>
    <w:rsid w:val="00881FD6"/>
    <w:rsid w:val="0088295A"/>
    <w:rsid w:val="00883466"/>
    <w:rsid w:val="0088611A"/>
    <w:rsid w:val="008948DF"/>
    <w:rsid w:val="008A1099"/>
    <w:rsid w:val="008A1197"/>
    <w:rsid w:val="008A48BE"/>
    <w:rsid w:val="008A56A6"/>
    <w:rsid w:val="008A5C9D"/>
    <w:rsid w:val="008A6F99"/>
    <w:rsid w:val="008B02FA"/>
    <w:rsid w:val="008B0B4E"/>
    <w:rsid w:val="008B3897"/>
    <w:rsid w:val="008B38FF"/>
    <w:rsid w:val="008B405D"/>
    <w:rsid w:val="008B5390"/>
    <w:rsid w:val="008B7199"/>
    <w:rsid w:val="008C19E2"/>
    <w:rsid w:val="008C342D"/>
    <w:rsid w:val="008C471D"/>
    <w:rsid w:val="008C6144"/>
    <w:rsid w:val="008C6E4F"/>
    <w:rsid w:val="008D0FD9"/>
    <w:rsid w:val="008D1914"/>
    <w:rsid w:val="008D3F47"/>
    <w:rsid w:val="008D56D2"/>
    <w:rsid w:val="008D6697"/>
    <w:rsid w:val="008D6878"/>
    <w:rsid w:val="008D72EC"/>
    <w:rsid w:val="008D75A7"/>
    <w:rsid w:val="008D7AA9"/>
    <w:rsid w:val="008E1F30"/>
    <w:rsid w:val="008E4510"/>
    <w:rsid w:val="008E4C3A"/>
    <w:rsid w:val="008E71A2"/>
    <w:rsid w:val="008F0ACB"/>
    <w:rsid w:val="008F14D5"/>
    <w:rsid w:val="008F172D"/>
    <w:rsid w:val="008F19C2"/>
    <w:rsid w:val="008F287F"/>
    <w:rsid w:val="008F28ED"/>
    <w:rsid w:val="008F5A47"/>
    <w:rsid w:val="008F6292"/>
    <w:rsid w:val="008F62C2"/>
    <w:rsid w:val="008F62DF"/>
    <w:rsid w:val="008F6559"/>
    <w:rsid w:val="008F6647"/>
    <w:rsid w:val="008F724C"/>
    <w:rsid w:val="009028FA"/>
    <w:rsid w:val="0090424D"/>
    <w:rsid w:val="00904A91"/>
    <w:rsid w:val="00906688"/>
    <w:rsid w:val="00906C8E"/>
    <w:rsid w:val="00910B6F"/>
    <w:rsid w:val="00911925"/>
    <w:rsid w:val="00913745"/>
    <w:rsid w:val="009143FC"/>
    <w:rsid w:val="00915081"/>
    <w:rsid w:val="009165F5"/>
    <w:rsid w:val="009217B4"/>
    <w:rsid w:val="00921E02"/>
    <w:rsid w:val="00921FE7"/>
    <w:rsid w:val="009222CB"/>
    <w:rsid w:val="00924D6C"/>
    <w:rsid w:val="0092651B"/>
    <w:rsid w:val="00926A56"/>
    <w:rsid w:val="009277AA"/>
    <w:rsid w:val="00927FF1"/>
    <w:rsid w:val="00932279"/>
    <w:rsid w:val="0093429E"/>
    <w:rsid w:val="0093431E"/>
    <w:rsid w:val="00935039"/>
    <w:rsid w:val="00935799"/>
    <w:rsid w:val="00935D73"/>
    <w:rsid w:val="009419BC"/>
    <w:rsid w:val="00942EBD"/>
    <w:rsid w:val="00943A36"/>
    <w:rsid w:val="00943F74"/>
    <w:rsid w:val="00946813"/>
    <w:rsid w:val="00946E9F"/>
    <w:rsid w:val="00950389"/>
    <w:rsid w:val="0095064B"/>
    <w:rsid w:val="009506D0"/>
    <w:rsid w:val="0095118C"/>
    <w:rsid w:val="0095143E"/>
    <w:rsid w:val="0095450A"/>
    <w:rsid w:val="00954751"/>
    <w:rsid w:val="0096089D"/>
    <w:rsid w:val="00960B6A"/>
    <w:rsid w:val="00961287"/>
    <w:rsid w:val="00962989"/>
    <w:rsid w:val="0096376E"/>
    <w:rsid w:val="009651C2"/>
    <w:rsid w:val="009662C5"/>
    <w:rsid w:val="009664B5"/>
    <w:rsid w:val="00970526"/>
    <w:rsid w:val="009709AC"/>
    <w:rsid w:val="00971BA0"/>
    <w:rsid w:val="0097540C"/>
    <w:rsid w:val="009806E3"/>
    <w:rsid w:val="00980AA5"/>
    <w:rsid w:val="00980F7D"/>
    <w:rsid w:val="009856F6"/>
    <w:rsid w:val="009857D4"/>
    <w:rsid w:val="00986AC7"/>
    <w:rsid w:val="00990EA7"/>
    <w:rsid w:val="0099200E"/>
    <w:rsid w:val="00994AEA"/>
    <w:rsid w:val="0099527F"/>
    <w:rsid w:val="0099584E"/>
    <w:rsid w:val="00995DE0"/>
    <w:rsid w:val="009974CA"/>
    <w:rsid w:val="009A1BDD"/>
    <w:rsid w:val="009A1FEB"/>
    <w:rsid w:val="009A2B65"/>
    <w:rsid w:val="009A365C"/>
    <w:rsid w:val="009A3F62"/>
    <w:rsid w:val="009A59A1"/>
    <w:rsid w:val="009B11E4"/>
    <w:rsid w:val="009B561E"/>
    <w:rsid w:val="009B5D66"/>
    <w:rsid w:val="009B6038"/>
    <w:rsid w:val="009B7143"/>
    <w:rsid w:val="009B750C"/>
    <w:rsid w:val="009C3BB5"/>
    <w:rsid w:val="009C4085"/>
    <w:rsid w:val="009C5E47"/>
    <w:rsid w:val="009C676D"/>
    <w:rsid w:val="009D077F"/>
    <w:rsid w:val="009D1F7F"/>
    <w:rsid w:val="009E0241"/>
    <w:rsid w:val="009E19EC"/>
    <w:rsid w:val="009E1ED1"/>
    <w:rsid w:val="009E3A98"/>
    <w:rsid w:val="009E40DA"/>
    <w:rsid w:val="009E686F"/>
    <w:rsid w:val="009F24CA"/>
    <w:rsid w:val="009F2948"/>
    <w:rsid w:val="009F4B6D"/>
    <w:rsid w:val="009F59C5"/>
    <w:rsid w:val="009F7130"/>
    <w:rsid w:val="00A00964"/>
    <w:rsid w:val="00A00BE2"/>
    <w:rsid w:val="00A0241D"/>
    <w:rsid w:val="00A04BDB"/>
    <w:rsid w:val="00A05326"/>
    <w:rsid w:val="00A077AB"/>
    <w:rsid w:val="00A106D0"/>
    <w:rsid w:val="00A11C34"/>
    <w:rsid w:val="00A12101"/>
    <w:rsid w:val="00A13AD6"/>
    <w:rsid w:val="00A160C6"/>
    <w:rsid w:val="00A1687C"/>
    <w:rsid w:val="00A16C2E"/>
    <w:rsid w:val="00A16CF9"/>
    <w:rsid w:val="00A16E3C"/>
    <w:rsid w:val="00A1709D"/>
    <w:rsid w:val="00A200D8"/>
    <w:rsid w:val="00A21478"/>
    <w:rsid w:val="00A21561"/>
    <w:rsid w:val="00A2323A"/>
    <w:rsid w:val="00A233B1"/>
    <w:rsid w:val="00A27EFC"/>
    <w:rsid w:val="00A30AC2"/>
    <w:rsid w:val="00A3385C"/>
    <w:rsid w:val="00A33D46"/>
    <w:rsid w:val="00A35533"/>
    <w:rsid w:val="00A35640"/>
    <w:rsid w:val="00A36261"/>
    <w:rsid w:val="00A36A1B"/>
    <w:rsid w:val="00A36B71"/>
    <w:rsid w:val="00A36FA4"/>
    <w:rsid w:val="00A37E01"/>
    <w:rsid w:val="00A40F9D"/>
    <w:rsid w:val="00A428CF"/>
    <w:rsid w:val="00A431CD"/>
    <w:rsid w:val="00A436E1"/>
    <w:rsid w:val="00A45E44"/>
    <w:rsid w:val="00A46D28"/>
    <w:rsid w:val="00A472AB"/>
    <w:rsid w:val="00A512C9"/>
    <w:rsid w:val="00A520F1"/>
    <w:rsid w:val="00A53582"/>
    <w:rsid w:val="00A5434F"/>
    <w:rsid w:val="00A545AF"/>
    <w:rsid w:val="00A5487C"/>
    <w:rsid w:val="00A60393"/>
    <w:rsid w:val="00A6044D"/>
    <w:rsid w:val="00A61A58"/>
    <w:rsid w:val="00A6238B"/>
    <w:rsid w:val="00A64883"/>
    <w:rsid w:val="00A7263C"/>
    <w:rsid w:val="00A7277A"/>
    <w:rsid w:val="00A735BD"/>
    <w:rsid w:val="00A74E4F"/>
    <w:rsid w:val="00A7641A"/>
    <w:rsid w:val="00A806B4"/>
    <w:rsid w:val="00A82904"/>
    <w:rsid w:val="00A82BA3"/>
    <w:rsid w:val="00A83368"/>
    <w:rsid w:val="00A85984"/>
    <w:rsid w:val="00A85E5D"/>
    <w:rsid w:val="00A86DC8"/>
    <w:rsid w:val="00A90549"/>
    <w:rsid w:val="00A913EA"/>
    <w:rsid w:val="00A937C3"/>
    <w:rsid w:val="00A95942"/>
    <w:rsid w:val="00A96BC3"/>
    <w:rsid w:val="00A96D9F"/>
    <w:rsid w:val="00A9763C"/>
    <w:rsid w:val="00A97C97"/>
    <w:rsid w:val="00A97DD8"/>
    <w:rsid w:val="00AA08FE"/>
    <w:rsid w:val="00AA1B1C"/>
    <w:rsid w:val="00AA302A"/>
    <w:rsid w:val="00AA35A2"/>
    <w:rsid w:val="00AA3CE3"/>
    <w:rsid w:val="00AA4C9B"/>
    <w:rsid w:val="00AA64D2"/>
    <w:rsid w:val="00AB0ABF"/>
    <w:rsid w:val="00AB2AEA"/>
    <w:rsid w:val="00AB2B09"/>
    <w:rsid w:val="00AB3B23"/>
    <w:rsid w:val="00AB502F"/>
    <w:rsid w:val="00AB631E"/>
    <w:rsid w:val="00AB637F"/>
    <w:rsid w:val="00AC0CB6"/>
    <w:rsid w:val="00AC2C3C"/>
    <w:rsid w:val="00AC3270"/>
    <w:rsid w:val="00AC6BD8"/>
    <w:rsid w:val="00AD193D"/>
    <w:rsid w:val="00AD3725"/>
    <w:rsid w:val="00AD3E99"/>
    <w:rsid w:val="00AD4466"/>
    <w:rsid w:val="00AE01E6"/>
    <w:rsid w:val="00AE020A"/>
    <w:rsid w:val="00AE09A1"/>
    <w:rsid w:val="00AE1892"/>
    <w:rsid w:val="00AE245B"/>
    <w:rsid w:val="00AE43B8"/>
    <w:rsid w:val="00AE4E58"/>
    <w:rsid w:val="00AE5654"/>
    <w:rsid w:val="00AE7FC2"/>
    <w:rsid w:val="00AF0204"/>
    <w:rsid w:val="00AF05F7"/>
    <w:rsid w:val="00AF1FE3"/>
    <w:rsid w:val="00AF2B76"/>
    <w:rsid w:val="00AF4481"/>
    <w:rsid w:val="00AF65E8"/>
    <w:rsid w:val="00AF6BB6"/>
    <w:rsid w:val="00B028BE"/>
    <w:rsid w:val="00B032C5"/>
    <w:rsid w:val="00B03741"/>
    <w:rsid w:val="00B0728C"/>
    <w:rsid w:val="00B102A4"/>
    <w:rsid w:val="00B11D2E"/>
    <w:rsid w:val="00B1258E"/>
    <w:rsid w:val="00B128EA"/>
    <w:rsid w:val="00B12F25"/>
    <w:rsid w:val="00B136BC"/>
    <w:rsid w:val="00B14A94"/>
    <w:rsid w:val="00B150BE"/>
    <w:rsid w:val="00B156B8"/>
    <w:rsid w:val="00B16DA6"/>
    <w:rsid w:val="00B21275"/>
    <w:rsid w:val="00B214FC"/>
    <w:rsid w:val="00B22911"/>
    <w:rsid w:val="00B22DA7"/>
    <w:rsid w:val="00B242CE"/>
    <w:rsid w:val="00B268FD"/>
    <w:rsid w:val="00B3294A"/>
    <w:rsid w:val="00B32A56"/>
    <w:rsid w:val="00B32EF2"/>
    <w:rsid w:val="00B33E97"/>
    <w:rsid w:val="00B36919"/>
    <w:rsid w:val="00B40A51"/>
    <w:rsid w:val="00B41D87"/>
    <w:rsid w:val="00B443DA"/>
    <w:rsid w:val="00B4666B"/>
    <w:rsid w:val="00B46F56"/>
    <w:rsid w:val="00B47AD9"/>
    <w:rsid w:val="00B5093F"/>
    <w:rsid w:val="00B50CFA"/>
    <w:rsid w:val="00B50EE6"/>
    <w:rsid w:val="00B5565A"/>
    <w:rsid w:val="00B57A02"/>
    <w:rsid w:val="00B6356A"/>
    <w:rsid w:val="00B64120"/>
    <w:rsid w:val="00B65130"/>
    <w:rsid w:val="00B706CC"/>
    <w:rsid w:val="00B71A21"/>
    <w:rsid w:val="00B751A9"/>
    <w:rsid w:val="00B76B87"/>
    <w:rsid w:val="00B81802"/>
    <w:rsid w:val="00B82D25"/>
    <w:rsid w:val="00B8423C"/>
    <w:rsid w:val="00B84F31"/>
    <w:rsid w:val="00B86719"/>
    <w:rsid w:val="00B87C6E"/>
    <w:rsid w:val="00B923D1"/>
    <w:rsid w:val="00B92F0B"/>
    <w:rsid w:val="00B92F1F"/>
    <w:rsid w:val="00B93A31"/>
    <w:rsid w:val="00B948EC"/>
    <w:rsid w:val="00B96F7B"/>
    <w:rsid w:val="00BA005D"/>
    <w:rsid w:val="00BA0FA3"/>
    <w:rsid w:val="00BA167D"/>
    <w:rsid w:val="00BA1B95"/>
    <w:rsid w:val="00BA2806"/>
    <w:rsid w:val="00BA2BAA"/>
    <w:rsid w:val="00BA2D71"/>
    <w:rsid w:val="00BA6F5C"/>
    <w:rsid w:val="00BA72E3"/>
    <w:rsid w:val="00BA7C61"/>
    <w:rsid w:val="00BB3F46"/>
    <w:rsid w:val="00BB5C34"/>
    <w:rsid w:val="00BB5E8D"/>
    <w:rsid w:val="00BB70E4"/>
    <w:rsid w:val="00BC00D0"/>
    <w:rsid w:val="00BC4947"/>
    <w:rsid w:val="00BC4D63"/>
    <w:rsid w:val="00BC61DF"/>
    <w:rsid w:val="00BC6638"/>
    <w:rsid w:val="00BC714C"/>
    <w:rsid w:val="00BD0901"/>
    <w:rsid w:val="00BD0E0A"/>
    <w:rsid w:val="00BD2214"/>
    <w:rsid w:val="00BD2696"/>
    <w:rsid w:val="00BD5D58"/>
    <w:rsid w:val="00BD6A7E"/>
    <w:rsid w:val="00BD7652"/>
    <w:rsid w:val="00BE1400"/>
    <w:rsid w:val="00BE20B3"/>
    <w:rsid w:val="00BE2B89"/>
    <w:rsid w:val="00BE2CBB"/>
    <w:rsid w:val="00BE386D"/>
    <w:rsid w:val="00BE3FB3"/>
    <w:rsid w:val="00BE4273"/>
    <w:rsid w:val="00BE4D51"/>
    <w:rsid w:val="00BE5414"/>
    <w:rsid w:val="00BE5631"/>
    <w:rsid w:val="00BE62BD"/>
    <w:rsid w:val="00BF3649"/>
    <w:rsid w:val="00BF4E43"/>
    <w:rsid w:val="00C03066"/>
    <w:rsid w:val="00C03C0C"/>
    <w:rsid w:val="00C03EEF"/>
    <w:rsid w:val="00C04207"/>
    <w:rsid w:val="00C0480C"/>
    <w:rsid w:val="00C04B8E"/>
    <w:rsid w:val="00C04E8E"/>
    <w:rsid w:val="00C050C4"/>
    <w:rsid w:val="00C058EF"/>
    <w:rsid w:val="00C060FF"/>
    <w:rsid w:val="00C07918"/>
    <w:rsid w:val="00C07FE2"/>
    <w:rsid w:val="00C11A0D"/>
    <w:rsid w:val="00C11A73"/>
    <w:rsid w:val="00C14766"/>
    <w:rsid w:val="00C152CB"/>
    <w:rsid w:val="00C15756"/>
    <w:rsid w:val="00C204E2"/>
    <w:rsid w:val="00C24227"/>
    <w:rsid w:val="00C25E66"/>
    <w:rsid w:val="00C25F25"/>
    <w:rsid w:val="00C26108"/>
    <w:rsid w:val="00C277A4"/>
    <w:rsid w:val="00C278A3"/>
    <w:rsid w:val="00C30223"/>
    <w:rsid w:val="00C30883"/>
    <w:rsid w:val="00C30B4C"/>
    <w:rsid w:val="00C32A2D"/>
    <w:rsid w:val="00C32D4F"/>
    <w:rsid w:val="00C33C80"/>
    <w:rsid w:val="00C33EC7"/>
    <w:rsid w:val="00C34DB9"/>
    <w:rsid w:val="00C353CF"/>
    <w:rsid w:val="00C40B11"/>
    <w:rsid w:val="00C433E2"/>
    <w:rsid w:val="00C43850"/>
    <w:rsid w:val="00C52CC1"/>
    <w:rsid w:val="00C5333B"/>
    <w:rsid w:val="00C53886"/>
    <w:rsid w:val="00C54F70"/>
    <w:rsid w:val="00C55614"/>
    <w:rsid w:val="00C57C68"/>
    <w:rsid w:val="00C60570"/>
    <w:rsid w:val="00C61D60"/>
    <w:rsid w:val="00C63FFB"/>
    <w:rsid w:val="00C6485D"/>
    <w:rsid w:val="00C648E9"/>
    <w:rsid w:val="00C64BD8"/>
    <w:rsid w:val="00C65A50"/>
    <w:rsid w:val="00C66326"/>
    <w:rsid w:val="00C67152"/>
    <w:rsid w:val="00C7503E"/>
    <w:rsid w:val="00C76271"/>
    <w:rsid w:val="00C76540"/>
    <w:rsid w:val="00C7769B"/>
    <w:rsid w:val="00C7798F"/>
    <w:rsid w:val="00C77EC5"/>
    <w:rsid w:val="00C809EB"/>
    <w:rsid w:val="00C80B45"/>
    <w:rsid w:val="00C80F31"/>
    <w:rsid w:val="00C81067"/>
    <w:rsid w:val="00C819D3"/>
    <w:rsid w:val="00C870AD"/>
    <w:rsid w:val="00C90305"/>
    <w:rsid w:val="00C90F37"/>
    <w:rsid w:val="00C93D2C"/>
    <w:rsid w:val="00C97EB2"/>
    <w:rsid w:val="00CA0071"/>
    <w:rsid w:val="00CA0C23"/>
    <w:rsid w:val="00CA2E5E"/>
    <w:rsid w:val="00CA4FC3"/>
    <w:rsid w:val="00CA5F7C"/>
    <w:rsid w:val="00CB04DD"/>
    <w:rsid w:val="00CB09B3"/>
    <w:rsid w:val="00CB14AB"/>
    <w:rsid w:val="00CB3C15"/>
    <w:rsid w:val="00CB4FD3"/>
    <w:rsid w:val="00CB6834"/>
    <w:rsid w:val="00CB7238"/>
    <w:rsid w:val="00CB7DBF"/>
    <w:rsid w:val="00CC005A"/>
    <w:rsid w:val="00CC69A9"/>
    <w:rsid w:val="00CC72FE"/>
    <w:rsid w:val="00CD5003"/>
    <w:rsid w:val="00CD6B98"/>
    <w:rsid w:val="00CD7F2D"/>
    <w:rsid w:val="00CE0E97"/>
    <w:rsid w:val="00CE1EAF"/>
    <w:rsid w:val="00CE3D4F"/>
    <w:rsid w:val="00CE6C4A"/>
    <w:rsid w:val="00CE6CAC"/>
    <w:rsid w:val="00CF0C6C"/>
    <w:rsid w:val="00CF0E7F"/>
    <w:rsid w:val="00CF29F6"/>
    <w:rsid w:val="00CF34CE"/>
    <w:rsid w:val="00CF45BB"/>
    <w:rsid w:val="00CF6B4E"/>
    <w:rsid w:val="00D01932"/>
    <w:rsid w:val="00D05044"/>
    <w:rsid w:val="00D10FC9"/>
    <w:rsid w:val="00D11809"/>
    <w:rsid w:val="00D136A7"/>
    <w:rsid w:val="00D14414"/>
    <w:rsid w:val="00D15FE1"/>
    <w:rsid w:val="00D169C3"/>
    <w:rsid w:val="00D21B62"/>
    <w:rsid w:val="00D22D71"/>
    <w:rsid w:val="00D24B32"/>
    <w:rsid w:val="00D25085"/>
    <w:rsid w:val="00D25794"/>
    <w:rsid w:val="00D25C37"/>
    <w:rsid w:val="00D2662B"/>
    <w:rsid w:val="00D2704A"/>
    <w:rsid w:val="00D33D8E"/>
    <w:rsid w:val="00D375C0"/>
    <w:rsid w:val="00D4059A"/>
    <w:rsid w:val="00D43393"/>
    <w:rsid w:val="00D45CFB"/>
    <w:rsid w:val="00D45DBA"/>
    <w:rsid w:val="00D500ED"/>
    <w:rsid w:val="00D507CB"/>
    <w:rsid w:val="00D50CDF"/>
    <w:rsid w:val="00D52E71"/>
    <w:rsid w:val="00D53CC6"/>
    <w:rsid w:val="00D54401"/>
    <w:rsid w:val="00D5469A"/>
    <w:rsid w:val="00D56311"/>
    <w:rsid w:val="00D5689F"/>
    <w:rsid w:val="00D57F6F"/>
    <w:rsid w:val="00D606BA"/>
    <w:rsid w:val="00D61503"/>
    <w:rsid w:val="00D63714"/>
    <w:rsid w:val="00D640C8"/>
    <w:rsid w:val="00D705AD"/>
    <w:rsid w:val="00D72F5E"/>
    <w:rsid w:val="00D73922"/>
    <w:rsid w:val="00D76EE5"/>
    <w:rsid w:val="00D8035F"/>
    <w:rsid w:val="00D80556"/>
    <w:rsid w:val="00D8133C"/>
    <w:rsid w:val="00D81B1D"/>
    <w:rsid w:val="00D8242E"/>
    <w:rsid w:val="00D82493"/>
    <w:rsid w:val="00D853BF"/>
    <w:rsid w:val="00D86DFC"/>
    <w:rsid w:val="00D86FB8"/>
    <w:rsid w:val="00D8764F"/>
    <w:rsid w:val="00D90679"/>
    <w:rsid w:val="00D90AE2"/>
    <w:rsid w:val="00D92AF2"/>
    <w:rsid w:val="00D93639"/>
    <w:rsid w:val="00DA1844"/>
    <w:rsid w:val="00DA47FD"/>
    <w:rsid w:val="00DA55B7"/>
    <w:rsid w:val="00DA6841"/>
    <w:rsid w:val="00DA770A"/>
    <w:rsid w:val="00DA7DDF"/>
    <w:rsid w:val="00DB2FDC"/>
    <w:rsid w:val="00DB4574"/>
    <w:rsid w:val="00DB7706"/>
    <w:rsid w:val="00DC11E4"/>
    <w:rsid w:val="00DC1A6A"/>
    <w:rsid w:val="00DC36B9"/>
    <w:rsid w:val="00DC3B99"/>
    <w:rsid w:val="00DC5D82"/>
    <w:rsid w:val="00DC6593"/>
    <w:rsid w:val="00DC6B78"/>
    <w:rsid w:val="00DC6C61"/>
    <w:rsid w:val="00DD1A48"/>
    <w:rsid w:val="00DD2921"/>
    <w:rsid w:val="00DD40C5"/>
    <w:rsid w:val="00DD5D8F"/>
    <w:rsid w:val="00DD710A"/>
    <w:rsid w:val="00DE2828"/>
    <w:rsid w:val="00DE28AD"/>
    <w:rsid w:val="00DE47D2"/>
    <w:rsid w:val="00DE53B8"/>
    <w:rsid w:val="00DE7ECD"/>
    <w:rsid w:val="00DF0D4D"/>
    <w:rsid w:val="00DF1ABE"/>
    <w:rsid w:val="00DF2A65"/>
    <w:rsid w:val="00DF4AE2"/>
    <w:rsid w:val="00DF4C72"/>
    <w:rsid w:val="00DF674B"/>
    <w:rsid w:val="00DF71CF"/>
    <w:rsid w:val="00DF7652"/>
    <w:rsid w:val="00E00DE8"/>
    <w:rsid w:val="00E0102A"/>
    <w:rsid w:val="00E0265D"/>
    <w:rsid w:val="00E027AE"/>
    <w:rsid w:val="00E0329B"/>
    <w:rsid w:val="00E06026"/>
    <w:rsid w:val="00E06D96"/>
    <w:rsid w:val="00E073E7"/>
    <w:rsid w:val="00E07F80"/>
    <w:rsid w:val="00E12052"/>
    <w:rsid w:val="00E136AC"/>
    <w:rsid w:val="00E139C6"/>
    <w:rsid w:val="00E141E7"/>
    <w:rsid w:val="00E1650D"/>
    <w:rsid w:val="00E16C79"/>
    <w:rsid w:val="00E17ADB"/>
    <w:rsid w:val="00E2149A"/>
    <w:rsid w:val="00E2748A"/>
    <w:rsid w:val="00E30E06"/>
    <w:rsid w:val="00E34D55"/>
    <w:rsid w:val="00E34EB4"/>
    <w:rsid w:val="00E35AA2"/>
    <w:rsid w:val="00E36544"/>
    <w:rsid w:val="00E368F4"/>
    <w:rsid w:val="00E36D94"/>
    <w:rsid w:val="00E372CC"/>
    <w:rsid w:val="00E427E0"/>
    <w:rsid w:val="00E43469"/>
    <w:rsid w:val="00E43654"/>
    <w:rsid w:val="00E44E4E"/>
    <w:rsid w:val="00E45E63"/>
    <w:rsid w:val="00E519DD"/>
    <w:rsid w:val="00E534FC"/>
    <w:rsid w:val="00E53676"/>
    <w:rsid w:val="00E54C57"/>
    <w:rsid w:val="00E54F30"/>
    <w:rsid w:val="00E552CE"/>
    <w:rsid w:val="00E5582D"/>
    <w:rsid w:val="00E55BC2"/>
    <w:rsid w:val="00E55E85"/>
    <w:rsid w:val="00E5660E"/>
    <w:rsid w:val="00E61FD4"/>
    <w:rsid w:val="00E62030"/>
    <w:rsid w:val="00E62F56"/>
    <w:rsid w:val="00E65B87"/>
    <w:rsid w:val="00E663EE"/>
    <w:rsid w:val="00E67DF3"/>
    <w:rsid w:val="00E701F9"/>
    <w:rsid w:val="00E71278"/>
    <w:rsid w:val="00E71BAC"/>
    <w:rsid w:val="00E741D5"/>
    <w:rsid w:val="00E7427F"/>
    <w:rsid w:val="00E765E4"/>
    <w:rsid w:val="00E76EDD"/>
    <w:rsid w:val="00E812C4"/>
    <w:rsid w:val="00E836C1"/>
    <w:rsid w:val="00E8514D"/>
    <w:rsid w:val="00E85C8D"/>
    <w:rsid w:val="00E86317"/>
    <w:rsid w:val="00E86C33"/>
    <w:rsid w:val="00E86E3C"/>
    <w:rsid w:val="00E87918"/>
    <w:rsid w:val="00E9415C"/>
    <w:rsid w:val="00E94304"/>
    <w:rsid w:val="00E947A3"/>
    <w:rsid w:val="00E952D9"/>
    <w:rsid w:val="00E96B8E"/>
    <w:rsid w:val="00EA13C4"/>
    <w:rsid w:val="00EA228B"/>
    <w:rsid w:val="00EA2583"/>
    <w:rsid w:val="00EA2E08"/>
    <w:rsid w:val="00EA4F1E"/>
    <w:rsid w:val="00EA53F5"/>
    <w:rsid w:val="00EA5854"/>
    <w:rsid w:val="00EA59E1"/>
    <w:rsid w:val="00EB167C"/>
    <w:rsid w:val="00EB1A97"/>
    <w:rsid w:val="00EB57E9"/>
    <w:rsid w:val="00EB669A"/>
    <w:rsid w:val="00EB74C2"/>
    <w:rsid w:val="00EC12F4"/>
    <w:rsid w:val="00EC157B"/>
    <w:rsid w:val="00EC5684"/>
    <w:rsid w:val="00EC5CCA"/>
    <w:rsid w:val="00EC66F5"/>
    <w:rsid w:val="00EC6A6E"/>
    <w:rsid w:val="00EC6E27"/>
    <w:rsid w:val="00EC7288"/>
    <w:rsid w:val="00EC7C19"/>
    <w:rsid w:val="00ED1AA1"/>
    <w:rsid w:val="00ED2850"/>
    <w:rsid w:val="00ED40F0"/>
    <w:rsid w:val="00ED5771"/>
    <w:rsid w:val="00ED6FFC"/>
    <w:rsid w:val="00EE02C7"/>
    <w:rsid w:val="00EE2226"/>
    <w:rsid w:val="00EE2734"/>
    <w:rsid w:val="00EE35BA"/>
    <w:rsid w:val="00EE3832"/>
    <w:rsid w:val="00EE4495"/>
    <w:rsid w:val="00EE470D"/>
    <w:rsid w:val="00EE5F12"/>
    <w:rsid w:val="00EE69AA"/>
    <w:rsid w:val="00EE6A4E"/>
    <w:rsid w:val="00EF3472"/>
    <w:rsid w:val="00EF5919"/>
    <w:rsid w:val="00EF794D"/>
    <w:rsid w:val="00F02E33"/>
    <w:rsid w:val="00F0338A"/>
    <w:rsid w:val="00F035CE"/>
    <w:rsid w:val="00F062ED"/>
    <w:rsid w:val="00F074D9"/>
    <w:rsid w:val="00F0796A"/>
    <w:rsid w:val="00F10D85"/>
    <w:rsid w:val="00F112AA"/>
    <w:rsid w:val="00F11417"/>
    <w:rsid w:val="00F12844"/>
    <w:rsid w:val="00F132AC"/>
    <w:rsid w:val="00F142B3"/>
    <w:rsid w:val="00F2118C"/>
    <w:rsid w:val="00F21CE6"/>
    <w:rsid w:val="00F2401E"/>
    <w:rsid w:val="00F25F54"/>
    <w:rsid w:val="00F30431"/>
    <w:rsid w:val="00F3173F"/>
    <w:rsid w:val="00F3378E"/>
    <w:rsid w:val="00F35B3B"/>
    <w:rsid w:val="00F36BA2"/>
    <w:rsid w:val="00F36C10"/>
    <w:rsid w:val="00F37367"/>
    <w:rsid w:val="00F42609"/>
    <w:rsid w:val="00F46075"/>
    <w:rsid w:val="00F465C7"/>
    <w:rsid w:val="00F47F9F"/>
    <w:rsid w:val="00F51C41"/>
    <w:rsid w:val="00F52663"/>
    <w:rsid w:val="00F5314F"/>
    <w:rsid w:val="00F533B7"/>
    <w:rsid w:val="00F5543A"/>
    <w:rsid w:val="00F55575"/>
    <w:rsid w:val="00F55C64"/>
    <w:rsid w:val="00F56D31"/>
    <w:rsid w:val="00F57A04"/>
    <w:rsid w:val="00F607E3"/>
    <w:rsid w:val="00F641BB"/>
    <w:rsid w:val="00F65A4B"/>
    <w:rsid w:val="00F65C73"/>
    <w:rsid w:val="00F677D0"/>
    <w:rsid w:val="00F7054F"/>
    <w:rsid w:val="00F721E8"/>
    <w:rsid w:val="00F73A10"/>
    <w:rsid w:val="00F73AE0"/>
    <w:rsid w:val="00F74239"/>
    <w:rsid w:val="00F74A9B"/>
    <w:rsid w:val="00F7561F"/>
    <w:rsid w:val="00F767C5"/>
    <w:rsid w:val="00F767E7"/>
    <w:rsid w:val="00F80001"/>
    <w:rsid w:val="00F8017A"/>
    <w:rsid w:val="00F82471"/>
    <w:rsid w:val="00F825C4"/>
    <w:rsid w:val="00F8466B"/>
    <w:rsid w:val="00F86FB8"/>
    <w:rsid w:val="00F873EF"/>
    <w:rsid w:val="00F879F6"/>
    <w:rsid w:val="00F87AE8"/>
    <w:rsid w:val="00F94A2B"/>
    <w:rsid w:val="00F96D80"/>
    <w:rsid w:val="00FA082C"/>
    <w:rsid w:val="00FA2707"/>
    <w:rsid w:val="00FA379F"/>
    <w:rsid w:val="00FA38A9"/>
    <w:rsid w:val="00FA42B0"/>
    <w:rsid w:val="00FB20DC"/>
    <w:rsid w:val="00FB3099"/>
    <w:rsid w:val="00FB3CA4"/>
    <w:rsid w:val="00FB4331"/>
    <w:rsid w:val="00FB5911"/>
    <w:rsid w:val="00FB7EC0"/>
    <w:rsid w:val="00FC0416"/>
    <w:rsid w:val="00FC3001"/>
    <w:rsid w:val="00FC3172"/>
    <w:rsid w:val="00FC352F"/>
    <w:rsid w:val="00FC3C9C"/>
    <w:rsid w:val="00FC4A23"/>
    <w:rsid w:val="00FC677A"/>
    <w:rsid w:val="00FC6986"/>
    <w:rsid w:val="00FC7082"/>
    <w:rsid w:val="00FC7927"/>
    <w:rsid w:val="00FD08FC"/>
    <w:rsid w:val="00FD1F29"/>
    <w:rsid w:val="00FD51D8"/>
    <w:rsid w:val="00FD54B2"/>
    <w:rsid w:val="00FD60B0"/>
    <w:rsid w:val="00FD6C37"/>
    <w:rsid w:val="00FE00E7"/>
    <w:rsid w:val="00FE067B"/>
    <w:rsid w:val="00FE119D"/>
    <w:rsid w:val="00FE3640"/>
    <w:rsid w:val="00FE4951"/>
    <w:rsid w:val="00FE64D8"/>
    <w:rsid w:val="00FF0146"/>
    <w:rsid w:val="00FF0E5C"/>
    <w:rsid w:val="00FF3CAC"/>
    <w:rsid w:val="00FF4BFD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13904"/>
  <w15:docId w15:val="{4879357E-48CB-41ED-AAAF-02B41A11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4A510D"/>
    <w:pPr>
      <w:spacing w:after="200" w:line="276" w:lineRule="auto"/>
    </w:pPr>
    <w:rPr>
      <w:rFonts w:ascii="Times New Roman" w:eastAsia="Calibri" w:hAnsi="Times New Roman" w:cs="Times New Roman"/>
      <w:sz w:val="20"/>
      <w:lang w:val="en-GB"/>
    </w:rPr>
  </w:style>
  <w:style w:type="paragraph" w:styleId="Kop1">
    <w:name w:val="heading 1"/>
    <w:basedOn w:val="Geenafstand"/>
    <w:link w:val="Kop1Char"/>
    <w:uiPriority w:val="9"/>
    <w:qFormat/>
    <w:rsid w:val="005C2406"/>
    <w:pPr>
      <w:keepNext/>
      <w:keepLines/>
      <w:spacing w:before="480" w:line="360" w:lineRule="auto"/>
      <w:outlineLvl w:val="0"/>
    </w:pPr>
    <w:rPr>
      <w:rFonts w:eastAsiaTheme="majorEastAsia" w:cstheme="majorBidi"/>
      <w:b/>
      <w:bCs/>
      <w:sz w:val="32"/>
      <w:szCs w:val="28"/>
      <w:lang w:val="nl-NL"/>
    </w:rPr>
  </w:style>
  <w:style w:type="paragraph" w:styleId="Kop2">
    <w:name w:val="heading 2"/>
    <w:basedOn w:val="Standaard"/>
    <w:link w:val="Kop2Char"/>
    <w:autoRedefine/>
    <w:uiPriority w:val="9"/>
    <w:unhideWhenUsed/>
    <w:qFormat/>
    <w:rsid w:val="004E5B1A"/>
    <w:pPr>
      <w:keepNext/>
      <w:keepLines/>
      <w:spacing w:before="200" w:after="0" w:line="360" w:lineRule="auto"/>
      <w:outlineLvl w:val="1"/>
    </w:pPr>
    <w:rPr>
      <w:rFonts w:asciiTheme="minorHAnsi" w:eastAsiaTheme="majorEastAsia" w:hAnsiTheme="minorHAnsi" w:cstheme="majorBidi"/>
      <w:b/>
      <w:bCs/>
      <w:sz w:val="28"/>
      <w:szCs w:val="26"/>
      <w:lang w:val="en-US"/>
    </w:rPr>
  </w:style>
  <w:style w:type="paragraph" w:styleId="Kop3">
    <w:name w:val="heading 3"/>
    <w:basedOn w:val="Standaard"/>
    <w:link w:val="Kop3Char"/>
    <w:autoRedefine/>
    <w:uiPriority w:val="9"/>
    <w:unhideWhenUsed/>
    <w:qFormat/>
    <w:rsid w:val="004E5B1A"/>
    <w:pPr>
      <w:keepNext/>
      <w:keepLines/>
      <w:spacing w:before="200" w:after="0" w:line="360" w:lineRule="auto"/>
      <w:outlineLvl w:val="2"/>
    </w:pPr>
    <w:rPr>
      <w:rFonts w:ascii="Calibri" w:eastAsiaTheme="majorEastAsia" w:hAnsi="Calibri" w:cstheme="majorBidi"/>
      <w:b/>
      <w:bCs/>
      <w:sz w:val="24"/>
      <w:lang w:val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641BB"/>
    <w:pPr>
      <w:pBdr>
        <w:top w:val="dotted" w:sz="6" w:space="2" w:color="4472C4" w:themeColor="accent1"/>
      </w:pBdr>
      <w:spacing w:before="200" w:after="0"/>
      <w:outlineLvl w:val="3"/>
    </w:pPr>
    <w:rPr>
      <w:rFonts w:asciiTheme="minorHAnsi" w:eastAsiaTheme="minorEastAsia" w:hAnsiTheme="minorHAnsi" w:cstheme="minorBidi"/>
      <w:caps/>
      <w:color w:val="2F5496" w:themeColor="accent1" w:themeShade="BF"/>
      <w:spacing w:val="1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852CF2"/>
    <w:pPr>
      <w:spacing w:after="0" w:line="240" w:lineRule="auto"/>
    </w:pPr>
    <w:rPr>
      <w:sz w:val="18"/>
      <w:lang w:val="en-GB"/>
    </w:rPr>
  </w:style>
  <w:style w:type="character" w:customStyle="1" w:styleId="GeenafstandChar">
    <w:name w:val="Geen afstand Char"/>
    <w:link w:val="Geenafstand"/>
    <w:uiPriority w:val="1"/>
    <w:rsid w:val="00F74239"/>
    <w:rPr>
      <w:sz w:val="18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42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7423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74239"/>
    <w:rPr>
      <w:rFonts w:ascii="Times New Roman" w:eastAsia="Calibri" w:hAnsi="Times New Roman" w:cs="Times New Roman"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4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4239"/>
    <w:rPr>
      <w:rFonts w:ascii="Tahoma" w:eastAsia="Calibri" w:hAnsi="Tahoma" w:cs="Tahoma"/>
      <w:sz w:val="16"/>
      <w:szCs w:val="16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4E5B1A"/>
    <w:rPr>
      <w:rFonts w:eastAsiaTheme="majorEastAsia" w:cstheme="majorBidi"/>
      <w:b/>
      <w:bCs/>
      <w:sz w:val="28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4E5B1A"/>
    <w:rPr>
      <w:rFonts w:ascii="Calibri" w:eastAsiaTheme="majorEastAsia" w:hAnsi="Calibri" w:cstheme="majorBidi"/>
      <w:b/>
      <w:bCs/>
      <w:sz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F641BB"/>
    <w:rPr>
      <w:rFonts w:eastAsiaTheme="minorEastAsia"/>
      <w:caps/>
      <w:color w:val="2F5496" w:themeColor="accent1" w:themeShade="BF"/>
      <w:spacing w:val="1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41BB"/>
    <w:pPr>
      <w:spacing w:after="160"/>
    </w:pPr>
    <w:rPr>
      <w:rFonts w:asciiTheme="minorHAnsi" w:eastAsiaTheme="minorHAnsi" w:hAnsiTheme="minorHAnsi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41BB"/>
    <w:rPr>
      <w:rFonts w:ascii="Times New Roman" w:eastAsia="Calibri" w:hAnsi="Times New Roman" w:cs="Times New Roman"/>
      <w:b/>
      <w:bCs/>
      <w:sz w:val="20"/>
      <w:szCs w:val="20"/>
      <w:lang w:val="en-GB"/>
    </w:rPr>
  </w:style>
  <w:style w:type="paragraph" w:styleId="Revisie">
    <w:name w:val="Revision"/>
    <w:hidden/>
    <w:uiPriority w:val="99"/>
    <w:semiHidden/>
    <w:rsid w:val="00F641BB"/>
    <w:pPr>
      <w:spacing w:after="0" w:line="240" w:lineRule="auto"/>
    </w:pPr>
    <w:rPr>
      <w:rFonts w:ascii="Times New Roman" w:eastAsia="Calibri" w:hAnsi="Times New Roman" w:cs="Times New Roman"/>
      <w:sz w:val="20"/>
      <w:lang w:val="en-GB"/>
    </w:rPr>
  </w:style>
  <w:style w:type="character" w:styleId="Hyperlink">
    <w:name w:val="Hyperlink"/>
    <w:basedOn w:val="Standaardalinea-lettertype"/>
    <w:uiPriority w:val="99"/>
    <w:unhideWhenUsed/>
    <w:rsid w:val="00F641B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641B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64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41BB"/>
    <w:rPr>
      <w:rFonts w:ascii="Times New Roman" w:eastAsia="Calibri" w:hAnsi="Times New Roman" w:cs="Times New Roman"/>
      <w:sz w:val="20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F64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41BB"/>
    <w:rPr>
      <w:rFonts w:ascii="Times New Roman" w:eastAsia="Calibri" w:hAnsi="Times New Roman" w:cs="Times New Roman"/>
      <w:sz w:val="20"/>
      <w:lang w:val="en-GB"/>
    </w:rPr>
  </w:style>
  <w:style w:type="paragraph" w:customStyle="1" w:styleId="EndNoteBibliographyTitle">
    <w:name w:val="EndNote Bibliography Title"/>
    <w:basedOn w:val="Standaard"/>
    <w:link w:val="EndNoteBibliographyTitleChar"/>
    <w:rsid w:val="00F641BB"/>
    <w:pPr>
      <w:spacing w:after="0"/>
      <w:jc w:val="center"/>
    </w:pPr>
    <w:rPr>
      <w:rFonts w:ascii="Calibri" w:hAnsi="Calibri" w:cs="Calibri"/>
      <w:noProof/>
      <w:sz w:val="18"/>
      <w:lang w:val="en-US"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F641BB"/>
    <w:rPr>
      <w:rFonts w:ascii="Calibri" w:eastAsia="Calibri" w:hAnsi="Calibri" w:cs="Calibri"/>
      <w:noProof/>
      <w:sz w:val="18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F641BB"/>
    <w:pPr>
      <w:spacing w:line="240" w:lineRule="auto"/>
    </w:pPr>
    <w:rPr>
      <w:rFonts w:ascii="Calibri" w:hAnsi="Calibri" w:cs="Calibri"/>
      <w:noProof/>
      <w:sz w:val="18"/>
      <w:lang w:val="en-US"/>
    </w:rPr>
  </w:style>
  <w:style w:type="character" w:customStyle="1" w:styleId="EndNoteBibliographyChar">
    <w:name w:val="EndNote Bibliography Char"/>
    <w:basedOn w:val="GeenafstandChar"/>
    <w:link w:val="EndNoteBibliography"/>
    <w:rsid w:val="00F641BB"/>
    <w:rPr>
      <w:rFonts w:ascii="Calibri" w:eastAsia="Calibri" w:hAnsi="Calibri" w:cs="Calibri"/>
      <w:noProof/>
      <w:sz w:val="18"/>
      <w:lang w:val="en-US"/>
    </w:rPr>
  </w:style>
  <w:style w:type="character" w:customStyle="1" w:styleId="highlight">
    <w:name w:val="highlight"/>
    <w:basedOn w:val="Standaardalinea-lettertype"/>
    <w:rsid w:val="00F641BB"/>
  </w:style>
  <w:style w:type="paragraph" w:customStyle="1" w:styleId="Default">
    <w:name w:val="Default"/>
    <w:rsid w:val="00F641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641BB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F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-citation-ids-label">
    <w:name w:val="fm-citation-ids-label"/>
    <w:basedOn w:val="Standaardalinea-lettertype"/>
    <w:rsid w:val="00F641BB"/>
  </w:style>
  <w:style w:type="character" w:styleId="Nadruk">
    <w:name w:val="Emphasis"/>
    <w:basedOn w:val="Standaardalinea-lettertype"/>
    <w:uiPriority w:val="20"/>
    <w:qFormat/>
    <w:rsid w:val="00F641BB"/>
    <w:rPr>
      <w:i/>
      <w:iCs/>
    </w:rPr>
  </w:style>
  <w:style w:type="character" w:customStyle="1" w:styleId="acknowledgment-journal-title">
    <w:name w:val="acknowledgment-journal-title"/>
    <w:basedOn w:val="Standaardalinea-lettertype"/>
    <w:rsid w:val="00F641BB"/>
  </w:style>
  <w:style w:type="character" w:styleId="Zwaar">
    <w:name w:val="Strong"/>
    <w:basedOn w:val="Standaardalinea-lettertype"/>
    <w:uiPriority w:val="22"/>
    <w:qFormat/>
    <w:rsid w:val="00F641BB"/>
    <w:rPr>
      <w:b/>
      <w:bCs/>
    </w:rPr>
  </w:style>
  <w:style w:type="character" w:customStyle="1" w:styleId="element-citation">
    <w:name w:val="element-citation"/>
    <w:basedOn w:val="Standaardalinea-lettertype"/>
    <w:rsid w:val="00F641BB"/>
  </w:style>
  <w:style w:type="character" w:customStyle="1" w:styleId="ref-journal">
    <w:name w:val="ref-journal"/>
    <w:basedOn w:val="Standaardalinea-lettertype"/>
    <w:rsid w:val="00F641BB"/>
  </w:style>
  <w:style w:type="character" w:customStyle="1" w:styleId="nowrap">
    <w:name w:val="nowrap"/>
    <w:basedOn w:val="Standaardalinea-lettertype"/>
    <w:rsid w:val="00F641BB"/>
  </w:style>
  <w:style w:type="character" w:customStyle="1" w:styleId="ref-vol">
    <w:name w:val="ref-vol"/>
    <w:basedOn w:val="Standaardalinea-lettertype"/>
    <w:rsid w:val="00F641BB"/>
  </w:style>
  <w:style w:type="character" w:customStyle="1" w:styleId="Kop1Char">
    <w:name w:val="Kop 1 Char"/>
    <w:basedOn w:val="Standaardalinea-lettertype"/>
    <w:link w:val="Kop1"/>
    <w:uiPriority w:val="9"/>
    <w:rsid w:val="005C2406"/>
    <w:rPr>
      <w:rFonts w:eastAsiaTheme="majorEastAsia" w:cstheme="majorBidi"/>
      <w:b/>
      <w:bCs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677D0"/>
    <w:pPr>
      <w:spacing w:line="276" w:lineRule="auto"/>
      <w:outlineLvl w:val="9"/>
    </w:pPr>
    <w:rPr>
      <w:rFonts w:asciiTheme="majorHAnsi" w:hAnsiTheme="majorHAnsi"/>
      <w:color w:val="2F5496" w:themeColor="accent1" w:themeShade="BF"/>
      <w:sz w:val="28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677D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677D0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677D0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82B06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AB2AE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6F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C144C-C9CC-4CB6-BFFD-51FA2762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492</Words>
  <Characters>3077</Characters>
  <Application>Microsoft Office Word</Application>
  <DocSecurity>0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</dc:creator>
  <cp:lastModifiedBy>Orten-Luiten, Wout van</cp:lastModifiedBy>
  <cp:revision>22</cp:revision>
  <dcterms:created xsi:type="dcterms:W3CDTF">2025-02-23T14:13:00Z</dcterms:created>
  <dcterms:modified xsi:type="dcterms:W3CDTF">2025-02-23T20:12:00Z</dcterms:modified>
</cp:coreProperties>
</file>