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1F0BF" w14:textId="7B508F95" w:rsidR="00191814" w:rsidRPr="00284E71" w:rsidRDefault="00974000" w:rsidP="00191814">
      <w:pPr>
        <w:pStyle w:val="Kop1"/>
        <w:rPr>
          <w:rFonts w:ascii="Arial" w:hAnsi="Arial" w:cs="Arial"/>
          <w:lang w:val="en-GB"/>
        </w:rPr>
      </w:pPr>
      <w:r>
        <w:rPr>
          <w:rFonts w:ascii="Arial" w:hAnsi="Arial" w:cs="Arial"/>
          <w:lang w:val="en-GB"/>
        </w:rPr>
        <w:t>S1</w:t>
      </w:r>
      <w:r w:rsidR="00191814" w:rsidRPr="00284E71">
        <w:rPr>
          <w:rFonts w:ascii="Arial" w:hAnsi="Arial" w:cs="Arial"/>
          <w:lang w:val="en-GB"/>
        </w:rPr>
        <w:t xml:space="preserve">: Nominal group results </w:t>
      </w:r>
    </w:p>
    <w:tbl>
      <w:tblPr>
        <w:tblStyle w:val="Tabelraster"/>
        <w:tblW w:w="0" w:type="auto"/>
        <w:tblLook w:val="04A0" w:firstRow="1" w:lastRow="0" w:firstColumn="1" w:lastColumn="0" w:noHBand="0" w:noVBand="1"/>
      </w:tblPr>
      <w:tblGrid>
        <w:gridCol w:w="604"/>
        <w:gridCol w:w="5519"/>
        <w:gridCol w:w="1386"/>
        <w:gridCol w:w="31"/>
        <w:gridCol w:w="1498"/>
      </w:tblGrid>
      <w:tr w:rsidR="00191814" w:rsidRPr="00284E71" w14:paraId="051ADA20" w14:textId="77777777" w:rsidTr="004A328F">
        <w:trPr>
          <w:trHeight w:val="283"/>
        </w:trPr>
        <w:tc>
          <w:tcPr>
            <w:tcW w:w="8996" w:type="dxa"/>
            <w:gridSpan w:val="5"/>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67AD797F"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lang w:val="en-GB"/>
              </w:rPr>
              <w:t xml:space="preserve">Meeting 1 </w:t>
            </w:r>
            <w:r w:rsidRPr="00284E71">
              <w:rPr>
                <w:rFonts w:ascii="Arial" w:hAnsi="Arial" w:cs="Arial"/>
                <w:sz w:val="20"/>
                <w:szCs w:val="20"/>
                <w:lang w:val="en-GB"/>
              </w:rPr>
              <w:t>(five participants from Belgium, Peru, Turkey (2 participants), and Uruguay)</w:t>
            </w:r>
          </w:p>
        </w:tc>
      </w:tr>
      <w:tr w:rsidR="00191814" w:rsidRPr="00284E71" w14:paraId="340DF66A" w14:textId="77777777" w:rsidTr="004A328F">
        <w:tc>
          <w:tcPr>
            <w:tcW w:w="562" w:type="dxa"/>
            <w:tcBorders>
              <w:top w:val="single" w:sz="12" w:space="0" w:color="auto"/>
              <w:left w:val="single" w:sz="12" w:space="0" w:color="auto"/>
              <w:bottom w:val="single" w:sz="12" w:space="0" w:color="auto"/>
            </w:tcBorders>
            <w:tcMar>
              <w:left w:w="57" w:type="dxa"/>
              <w:right w:w="57" w:type="dxa"/>
            </w:tcMar>
          </w:tcPr>
          <w:p w14:paraId="722EC10F" w14:textId="77777777" w:rsidR="00191814" w:rsidRPr="00284E71" w:rsidRDefault="00191814" w:rsidP="004A328F">
            <w:pPr>
              <w:pStyle w:val="Geenafstand"/>
              <w:jc w:val="center"/>
              <w:rPr>
                <w:rFonts w:ascii="Arial" w:hAnsi="Arial" w:cs="Arial"/>
                <w:b/>
                <w:bCs/>
                <w:sz w:val="20"/>
                <w:szCs w:val="20"/>
                <w:lang w:val="en-GB"/>
              </w:rPr>
            </w:pPr>
            <w:r w:rsidRPr="00284E71">
              <w:rPr>
                <w:rFonts w:ascii="Arial" w:hAnsi="Arial" w:cs="Arial"/>
                <w:b/>
                <w:bCs/>
                <w:sz w:val="20"/>
                <w:szCs w:val="20"/>
                <w:lang w:val="en-GB"/>
              </w:rPr>
              <w:t>Rank</w:t>
            </w:r>
          </w:p>
        </w:tc>
        <w:tc>
          <w:tcPr>
            <w:tcW w:w="5519" w:type="dxa"/>
            <w:tcBorders>
              <w:top w:val="single" w:sz="12" w:space="0" w:color="auto"/>
              <w:bottom w:val="single" w:sz="12" w:space="0" w:color="auto"/>
            </w:tcBorders>
            <w:tcMar>
              <w:left w:w="57" w:type="dxa"/>
              <w:right w:w="57" w:type="dxa"/>
            </w:tcMar>
          </w:tcPr>
          <w:p w14:paraId="06B14893" w14:textId="77777777" w:rsidR="00191814" w:rsidRPr="00284E71" w:rsidRDefault="00191814" w:rsidP="004A328F">
            <w:pPr>
              <w:pStyle w:val="Geenafstand"/>
              <w:rPr>
                <w:rFonts w:ascii="Arial" w:hAnsi="Arial" w:cs="Arial"/>
                <w:b/>
                <w:bCs/>
                <w:sz w:val="20"/>
                <w:szCs w:val="20"/>
                <w:lang w:val="en-GB"/>
              </w:rPr>
            </w:pPr>
            <w:r w:rsidRPr="00284E71">
              <w:rPr>
                <w:rFonts w:ascii="Arial" w:hAnsi="Arial" w:cs="Arial"/>
                <w:b/>
                <w:bCs/>
                <w:sz w:val="20"/>
                <w:szCs w:val="20"/>
                <w:lang w:val="en-GB"/>
              </w:rPr>
              <w:t>Idea</w:t>
            </w:r>
          </w:p>
        </w:tc>
        <w:tc>
          <w:tcPr>
            <w:tcW w:w="1386" w:type="dxa"/>
            <w:tcBorders>
              <w:top w:val="single" w:sz="12" w:space="0" w:color="auto"/>
              <w:bottom w:val="single" w:sz="12" w:space="0" w:color="auto"/>
            </w:tcBorders>
            <w:tcMar>
              <w:left w:w="57" w:type="dxa"/>
              <w:right w:w="57" w:type="dxa"/>
            </w:tcMar>
          </w:tcPr>
          <w:p w14:paraId="5A39E713" w14:textId="77777777" w:rsidR="00191814" w:rsidRPr="00284E71" w:rsidRDefault="00191814" w:rsidP="004A328F">
            <w:pPr>
              <w:pStyle w:val="Geenafstand"/>
              <w:jc w:val="center"/>
              <w:rPr>
                <w:rFonts w:ascii="Arial" w:hAnsi="Arial" w:cs="Arial"/>
                <w:sz w:val="18"/>
                <w:szCs w:val="18"/>
                <w:lang w:val="en-GB"/>
              </w:rPr>
            </w:pPr>
            <w:r w:rsidRPr="00284E71">
              <w:rPr>
                <w:rFonts w:ascii="Arial" w:hAnsi="Arial" w:cs="Arial"/>
                <w:b/>
                <w:bCs/>
                <w:sz w:val="20"/>
                <w:szCs w:val="20"/>
                <w:lang w:val="en-GB"/>
              </w:rPr>
              <w:t>Average score</w:t>
            </w:r>
            <w:r w:rsidRPr="00284E71">
              <w:rPr>
                <w:rFonts w:ascii="Arial" w:hAnsi="Arial" w:cs="Arial"/>
                <w:sz w:val="20"/>
                <w:szCs w:val="20"/>
                <w:lang w:val="en-GB"/>
              </w:rPr>
              <w:t>*</w:t>
            </w:r>
          </w:p>
        </w:tc>
        <w:tc>
          <w:tcPr>
            <w:tcW w:w="1529" w:type="dxa"/>
            <w:gridSpan w:val="2"/>
            <w:tcBorders>
              <w:top w:val="single" w:sz="12" w:space="0" w:color="auto"/>
              <w:bottom w:val="single" w:sz="12" w:space="0" w:color="auto"/>
              <w:right w:val="single" w:sz="12" w:space="0" w:color="auto"/>
            </w:tcBorders>
            <w:tcMar>
              <w:left w:w="57" w:type="dxa"/>
              <w:right w:w="57" w:type="dxa"/>
            </w:tcMar>
          </w:tcPr>
          <w:p w14:paraId="7A629C2A" w14:textId="77777777" w:rsidR="00191814" w:rsidRPr="00284E71" w:rsidRDefault="00191814" w:rsidP="004A328F">
            <w:pPr>
              <w:pStyle w:val="Geenafstand"/>
              <w:jc w:val="center"/>
              <w:rPr>
                <w:rFonts w:ascii="Arial" w:hAnsi="Arial" w:cs="Arial"/>
                <w:b/>
                <w:bCs/>
                <w:sz w:val="20"/>
                <w:szCs w:val="20"/>
                <w:lang w:val="en-GB"/>
              </w:rPr>
            </w:pPr>
            <w:r w:rsidRPr="00284E71">
              <w:rPr>
                <w:rFonts w:ascii="Arial" w:hAnsi="Arial" w:cs="Arial"/>
                <w:b/>
                <w:bCs/>
                <w:sz w:val="20"/>
                <w:szCs w:val="20"/>
                <w:lang w:val="en-GB"/>
              </w:rPr>
              <w:t>Number of votes</w:t>
            </w:r>
          </w:p>
        </w:tc>
      </w:tr>
      <w:tr w:rsidR="00191814" w:rsidRPr="00284E71" w14:paraId="0944C3CD" w14:textId="77777777" w:rsidTr="004A328F">
        <w:tc>
          <w:tcPr>
            <w:tcW w:w="562" w:type="dxa"/>
            <w:tcBorders>
              <w:top w:val="single" w:sz="12" w:space="0" w:color="auto"/>
              <w:left w:val="single" w:sz="12" w:space="0" w:color="auto"/>
            </w:tcBorders>
            <w:tcMar>
              <w:left w:w="57" w:type="dxa"/>
              <w:right w:w="57" w:type="dxa"/>
            </w:tcMar>
            <w:vAlign w:val="center"/>
          </w:tcPr>
          <w:p w14:paraId="16B2FD6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c>
          <w:tcPr>
            <w:tcW w:w="5519" w:type="dxa"/>
            <w:tcBorders>
              <w:top w:val="single" w:sz="12" w:space="0" w:color="auto"/>
            </w:tcBorders>
            <w:tcMar>
              <w:left w:w="57" w:type="dxa"/>
              <w:right w:w="57" w:type="dxa"/>
            </w:tcMar>
          </w:tcPr>
          <w:p w14:paraId="6BB10BEC"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Comprehensive medication approach (review, deprescribing, polypharmacy, repeat prescriptions)</w:t>
            </w:r>
          </w:p>
        </w:tc>
        <w:tc>
          <w:tcPr>
            <w:tcW w:w="1386" w:type="dxa"/>
            <w:tcBorders>
              <w:top w:val="single" w:sz="12" w:space="0" w:color="auto"/>
            </w:tcBorders>
            <w:tcMar>
              <w:left w:w="57" w:type="dxa"/>
              <w:right w:w="57" w:type="dxa"/>
            </w:tcMar>
            <w:vAlign w:val="center"/>
          </w:tcPr>
          <w:p w14:paraId="022347F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4.5</w:t>
            </w:r>
          </w:p>
        </w:tc>
        <w:tc>
          <w:tcPr>
            <w:tcW w:w="1529" w:type="dxa"/>
            <w:gridSpan w:val="2"/>
            <w:tcBorders>
              <w:top w:val="single" w:sz="12" w:space="0" w:color="auto"/>
              <w:right w:val="single" w:sz="12" w:space="0" w:color="auto"/>
            </w:tcBorders>
            <w:tcMar>
              <w:left w:w="57" w:type="dxa"/>
              <w:right w:w="57" w:type="dxa"/>
            </w:tcMar>
            <w:vAlign w:val="center"/>
          </w:tcPr>
          <w:p w14:paraId="1E8C592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r>
      <w:tr w:rsidR="00191814" w:rsidRPr="00284E71" w14:paraId="2D5C80CE" w14:textId="77777777" w:rsidTr="004A328F">
        <w:tc>
          <w:tcPr>
            <w:tcW w:w="562" w:type="dxa"/>
            <w:tcBorders>
              <w:left w:val="single" w:sz="12" w:space="0" w:color="auto"/>
            </w:tcBorders>
            <w:tcMar>
              <w:left w:w="57" w:type="dxa"/>
              <w:right w:w="57" w:type="dxa"/>
            </w:tcMar>
            <w:vAlign w:val="center"/>
          </w:tcPr>
          <w:p w14:paraId="2E185468"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c>
          <w:tcPr>
            <w:tcW w:w="5519" w:type="dxa"/>
            <w:tcMar>
              <w:left w:w="57" w:type="dxa"/>
              <w:right w:w="57" w:type="dxa"/>
            </w:tcMar>
          </w:tcPr>
          <w:p w14:paraId="766AF7D0"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Emphasis on identifying the therapeutic objective</w:t>
            </w:r>
          </w:p>
        </w:tc>
        <w:tc>
          <w:tcPr>
            <w:tcW w:w="1386" w:type="dxa"/>
            <w:tcMar>
              <w:left w:w="57" w:type="dxa"/>
              <w:right w:w="57" w:type="dxa"/>
            </w:tcMar>
            <w:vAlign w:val="center"/>
          </w:tcPr>
          <w:p w14:paraId="00B1E532"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3.67</w:t>
            </w:r>
          </w:p>
        </w:tc>
        <w:tc>
          <w:tcPr>
            <w:tcW w:w="1529" w:type="dxa"/>
            <w:gridSpan w:val="2"/>
            <w:tcBorders>
              <w:right w:val="single" w:sz="12" w:space="0" w:color="auto"/>
            </w:tcBorders>
            <w:tcMar>
              <w:left w:w="57" w:type="dxa"/>
              <w:right w:w="57" w:type="dxa"/>
            </w:tcMar>
            <w:vAlign w:val="center"/>
          </w:tcPr>
          <w:p w14:paraId="43B261BE"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58BF9FDD" w14:textId="77777777" w:rsidTr="004A328F">
        <w:tc>
          <w:tcPr>
            <w:tcW w:w="562" w:type="dxa"/>
            <w:tcBorders>
              <w:left w:val="single" w:sz="12" w:space="0" w:color="auto"/>
            </w:tcBorders>
            <w:tcMar>
              <w:left w:w="57" w:type="dxa"/>
              <w:right w:w="57" w:type="dxa"/>
            </w:tcMar>
            <w:vAlign w:val="center"/>
          </w:tcPr>
          <w:p w14:paraId="50C6286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c>
          <w:tcPr>
            <w:tcW w:w="5519" w:type="dxa"/>
            <w:tcMar>
              <w:left w:w="57" w:type="dxa"/>
              <w:right w:w="57" w:type="dxa"/>
            </w:tcMar>
          </w:tcPr>
          <w:p w14:paraId="5D095295"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Emphasize need for critical thinking (application of literature, evidence-based medicine)</w:t>
            </w:r>
          </w:p>
        </w:tc>
        <w:tc>
          <w:tcPr>
            <w:tcW w:w="1386" w:type="dxa"/>
            <w:tcMar>
              <w:left w:w="57" w:type="dxa"/>
              <w:right w:w="57" w:type="dxa"/>
            </w:tcMar>
            <w:vAlign w:val="center"/>
          </w:tcPr>
          <w:p w14:paraId="49B2036F"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3.33</w:t>
            </w:r>
          </w:p>
        </w:tc>
        <w:tc>
          <w:tcPr>
            <w:tcW w:w="1529" w:type="dxa"/>
            <w:gridSpan w:val="2"/>
            <w:tcBorders>
              <w:right w:val="single" w:sz="12" w:space="0" w:color="auto"/>
            </w:tcBorders>
            <w:tcMar>
              <w:left w:w="57" w:type="dxa"/>
              <w:right w:w="57" w:type="dxa"/>
            </w:tcMar>
            <w:vAlign w:val="center"/>
          </w:tcPr>
          <w:p w14:paraId="4D3A82F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616D65FC" w14:textId="77777777" w:rsidTr="004A328F">
        <w:tc>
          <w:tcPr>
            <w:tcW w:w="562" w:type="dxa"/>
            <w:tcBorders>
              <w:left w:val="single" w:sz="12" w:space="0" w:color="auto"/>
            </w:tcBorders>
            <w:tcMar>
              <w:left w:w="57" w:type="dxa"/>
              <w:right w:w="57" w:type="dxa"/>
            </w:tcMar>
            <w:vAlign w:val="center"/>
          </w:tcPr>
          <w:p w14:paraId="4A64C278"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c>
          <w:tcPr>
            <w:tcW w:w="5519" w:type="dxa"/>
            <w:tcMar>
              <w:left w:w="57" w:type="dxa"/>
              <w:right w:w="57" w:type="dxa"/>
            </w:tcMar>
          </w:tcPr>
          <w:p w14:paraId="16853FA0"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Future proof format (rich, interactive, digital, convincing)</w:t>
            </w:r>
          </w:p>
        </w:tc>
        <w:tc>
          <w:tcPr>
            <w:tcW w:w="1386" w:type="dxa"/>
            <w:tcMar>
              <w:left w:w="57" w:type="dxa"/>
              <w:right w:w="57" w:type="dxa"/>
            </w:tcMar>
            <w:vAlign w:val="center"/>
          </w:tcPr>
          <w:p w14:paraId="10E6A24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3.0</w:t>
            </w:r>
          </w:p>
        </w:tc>
        <w:tc>
          <w:tcPr>
            <w:tcW w:w="1529" w:type="dxa"/>
            <w:gridSpan w:val="2"/>
            <w:tcBorders>
              <w:right w:val="single" w:sz="12" w:space="0" w:color="auto"/>
            </w:tcBorders>
            <w:tcMar>
              <w:left w:w="57" w:type="dxa"/>
              <w:right w:w="57" w:type="dxa"/>
            </w:tcMar>
            <w:vAlign w:val="center"/>
          </w:tcPr>
          <w:p w14:paraId="7AEC9718"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r>
      <w:tr w:rsidR="00191814" w:rsidRPr="00284E71" w14:paraId="138DD143" w14:textId="77777777" w:rsidTr="004A328F">
        <w:tc>
          <w:tcPr>
            <w:tcW w:w="562" w:type="dxa"/>
            <w:tcBorders>
              <w:left w:val="single" w:sz="12" w:space="0" w:color="auto"/>
            </w:tcBorders>
            <w:tcMar>
              <w:left w:w="57" w:type="dxa"/>
              <w:right w:w="57" w:type="dxa"/>
            </w:tcMar>
            <w:vAlign w:val="center"/>
          </w:tcPr>
          <w:p w14:paraId="3CEE4E8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c>
          <w:tcPr>
            <w:tcW w:w="5519" w:type="dxa"/>
            <w:tcMar>
              <w:left w:w="57" w:type="dxa"/>
              <w:right w:w="57" w:type="dxa"/>
            </w:tcMar>
          </w:tcPr>
          <w:p w14:paraId="1D47BD61"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Local availability of medicines</w:t>
            </w:r>
          </w:p>
        </w:tc>
        <w:tc>
          <w:tcPr>
            <w:tcW w:w="1386" w:type="dxa"/>
            <w:tcMar>
              <w:left w:w="57" w:type="dxa"/>
              <w:right w:w="57" w:type="dxa"/>
            </w:tcMar>
            <w:vAlign w:val="center"/>
          </w:tcPr>
          <w:p w14:paraId="64390362"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3.0</w:t>
            </w:r>
          </w:p>
        </w:tc>
        <w:tc>
          <w:tcPr>
            <w:tcW w:w="1529" w:type="dxa"/>
            <w:gridSpan w:val="2"/>
            <w:tcBorders>
              <w:right w:val="single" w:sz="12" w:space="0" w:color="auto"/>
            </w:tcBorders>
            <w:tcMar>
              <w:left w:w="57" w:type="dxa"/>
              <w:right w:w="57" w:type="dxa"/>
            </w:tcMar>
            <w:vAlign w:val="center"/>
          </w:tcPr>
          <w:p w14:paraId="7A43BBF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6EDED37C" w14:textId="77777777" w:rsidTr="004A328F">
        <w:tc>
          <w:tcPr>
            <w:tcW w:w="562" w:type="dxa"/>
            <w:tcBorders>
              <w:left w:val="single" w:sz="12" w:space="0" w:color="auto"/>
            </w:tcBorders>
            <w:tcMar>
              <w:left w:w="57" w:type="dxa"/>
              <w:right w:w="57" w:type="dxa"/>
            </w:tcMar>
            <w:vAlign w:val="center"/>
          </w:tcPr>
          <w:p w14:paraId="42A1C08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c>
          <w:tcPr>
            <w:tcW w:w="5519" w:type="dxa"/>
            <w:tcMar>
              <w:left w:w="57" w:type="dxa"/>
              <w:right w:w="57" w:type="dxa"/>
            </w:tcMar>
          </w:tcPr>
          <w:p w14:paraId="52648018"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Define the target population of the guide</w:t>
            </w:r>
          </w:p>
        </w:tc>
        <w:tc>
          <w:tcPr>
            <w:tcW w:w="1386" w:type="dxa"/>
            <w:tcMar>
              <w:left w:w="57" w:type="dxa"/>
              <w:right w:w="57" w:type="dxa"/>
            </w:tcMar>
            <w:vAlign w:val="center"/>
          </w:tcPr>
          <w:p w14:paraId="7492EC43"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3.0</w:t>
            </w:r>
          </w:p>
        </w:tc>
        <w:tc>
          <w:tcPr>
            <w:tcW w:w="1529" w:type="dxa"/>
            <w:gridSpan w:val="2"/>
            <w:tcBorders>
              <w:right w:val="single" w:sz="12" w:space="0" w:color="auto"/>
            </w:tcBorders>
            <w:tcMar>
              <w:left w:w="57" w:type="dxa"/>
              <w:right w:w="57" w:type="dxa"/>
            </w:tcMar>
            <w:vAlign w:val="center"/>
          </w:tcPr>
          <w:p w14:paraId="437EB47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55DF06B4" w14:textId="77777777" w:rsidTr="004A328F">
        <w:tc>
          <w:tcPr>
            <w:tcW w:w="562" w:type="dxa"/>
            <w:tcBorders>
              <w:left w:val="single" w:sz="12" w:space="0" w:color="auto"/>
            </w:tcBorders>
            <w:tcMar>
              <w:left w:w="57" w:type="dxa"/>
              <w:right w:w="57" w:type="dxa"/>
            </w:tcMar>
            <w:vAlign w:val="center"/>
          </w:tcPr>
          <w:p w14:paraId="75641F1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6</w:t>
            </w:r>
          </w:p>
        </w:tc>
        <w:tc>
          <w:tcPr>
            <w:tcW w:w="5519" w:type="dxa"/>
            <w:tcMar>
              <w:left w:w="57" w:type="dxa"/>
              <w:right w:w="57" w:type="dxa"/>
            </w:tcMar>
          </w:tcPr>
          <w:p w14:paraId="1D0A0762"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Patient empowerment (how to convince patients, improve adherence, promotion of health literacy)</w:t>
            </w:r>
          </w:p>
        </w:tc>
        <w:tc>
          <w:tcPr>
            <w:tcW w:w="1386" w:type="dxa"/>
            <w:tcMar>
              <w:left w:w="57" w:type="dxa"/>
              <w:right w:w="57" w:type="dxa"/>
            </w:tcMar>
            <w:vAlign w:val="center"/>
          </w:tcPr>
          <w:p w14:paraId="24C9F37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2.0</w:t>
            </w:r>
          </w:p>
        </w:tc>
        <w:tc>
          <w:tcPr>
            <w:tcW w:w="1529" w:type="dxa"/>
            <w:gridSpan w:val="2"/>
            <w:tcBorders>
              <w:right w:val="single" w:sz="12" w:space="0" w:color="auto"/>
            </w:tcBorders>
            <w:tcMar>
              <w:left w:w="57" w:type="dxa"/>
              <w:right w:w="57" w:type="dxa"/>
            </w:tcMar>
            <w:vAlign w:val="center"/>
          </w:tcPr>
          <w:p w14:paraId="728E3DA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r>
      <w:tr w:rsidR="00191814" w:rsidRPr="00284E71" w14:paraId="10053AC1" w14:textId="77777777" w:rsidTr="004A328F">
        <w:tc>
          <w:tcPr>
            <w:tcW w:w="562" w:type="dxa"/>
            <w:tcBorders>
              <w:left w:val="single" w:sz="12" w:space="0" w:color="auto"/>
            </w:tcBorders>
            <w:tcMar>
              <w:left w:w="57" w:type="dxa"/>
              <w:right w:w="57" w:type="dxa"/>
            </w:tcMar>
            <w:vAlign w:val="center"/>
          </w:tcPr>
          <w:p w14:paraId="681110A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7</w:t>
            </w:r>
          </w:p>
        </w:tc>
        <w:tc>
          <w:tcPr>
            <w:tcW w:w="5519" w:type="dxa"/>
            <w:tcMar>
              <w:left w:w="57" w:type="dxa"/>
              <w:right w:w="57" w:type="dxa"/>
            </w:tcMar>
          </w:tcPr>
          <w:p w14:paraId="71B92B76"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Recommendation to use digital support systems</w:t>
            </w:r>
          </w:p>
        </w:tc>
        <w:tc>
          <w:tcPr>
            <w:tcW w:w="1386" w:type="dxa"/>
            <w:tcMar>
              <w:left w:w="57" w:type="dxa"/>
              <w:right w:w="57" w:type="dxa"/>
            </w:tcMar>
            <w:vAlign w:val="center"/>
          </w:tcPr>
          <w:p w14:paraId="67C548A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2.0</w:t>
            </w:r>
          </w:p>
        </w:tc>
        <w:tc>
          <w:tcPr>
            <w:tcW w:w="1529" w:type="dxa"/>
            <w:gridSpan w:val="2"/>
            <w:tcBorders>
              <w:right w:val="single" w:sz="12" w:space="0" w:color="auto"/>
            </w:tcBorders>
            <w:tcMar>
              <w:left w:w="57" w:type="dxa"/>
              <w:right w:w="57" w:type="dxa"/>
            </w:tcMar>
            <w:vAlign w:val="center"/>
          </w:tcPr>
          <w:p w14:paraId="1681E39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r>
      <w:tr w:rsidR="00191814" w:rsidRPr="00284E71" w14:paraId="09E34094" w14:textId="77777777" w:rsidTr="004A328F">
        <w:tc>
          <w:tcPr>
            <w:tcW w:w="562" w:type="dxa"/>
            <w:tcBorders>
              <w:left w:val="single" w:sz="12" w:space="0" w:color="auto"/>
              <w:bottom w:val="single" w:sz="12" w:space="0" w:color="auto"/>
            </w:tcBorders>
            <w:tcMar>
              <w:left w:w="57" w:type="dxa"/>
              <w:right w:w="57" w:type="dxa"/>
            </w:tcMar>
            <w:vAlign w:val="center"/>
          </w:tcPr>
          <w:p w14:paraId="33ABAD3F"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8</w:t>
            </w:r>
          </w:p>
        </w:tc>
        <w:tc>
          <w:tcPr>
            <w:tcW w:w="5519" w:type="dxa"/>
            <w:tcBorders>
              <w:bottom w:val="single" w:sz="12" w:space="0" w:color="auto"/>
            </w:tcBorders>
            <w:tcMar>
              <w:left w:w="57" w:type="dxa"/>
              <w:right w:w="57" w:type="dxa"/>
            </w:tcMar>
          </w:tcPr>
          <w:p w14:paraId="5C220707"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(Clinical) pharmacologists should be in charge of teaching pharmacotherapy **</w:t>
            </w:r>
          </w:p>
        </w:tc>
        <w:tc>
          <w:tcPr>
            <w:tcW w:w="1386" w:type="dxa"/>
            <w:tcBorders>
              <w:bottom w:val="single" w:sz="12" w:space="0" w:color="auto"/>
            </w:tcBorders>
            <w:tcMar>
              <w:left w:w="57" w:type="dxa"/>
              <w:right w:w="57" w:type="dxa"/>
            </w:tcMar>
            <w:vAlign w:val="center"/>
          </w:tcPr>
          <w:p w14:paraId="207479C7"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1.0</w:t>
            </w:r>
          </w:p>
        </w:tc>
        <w:tc>
          <w:tcPr>
            <w:tcW w:w="1529" w:type="dxa"/>
            <w:gridSpan w:val="2"/>
            <w:tcBorders>
              <w:bottom w:val="single" w:sz="12" w:space="0" w:color="auto"/>
              <w:right w:val="single" w:sz="12" w:space="0" w:color="auto"/>
            </w:tcBorders>
            <w:tcMar>
              <w:left w:w="57" w:type="dxa"/>
              <w:right w:w="57" w:type="dxa"/>
            </w:tcMar>
            <w:vAlign w:val="center"/>
          </w:tcPr>
          <w:p w14:paraId="2F707FC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6CA18708" w14:textId="77777777" w:rsidTr="004A328F">
        <w:trPr>
          <w:trHeight w:val="283"/>
        </w:trPr>
        <w:tc>
          <w:tcPr>
            <w:tcW w:w="8996" w:type="dxa"/>
            <w:gridSpan w:val="5"/>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6E311939"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lang w:val="en-GB"/>
              </w:rPr>
              <w:t xml:space="preserve">Meeting 2 </w:t>
            </w:r>
            <w:r w:rsidRPr="00284E71">
              <w:rPr>
                <w:rFonts w:ascii="Arial" w:hAnsi="Arial" w:cs="Arial"/>
                <w:sz w:val="20"/>
                <w:szCs w:val="20"/>
                <w:lang w:val="en-GB"/>
              </w:rPr>
              <w:t>(four participants from India, Iran, Italy, and Romania)</w:t>
            </w:r>
          </w:p>
        </w:tc>
      </w:tr>
      <w:tr w:rsidR="00191814" w:rsidRPr="00284E71" w14:paraId="1F187E59" w14:textId="77777777" w:rsidTr="004A328F">
        <w:tc>
          <w:tcPr>
            <w:tcW w:w="562" w:type="dxa"/>
            <w:tcBorders>
              <w:top w:val="single" w:sz="12" w:space="0" w:color="auto"/>
              <w:left w:val="single" w:sz="12" w:space="0" w:color="auto"/>
              <w:bottom w:val="single" w:sz="12" w:space="0" w:color="auto"/>
            </w:tcBorders>
            <w:tcMar>
              <w:left w:w="57" w:type="dxa"/>
              <w:right w:w="57" w:type="dxa"/>
            </w:tcMar>
          </w:tcPr>
          <w:p w14:paraId="0BC62A5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Rank</w:t>
            </w:r>
          </w:p>
        </w:tc>
        <w:tc>
          <w:tcPr>
            <w:tcW w:w="5519" w:type="dxa"/>
            <w:tcBorders>
              <w:top w:val="single" w:sz="12" w:space="0" w:color="auto"/>
              <w:bottom w:val="single" w:sz="12" w:space="0" w:color="auto"/>
            </w:tcBorders>
            <w:tcMar>
              <w:left w:w="57" w:type="dxa"/>
              <w:right w:w="57" w:type="dxa"/>
            </w:tcMar>
          </w:tcPr>
          <w:p w14:paraId="4C52AC0F"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sz w:val="20"/>
                <w:szCs w:val="20"/>
                <w:lang w:val="en-GB"/>
              </w:rPr>
              <w:t>Idea</w:t>
            </w:r>
          </w:p>
        </w:tc>
        <w:tc>
          <w:tcPr>
            <w:tcW w:w="1386" w:type="dxa"/>
            <w:tcBorders>
              <w:top w:val="single" w:sz="12" w:space="0" w:color="auto"/>
              <w:bottom w:val="single" w:sz="12" w:space="0" w:color="auto"/>
            </w:tcBorders>
            <w:tcMar>
              <w:left w:w="57" w:type="dxa"/>
              <w:right w:w="57" w:type="dxa"/>
            </w:tcMar>
          </w:tcPr>
          <w:p w14:paraId="1A9FA99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Average score</w:t>
            </w:r>
            <w:r w:rsidRPr="00284E71">
              <w:rPr>
                <w:rFonts w:ascii="Arial" w:hAnsi="Arial" w:cs="Arial"/>
                <w:sz w:val="20"/>
                <w:szCs w:val="20"/>
                <w:lang w:val="en-GB"/>
              </w:rPr>
              <w:t>*</w:t>
            </w:r>
          </w:p>
        </w:tc>
        <w:tc>
          <w:tcPr>
            <w:tcW w:w="1529" w:type="dxa"/>
            <w:gridSpan w:val="2"/>
            <w:tcBorders>
              <w:top w:val="single" w:sz="12" w:space="0" w:color="auto"/>
              <w:bottom w:val="single" w:sz="12" w:space="0" w:color="auto"/>
              <w:right w:val="single" w:sz="12" w:space="0" w:color="auto"/>
            </w:tcBorders>
            <w:tcMar>
              <w:left w:w="57" w:type="dxa"/>
              <w:right w:w="57" w:type="dxa"/>
            </w:tcMar>
          </w:tcPr>
          <w:p w14:paraId="7A3A068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Number of votes</w:t>
            </w:r>
          </w:p>
        </w:tc>
      </w:tr>
      <w:tr w:rsidR="00191814" w:rsidRPr="00284E71" w14:paraId="3CB150A3" w14:textId="77777777" w:rsidTr="004A328F">
        <w:tc>
          <w:tcPr>
            <w:tcW w:w="562" w:type="dxa"/>
            <w:tcBorders>
              <w:top w:val="single" w:sz="12" w:space="0" w:color="auto"/>
              <w:left w:val="single" w:sz="12" w:space="0" w:color="auto"/>
            </w:tcBorders>
            <w:tcMar>
              <w:left w:w="57" w:type="dxa"/>
              <w:right w:w="57" w:type="dxa"/>
            </w:tcMar>
            <w:vAlign w:val="center"/>
          </w:tcPr>
          <w:p w14:paraId="09B3DD0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c>
          <w:tcPr>
            <w:tcW w:w="5519" w:type="dxa"/>
            <w:tcBorders>
              <w:top w:val="single" w:sz="12" w:space="0" w:color="auto"/>
            </w:tcBorders>
            <w:tcMar>
              <w:left w:w="57" w:type="dxa"/>
              <w:right w:w="57" w:type="dxa"/>
            </w:tcMar>
          </w:tcPr>
          <w:p w14:paraId="5431F31C"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Novel teaching ideas **</w:t>
            </w:r>
          </w:p>
        </w:tc>
        <w:tc>
          <w:tcPr>
            <w:tcW w:w="1386" w:type="dxa"/>
            <w:tcBorders>
              <w:top w:val="single" w:sz="12" w:space="0" w:color="auto"/>
            </w:tcBorders>
            <w:tcMar>
              <w:left w:w="57" w:type="dxa"/>
              <w:right w:w="57" w:type="dxa"/>
            </w:tcMar>
            <w:vAlign w:val="center"/>
          </w:tcPr>
          <w:p w14:paraId="1B48562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5.0</w:t>
            </w:r>
          </w:p>
        </w:tc>
        <w:tc>
          <w:tcPr>
            <w:tcW w:w="1529" w:type="dxa"/>
            <w:gridSpan w:val="2"/>
            <w:tcBorders>
              <w:top w:val="single" w:sz="12" w:space="0" w:color="auto"/>
              <w:right w:val="single" w:sz="12" w:space="0" w:color="auto"/>
            </w:tcBorders>
            <w:tcMar>
              <w:left w:w="57" w:type="dxa"/>
              <w:right w:w="57" w:type="dxa"/>
            </w:tcMar>
            <w:vAlign w:val="center"/>
          </w:tcPr>
          <w:p w14:paraId="411E265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23D5B251" w14:textId="77777777" w:rsidTr="004A328F">
        <w:tc>
          <w:tcPr>
            <w:tcW w:w="562" w:type="dxa"/>
            <w:tcBorders>
              <w:left w:val="single" w:sz="12" w:space="0" w:color="auto"/>
            </w:tcBorders>
            <w:tcMar>
              <w:left w:w="57" w:type="dxa"/>
              <w:right w:w="57" w:type="dxa"/>
            </w:tcMar>
            <w:vAlign w:val="center"/>
          </w:tcPr>
          <w:p w14:paraId="796F5B2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c>
          <w:tcPr>
            <w:tcW w:w="5519" w:type="dxa"/>
            <w:tcMar>
              <w:left w:w="57" w:type="dxa"/>
              <w:right w:w="57" w:type="dxa"/>
            </w:tcMar>
          </w:tcPr>
          <w:p w14:paraId="40099EA5"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Guidelines specific to geriatric patients (DDIs, polypharmacy, etc.)</w:t>
            </w:r>
          </w:p>
        </w:tc>
        <w:tc>
          <w:tcPr>
            <w:tcW w:w="1386" w:type="dxa"/>
            <w:tcMar>
              <w:left w:w="57" w:type="dxa"/>
              <w:right w:w="57" w:type="dxa"/>
            </w:tcMar>
            <w:vAlign w:val="center"/>
          </w:tcPr>
          <w:p w14:paraId="4C17FCE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5.0</w:t>
            </w:r>
          </w:p>
        </w:tc>
        <w:tc>
          <w:tcPr>
            <w:tcW w:w="1529" w:type="dxa"/>
            <w:gridSpan w:val="2"/>
            <w:tcBorders>
              <w:right w:val="single" w:sz="12" w:space="0" w:color="auto"/>
            </w:tcBorders>
            <w:tcMar>
              <w:left w:w="57" w:type="dxa"/>
              <w:right w:w="57" w:type="dxa"/>
            </w:tcMar>
            <w:vAlign w:val="center"/>
          </w:tcPr>
          <w:p w14:paraId="4F4EF9E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3A8EC195" w14:textId="77777777" w:rsidTr="004A328F">
        <w:tc>
          <w:tcPr>
            <w:tcW w:w="562" w:type="dxa"/>
            <w:tcBorders>
              <w:left w:val="single" w:sz="12" w:space="0" w:color="auto"/>
            </w:tcBorders>
            <w:tcMar>
              <w:left w:w="57" w:type="dxa"/>
              <w:right w:w="57" w:type="dxa"/>
            </w:tcMar>
            <w:vAlign w:val="center"/>
          </w:tcPr>
          <w:p w14:paraId="5826850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c>
          <w:tcPr>
            <w:tcW w:w="5519" w:type="dxa"/>
            <w:tcMar>
              <w:left w:w="57" w:type="dxa"/>
              <w:right w:w="57" w:type="dxa"/>
            </w:tcMar>
          </w:tcPr>
          <w:p w14:paraId="58CA087A"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 xml:space="preserve">Six-step should remain (well-known concept) </w:t>
            </w:r>
          </w:p>
        </w:tc>
        <w:tc>
          <w:tcPr>
            <w:tcW w:w="1386" w:type="dxa"/>
            <w:tcMar>
              <w:left w:w="57" w:type="dxa"/>
              <w:right w:w="57" w:type="dxa"/>
            </w:tcMar>
            <w:vAlign w:val="center"/>
          </w:tcPr>
          <w:p w14:paraId="59B40D3B"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4.5</w:t>
            </w:r>
          </w:p>
        </w:tc>
        <w:tc>
          <w:tcPr>
            <w:tcW w:w="1529" w:type="dxa"/>
            <w:gridSpan w:val="2"/>
            <w:tcBorders>
              <w:right w:val="single" w:sz="12" w:space="0" w:color="auto"/>
            </w:tcBorders>
            <w:tcMar>
              <w:left w:w="57" w:type="dxa"/>
              <w:right w:w="57" w:type="dxa"/>
            </w:tcMar>
            <w:vAlign w:val="center"/>
          </w:tcPr>
          <w:p w14:paraId="6B6C7343"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r>
      <w:tr w:rsidR="00191814" w:rsidRPr="00284E71" w14:paraId="7D1C0A5A" w14:textId="77777777" w:rsidTr="004A328F">
        <w:tc>
          <w:tcPr>
            <w:tcW w:w="562" w:type="dxa"/>
            <w:tcBorders>
              <w:left w:val="single" w:sz="12" w:space="0" w:color="auto"/>
            </w:tcBorders>
            <w:tcMar>
              <w:left w:w="57" w:type="dxa"/>
              <w:right w:w="57" w:type="dxa"/>
            </w:tcMar>
            <w:vAlign w:val="center"/>
          </w:tcPr>
          <w:p w14:paraId="11A54EDE"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c>
          <w:tcPr>
            <w:tcW w:w="5519" w:type="dxa"/>
            <w:tcMar>
              <w:left w:w="57" w:type="dxa"/>
              <w:right w:w="57" w:type="dxa"/>
            </w:tcMar>
          </w:tcPr>
          <w:p w14:paraId="0DCF570B"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Treatment during pandemics</w:t>
            </w:r>
          </w:p>
        </w:tc>
        <w:tc>
          <w:tcPr>
            <w:tcW w:w="1386" w:type="dxa"/>
            <w:tcMar>
              <w:left w:w="57" w:type="dxa"/>
              <w:right w:w="57" w:type="dxa"/>
            </w:tcMar>
            <w:vAlign w:val="center"/>
          </w:tcPr>
          <w:p w14:paraId="664B03E8"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4.0</w:t>
            </w:r>
          </w:p>
        </w:tc>
        <w:tc>
          <w:tcPr>
            <w:tcW w:w="1529" w:type="dxa"/>
            <w:gridSpan w:val="2"/>
            <w:tcBorders>
              <w:right w:val="single" w:sz="12" w:space="0" w:color="auto"/>
            </w:tcBorders>
            <w:tcMar>
              <w:left w:w="57" w:type="dxa"/>
              <w:right w:w="57" w:type="dxa"/>
            </w:tcMar>
            <w:vAlign w:val="center"/>
          </w:tcPr>
          <w:p w14:paraId="66E1BCF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6A3D58E5" w14:textId="77777777" w:rsidTr="004A328F">
        <w:tc>
          <w:tcPr>
            <w:tcW w:w="562" w:type="dxa"/>
            <w:tcBorders>
              <w:left w:val="single" w:sz="12" w:space="0" w:color="auto"/>
            </w:tcBorders>
            <w:tcMar>
              <w:left w:w="57" w:type="dxa"/>
              <w:right w:w="57" w:type="dxa"/>
            </w:tcMar>
            <w:vAlign w:val="center"/>
          </w:tcPr>
          <w:p w14:paraId="37C613B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c>
          <w:tcPr>
            <w:tcW w:w="5519" w:type="dxa"/>
            <w:tcMar>
              <w:left w:w="57" w:type="dxa"/>
              <w:right w:w="57" w:type="dxa"/>
            </w:tcMar>
          </w:tcPr>
          <w:p w14:paraId="44EFE2A5"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Inclusivity (of all situations and patient contexts, e.g. remote areas with few possibilities for monitoring)</w:t>
            </w:r>
          </w:p>
        </w:tc>
        <w:tc>
          <w:tcPr>
            <w:tcW w:w="1386" w:type="dxa"/>
            <w:tcMar>
              <w:left w:w="57" w:type="dxa"/>
              <w:right w:w="57" w:type="dxa"/>
            </w:tcMar>
            <w:vAlign w:val="center"/>
          </w:tcPr>
          <w:p w14:paraId="41D6BB7E"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3.5</w:t>
            </w:r>
          </w:p>
        </w:tc>
        <w:tc>
          <w:tcPr>
            <w:tcW w:w="1529" w:type="dxa"/>
            <w:gridSpan w:val="2"/>
            <w:tcBorders>
              <w:right w:val="single" w:sz="12" w:space="0" w:color="auto"/>
            </w:tcBorders>
            <w:tcMar>
              <w:left w:w="57" w:type="dxa"/>
              <w:right w:w="57" w:type="dxa"/>
            </w:tcMar>
            <w:vAlign w:val="center"/>
          </w:tcPr>
          <w:p w14:paraId="65E3ABA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r>
      <w:tr w:rsidR="00191814" w:rsidRPr="00284E71" w14:paraId="1461C3BE" w14:textId="77777777" w:rsidTr="004A328F">
        <w:tc>
          <w:tcPr>
            <w:tcW w:w="562" w:type="dxa"/>
            <w:tcBorders>
              <w:left w:val="single" w:sz="12" w:space="0" w:color="auto"/>
            </w:tcBorders>
            <w:tcMar>
              <w:left w:w="57" w:type="dxa"/>
              <w:right w:w="57" w:type="dxa"/>
            </w:tcMar>
            <w:vAlign w:val="center"/>
          </w:tcPr>
          <w:p w14:paraId="4E88359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c>
          <w:tcPr>
            <w:tcW w:w="5519" w:type="dxa"/>
            <w:tcMar>
              <w:left w:w="57" w:type="dxa"/>
              <w:right w:w="57" w:type="dxa"/>
            </w:tcMar>
          </w:tcPr>
          <w:p w14:paraId="5A7D9B81"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Sustainability (deprescribing, antimicrobial stewardship)</w:t>
            </w:r>
          </w:p>
        </w:tc>
        <w:tc>
          <w:tcPr>
            <w:tcW w:w="1386" w:type="dxa"/>
            <w:tcMar>
              <w:left w:w="57" w:type="dxa"/>
              <w:right w:w="57" w:type="dxa"/>
            </w:tcMar>
            <w:vAlign w:val="center"/>
          </w:tcPr>
          <w:p w14:paraId="1FC38B0B"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3.0</w:t>
            </w:r>
          </w:p>
        </w:tc>
        <w:tc>
          <w:tcPr>
            <w:tcW w:w="1529" w:type="dxa"/>
            <w:gridSpan w:val="2"/>
            <w:tcBorders>
              <w:right w:val="single" w:sz="12" w:space="0" w:color="auto"/>
            </w:tcBorders>
            <w:tcMar>
              <w:left w:w="57" w:type="dxa"/>
              <w:right w:w="57" w:type="dxa"/>
            </w:tcMar>
            <w:vAlign w:val="center"/>
          </w:tcPr>
          <w:p w14:paraId="2BB9DD0B"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r>
      <w:tr w:rsidR="00191814" w:rsidRPr="00284E71" w14:paraId="27AA457C" w14:textId="77777777" w:rsidTr="004A328F">
        <w:tc>
          <w:tcPr>
            <w:tcW w:w="562" w:type="dxa"/>
            <w:tcBorders>
              <w:left w:val="single" w:sz="12" w:space="0" w:color="auto"/>
            </w:tcBorders>
            <w:tcMar>
              <w:left w:w="57" w:type="dxa"/>
              <w:right w:w="57" w:type="dxa"/>
            </w:tcMar>
            <w:vAlign w:val="center"/>
          </w:tcPr>
          <w:p w14:paraId="059F143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6</w:t>
            </w:r>
          </w:p>
        </w:tc>
        <w:tc>
          <w:tcPr>
            <w:tcW w:w="5519" w:type="dxa"/>
            <w:tcMar>
              <w:left w:w="57" w:type="dxa"/>
              <w:right w:w="57" w:type="dxa"/>
            </w:tcMar>
          </w:tcPr>
          <w:p w14:paraId="42D71A55"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Create network / Teach the teacher **</w:t>
            </w:r>
          </w:p>
        </w:tc>
        <w:tc>
          <w:tcPr>
            <w:tcW w:w="1386" w:type="dxa"/>
            <w:tcMar>
              <w:left w:w="57" w:type="dxa"/>
              <w:right w:w="57" w:type="dxa"/>
            </w:tcMar>
            <w:vAlign w:val="center"/>
          </w:tcPr>
          <w:p w14:paraId="511A09FE"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2.75</w:t>
            </w:r>
          </w:p>
        </w:tc>
        <w:tc>
          <w:tcPr>
            <w:tcW w:w="1529" w:type="dxa"/>
            <w:gridSpan w:val="2"/>
            <w:tcBorders>
              <w:right w:val="single" w:sz="12" w:space="0" w:color="auto"/>
            </w:tcBorders>
            <w:tcMar>
              <w:left w:w="57" w:type="dxa"/>
              <w:right w:w="57" w:type="dxa"/>
            </w:tcMar>
            <w:vAlign w:val="center"/>
          </w:tcPr>
          <w:p w14:paraId="6EFE2A5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r>
      <w:tr w:rsidR="00191814" w:rsidRPr="00284E71" w14:paraId="6712B6CD" w14:textId="77777777" w:rsidTr="004A328F">
        <w:tc>
          <w:tcPr>
            <w:tcW w:w="562" w:type="dxa"/>
            <w:tcBorders>
              <w:left w:val="single" w:sz="12" w:space="0" w:color="auto"/>
            </w:tcBorders>
            <w:tcMar>
              <w:left w:w="57" w:type="dxa"/>
              <w:right w:w="57" w:type="dxa"/>
            </w:tcMar>
            <w:vAlign w:val="center"/>
          </w:tcPr>
          <w:p w14:paraId="4A387AC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7</w:t>
            </w:r>
          </w:p>
        </w:tc>
        <w:tc>
          <w:tcPr>
            <w:tcW w:w="5519" w:type="dxa"/>
            <w:tcMar>
              <w:left w:w="57" w:type="dxa"/>
              <w:right w:w="57" w:type="dxa"/>
            </w:tcMar>
          </w:tcPr>
          <w:p w14:paraId="73CB81EE"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More focus on patient safety (communication, pharmacovigilance)</w:t>
            </w:r>
          </w:p>
        </w:tc>
        <w:tc>
          <w:tcPr>
            <w:tcW w:w="1386" w:type="dxa"/>
            <w:tcMar>
              <w:left w:w="57" w:type="dxa"/>
              <w:right w:w="57" w:type="dxa"/>
            </w:tcMar>
            <w:vAlign w:val="center"/>
          </w:tcPr>
          <w:p w14:paraId="61446C8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2.67</w:t>
            </w:r>
          </w:p>
        </w:tc>
        <w:tc>
          <w:tcPr>
            <w:tcW w:w="1529" w:type="dxa"/>
            <w:gridSpan w:val="2"/>
            <w:tcBorders>
              <w:right w:val="single" w:sz="12" w:space="0" w:color="auto"/>
            </w:tcBorders>
            <w:tcMar>
              <w:left w:w="57" w:type="dxa"/>
              <w:right w:w="57" w:type="dxa"/>
            </w:tcMar>
            <w:vAlign w:val="center"/>
          </w:tcPr>
          <w:p w14:paraId="1904C553"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6059DE36" w14:textId="77777777" w:rsidTr="004A328F">
        <w:tc>
          <w:tcPr>
            <w:tcW w:w="562" w:type="dxa"/>
            <w:tcBorders>
              <w:left w:val="single" w:sz="12" w:space="0" w:color="auto"/>
              <w:bottom w:val="single" w:sz="12" w:space="0" w:color="auto"/>
            </w:tcBorders>
            <w:tcMar>
              <w:left w:w="57" w:type="dxa"/>
              <w:right w:w="57" w:type="dxa"/>
            </w:tcMar>
            <w:vAlign w:val="center"/>
          </w:tcPr>
          <w:p w14:paraId="53FBB26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8</w:t>
            </w:r>
          </w:p>
        </w:tc>
        <w:tc>
          <w:tcPr>
            <w:tcW w:w="5519" w:type="dxa"/>
            <w:tcBorders>
              <w:bottom w:val="single" w:sz="12" w:space="0" w:color="auto"/>
            </w:tcBorders>
            <w:tcMar>
              <w:left w:w="57" w:type="dxa"/>
              <w:right w:w="57" w:type="dxa"/>
            </w:tcMar>
          </w:tcPr>
          <w:p w14:paraId="79F83B1C"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Use of digital information sources</w:t>
            </w:r>
          </w:p>
        </w:tc>
        <w:tc>
          <w:tcPr>
            <w:tcW w:w="1386" w:type="dxa"/>
            <w:tcBorders>
              <w:bottom w:val="single" w:sz="12" w:space="0" w:color="auto"/>
            </w:tcBorders>
            <w:tcMar>
              <w:left w:w="57" w:type="dxa"/>
              <w:right w:w="57" w:type="dxa"/>
            </w:tcMar>
            <w:vAlign w:val="center"/>
          </w:tcPr>
          <w:p w14:paraId="4300A0A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1.33</w:t>
            </w:r>
          </w:p>
        </w:tc>
        <w:tc>
          <w:tcPr>
            <w:tcW w:w="1529" w:type="dxa"/>
            <w:gridSpan w:val="2"/>
            <w:tcBorders>
              <w:bottom w:val="single" w:sz="12" w:space="0" w:color="auto"/>
              <w:right w:val="single" w:sz="12" w:space="0" w:color="auto"/>
            </w:tcBorders>
            <w:tcMar>
              <w:left w:w="57" w:type="dxa"/>
              <w:right w:w="57" w:type="dxa"/>
            </w:tcMar>
            <w:vAlign w:val="center"/>
          </w:tcPr>
          <w:p w14:paraId="0A1EF2EB"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31C99496" w14:textId="77777777" w:rsidTr="004A328F">
        <w:trPr>
          <w:trHeight w:val="283"/>
        </w:trPr>
        <w:tc>
          <w:tcPr>
            <w:tcW w:w="8996" w:type="dxa"/>
            <w:gridSpan w:val="5"/>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72AEAA56"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lang w:val="en-GB"/>
              </w:rPr>
              <w:t xml:space="preserve">Meeting 3 </w:t>
            </w:r>
            <w:r w:rsidRPr="00284E71">
              <w:rPr>
                <w:rFonts w:ascii="Arial" w:hAnsi="Arial" w:cs="Arial"/>
                <w:sz w:val="20"/>
                <w:szCs w:val="20"/>
                <w:lang w:val="en-GB"/>
              </w:rPr>
              <w:t>(five participants from Albania, Netherlands (two participants), Spain, and United Kingdom)</w:t>
            </w:r>
          </w:p>
        </w:tc>
      </w:tr>
      <w:tr w:rsidR="00191814" w:rsidRPr="00284E71" w14:paraId="5B66B855" w14:textId="77777777" w:rsidTr="004A328F">
        <w:tc>
          <w:tcPr>
            <w:tcW w:w="562" w:type="dxa"/>
            <w:tcBorders>
              <w:top w:val="single" w:sz="12" w:space="0" w:color="auto"/>
              <w:left w:val="single" w:sz="12" w:space="0" w:color="auto"/>
              <w:bottom w:val="single" w:sz="12" w:space="0" w:color="auto"/>
            </w:tcBorders>
            <w:tcMar>
              <w:left w:w="57" w:type="dxa"/>
              <w:right w:w="57" w:type="dxa"/>
            </w:tcMar>
          </w:tcPr>
          <w:p w14:paraId="1D56155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Rank</w:t>
            </w:r>
          </w:p>
        </w:tc>
        <w:tc>
          <w:tcPr>
            <w:tcW w:w="5519" w:type="dxa"/>
            <w:tcBorders>
              <w:top w:val="single" w:sz="12" w:space="0" w:color="auto"/>
              <w:bottom w:val="single" w:sz="12" w:space="0" w:color="auto"/>
            </w:tcBorders>
            <w:tcMar>
              <w:left w:w="57" w:type="dxa"/>
              <w:right w:w="57" w:type="dxa"/>
            </w:tcMar>
          </w:tcPr>
          <w:p w14:paraId="0A7D4BBA"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sz w:val="20"/>
                <w:szCs w:val="20"/>
                <w:lang w:val="en-GB"/>
              </w:rPr>
              <w:t>Idea</w:t>
            </w:r>
          </w:p>
        </w:tc>
        <w:tc>
          <w:tcPr>
            <w:tcW w:w="1386" w:type="dxa"/>
            <w:tcBorders>
              <w:top w:val="single" w:sz="12" w:space="0" w:color="auto"/>
              <w:bottom w:val="single" w:sz="12" w:space="0" w:color="auto"/>
            </w:tcBorders>
            <w:tcMar>
              <w:left w:w="57" w:type="dxa"/>
              <w:right w:w="57" w:type="dxa"/>
            </w:tcMar>
          </w:tcPr>
          <w:p w14:paraId="03CEDCF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Average score</w:t>
            </w:r>
            <w:r w:rsidRPr="00284E71">
              <w:rPr>
                <w:rFonts w:ascii="Arial" w:hAnsi="Arial" w:cs="Arial"/>
                <w:sz w:val="20"/>
                <w:szCs w:val="20"/>
                <w:lang w:val="en-GB"/>
              </w:rPr>
              <w:t>*</w:t>
            </w:r>
          </w:p>
        </w:tc>
        <w:tc>
          <w:tcPr>
            <w:tcW w:w="1529" w:type="dxa"/>
            <w:gridSpan w:val="2"/>
            <w:tcBorders>
              <w:top w:val="single" w:sz="12" w:space="0" w:color="auto"/>
              <w:bottom w:val="single" w:sz="12" w:space="0" w:color="auto"/>
              <w:right w:val="single" w:sz="12" w:space="0" w:color="auto"/>
            </w:tcBorders>
            <w:tcMar>
              <w:left w:w="57" w:type="dxa"/>
              <w:right w:w="57" w:type="dxa"/>
            </w:tcMar>
          </w:tcPr>
          <w:p w14:paraId="32009527"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Number of votes</w:t>
            </w:r>
          </w:p>
        </w:tc>
      </w:tr>
      <w:tr w:rsidR="00191814" w:rsidRPr="00284E71" w14:paraId="3DA9BB2A" w14:textId="77777777" w:rsidTr="004A328F">
        <w:tc>
          <w:tcPr>
            <w:tcW w:w="562" w:type="dxa"/>
            <w:tcBorders>
              <w:top w:val="single" w:sz="12" w:space="0" w:color="auto"/>
              <w:left w:val="single" w:sz="12" w:space="0" w:color="auto"/>
            </w:tcBorders>
            <w:tcMar>
              <w:left w:w="57" w:type="dxa"/>
              <w:right w:w="57" w:type="dxa"/>
            </w:tcMar>
            <w:vAlign w:val="center"/>
          </w:tcPr>
          <w:p w14:paraId="0EBA737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c>
          <w:tcPr>
            <w:tcW w:w="5519" w:type="dxa"/>
            <w:tcBorders>
              <w:top w:val="single" w:sz="12" w:space="0" w:color="auto"/>
            </w:tcBorders>
            <w:tcMar>
              <w:left w:w="57" w:type="dxa"/>
              <w:right w:w="57" w:type="dxa"/>
            </w:tcMar>
          </w:tcPr>
          <w:p w14:paraId="21EB725F"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Medication review (deprescribing, prescribing errors, omissions)</w:t>
            </w:r>
          </w:p>
        </w:tc>
        <w:tc>
          <w:tcPr>
            <w:tcW w:w="1386" w:type="dxa"/>
            <w:tcBorders>
              <w:top w:val="single" w:sz="12" w:space="0" w:color="auto"/>
            </w:tcBorders>
            <w:tcMar>
              <w:left w:w="57" w:type="dxa"/>
              <w:right w:w="57" w:type="dxa"/>
            </w:tcMar>
            <w:vAlign w:val="center"/>
          </w:tcPr>
          <w:p w14:paraId="608F6274"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4.4</w:t>
            </w:r>
          </w:p>
        </w:tc>
        <w:tc>
          <w:tcPr>
            <w:tcW w:w="1529" w:type="dxa"/>
            <w:gridSpan w:val="2"/>
            <w:tcBorders>
              <w:top w:val="single" w:sz="12" w:space="0" w:color="auto"/>
              <w:right w:val="single" w:sz="12" w:space="0" w:color="auto"/>
            </w:tcBorders>
            <w:tcMar>
              <w:left w:w="57" w:type="dxa"/>
              <w:right w:w="57" w:type="dxa"/>
            </w:tcMar>
            <w:vAlign w:val="center"/>
          </w:tcPr>
          <w:p w14:paraId="77C0E1F7"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r>
      <w:tr w:rsidR="00191814" w:rsidRPr="00284E71" w14:paraId="3524A536" w14:textId="77777777" w:rsidTr="004A328F">
        <w:tc>
          <w:tcPr>
            <w:tcW w:w="562" w:type="dxa"/>
            <w:tcBorders>
              <w:left w:val="single" w:sz="12" w:space="0" w:color="auto"/>
            </w:tcBorders>
            <w:tcMar>
              <w:left w:w="57" w:type="dxa"/>
              <w:right w:w="57" w:type="dxa"/>
            </w:tcMar>
            <w:vAlign w:val="center"/>
          </w:tcPr>
          <w:p w14:paraId="337E0C9B"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c>
          <w:tcPr>
            <w:tcW w:w="5519" w:type="dxa"/>
            <w:tcMar>
              <w:left w:w="57" w:type="dxa"/>
              <w:right w:w="57" w:type="dxa"/>
            </w:tcMar>
          </w:tcPr>
          <w:p w14:paraId="05B661B1"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 xml:space="preserve">Form of the guide </w:t>
            </w:r>
          </w:p>
        </w:tc>
        <w:tc>
          <w:tcPr>
            <w:tcW w:w="1386" w:type="dxa"/>
            <w:tcMar>
              <w:left w:w="57" w:type="dxa"/>
              <w:right w:w="57" w:type="dxa"/>
            </w:tcMar>
            <w:vAlign w:val="center"/>
          </w:tcPr>
          <w:p w14:paraId="40CE6C7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3.75</w:t>
            </w:r>
          </w:p>
        </w:tc>
        <w:tc>
          <w:tcPr>
            <w:tcW w:w="1529" w:type="dxa"/>
            <w:gridSpan w:val="2"/>
            <w:tcBorders>
              <w:right w:val="single" w:sz="12" w:space="0" w:color="auto"/>
            </w:tcBorders>
            <w:tcMar>
              <w:left w:w="57" w:type="dxa"/>
              <w:right w:w="57" w:type="dxa"/>
            </w:tcMar>
            <w:vAlign w:val="center"/>
          </w:tcPr>
          <w:p w14:paraId="4A22D3D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r>
      <w:tr w:rsidR="00191814" w:rsidRPr="00284E71" w14:paraId="2D941D58" w14:textId="77777777" w:rsidTr="004A328F">
        <w:tc>
          <w:tcPr>
            <w:tcW w:w="562" w:type="dxa"/>
            <w:tcBorders>
              <w:left w:val="single" w:sz="12" w:space="0" w:color="auto"/>
            </w:tcBorders>
            <w:tcMar>
              <w:left w:w="57" w:type="dxa"/>
              <w:right w:w="57" w:type="dxa"/>
            </w:tcMar>
            <w:vAlign w:val="center"/>
          </w:tcPr>
          <w:p w14:paraId="59E2C98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c>
          <w:tcPr>
            <w:tcW w:w="5519" w:type="dxa"/>
            <w:tcMar>
              <w:left w:w="57" w:type="dxa"/>
              <w:right w:w="57" w:type="dxa"/>
            </w:tcMar>
          </w:tcPr>
          <w:p w14:paraId="6C593F3D"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 xml:space="preserve">(New) influences on decision making </w:t>
            </w:r>
          </w:p>
        </w:tc>
        <w:tc>
          <w:tcPr>
            <w:tcW w:w="1386" w:type="dxa"/>
            <w:tcMar>
              <w:left w:w="57" w:type="dxa"/>
              <w:right w:w="57" w:type="dxa"/>
            </w:tcMar>
            <w:vAlign w:val="center"/>
          </w:tcPr>
          <w:p w14:paraId="36DBFE2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2.8</w:t>
            </w:r>
          </w:p>
        </w:tc>
        <w:tc>
          <w:tcPr>
            <w:tcW w:w="1529" w:type="dxa"/>
            <w:gridSpan w:val="2"/>
            <w:tcBorders>
              <w:right w:val="single" w:sz="12" w:space="0" w:color="auto"/>
            </w:tcBorders>
            <w:tcMar>
              <w:left w:w="57" w:type="dxa"/>
              <w:right w:w="57" w:type="dxa"/>
            </w:tcMar>
            <w:vAlign w:val="center"/>
          </w:tcPr>
          <w:p w14:paraId="30B1BC5E"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r>
      <w:tr w:rsidR="00191814" w:rsidRPr="00284E71" w14:paraId="433A657E" w14:textId="77777777" w:rsidTr="004A328F">
        <w:tc>
          <w:tcPr>
            <w:tcW w:w="562" w:type="dxa"/>
            <w:tcBorders>
              <w:left w:val="single" w:sz="12" w:space="0" w:color="auto"/>
            </w:tcBorders>
            <w:tcMar>
              <w:left w:w="57" w:type="dxa"/>
              <w:right w:w="57" w:type="dxa"/>
            </w:tcMar>
            <w:vAlign w:val="center"/>
          </w:tcPr>
          <w:p w14:paraId="26367F7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c>
          <w:tcPr>
            <w:tcW w:w="5519" w:type="dxa"/>
            <w:tcMar>
              <w:left w:w="57" w:type="dxa"/>
              <w:right w:w="57" w:type="dxa"/>
            </w:tcMar>
          </w:tcPr>
          <w:p w14:paraId="13C5423D"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Adverse drug reactions</w:t>
            </w:r>
          </w:p>
        </w:tc>
        <w:tc>
          <w:tcPr>
            <w:tcW w:w="1386" w:type="dxa"/>
            <w:tcMar>
              <w:left w:w="57" w:type="dxa"/>
              <w:right w:w="57" w:type="dxa"/>
            </w:tcMar>
            <w:vAlign w:val="center"/>
          </w:tcPr>
          <w:p w14:paraId="118AEC9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2.75</w:t>
            </w:r>
          </w:p>
        </w:tc>
        <w:tc>
          <w:tcPr>
            <w:tcW w:w="1529" w:type="dxa"/>
            <w:gridSpan w:val="2"/>
            <w:tcBorders>
              <w:right w:val="single" w:sz="12" w:space="0" w:color="auto"/>
            </w:tcBorders>
            <w:tcMar>
              <w:left w:w="57" w:type="dxa"/>
              <w:right w:w="57" w:type="dxa"/>
            </w:tcMar>
            <w:vAlign w:val="center"/>
          </w:tcPr>
          <w:p w14:paraId="19A3FD5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r>
      <w:tr w:rsidR="00191814" w:rsidRPr="00284E71" w14:paraId="1B9598D7" w14:textId="77777777" w:rsidTr="004A328F">
        <w:tc>
          <w:tcPr>
            <w:tcW w:w="562" w:type="dxa"/>
            <w:tcBorders>
              <w:left w:val="single" w:sz="12" w:space="0" w:color="auto"/>
            </w:tcBorders>
            <w:tcMar>
              <w:left w:w="57" w:type="dxa"/>
              <w:right w:w="57" w:type="dxa"/>
            </w:tcMar>
            <w:vAlign w:val="center"/>
          </w:tcPr>
          <w:p w14:paraId="325474C8"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c>
          <w:tcPr>
            <w:tcW w:w="5519" w:type="dxa"/>
            <w:tcMar>
              <w:left w:w="57" w:type="dxa"/>
              <w:right w:w="57" w:type="dxa"/>
            </w:tcMar>
          </w:tcPr>
          <w:p w14:paraId="6D10E69C"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It should be a guide for all prescribers, not just medical</w:t>
            </w:r>
          </w:p>
        </w:tc>
        <w:tc>
          <w:tcPr>
            <w:tcW w:w="1386" w:type="dxa"/>
            <w:tcMar>
              <w:left w:w="57" w:type="dxa"/>
              <w:right w:w="57" w:type="dxa"/>
            </w:tcMar>
            <w:vAlign w:val="center"/>
          </w:tcPr>
          <w:p w14:paraId="3C6BD33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2.33</w:t>
            </w:r>
          </w:p>
        </w:tc>
        <w:tc>
          <w:tcPr>
            <w:tcW w:w="1529" w:type="dxa"/>
            <w:gridSpan w:val="2"/>
            <w:tcBorders>
              <w:right w:val="single" w:sz="12" w:space="0" w:color="auto"/>
            </w:tcBorders>
            <w:tcMar>
              <w:left w:w="57" w:type="dxa"/>
              <w:right w:w="57" w:type="dxa"/>
            </w:tcMar>
            <w:vAlign w:val="center"/>
          </w:tcPr>
          <w:p w14:paraId="0F9328E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3213259E" w14:textId="77777777" w:rsidTr="004A328F">
        <w:tc>
          <w:tcPr>
            <w:tcW w:w="562" w:type="dxa"/>
            <w:tcBorders>
              <w:left w:val="single" w:sz="12" w:space="0" w:color="auto"/>
            </w:tcBorders>
            <w:tcMar>
              <w:left w:w="57" w:type="dxa"/>
              <w:right w:w="57" w:type="dxa"/>
            </w:tcMar>
            <w:vAlign w:val="center"/>
          </w:tcPr>
          <w:p w14:paraId="55151EEF"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6</w:t>
            </w:r>
          </w:p>
        </w:tc>
        <w:tc>
          <w:tcPr>
            <w:tcW w:w="5519" w:type="dxa"/>
            <w:tcMar>
              <w:left w:w="57" w:type="dxa"/>
              <w:right w:w="57" w:type="dxa"/>
            </w:tcMar>
          </w:tcPr>
          <w:p w14:paraId="2650A4D2"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More focus on history taking</w:t>
            </w:r>
          </w:p>
        </w:tc>
        <w:tc>
          <w:tcPr>
            <w:tcW w:w="1386" w:type="dxa"/>
            <w:tcMar>
              <w:left w:w="57" w:type="dxa"/>
              <w:right w:w="57" w:type="dxa"/>
            </w:tcMar>
            <w:vAlign w:val="center"/>
          </w:tcPr>
          <w:p w14:paraId="7ECFD8A3"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2.0</w:t>
            </w:r>
          </w:p>
        </w:tc>
        <w:tc>
          <w:tcPr>
            <w:tcW w:w="1529" w:type="dxa"/>
            <w:gridSpan w:val="2"/>
            <w:tcBorders>
              <w:right w:val="single" w:sz="12" w:space="0" w:color="auto"/>
            </w:tcBorders>
            <w:tcMar>
              <w:left w:w="57" w:type="dxa"/>
              <w:right w:w="57" w:type="dxa"/>
            </w:tcMar>
            <w:vAlign w:val="center"/>
          </w:tcPr>
          <w:p w14:paraId="06B6E8F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0C492CC5" w14:textId="77777777" w:rsidTr="004A328F">
        <w:tc>
          <w:tcPr>
            <w:tcW w:w="562" w:type="dxa"/>
            <w:tcBorders>
              <w:left w:val="single" w:sz="12" w:space="0" w:color="auto"/>
            </w:tcBorders>
            <w:tcMar>
              <w:left w:w="57" w:type="dxa"/>
              <w:right w:w="57" w:type="dxa"/>
            </w:tcMar>
            <w:vAlign w:val="center"/>
          </w:tcPr>
          <w:p w14:paraId="2396DD7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7</w:t>
            </w:r>
          </w:p>
        </w:tc>
        <w:tc>
          <w:tcPr>
            <w:tcW w:w="5519" w:type="dxa"/>
            <w:tcMar>
              <w:left w:w="57" w:type="dxa"/>
              <w:right w:w="57" w:type="dxa"/>
            </w:tcMar>
          </w:tcPr>
          <w:p w14:paraId="6DBBDC00"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 xml:space="preserve">Shared decision making </w:t>
            </w:r>
          </w:p>
        </w:tc>
        <w:tc>
          <w:tcPr>
            <w:tcW w:w="1386" w:type="dxa"/>
            <w:tcMar>
              <w:left w:w="57" w:type="dxa"/>
              <w:right w:w="57" w:type="dxa"/>
            </w:tcMar>
            <w:vAlign w:val="center"/>
          </w:tcPr>
          <w:p w14:paraId="5AF3D2C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1.5</w:t>
            </w:r>
          </w:p>
        </w:tc>
        <w:tc>
          <w:tcPr>
            <w:tcW w:w="1529" w:type="dxa"/>
            <w:gridSpan w:val="2"/>
            <w:tcBorders>
              <w:right w:val="single" w:sz="12" w:space="0" w:color="auto"/>
            </w:tcBorders>
            <w:tcMar>
              <w:left w:w="57" w:type="dxa"/>
              <w:right w:w="57" w:type="dxa"/>
            </w:tcMar>
            <w:vAlign w:val="center"/>
          </w:tcPr>
          <w:p w14:paraId="56EAE467"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r>
      <w:tr w:rsidR="00191814" w:rsidRPr="00284E71" w14:paraId="1E149CBE" w14:textId="77777777" w:rsidTr="004A328F">
        <w:tc>
          <w:tcPr>
            <w:tcW w:w="562" w:type="dxa"/>
            <w:tcBorders>
              <w:left w:val="single" w:sz="12" w:space="0" w:color="auto"/>
              <w:bottom w:val="single" w:sz="12" w:space="0" w:color="auto"/>
            </w:tcBorders>
            <w:tcMar>
              <w:left w:w="57" w:type="dxa"/>
              <w:right w:w="57" w:type="dxa"/>
            </w:tcMar>
            <w:vAlign w:val="center"/>
          </w:tcPr>
          <w:p w14:paraId="6E4743E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8</w:t>
            </w:r>
          </w:p>
        </w:tc>
        <w:tc>
          <w:tcPr>
            <w:tcW w:w="5519" w:type="dxa"/>
            <w:tcBorders>
              <w:bottom w:val="single" w:sz="12" w:space="0" w:color="auto"/>
            </w:tcBorders>
            <w:tcMar>
              <w:left w:w="57" w:type="dxa"/>
              <w:right w:w="57" w:type="dxa"/>
            </w:tcMar>
          </w:tcPr>
          <w:p w14:paraId="3F03DF10"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Focus on health literacy</w:t>
            </w:r>
          </w:p>
        </w:tc>
        <w:tc>
          <w:tcPr>
            <w:tcW w:w="1386" w:type="dxa"/>
            <w:tcBorders>
              <w:bottom w:val="single" w:sz="12" w:space="0" w:color="auto"/>
            </w:tcBorders>
            <w:tcMar>
              <w:left w:w="57" w:type="dxa"/>
              <w:right w:w="57" w:type="dxa"/>
            </w:tcMar>
            <w:vAlign w:val="center"/>
          </w:tcPr>
          <w:p w14:paraId="129137D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1.0</w:t>
            </w:r>
          </w:p>
        </w:tc>
        <w:tc>
          <w:tcPr>
            <w:tcW w:w="1529" w:type="dxa"/>
            <w:gridSpan w:val="2"/>
            <w:tcBorders>
              <w:bottom w:val="single" w:sz="12" w:space="0" w:color="auto"/>
              <w:right w:val="single" w:sz="12" w:space="0" w:color="auto"/>
            </w:tcBorders>
            <w:tcMar>
              <w:left w:w="57" w:type="dxa"/>
              <w:right w:w="57" w:type="dxa"/>
            </w:tcMar>
            <w:vAlign w:val="center"/>
          </w:tcPr>
          <w:p w14:paraId="6818E4F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50A3C4E7" w14:textId="77777777" w:rsidTr="004A328F">
        <w:trPr>
          <w:trHeight w:val="283"/>
        </w:trPr>
        <w:tc>
          <w:tcPr>
            <w:tcW w:w="8996" w:type="dxa"/>
            <w:gridSpan w:val="5"/>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17CDE3AB"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lang w:val="en-GB"/>
              </w:rPr>
              <w:t xml:space="preserve">Meeting 4 </w:t>
            </w:r>
            <w:r w:rsidRPr="00284E71">
              <w:rPr>
                <w:rFonts w:ascii="Arial" w:hAnsi="Arial" w:cs="Arial"/>
                <w:sz w:val="20"/>
                <w:szCs w:val="20"/>
                <w:lang w:val="en-GB"/>
              </w:rPr>
              <w:t xml:space="preserve">(five participants from Australia, Egypt, South Africa (two </w:t>
            </w:r>
            <w:proofErr w:type="spellStart"/>
            <w:r w:rsidRPr="00284E71">
              <w:rPr>
                <w:rFonts w:ascii="Arial" w:hAnsi="Arial" w:cs="Arial"/>
                <w:sz w:val="20"/>
                <w:szCs w:val="20"/>
                <w:lang w:val="en-GB"/>
              </w:rPr>
              <w:t>partipants</w:t>
            </w:r>
            <w:proofErr w:type="spellEnd"/>
            <w:r w:rsidRPr="00284E71">
              <w:rPr>
                <w:rFonts w:ascii="Arial" w:hAnsi="Arial" w:cs="Arial"/>
                <w:sz w:val="20"/>
                <w:szCs w:val="20"/>
                <w:lang w:val="en-GB"/>
              </w:rPr>
              <w:t>), and South Korea)</w:t>
            </w:r>
          </w:p>
        </w:tc>
      </w:tr>
      <w:tr w:rsidR="00191814" w:rsidRPr="00284E71" w14:paraId="5C6903C2" w14:textId="77777777" w:rsidTr="004A328F">
        <w:tc>
          <w:tcPr>
            <w:tcW w:w="562" w:type="dxa"/>
            <w:tcBorders>
              <w:top w:val="single" w:sz="12" w:space="0" w:color="auto"/>
              <w:left w:val="single" w:sz="12" w:space="0" w:color="auto"/>
              <w:bottom w:val="single" w:sz="12" w:space="0" w:color="auto"/>
            </w:tcBorders>
            <w:tcMar>
              <w:left w:w="57" w:type="dxa"/>
              <w:right w:w="57" w:type="dxa"/>
            </w:tcMar>
          </w:tcPr>
          <w:p w14:paraId="35C5AB1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Rank</w:t>
            </w:r>
          </w:p>
        </w:tc>
        <w:tc>
          <w:tcPr>
            <w:tcW w:w="5519" w:type="dxa"/>
            <w:tcBorders>
              <w:top w:val="single" w:sz="12" w:space="0" w:color="auto"/>
              <w:bottom w:val="single" w:sz="12" w:space="0" w:color="auto"/>
            </w:tcBorders>
            <w:tcMar>
              <w:left w:w="57" w:type="dxa"/>
              <w:right w:w="57" w:type="dxa"/>
            </w:tcMar>
          </w:tcPr>
          <w:p w14:paraId="7B41244F"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sz w:val="20"/>
                <w:szCs w:val="20"/>
                <w:lang w:val="en-GB"/>
              </w:rPr>
              <w:t>Idea</w:t>
            </w:r>
          </w:p>
        </w:tc>
        <w:tc>
          <w:tcPr>
            <w:tcW w:w="1386" w:type="dxa"/>
            <w:tcBorders>
              <w:top w:val="single" w:sz="12" w:space="0" w:color="auto"/>
              <w:bottom w:val="single" w:sz="12" w:space="0" w:color="auto"/>
            </w:tcBorders>
            <w:tcMar>
              <w:left w:w="57" w:type="dxa"/>
              <w:right w:w="57" w:type="dxa"/>
            </w:tcMar>
          </w:tcPr>
          <w:p w14:paraId="0D1AE92E"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Average score</w:t>
            </w:r>
            <w:r w:rsidRPr="00284E71">
              <w:rPr>
                <w:rFonts w:ascii="Arial" w:hAnsi="Arial" w:cs="Arial"/>
                <w:sz w:val="20"/>
                <w:szCs w:val="20"/>
                <w:lang w:val="en-GB"/>
              </w:rPr>
              <w:t>*</w:t>
            </w:r>
          </w:p>
        </w:tc>
        <w:tc>
          <w:tcPr>
            <w:tcW w:w="1529" w:type="dxa"/>
            <w:gridSpan w:val="2"/>
            <w:tcBorders>
              <w:top w:val="single" w:sz="12" w:space="0" w:color="auto"/>
              <w:bottom w:val="single" w:sz="12" w:space="0" w:color="auto"/>
              <w:right w:val="single" w:sz="12" w:space="0" w:color="auto"/>
            </w:tcBorders>
            <w:tcMar>
              <w:left w:w="57" w:type="dxa"/>
              <w:right w:w="57" w:type="dxa"/>
            </w:tcMar>
          </w:tcPr>
          <w:p w14:paraId="5C70549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Number of votes</w:t>
            </w:r>
          </w:p>
        </w:tc>
      </w:tr>
      <w:tr w:rsidR="00191814" w:rsidRPr="00284E71" w14:paraId="6FBA321F" w14:textId="77777777" w:rsidTr="004A328F">
        <w:tc>
          <w:tcPr>
            <w:tcW w:w="562" w:type="dxa"/>
            <w:tcBorders>
              <w:top w:val="single" w:sz="12" w:space="0" w:color="auto"/>
              <w:left w:val="single" w:sz="12" w:space="0" w:color="auto"/>
            </w:tcBorders>
            <w:tcMar>
              <w:left w:w="57" w:type="dxa"/>
              <w:right w:w="57" w:type="dxa"/>
            </w:tcMar>
            <w:vAlign w:val="center"/>
          </w:tcPr>
          <w:p w14:paraId="43C21573"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c>
          <w:tcPr>
            <w:tcW w:w="5519" w:type="dxa"/>
            <w:tcBorders>
              <w:top w:val="single" w:sz="12" w:space="0" w:color="auto"/>
            </w:tcBorders>
            <w:tcMar>
              <w:left w:w="57" w:type="dxa"/>
              <w:right w:w="57" w:type="dxa"/>
            </w:tcMar>
          </w:tcPr>
          <w:p w14:paraId="07BDACCE"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Safe drug use and avoiding abuse (opioids, corticosteroids, hormonal supplements, antimicrobial stewardship, therapeutic drug monitoring)</w:t>
            </w:r>
          </w:p>
        </w:tc>
        <w:tc>
          <w:tcPr>
            <w:tcW w:w="1386" w:type="dxa"/>
            <w:tcBorders>
              <w:top w:val="single" w:sz="12" w:space="0" w:color="auto"/>
            </w:tcBorders>
            <w:tcMar>
              <w:left w:w="57" w:type="dxa"/>
              <w:right w:w="57" w:type="dxa"/>
            </w:tcMar>
            <w:vAlign w:val="center"/>
          </w:tcPr>
          <w:p w14:paraId="129B0E04"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4.0</w:t>
            </w:r>
          </w:p>
        </w:tc>
        <w:tc>
          <w:tcPr>
            <w:tcW w:w="1529" w:type="dxa"/>
            <w:gridSpan w:val="2"/>
            <w:tcBorders>
              <w:top w:val="single" w:sz="12" w:space="0" w:color="auto"/>
              <w:right w:val="single" w:sz="12" w:space="0" w:color="auto"/>
            </w:tcBorders>
            <w:tcMar>
              <w:left w:w="57" w:type="dxa"/>
              <w:right w:w="57" w:type="dxa"/>
            </w:tcMar>
            <w:vAlign w:val="center"/>
          </w:tcPr>
          <w:p w14:paraId="6175654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r>
      <w:tr w:rsidR="00191814" w:rsidRPr="00284E71" w14:paraId="05D45648" w14:textId="77777777" w:rsidTr="004A328F">
        <w:tc>
          <w:tcPr>
            <w:tcW w:w="562" w:type="dxa"/>
            <w:tcBorders>
              <w:left w:val="single" w:sz="12" w:space="0" w:color="auto"/>
            </w:tcBorders>
            <w:tcMar>
              <w:left w:w="57" w:type="dxa"/>
              <w:right w:w="57" w:type="dxa"/>
            </w:tcMar>
            <w:vAlign w:val="center"/>
          </w:tcPr>
          <w:p w14:paraId="5521C25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c>
          <w:tcPr>
            <w:tcW w:w="5519" w:type="dxa"/>
            <w:tcMar>
              <w:left w:w="57" w:type="dxa"/>
              <w:right w:w="57" w:type="dxa"/>
            </w:tcMar>
          </w:tcPr>
          <w:p w14:paraId="0B29D08A"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Digital transformation of the guide(s)</w:t>
            </w:r>
          </w:p>
        </w:tc>
        <w:tc>
          <w:tcPr>
            <w:tcW w:w="1386" w:type="dxa"/>
            <w:tcMar>
              <w:left w:w="57" w:type="dxa"/>
              <w:right w:w="57" w:type="dxa"/>
            </w:tcMar>
            <w:vAlign w:val="center"/>
          </w:tcPr>
          <w:p w14:paraId="5E31E97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3.8</w:t>
            </w:r>
          </w:p>
        </w:tc>
        <w:tc>
          <w:tcPr>
            <w:tcW w:w="1529" w:type="dxa"/>
            <w:gridSpan w:val="2"/>
            <w:tcBorders>
              <w:right w:val="single" w:sz="12" w:space="0" w:color="auto"/>
            </w:tcBorders>
            <w:tcMar>
              <w:left w:w="57" w:type="dxa"/>
              <w:right w:w="57" w:type="dxa"/>
            </w:tcMar>
            <w:vAlign w:val="center"/>
          </w:tcPr>
          <w:p w14:paraId="3BD56D7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r>
      <w:tr w:rsidR="00191814" w:rsidRPr="00284E71" w14:paraId="51EE6274" w14:textId="77777777" w:rsidTr="004A328F">
        <w:tc>
          <w:tcPr>
            <w:tcW w:w="562" w:type="dxa"/>
            <w:tcBorders>
              <w:left w:val="single" w:sz="12" w:space="0" w:color="auto"/>
            </w:tcBorders>
            <w:tcMar>
              <w:left w:w="57" w:type="dxa"/>
              <w:right w:w="57" w:type="dxa"/>
            </w:tcMar>
            <w:vAlign w:val="center"/>
          </w:tcPr>
          <w:p w14:paraId="3DFEAD8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c>
          <w:tcPr>
            <w:tcW w:w="5519" w:type="dxa"/>
            <w:tcMar>
              <w:left w:w="57" w:type="dxa"/>
              <w:right w:w="57" w:type="dxa"/>
            </w:tcMar>
          </w:tcPr>
          <w:p w14:paraId="6E549FD6"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Electronic prescribing</w:t>
            </w:r>
          </w:p>
        </w:tc>
        <w:tc>
          <w:tcPr>
            <w:tcW w:w="1386" w:type="dxa"/>
            <w:tcMar>
              <w:left w:w="57" w:type="dxa"/>
              <w:right w:w="57" w:type="dxa"/>
            </w:tcMar>
            <w:vAlign w:val="center"/>
          </w:tcPr>
          <w:p w14:paraId="3F84B5A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3.5</w:t>
            </w:r>
          </w:p>
        </w:tc>
        <w:tc>
          <w:tcPr>
            <w:tcW w:w="1529" w:type="dxa"/>
            <w:gridSpan w:val="2"/>
            <w:tcBorders>
              <w:right w:val="single" w:sz="12" w:space="0" w:color="auto"/>
            </w:tcBorders>
            <w:tcMar>
              <w:left w:w="57" w:type="dxa"/>
              <w:right w:w="57" w:type="dxa"/>
            </w:tcMar>
            <w:vAlign w:val="center"/>
          </w:tcPr>
          <w:p w14:paraId="61388FB8"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r>
      <w:tr w:rsidR="00191814" w:rsidRPr="00284E71" w14:paraId="3408B98E" w14:textId="77777777" w:rsidTr="004A328F">
        <w:tc>
          <w:tcPr>
            <w:tcW w:w="562" w:type="dxa"/>
            <w:tcBorders>
              <w:left w:val="single" w:sz="12" w:space="0" w:color="auto"/>
            </w:tcBorders>
            <w:tcMar>
              <w:left w:w="57" w:type="dxa"/>
              <w:right w:w="57" w:type="dxa"/>
            </w:tcMar>
            <w:vAlign w:val="center"/>
          </w:tcPr>
          <w:p w14:paraId="4143E97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c>
          <w:tcPr>
            <w:tcW w:w="5519" w:type="dxa"/>
            <w:tcMar>
              <w:left w:w="57" w:type="dxa"/>
              <w:right w:w="57" w:type="dxa"/>
            </w:tcMar>
          </w:tcPr>
          <w:p w14:paraId="65602E3B"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Benchmark global training **</w:t>
            </w:r>
          </w:p>
        </w:tc>
        <w:tc>
          <w:tcPr>
            <w:tcW w:w="1386" w:type="dxa"/>
            <w:tcMar>
              <w:left w:w="57" w:type="dxa"/>
              <w:right w:w="57" w:type="dxa"/>
            </w:tcMar>
            <w:vAlign w:val="center"/>
          </w:tcPr>
          <w:p w14:paraId="35DA698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3.0</w:t>
            </w:r>
          </w:p>
        </w:tc>
        <w:tc>
          <w:tcPr>
            <w:tcW w:w="1529" w:type="dxa"/>
            <w:gridSpan w:val="2"/>
            <w:tcBorders>
              <w:right w:val="single" w:sz="12" w:space="0" w:color="auto"/>
            </w:tcBorders>
            <w:tcMar>
              <w:left w:w="57" w:type="dxa"/>
              <w:right w:w="57" w:type="dxa"/>
            </w:tcMar>
            <w:vAlign w:val="center"/>
          </w:tcPr>
          <w:p w14:paraId="170EF63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r>
      <w:tr w:rsidR="00191814" w:rsidRPr="00284E71" w14:paraId="4F8F83D7" w14:textId="77777777" w:rsidTr="004A328F">
        <w:tc>
          <w:tcPr>
            <w:tcW w:w="562" w:type="dxa"/>
            <w:tcBorders>
              <w:left w:val="single" w:sz="12" w:space="0" w:color="auto"/>
            </w:tcBorders>
            <w:tcMar>
              <w:left w:w="57" w:type="dxa"/>
              <w:right w:w="57" w:type="dxa"/>
            </w:tcMar>
            <w:vAlign w:val="center"/>
          </w:tcPr>
          <w:p w14:paraId="4DC3560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c>
          <w:tcPr>
            <w:tcW w:w="5519" w:type="dxa"/>
            <w:tcMar>
              <w:left w:w="57" w:type="dxa"/>
              <w:right w:w="57" w:type="dxa"/>
            </w:tcMar>
          </w:tcPr>
          <w:p w14:paraId="59C905EA"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Context, special groups, and special situations</w:t>
            </w:r>
          </w:p>
        </w:tc>
        <w:tc>
          <w:tcPr>
            <w:tcW w:w="1386" w:type="dxa"/>
            <w:tcMar>
              <w:left w:w="57" w:type="dxa"/>
              <w:right w:w="57" w:type="dxa"/>
            </w:tcMar>
            <w:vAlign w:val="center"/>
          </w:tcPr>
          <w:p w14:paraId="0FF4D00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2.67</w:t>
            </w:r>
          </w:p>
        </w:tc>
        <w:tc>
          <w:tcPr>
            <w:tcW w:w="1529" w:type="dxa"/>
            <w:gridSpan w:val="2"/>
            <w:tcBorders>
              <w:right w:val="single" w:sz="12" w:space="0" w:color="auto"/>
            </w:tcBorders>
            <w:tcMar>
              <w:left w:w="57" w:type="dxa"/>
              <w:right w:w="57" w:type="dxa"/>
            </w:tcMar>
            <w:vAlign w:val="center"/>
          </w:tcPr>
          <w:p w14:paraId="3DDC82B7"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3BF44186" w14:textId="77777777" w:rsidTr="004A328F">
        <w:tc>
          <w:tcPr>
            <w:tcW w:w="562" w:type="dxa"/>
            <w:tcBorders>
              <w:left w:val="single" w:sz="12" w:space="0" w:color="auto"/>
            </w:tcBorders>
            <w:tcMar>
              <w:left w:w="57" w:type="dxa"/>
              <w:right w:w="57" w:type="dxa"/>
            </w:tcMar>
            <w:vAlign w:val="center"/>
          </w:tcPr>
          <w:p w14:paraId="4FC1B562"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lastRenderedPageBreak/>
              <w:t>6</w:t>
            </w:r>
          </w:p>
        </w:tc>
        <w:tc>
          <w:tcPr>
            <w:tcW w:w="5519" w:type="dxa"/>
            <w:tcMar>
              <w:left w:w="57" w:type="dxa"/>
              <w:right w:w="57" w:type="dxa"/>
            </w:tcMar>
          </w:tcPr>
          <w:p w14:paraId="5558481E"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Modernized drug info resources, Cochrane reviews</w:t>
            </w:r>
          </w:p>
        </w:tc>
        <w:tc>
          <w:tcPr>
            <w:tcW w:w="1386" w:type="dxa"/>
            <w:tcMar>
              <w:left w:w="57" w:type="dxa"/>
              <w:right w:w="57" w:type="dxa"/>
            </w:tcMar>
            <w:vAlign w:val="center"/>
          </w:tcPr>
          <w:p w14:paraId="36D386B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2.0</w:t>
            </w:r>
          </w:p>
        </w:tc>
        <w:tc>
          <w:tcPr>
            <w:tcW w:w="1529" w:type="dxa"/>
            <w:gridSpan w:val="2"/>
            <w:tcBorders>
              <w:right w:val="single" w:sz="12" w:space="0" w:color="auto"/>
            </w:tcBorders>
            <w:tcMar>
              <w:left w:w="57" w:type="dxa"/>
              <w:right w:w="57" w:type="dxa"/>
            </w:tcMar>
            <w:vAlign w:val="center"/>
          </w:tcPr>
          <w:p w14:paraId="6BE499F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3D0AF147" w14:textId="77777777" w:rsidTr="004A328F">
        <w:tc>
          <w:tcPr>
            <w:tcW w:w="562" w:type="dxa"/>
            <w:tcBorders>
              <w:left w:val="single" w:sz="12" w:space="0" w:color="auto"/>
              <w:bottom w:val="single" w:sz="4" w:space="0" w:color="auto"/>
            </w:tcBorders>
            <w:tcMar>
              <w:left w:w="57" w:type="dxa"/>
              <w:right w:w="57" w:type="dxa"/>
            </w:tcMar>
            <w:vAlign w:val="center"/>
          </w:tcPr>
          <w:p w14:paraId="24827797"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6</w:t>
            </w:r>
          </w:p>
        </w:tc>
        <w:tc>
          <w:tcPr>
            <w:tcW w:w="5519" w:type="dxa"/>
            <w:tcBorders>
              <w:bottom w:val="single" w:sz="4" w:space="0" w:color="auto"/>
            </w:tcBorders>
            <w:tcMar>
              <w:left w:w="57" w:type="dxa"/>
              <w:right w:w="57" w:type="dxa"/>
            </w:tcMar>
          </w:tcPr>
          <w:p w14:paraId="3C32A164"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Appendix on infusion rates and other pharmacological calculations</w:t>
            </w:r>
          </w:p>
        </w:tc>
        <w:tc>
          <w:tcPr>
            <w:tcW w:w="1386" w:type="dxa"/>
            <w:tcBorders>
              <w:bottom w:val="single" w:sz="8" w:space="0" w:color="auto"/>
            </w:tcBorders>
            <w:tcMar>
              <w:left w:w="57" w:type="dxa"/>
              <w:right w:w="57" w:type="dxa"/>
            </w:tcMar>
            <w:vAlign w:val="center"/>
          </w:tcPr>
          <w:p w14:paraId="7D66426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2.0</w:t>
            </w:r>
          </w:p>
        </w:tc>
        <w:tc>
          <w:tcPr>
            <w:tcW w:w="1529" w:type="dxa"/>
            <w:gridSpan w:val="2"/>
            <w:tcBorders>
              <w:bottom w:val="single" w:sz="4" w:space="0" w:color="auto"/>
              <w:right w:val="single" w:sz="12" w:space="0" w:color="auto"/>
            </w:tcBorders>
            <w:tcMar>
              <w:left w:w="57" w:type="dxa"/>
              <w:right w:w="57" w:type="dxa"/>
            </w:tcMar>
            <w:vAlign w:val="center"/>
          </w:tcPr>
          <w:p w14:paraId="570D8743"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12947BF9" w14:textId="77777777" w:rsidTr="004A328F">
        <w:tc>
          <w:tcPr>
            <w:tcW w:w="562" w:type="dxa"/>
            <w:tcBorders>
              <w:left w:val="single" w:sz="12" w:space="0" w:color="auto"/>
              <w:bottom w:val="single" w:sz="12" w:space="0" w:color="auto"/>
            </w:tcBorders>
            <w:tcMar>
              <w:left w:w="57" w:type="dxa"/>
              <w:right w:w="57" w:type="dxa"/>
            </w:tcMar>
            <w:vAlign w:val="center"/>
          </w:tcPr>
          <w:p w14:paraId="67D705C2"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7</w:t>
            </w:r>
          </w:p>
        </w:tc>
        <w:tc>
          <w:tcPr>
            <w:tcW w:w="5519" w:type="dxa"/>
            <w:tcBorders>
              <w:bottom w:val="single" w:sz="12" w:space="0" w:color="auto"/>
            </w:tcBorders>
            <w:tcMar>
              <w:left w:w="57" w:type="dxa"/>
              <w:right w:w="57" w:type="dxa"/>
            </w:tcMar>
          </w:tcPr>
          <w:p w14:paraId="3F04E2EE"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Patient communication, patient education and adherence</w:t>
            </w:r>
          </w:p>
        </w:tc>
        <w:tc>
          <w:tcPr>
            <w:tcW w:w="1386" w:type="dxa"/>
            <w:tcBorders>
              <w:top w:val="single" w:sz="8" w:space="0" w:color="auto"/>
              <w:bottom w:val="single" w:sz="12" w:space="0" w:color="auto"/>
            </w:tcBorders>
            <w:tcMar>
              <w:left w:w="57" w:type="dxa"/>
              <w:right w:w="57" w:type="dxa"/>
            </w:tcMar>
            <w:vAlign w:val="center"/>
          </w:tcPr>
          <w:p w14:paraId="39829D2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1.25</w:t>
            </w:r>
          </w:p>
        </w:tc>
        <w:tc>
          <w:tcPr>
            <w:tcW w:w="1529" w:type="dxa"/>
            <w:gridSpan w:val="2"/>
            <w:tcBorders>
              <w:bottom w:val="single" w:sz="12" w:space="0" w:color="auto"/>
              <w:right w:val="single" w:sz="12" w:space="0" w:color="auto"/>
            </w:tcBorders>
            <w:tcMar>
              <w:left w:w="57" w:type="dxa"/>
              <w:right w:w="57" w:type="dxa"/>
            </w:tcMar>
            <w:vAlign w:val="center"/>
          </w:tcPr>
          <w:p w14:paraId="62D4A39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r>
      <w:tr w:rsidR="00191814" w:rsidRPr="00284E71" w14:paraId="665BE806" w14:textId="77777777" w:rsidTr="004A328F">
        <w:trPr>
          <w:trHeight w:val="283"/>
        </w:trPr>
        <w:tc>
          <w:tcPr>
            <w:tcW w:w="8996" w:type="dxa"/>
            <w:gridSpan w:val="5"/>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6564C810"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lang w:val="en-GB"/>
              </w:rPr>
              <w:t xml:space="preserve">Meeting 5 </w:t>
            </w:r>
            <w:r w:rsidRPr="00284E71">
              <w:rPr>
                <w:rFonts w:ascii="Arial" w:hAnsi="Arial" w:cs="Arial"/>
                <w:sz w:val="20"/>
                <w:szCs w:val="20"/>
                <w:lang w:val="en-GB"/>
              </w:rPr>
              <w:t>(three participants from Australia, Czech Republic, and New Zealand)</w:t>
            </w:r>
          </w:p>
        </w:tc>
      </w:tr>
      <w:tr w:rsidR="00191814" w:rsidRPr="00284E71" w14:paraId="3F9E3113" w14:textId="77777777" w:rsidTr="004A328F">
        <w:tc>
          <w:tcPr>
            <w:tcW w:w="562" w:type="dxa"/>
            <w:tcBorders>
              <w:top w:val="single" w:sz="12" w:space="0" w:color="auto"/>
              <w:left w:val="single" w:sz="12" w:space="0" w:color="auto"/>
              <w:bottom w:val="single" w:sz="12" w:space="0" w:color="auto"/>
            </w:tcBorders>
            <w:tcMar>
              <w:left w:w="57" w:type="dxa"/>
              <w:right w:w="57" w:type="dxa"/>
            </w:tcMar>
          </w:tcPr>
          <w:p w14:paraId="6EE122B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Rank</w:t>
            </w:r>
          </w:p>
        </w:tc>
        <w:tc>
          <w:tcPr>
            <w:tcW w:w="5519" w:type="dxa"/>
            <w:tcBorders>
              <w:top w:val="single" w:sz="12" w:space="0" w:color="auto"/>
              <w:bottom w:val="single" w:sz="12" w:space="0" w:color="auto"/>
            </w:tcBorders>
            <w:tcMar>
              <w:left w:w="57" w:type="dxa"/>
              <w:right w:w="57" w:type="dxa"/>
            </w:tcMar>
          </w:tcPr>
          <w:p w14:paraId="4DFCCB73"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sz w:val="20"/>
                <w:szCs w:val="20"/>
                <w:lang w:val="en-GB"/>
              </w:rPr>
              <w:t>Idea</w:t>
            </w:r>
          </w:p>
        </w:tc>
        <w:tc>
          <w:tcPr>
            <w:tcW w:w="1386" w:type="dxa"/>
            <w:tcBorders>
              <w:top w:val="single" w:sz="12" w:space="0" w:color="auto"/>
              <w:bottom w:val="single" w:sz="12" w:space="0" w:color="auto"/>
            </w:tcBorders>
            <w:tcMar>
              <w:left w:w="57" w:type="dxa"/>
              <w:right w:w="57" w:type="dxa"/>
            </w:tcMar>
          </w:tcPr>
          <w:p w14:paraId="7615CB0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Average score</w:t>
            </w:r>
            <w:r w:rsidRPr="00284E71">
              <w:rPr>
                <w:rFonts w:ascii="Arial" w:hAnsi="Arial" w:cs="Arial"/>
                <w:sz w:val="20"/>
                <w:szCs w:val="20"/>
                <w:lang w:val="en-GB"/>
              </w:rPr>
              <w:t>*</w:t>
            </w:r>
          </w:p>
        </w:tc>
        <w:tc>
          <w:tcPr>
            <w:tcW w:w="1529" w:type="dxa"/>
            <w:gridSpan w:val="2"/>
            <w:tcBorders>
              <w:top w:val="single" w:sz="12" w:space="0" w:color="auto"/>
              <w:bottom w:val="single" w:sz="12" w:space="0" w:color="auto"/>
              <w:right w:val="single" w:sz="12" w:space="0" w:color="auto"/>
            </w:tcBorders>
            <w:tcMar>
              <w:left w:w="57" w:type="dxa"/>
              <w:right w:w="57" w:type="dxa"/>
            </w:tcMar>
          </w:tcPr>
          <w:p w14:paraId="3D1A93A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Number of votes</w:t>
            </w:r>
          </w:p>
        </w:tc>
      </w:tr>
      <w:tr w:rsidR="00191814" w:rsidRPr="00284E71" w14:paraId="6C4D7005" w14:textId="77777777" w:rsidTr="004A328F">
        <w:tc>
          <w:tcPr>
            <w:tcW w:w="562" w:type="dxa"/>
            <w:tcBorders>
              <w:top w:val="single" w:sz="12" w:space="0" w:color="auto"/>
              <w:left w:val="single" w:sz="12" w:space="0" w:color="auto"/>
            </w:tcBorders>
            <w:tcMar>
              <w:left w:w="57" w:type="dxa"/>
              <w:right w:w="57" w:type="dxa"/>
            </w:tcMar>
            <w:vAlign w:val="center"/>
          </w:tcPr>
          <w:p w14:paraId="32CD787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c>
          <w:tcPr>
            <w:tcW w:w="5519" w:type="dxa"/>
            <w:tcBorders>
              <w:top w:val="single" w:sz="12" w:space="0" w:color="auto"/>
            </w:tcBorders>
            <w:tcMar>
              <w:left w:w="57" w:type="dxa"/>
              <w:right w:w="57" w:type="dxa"/>
            </w:tcMar>
          </w:tcPr>
          <w:p w14:paraId="0F939A3E"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Re-evaluating the concept of P-drugs</w:t>
            </w:r>
          </w:p>
        </w:tc>
        <w:tc>
          <w:tcPr>
            <w:tcW w:w="1386" w:type="dxa"/>
            <w:tcBorders>
              <w:top w:val="single" w:sz="12" w:space="0" w:color="auto"/>
            </w:tcBorders>
            <w:tcMar>
              <w:left w:w="57" w:type="dxa"/>
              <w:right w:w="57" w:type="dxa"/>
            </w:tcMar>
            <w:vAlign w:val="center"/>
          </w:tcPr>
          <w:p w14:paraId="2C90FFA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4.0</w:t>
            </w:r>
          </w:p>
        </w:tc>
        <w:tc>
          <w:tcPr>
            <w:tcW w:w="1529" w:type="dxa"/>
            <w:gridSpan w:val="2"/>
            <w:tcBorders>
              <w:top w:val="single" w:sz="12" w:space="0" w:color="auto"/>
              <w:right w:val="single" w:sz="12" w:space="0" w:color="auto"/>
            </w:tcBorders>
            <w:tcMar>
              <w:left w:w="57" w:type="dxa"/>
              <w:right w:w="57" w:type="dxa"/>
            </w:tcMar>
            <w:vAlign w:val="center"/>
          </w:tcPr>
          <w:p w14:paraId="51ACC6A4"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7542C46D" w14:textId="77777777" w:rsidTr="004A328F">
        <w:tc>
          <w:tcPr>
            <w:tcW w:w="562" w:type="dxa"/>
            <w:tcBorders>
              <w:left w:val="single" w:sz="12" w:space="0" w:color="auto"/>
            </w:tcBorders>
            <w:tcMar>
              <w:left w:w="57" w:type="dxa"/>
              <w:right w:w="57" w:type="dxa"/>
            </w:tcMar>
            <w:vAlign w:val="center"/>
          </w:tcPr>
          <w:p w14:paraId="71CF65F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c>
          <w:tcPr>
            <w:tcW w:w="5519" w:type="dxa"/>
            <w:tcMar>
              <w:left w:w="57" w:type="dxa"/>
              <w:right w:w="57" w:type="dxa"/>
            </w:tcMar>
          </w:tcPr>
          <w:p w14:paraId="3C8812E5"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Links to tools (e.g. for calculation and communication)</w:t>
            </w:r>
          </w:p>
        </w:tc>
        <w:tc>
          <w:tcPr>
            <w:tcW w:w="1386" w:type="dxa"/>
            <w:tcMar>
              <w:left w:w="57" w:type="dxa"/>
              <w:right w:w="57" w:type="dxa"/>
            </w:tcMar>
            <w:vAlign w:val="center"/>
          </w:tcPr>
          <w:p w14:paraId="4B49A46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4.0</w:t>
            </w:r>
          </w:p>
        </w:tc>
        <w:tc>
          <w:tcPr>
            <w:tcW w:w="1529" w:type="dxa"/>
            <w:gridSpan w:val="2"/>
            <w:tcBorders>
              <w:right w:val="single" w:sz="12" w:space="0" w:color="auto"/>
            </w:tcBorders>
            <w:tcMar>
              <w:left w:w="57" w:type="dxa"/>
              <w:right w:w="57" w:type="dxa"/>
            </w:tcMar>
            <w:vAlign w:val="center"/>
          </w:tcPr>
          <w:p w14:paraId="6334A24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00DA2A9E" w14:textId="77777777" w:rsidTr="004A328F">
        <w:tc>
          <w:tcPr>
            <w:tcW w:w="562" w:type="dxa"/>
            <w:tcBorders>
              <w:left w:val="single" w:sz="12" w:space="0" w:color="auto"/>
            </w:tcBorders>
            <w:tcMar>
              <w:left w:w="57" w:type="dxa"/>
              <w:right w:w="57" w:type="dxa"/>
            </w:tcMar>
            <w:vAlign w:val="center"/>
          </w:tcPr>
          <w:p w14:paraId="1D7677BF"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c>
          <w:tcPr>
            <w:tcW w:w="5519" w:type="dxa"/>
            <w:tcMar>
              <w:left w:w="57" w:type="dxa"/>
              <w:right w:w="57" w:type="dxa"/>
            </w:tcMar>
          </w:tcPr>
          <w:p w14:paraId="64DC8E76"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Section on personalized medicine (including pharmacogenomics/-genetics)</w:t>
            </w:r>
          </w:p>
        </w:tc>
        <w:tc>
          <w:tcPr>
            <w:tcW w:w="1386" w:type="dxa"/>
            <w:tcMar>
              <w:left w:w="57" w:type="dxa"/>
              <w:right w:w="57" w:type="dxa"/>
            </w:tcMar>
            <w:vAlign w:val="center"/>
          </w:tcPr>
          <w:p w14:paraId="7C5227EB"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3.0</w:t>
            </w:r>
          </w:p>
        </w:tc>
        <w:tc>
          <w:tcPr>
            <w:tcW w:w="1529" w:type="dxa"/>
            <w:gridSpan w:val="2"/>
            <w:tcBorders>
              <w:right w:val="single" w:sz="12" w:space="0" w:color="auto"/>
            </w:tcBorders>
            <w:tcMar>
              <w:left w:w="57" w:type="dxa"/>
              <w:right w:w="57" w:type="dxa"/>
            </w:tcMar>
            <w:vAlign w:val="center"/>
          </w:tcPr>
          <w:p w14:paraId="76D26784"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r>
      <w:tr w:rsidR="00191814" w:rsidRPr="00284E71" w14:paraId="034B0659" w14:textId="77777777" w:rsidTr="004A328F">
        <w:tc>
          <w:tcPr>
            <w:tcW w:w="562" w:type="dxa"/>
            <w:tcBorders>
              <w:left w:val="single" w:sz="12" w:space="0" w:color="auto"/>
            </w:tcBorders>
            <w:tcMar>
              <w:left w:w="57" w:type="dxa"/>
              <w:right w:w="57" w:type="dxa"/>
            </w:tcMar>
            <w:vAlign w:val="center"/>
          </w:tcPr>
          <w:p w14:paraId="4CA1A60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c>
          <w:tcPr>
            <w:tcW w:w="5519" w:type="dxa"/>
            <w:tcMar>
              <w:left w:w="57" w:type="dxa"/>
              <w:right w:w="57" w:type="dxa"/>
            </w:tcMar>
          </w:tcPr>
          <w:p w14:paraId="706AF79D"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More holistic approach to step 1 (drug, patient and disease characteristics)</w:t>
            </w:r>
          </w:p>
        </w:tc>
        <w:tc>
          <w:tcPr>
            <w:tcW w:w="1386" w:type="dxa"/>
            <w:tcMar>
              <w:left w:w="57" w:type="dxa"/>
              <w:right w:w="57" w:type="dxa"/>
            </w:tcMar>
            <w:vAlign w:val="center"/>
          </w:tcPr>
          <w:p w14:paraId="52AA399F"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2.67</w:t>
            </w:r>
          </w:p>
        </w:tc>
        <w:tc>
          <w:tcPr>
            <w:tcW w:w="1529" w:type="dxa"/>
            <w:gridSpan w:val="2"/>
            <w:tcBorders>
              <w:right w:val="single" w:sz="12" w:space="0" w:color="auto"/>
            </w:tcBorders>
            <w:tcMar>
              <w:left w:w="57" w:type="dxa"/>
              <w:right w:w="57" w:type="dxa"/>
            </w:tcMar>
            <w:vAlign w:val="center"/>
          </w:tcPr>
          <w:p w14:paraId="67715EB4"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04852795" w14:textId="77777777" w:rsidTr="004A328F">
        <w:tc>
          <w:tcPr>
            <w:tcW w:w="562" w:type="dxa"/>
            <w:tcBorders>
              <w:left w:val="single" w:sz="12" w:space="0" w:color="auto"/>
            </w:tcBorders>
            <w:tcMar>
              <w:left w:w="57" w:type="dxa"/>
              <w:right w:w="57" w:type="dxa"/>
            </w:tcMar>
            <w:vAlign w:val="center"/>
          </w:tcPr>
          <w:p w14:paraId="703F277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c>
          <w:tcPr>
            <w:tcW w:w="5519" w:type="dxa"/>
            <w:tcMar>
              <w:left w:w="57" w:type="dxa"/>
              <w:right w:w="57" w:type="dxa"/>
            </w:tcMar>
          </w:tcPr>
          <w:p w14:paraId="41DA2E11"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Shared decision-making and patient communication</w:t>
            </w:r>
          </w:p>
        </w:tc>
        <w:tc>
          <w:tcPr>
            <w:tcW w:w="1386" w:type="dxa"/>
            <w:tcMar>
              <w:left w:w="57" w:type="dxa"/>
              <w:right w:w="57" w:type="dxa"/>
            </w:tcMar>
            <w:vAlign w:val="center"/>
          </w:tcPr>
          <w:p w14:paraId="6A261C50"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2.67</w:t>
            </w:r>
          </w:p>
        </w:tc>
        <w:tc>
          <w:tcPr>
            <w:tcW w:w="1529" w:type="dxa"/>
            <w:gridSpan w:val="2"/>
            <w:tcBorders>
              <w:right w:val="single" w:sz="12" w:space="0" w:color="auto"/>
            </w:tcBorders>
            <w:tcMar>
              <w:left w:w="57" w:type="dxa"/>
              <w:right w:w="57" w:type="dxa"/>
            </w:tcMar>
            <w:vAlign w:val="center"/>
          </w:tcPr>
          <w:p w14:paraId="5319169B"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2766E1BA" w14:textId="77777777" w:rsidTr="004A328F">
        <w:tc>
          <w:tcPr>
            <w:tcW w:w="562" w:type="dxa"/>
            <w:tcBorders>
              <w:left w:val="single" w:sz="12" w:space="0" w:color="auto"/>
              <w:bottom w:val="single" w:sz="12" w:space="0" w:color="auto"/>
            </w:tcBorders>
            <w:tcMar>
              <w:left w:w="57" w:type="dxa"/>
              <w:right w:w="57" w:type="dxa"/>
            </w:tcMar>
            <w:vAlign w:val="center"/>
          </w:tcPr>
          <w:p w14:paraId="034C287E"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c>
          <w:tcPr>
            <w:tcW w:w="5519" w:type="dxa"/>
            <w:tcBorders>
              <w:bottom w:val="single" w:sz="12" w:space="0" w:color="auto"/>
            </w:tcBorders>
            <w:tcMar>
              <w:left w:w="57" w:type="dxa"/>
              <w:right w:w="57" w:type="dxa"/>
            </w:tcMar>
          </w:tcPr>
          <w:p w14:paraId="1BBA2771"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Documentation</w:t>
            </w:r>
          </w:p>
        </w:tc>
        <w:tc>
          <w:tcPr>
            <w:tcW w:w="1386" w:type="dxa"/>
            <w:tcBorders>
              <w:bottom w:val="single" w:sz="12" w:space="0" w:color="auto"/>
            </w:tcBorders>
            <w:tcMar>
              <w:left w:w="57" w:type="dxa"/>
              <w:right w:w="57" w:type="dxa"/>
            </w:tcMar>
            <w:vAlign w:val="center"/>
          </w:tcPr>
          <w:p w14:paraId="4F87E05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2.33</w:t>
            </w:r>
          </w:p>
        </w:tc>
        <w:tc>
          <w:tcPr>
            <w:tcW w:w="1529" w:type="dxa"/>
            <w:gridSpan w:val="2"/>
            <w:tcBorders>
              <w:bottom w:val="single" w:sz="12" w:space="0" w:color="auto"/>
              <w:right w:val="single" w:sz="12" w:space="0" w:color="auto"/>
            </w:tcBorders>
            <w:tcMar>
              <w:left w:w="57" w:type="dxa"/>
              <w:right w:w="57" w:type="dxa"/>
            </w:tcMar>
            <w:vAlign w:val="center"/>
          </w:tcPr>
          <w:p w14:paraId="2AB61C42"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427BC2C8" w14:textId="77777777" w:rsidTr="004A328F">
        <w:trPr>
          <w:trHeight w:val="283"/>
        </w:trPr>
        <w:tc>
          <w:tcPr>
            <w:tcW w:w="8996" w:type="dxa"/>
            <w:gridSpan w:val="5"/>
            <w:tcBorders>
              <w:top w:val="single" w:sz="12" w:space="0" w:color="auto"/>
              <w:left w:val="single" w:sz="12" w:space="0" w:color="auto"/>
              <w:bottom w:val="single" w:sz="12" w:space="0" w:color="auto"/>
              <w:right w:val="single" w:sz="12" w:space="0" w:color="auto"/>
            </w:tcBorders>
            <w:tcMar>
              <w:left w:w="57" w:type="dxa"/>
              <w:right w:w="57" w:type="dxa"/>
            </w:tcMar>
            <w:vAlign w:val="center"/>
          </w:tcPr>
          <w:p w14:paraId="30EE5691"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lang w:val="en-GB"/>
              </w:rPr>
              <w:t xml:space="preserve">Meeting 6 </w:t>
            </w:r>
            <w:r w:rsidRPr="00284E71">
              <w:rPr>
                <w:rFonts w:ascii="Arial" w:hAnsi="Arial" w:cs="Arial"/>
                <w:sz w:val="20"/>
                <w:szCs w:val="20"/>
                <w:lang w:val="en-GB"/>
              </w:rPr>
              <w:t>(four participants from Bulgaria, Egypt, Germany, and India)</w:t>
            </w:r>
          </w:p>
        </w:tc>
      </w:tr>
      <w:tr w:rsidR="00191814" w:rsidRPr="00284E71" w14:paraId="0E6BE6DC" w14:textId="77777777" w:rsidTr="004A328F">
        <w:tc>
          <w:tcPr>
            <w:tcW w:w="562" w:type="dxa"/>
            <w:tcBorders>
              <w:top w:val="single" w:sz="12" w:space="0" w:color="auto"/>
              <w:left w:val="single" w:sz="12" w:space="0" w:color="auto"/>
              <w:bottom w:val="single" w:sz="12" w:space="0" w:color="auto"/>
            </w:tcBorders>
            <w:tcMar>
              <w:left w:w="57" w:type="dxa"/>
              <w:right w:w="57" w:type="dxa"/>
            </w:tcMar>
          </w:tcPr>
          <w:p w14:paraId="20EC3EC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Rank</w:t>
            </w:r>
          </w:p>
        </w:tc>
        <w:tc>
          <w:tcPr>
            <w:tcW w:w="5519" w:type="dxa"/>
            <w:tcBorders>
              <w:top w:val="single" w:sz="12" w:space="0" w:color="auto"/>
              <w:bottom w:val="single" w:sz="12" w:space="0" w:color="auto"/>
            </w:tcBorders>
            <w:tcMar>
              <w:left w:w="57" w:type="dxa"/>
              <w:right w:w="57" w:type="dxa"/>
            </w:tcMar>
          </w:tcPr>
          <w:p w14:paraId="22316D7A" w14:textId="77777777" w:rsidR="00191814" w:rsidRPr="00284E71" w:rsidRDefault="00191814" w:rsidP="004A328F">
            <w:pPr>
              <w:pStyle w:val="Geenafstand"/>
              <w:rPr>
                <w:rFonts w:ascii="Arial" w:hAnsi="Arial" w:cs="Arial"/>
                <w:sz w:val="20"/>
                <w:szCs w:val="20"/>
                <w:lang w:val="en-GB"/>
              </w:rPr>
            </w:pPr>
            <w:r w:rsidRPr="00284E71">
              <w:rPr>
                <w:rFonts w:ascii="Arial" w:hAnsi="Arial" w:cs="Arial"/>
                <w:b/>
                <w:bCs/>
                <w:sz w:val="20"/>
                <w:szCs w:val="20"/>
                <w:lang w:val="en-GB"/>
              </w:rPr>
              <w:t>Idea</w:t>
            </w:r>
          </w:p>
        </w:tc>
        <w:tc>
          <w:tcPr>
            <w:tcW w:w="1386" w:type="dxa"/>
            <w:tcBorders>
              <w:top w:val="single" w:sz="12" w:space="0" w:color="auto"/>
              <w:bottom w:val="single" w:sz="12" w:space="0" w:color="auto"/>
            </w:tcBorders>
            <w:tcMar>
              <w:left w:w="57" w:type="dxa"/>
              <w:right w:w="57" w:type="dxa"/>
            </w:tcMar>
          </w:tcPr>
          <w:p w14:paraId="5D41AD9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Average score</w:t>
            </w:r>
            <w:r w:rsidRPr="00284E71">
              <w:rPr>
                <w:rFonts w:ascii="Arial" w:hAnsi="Arial" w:cs="Arial"/>
                <w:sz w:val="20"/>
                <w:szCs w:val="20"/>
                <w:lang w:val="en-GB"/>
              </w:rPr>
              <w:t>*</w:t>
            </w:r>
          </w:p>
        </w:tc>
        <w:tc>
          <w:tcPr>
            <w:tcW w:w="1529" w:type="dxa"/>
            <w:gridSpan w:val="2"/>
            <w:tcBorders>
              <w:top w:val="single" w:sz="12" w:space="0" w:color="auto"/>
              <w:bottom w:val="single" w:sz="12" w:space="0" w:color="auto"/>
              <w:right w:val="single" w:sz="12" w:space="0" w:color="auto"/>
            </w:tcBorders>
            <w:tcMar>
              <w:left w:w="57" w:type="dxa"/>
              <w:right w:w="57" w:type="dxa"/>
            </w:tcMar>
          </w:tcPr>
          <w:p w14:paraId="3BAD9CF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b/>
                <w:bCs/>
                <w:sz w:val="20"/>
                <w:szCs w:val="20"/>
                <w:lang w:val="en-GB"/>
              </w:rPr>
              <w:t>Number of votes</w:t>
            </w:r>
          </w:p>
        </w:tc>
      </w:tr>
      <w:tr w:rsidR="00191814" w:rsidRPr="00284E71" w14:paraId="5C80EBB0" w14:textId="77777777" w:rsidTr="004A328F">
        <w:tc>
          <w:tcPr>
            <w:tcW w:w="562" w:type="dxa"/>
            <w:tcBorders>
              <w:top w:val="single" w:sz="12" w:space="0" w:color="auto"/>
              <w:left w:val="single" w:sz="12" w:space="0" w:color="auto"/>
            </w:tcBorders>
            <w:tcMar>
              <w:left w:w="57" w:type="dxa"/>
              <w:right w:w="57" w:type="dxa"/>
            </w:tcMar>
            <w:vAlign w:val="center"/>
          </w:tcPr>
          <w:p w14:paraId="5C8436B3"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c>
          <w:tcPr>
            <w:tcW w:w="5519" w:type="dxa"/>
            <w:tcBorders>
              <w:top w:val="single" w:sz="12" w:space="0" w:color="auto"/>
            </w:tcBorders>
            <w:tcMar>
              <w:left w:w="57" w:type="dxa"/>
              <w:right w:w="57" w:type="dxa"/>
            </w:tcMar>
          </w:tcPr>
          <w:p w14:paraId="57335462"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Suggest non-pharmacological approach whenever possible (minimize drug use)</w:t>
            </w:r>
          </w:p>
        </w:tc>
        <w:tc>
          <w:tcPr>
            <w:tcW w:w="1386" w:type="dxa"/>
            <w:tcBorders>
              <w:top w:val="single" w:sz="12" w:space="0" w:color="auto"/>
            </w:tcBorders>
            <w:tcMar>
              <w:left w:w="57" w:type="dxa"/>
              <w:right w:w="57" w:type="dxa"/>
            </w:tcMar>
            <w:vAlign w:val="center"/>
          </w:tcPr>
          <w:p w14:paraId="673907E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5.0</w:t>
            </w:r>
          </w:p>
        </w:tc>
        <w:tc>
          <w:tcPr>
            <w:tcW w:w="1529" w:type="dxa"/>
            <w:gridSpan w:val="2"/>
            <w:tcBorders>
              <w:top w:val="single" w:sz="12" w:space="0" w:color="auto"/>
              <w:right w:val="single" w:sz="12" w:space="0" w:color="auto"/>
            </w:tcBorders>
            <w:tcMar>
              <w:left w:w="57" w:type="dxa"/>
              <w:right w:w="57" w:type="dxa"/>
            </w:tcMar>
            <w:vAlign w:val="center"/>
          </w:tcPr>
          <w:p w14:paraId="11F0C34C"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1</w:t>
            </w:r>
          </w:p>
        </w:tc>
      </w:tr>
      <w:tr w:rsidR="00191814" w:rsidRPr="00284E71" w14:paraId="0BBC2A5F" w14:textId="77777777" w:rsidTr="004A328F">
        <w:tc>
          <w:tcPr>
            <w:tcW w:w="562" w:type="dxa"/>
            <w:tcBorders>
              <w:left w:val="single" w:sz="12" w:space="0" w:color="auto"/>
            </w:tcBorders>
            <w:tcMar>
              <w:left w:w="57" w:type="dxa"/>
              <w:right w:w="57" w:type="dxa"/>
            </w:tcMar>
            <w:vAlign w:val="center"/>
          </w:tcPr>
          <w:p w14:paraId="58DE97CD"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w:t>
            </w:r>
          </w:p>
        </w:tc>
        <w:tc>
          <w:tcPr>
            <w:tcW w:w="5519" w:type="dxa"/>
            <w:tcMar>
              <w:left w:w="57" w:type="dxa"/>
              <w:right w:w="57" w:type="dxa"/>
            </w:tcMar>
          </w:tcPr>
          <w:p w14:paraId="6E727DA5"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Use up to date guidelines for P-drugs / selecting the right drug</w:t>
            </w:r>
          </w:p>
        </w:tc>
        <w:tc>
          <w:tcPr>
            <w:tcW w:w="1386" w:type="dxa"/>
            <w:tcMar>
              <w:left w:w="57" w:type="dxa"/>
              <w:right w:w="57" w:type="dxa"/>
            </w:tcMar>
            <w:vAlign w:val="center"/>
          </w:tcPr>
          <w:p w14:paraId="394B0B8B"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3.5</w:t>
            </w:r>
          </w:p>
        </w:tc>
        <w:tc>
          <w:tcPr>
            <w:tcW w:w="1529" w:type="dxa"/>
            <w:gridSpan w:val="2"/>
            <w:tcBorders>
              <w:right w:val="single" w:sz="12" w:space="0" w:color="auto"/>
            </w:tcBorders>
            <w:tcMar>
              <w:left w:w="57" w:type="dxa"/>
              <w:right w:w="57" w:type="dxa"/>
            </w:tcMar>
            <w:vAlign w:val="center"/>
          </w:tcPr>
          <w:p w14:paraId="0F069CDB"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r>
      <w:tr w:rsidR="00191814" w:rsidRPr="00284E71" w14:paraId="6028B3A9" w14:textId="77777777" w:rsidTr="004A328F">
        <w:tc>
          <w:tcPr>
            <w:tcW w:w="562" w:type="dxa"/>
            <w:tcBorders>
              <w:left w:val="single" w:sz="12" w:space="0" w:color="auto"/>
            </w:tcBorders>
            <w:tcMar>
              <w:left w:w="57" w:type="dxa"/>
              <w:right w:w="57" w:type="dxa"/>
            </w:tcMar>
            <w:vAlign w:val="center"/>
          </w:tcPr>
          <w:p w14:paraId="4CB22373"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c>
          <w:tcPr>
            <w:tcW w:w="5519" w:type="dxa"/>
            <w:tcMar>
              <w:left w:w="57" w:type="dxa"/>
              <w:right w:w="57" w:type="dxa"/>
            </w:tcMar>
          </w:tcPr>
          <w:p w14:paraId="6906E1AB"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Distinction between primary and secondary care in updated case-vignettes and teaching examples</w:t>
            </w:r>
          </w:p>
        </w:tc>
        <w:tc>
          <w:tcPr>
            <w:tcW w:w="1386" w:type="dxa"/>
            <w:tcMar>
              <w:left w:w="57" w:type="dxa"/>
              <w:right w:w="57" w:type="dxa"/>
            </w:tcMar>
            <w:vAlign w:val="center"/>
          </w:tcPr>
          <w:p w14:paraId="480C56BB"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3.25</w:t>
            </w:r>
          </w:p>
        </w:tc>
        <w:tc>
          <w:tcPr>
            <w:tcW w:w="1529" w:type="dxa"/>
            <w:gridSpan w:val="2"/>
            <w:tcBorders>
              <w:right w:val="single" w:sz="12" w:space="0" w:color="auto"/>
            </w:tcBorders>
            <w:tcMar>
              <w:left w:w="57" w:type="dxa"/>
              <w:right w:w="57" w:type="dxa"/>
            </w:tcMar>
            <w:vAlign w:val="center"/>
          </w:tcPr>
          <w:p w14:paraId="1C681635"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r>
      <w:tr w:rsidR="00191814" w:rsidRPr="00284E71" w14:paraId="3ADD00FB" w14:textId="77777777" w:rsidTr="004A328F">
        <w:tc>
          <w:tcPr>
            <w:tcW w:w="562" w:type="dxa"/>
            <w:tcBorders>
              <w:left w:val="single" w:sz="12" w:space="0" w:color="auto"/>
            </w:tcBorders>
            <w:tcMar>
              <w:left w:w="57" w:type="dxa"/>
              <w:right w:w="57" w:type="dxa"/>
            </w:tcMar>
            <w:vAlign w:val="center"/>
          </w:tcPr>
          <w:p w14:paraId="14815461"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c>
          <w:tcPr>
            <w:tcW w:w="5519" w:type="dxa"/>
            <w:tcMar>
              <w:left w:w="57" w:type="dxa"/>
              <w:right w:w="57" w:type="dxa"/>
            </w:tcMar>
          </w:tcPr>
          <w:p w14:paraId="408EDBFD"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Essential drugs</w:t>
            </w:r>
          </w:p>
        </w:tc>
        <w:tc>
          <w:tcPr>
            <w:tcW w:w="1386" w:type="dxa"/>
            <w:tcMar>
              <w:left w:w="57" w:type="dxa"/>
              <w:right w:w="57" w:type="dxa"/>
            </w:tcMar>
            <w:vAlign w:val="center"/>
          </w:tcPr>
          <w:p w14:paraId="439A4F14"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3.0</w:t>
            </w:r>
          </w:p>
        </w:tc>
        <w:tc>
          <w:tcPr>
            <w:tcW w:w="1529" w:type="dxa"/>
            <w:gridSpan w:val="2"/>
            <w:tcBorders>
              <w:right w:val="single" w:sz="12" w:space="0" w:color="auto"/>
            </w:tcBorders>
            <w:tcMar>
              <w:left w:w="57" w:type="dxa"/>
              <w:right w:w="57" w:type="dxa"/>
            </w:tcMar>
            <w:vAlign w:val="center"/>
          </w:tcPr>
          <w:p w14:paraId="11D887C3"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r>
      <w:tr w:rsidR="00191814" w:rsidRPr="00284E71" w14:paraId="47221DEC" w14:textId="77777777" w:rsidTr="004A328F">
        <w:tc>
          <w:tcPr>
            <w:tcW w:w="562" w:type="dxa"/>
            <w:tcBorders>
              <w:left w:val="single" w:sz="12" w:space="0" w:color="auto"/>
            </w:tcBorders>
            <w:tcMar>
              <w:left w:w="57" w:type="dxa"/>
              <w:right w:w="57" w:type="dxa"/>
            </w:tcMar>
            <w:vAlign w:val="center"/>
          </w:tcPr>
          <w:p w14:paraId="4B7B7F6A"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5</w:t>
            </w:r>
          </w:p>
        </w:tc>
        <w:tc>
          <w:tcPr>
            <w:tcW w:w="5519" w:type="dxa"/>
            <w:tcMar>
              <w:left w:w="57" w:type="dxa"/>
              <w:right w:w="57" w:type="dxa"/>
            </w:tcMar>
          </w:tcPr>
          <w:p w14:paraId="5BD3E45E"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Emphasis on clear history taking and information gathering</w:t>
            </w:r>
          </w:p>
        </w:tc>
        <w:tc>
          <w:tcPr>
            <w:tcW w:w="1386" w:type="dxa"/>
            <w:tcMar>
              <w:left w:w="57" w:type="dxa"/>
              <w:right w:w="57" w:type="dxa"/>
            </w:tcMar>
            <w:vAlign w:val="center"/>
          </w:tcPr>
          <w:p w14:paraId="6AECC25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2.67</w:t>
            </w:r>
          </w:p>
        </w:tc>
        <w:tc>
          <w:tcPr>
            <w:tcW w:w="1529" w:type="dxa"/>
            <w:gridSpan w:val="2"/>
            <w:tcBorders>
              <w:right w:val="single" w:sz="12" w:space="0" w:color="auto"/>
            </w:tcBorders>
            <w:tcMar>
              <w:left w:w="57" w:type="dxa"/>
              <w:right w:w="57" w:type="dxa"/>
            </w:tcMar>
            <w:vAlign w:val="center"/>
          </w:tcPr>
          <w:p w14:paraId="17E8556E"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3</w:t>
            </w:r>
          </w:p>
        </w:tc>
      </w:tr>
      <w:tr w:rsidR="00191814" w:rsidRPr="00284E71" w14:paraId="4370F04C" w14:textId="77777777" w:rsidTr="004A328F">
        <w:tc>
          <w:tcPr>
            <w:tcW w:w="562" w:type="dxa"/>
            <w:tcBorders>
              <w:left w:val="single" w:sz="12" w:space="0" w:color="auto"/>
              <w:bottom w:val="single" w:sz="4" w:space="0" w:color="auto"/>
            </w:tcBorders>
            <w:tcMar>
              <w:left w:w="57" w:type="dxa"/>
              <w:right w:w="57" w:type="dxa"/>
            </w:tcMar>
            <w:vAlign w:val="center"/>
          </w:tcPr>
          <w:p w14:paraId="02E2D316"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6</w:t>
            </w:r>
          </w:p>
        </w:tc>
        <w:tc>
          <w:tcPr>
            <w:tcW w:w="5519" w:type="dxa"/>
            <w:tcBorders>
              <w:bottom w:val="single" w:sz="4" w:space="0" w:color="auto"/>
            </w:tcBorders>
            <w:tcMar>
              <w:left w:w="57" w:type="dxa"/>
              <w:right w:w="57" w:type="dxa"/>
            </w:tcMar>
          </w:tcPr>
          <w:p w14:paraId="52C89921" w14:textId="77777777" w:rsidR="00191814" w:rsidRPr="00284E71" w:rsidRDefault="00191814" w:rsidP="004A328F">
            <w:pPr>
              <w:pStyle w:val="Geenafstand"/>
              <w:rPr>
                <w:rFonts w:ascii="Arial" w:hAnsi="Arial" w:cs="Arial"/>
                <w:sz w:val="20"/>
                <w:szCs w:val="20"/>
                <w:lang w:val="en-GB"/>
              </w:rPr>
            </w:pPr>
            <w:r w:rsidRPr="00284E71">
              <w:rPr>
                <w:rFonts w:ascii="Arial" w:hAnsi="Arial" w:cs="Arial"/>
                <w:sz w:val="20"/>
                <w:szCs w:val="20"/>
                <w:lang w:val="en-GB"/>
              </w:rPr>
              <w:t>Emphasis on patient education (to improve drug adherence)</w:t>
            </w:r>
          </w:p>
        </w:tc>
        <w:tc>
          <w:tcPr>
            <w:tcW w:w="1386" w:type="dxa"/>
            <w:tcBorders>
              <w:bottom w:val="single" w:sz="4" w:space="0" w:color="auto"/>
            </w:tcBorders>
            <w:tcMar>
              <w:left w:w="57" w:type="dxa"/>
              <w:right w:w="57" w:type="dxa"/>
            </w:tcMar>
            <w:vAlign w:val="center"/>
          </w:tcPr>
          <w:p w14:paraId="74A77249"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2.0</w:t>
            </w:r>
          </w:p>
        </w:tc>
        <w:tc>
          <w:tcPr>
            <w:tcW w:w="1529" w:type="dxa"/>
            <w:gridSpan w:val="2"/>
            <w:tcBorders>
              <w:bottom w:val="single" w:sz="4" w:space="0" w:color="auto"/>
              <w:right w:val="single" w:sz="12" w:space="0" w:color="auto"/>
            </w:tcBorders>
            <w:tcMar>
              <w:left w:w="57" w:type="dxa"/>
              <w:right w:w="57" w:type="dxa"/>
            </w:tcMar>
            <w:vAlign w:val="center"/>
          </w:tcPr>
          <w:p w14:paraId="56D84F8E" w14:textId="77777777" w:rsidR="00191814" w:rsidRPr="00284E71" w:rsidRDefault="00191814" w:rsidP="004A328F">
            <w:pPr>
              <w:pStyle w:val="Geenafstand"/>
              <w:jc w:val="center"/>
              <w:rPr>
                <w:rFonts w:ascii="Arial" w:hAnsi="Arial" w:cs="Arial"/>
                <w:sz w:val="20"/>
                <w:szCs w:val="20"/>
                <w:lang w:val="en-GB"/>
              </w:rPr>
            </w:pPr>
            <w:r w:rsidRPr="00284E71">
              <w:rPr>
                <w:rFonts w:ascii="Arial" w:hAnsi="Arial" w:cs="Arial"/>
                <w:sz w:val="20"/>
                <w:szCs w:val="20"/>
                <w:lang w:val="en-GB"/>
              </w:rPr>
              <w:t>4</w:t>
            </w:r>
          </w:p>
        </w:tc>
      </w:tr>
      <w:tr w:rsidR="00191814" w:rsidRPr="00284E71" w14:paraId="32C28BF4" w14:textId="77777777" w:rsidTr="004A328F">
        <w:tc>
          <w:tcPr>
            <w:tcW w:w="6081" w:type="dxa"/>
            <w:gridSpan w:val="2"/>
            <w:tcBorders>
              <w:left w:val="single" w:sz="12" w:space="0" w:color="auto"/>
              <w:bottom w:val="single" w:sz="12" w:space="0" w:color="auto"/>
              <w:right w:val="nil"/>
            </w:tcBorders>
            <w:tcMar>
              <w:left w:w="57" w:type="dxa"/>
              <w:right w:w="57" w:type="dxa"/>
            </w:tcMar>
            <w:vAlign w:val="center"/>
          </w:tcPr>
          <w:p w14:paraId="5EBF7B29" w14:textId="77777777" w:rsidR="00191814" w:rsidRPr="00284E71" w:rsidRDefault="00191814" w:rsidP="004A328F">
            <w:pPr>
              <w:pStyle w:val="Geenafstand"/>
              <w:jc w:val="right"/>
              <w:rPr>
                <w:rFonts w:ascii="Arial" w:hAnsi="Arial" w:cs="Arial"/>
                <w:sz w:val="20"/>
                <w:szCs w:val="20"/>
                <w:lang w:val="en-GB"/>
              </w:rPr>
            </w:pPr>
          </w:p>
        </w:tc>
        <w:tc>
          <w:tcPr>
            <w:tcW w:w="1417" w:type="dxa"/>
            <w:gridSpan w:val="2"/>
            <w:tcBorders>
              <w:left w:val="nil"/>
              <w:bottom w:val="single" w:sz="12" w:space="0" w:color="auto"/>
              <w:right w:val="nil"/>
            </w:tcBorders>
            <w:vAlign w:val="center"/>
          </w:tcPr>
          <w:p w14:paraId="72E4AEC8" w14:textId="77777777" w:rsidR="00191814" w:rsidRPr="00284E71" w:rsidRDefault="00191814" w:rsidP="004A328F">
            <w:pPr>
              <w:pStyle w:val="Geenafstand"/>
              <w:jc w:val="center"/>
              <w:rPr>
                <w:rFonts w:ascii="Arial" w:hAnsi="Arial" w:cs="Arial"/>
                <w:i/>
                <w:iCs/>
                <w:sz w:val="18"/>
                <w:szCs w:val="18"/>
                <w:lang w:val="en-GB"/>
              </w:rPr>
            </w:pPr>
            <w:r w:rsidRPr="00284E71">
              <w:rPr>
                <w:rFonts w:ascii="Arial" w:hAnsi="Arial" w:cs="Arial"/>
                <w:i/>
                <w:iCs/>
                <w:sz w:val="18"/>
                <w:szCs w:val="18"/>
                <w:lang w:val="en-GB"/>
              </w:rPr>
              <w:t>* out of 5</w:t>
            </w:r>
          </w:p>
        </w:tc>
        <w:tc>
          <w:tcPr>
            <w:tcW w:w="1498" w:type="dxa"/>
            <w:tcBorders>
              <w:left w:val="nil"/>
              <w:bottom w:val="single" w:sz="12" w:space="0" w:color="auto"/>
              <w:right w:val="single" w:sz="12" w:space="0" w:color="auto"/>
            </w:tcBorders>
            <w:vAlign w:val="center"/>
          </w:tcPr>
          <w:p w14:paraId="4A121528" w14:textId="77777777" w:rsidR="00191814" w:rsidRPr="00284E71" w:rsidRDefault="00191814" w:rsidP="004A328F">
            <w:pPr>
              <w:pStyle w:val="Geenafstand"/>
              <w:jc w:val="right"/>
              <w:rPr>
                <w:rFonts w:ascii="Arial" w:hAnsi="Arial" w:cs="Arial"/>
                <w:sz w:val="20"/>
                <w:szCs w:val="20"/>
                <w:lang w:val="en-GB"/>
              </w:rPr>
            </w:pPr>
          </w:p>
        </w:tc>
      </w:tr>
    </w:tbl>
    <w:p w14:paraId="6C7FE31C" w14:textId="77777777" w:rsidR="00191814" w:rsidRPr="00284E71" w:rsidRDefault="00191814" w:rsidP="00191814">
      <w:pPr>
        <w:rPr>
          <w:rFonts w:ascii="Arial" w:hAnsi="Arial" w:cs="Arial"/>
          <w:lang w:val="en-GB"/>
        </w:rPr>
      </w:pPr>
    </w:p>
    <w:p w14:paraId="0138905A" w14:textId="77777777" w:rsidR="00191814" w:rsidRPr="00284E71" w:rsidRDefault="00191814" w:rsidP="00191814">
      <w:pPr>
        <w:rPr>
          <w:rFonts w:ascii="Arial" w:hAnsi="Arial" w:cs="Arial"/>
          <w:sz w:val="20"/>
          <w:szCs w:val="20"/>
          <w:lang w:val="en-GB"/>
        </w:rPr>
      </w:pPr>
      <w:r w:rsidRPr="00284E71">
        <w:rPr>
          <w:rFonts w:ascii="Arial" w:hAnsi="Arial" w:cs="Arial"/>
          <w:sz w:val="20"/>
          <w:szCs w:val="20"/>
          <w:lang w:val="en-GB"/>
        </w:rPr>
        <w:t>** These ideas were related to the Teacher’s Guide to Good Prescribing. Since the focus of this study was the Guide to Good Prescribing itself, these ideas were not included in the article.</w:t>
      </w:r>
    </w:p>
    <w:p w14:paraId="2B7A6C5C" w14:textId="77777777" w:rsidR="00505539" w:rsidRPr="00974000" w:rsidRDefault="00505539" w:rsidP="00E1684F">
      <w:pPr>
        <w:rPr>
          <w:lang w:val="en-GB"/>
        </w:rPr>
      </w:pPr>
    </w:p>
    <w:sectPr w:rsidR="00505539" w:rsidRPr="00974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0"/>
  </w:num>
  <w:num w:numId="2" w16cid:durableId="1026445243">
    <w:abstractNumId w:val="2"/>
  </w:num>
  <w:num w:numId="3" w16cid:durableId="593171272">
    <w:abstractNumId w:val="3"/>
  </w:num>
  <w:num w:numId="4" w16cid:durableId="1008337569">
    <w:abstractNumId w:val="1"/>
  </w:num>
  <w:num w:numId="5" w16cid:durableId="1200053308">
    <w:abstractNumId w:val="4"/>
  </w:num>
  <w:num w:numId="6" w16cid:durableId="2086148160">
    <w:abstractNumId w:val="1"/>
  </w:num>
  <w:num w:numId="7" w16cid:durableId="108204942">
    <w:abstractNumId w:val="0"/>
  </w:num>
  <w:num w:numId="8" w16cid:durableId="1159425561">
    <w:abstractNumId w:val="2"/>
  </w:num>
  <w:num w:numId="9" w16cid:durableId="517307843">
    <w:abstractNumId w:val="3"/>
  </w:num>
  <w:num w:numId="10" w16cid:durableId="1375159396">
    <w:abstractNumId w:val="2"/>
  </w:num>
  <w:num w:numId="11" w16cid:durableId="1855998875">
    <w:abstractNumId w:val="2"/>
  </w:num>
  <w:num w:numId="12" w16cid:durableId="888762083">
    <w:abstractNumId w:val="3"/>
  </w:num>
  <w:num w:numId="13" w16cid:durableId="1421874605">
    <w:abstractNumId w:val="3"/>
  </w:num>
  <w:num w:numId="14" w16cid:durableId="2034304253">
    <w:abstractNumId w:val="1"/>
  </w:num>
  <w:num w:numId="15" w16cid:durableId="244612863">
    <w:abstractNumId w:val="1"/>
  </w:num>
  <w:num w:numId="16" w16cid:durableId="1683697826">
    <w:abstractNumId w:val="1"/>
  </w:num>
  <w:num w:numId="17" w16cid:durableId="1427270423">
    <w:abstractNumId w:val="4"/>
  </w:num>
  <w:num w:numId="18" w16cid:durableId="1286042416">
    <w:abstractNumId w:val="0"/>
  </w:num>
  <w:num w:numId="19" w16cid:durableId="322970271">
    <w:abstractNumId w:val="2"/>
  </w:num>
  <w:num w:numId="20" w16cid:durableId="616446539">
    <w:abstractNumId w:val="3"/>
  </w:num>
  <w:num w:numId="21" w16cid:durableId="1937398501">
    <w:abstractNumId w:val="2"/>
  </w:num>
  <w:num w:numId="22" w16cid:durableId="1575697738">
    <w:abstractNumId w:val="2"/>
  </w:num>
  <w:num w:numId="23" w16cid:durableId="1820882858">
    <w:abstractNumId w:val="3"/>
  </w:num>
  <w:num w:numId="24" w16cid:durableId="517737764">
    <w:abstractNumId w:val="3"/>
  </w:num>
  <w:num w:numId="25" w16cid:durableId="1748528906">
    <w:abstractNumId w:val="1"/>
  </w:num>
  <w:num w:numId="26" w16cid:durableId="1343433185">
    <w:abstractNumId w:val="1"/>
  </w:num>
  <w:num w:numId="27" w16cid:durableId="1574968135">
    <w:abstractNumId w:val="1"/>
  </w:num>
  <w:num w:numId="28" w16cid:durableId="714815390">
    <w:abstractNumId w:val="4"/>
  </w:num>
  <w:num w:numId="29" w16cid:durableId="946811711">
    <w:abstractNumId w:val="1"/>
  </w:num>
  <w:num w:numId="30" w16cid:durableId="996882843">
    <w:abstractNumId w:val="1"/>
  </w:num>
  <w:num w:numId="31" w16cid:durableId="1606185036">
    <w:abstractNumId w:val="4"/>
  </w:num>
  <w:num w:numId="32" w16cid:durableId="1115752548">
    <w:abstractNumId w:val="1"/>
  </w:num>
  <w:num w:numId="33" w16cid:durableId="108551630">
    <w:abstractNumId w:val="1"/>
  </w:num>
  <w:num w:numId="34" w16cid:durableId="1409107347">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1"/>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814"/>
    <w:rsid w:val="00191814"/>
    <w:rsid w:val="001A71D9"/>
    <w:rsid w:val="00225B02"/>
    <w:rsid w:val="00273C0F"/>
    <w:rsid w:val="00476272"/>
    <w:rsid w:val="004E10E2"/>
    <w:rsid w:val="00505539"/>
    <w:rsid w:val="00506189"/>
    <w:rsid w:val="005147C8"/>
    <w:rsid w:val="005B2AF3"/>
    <w:rsid w:val="005E4B36"/>
    <w:rsid w:val="006E1286"/>
    <w:rsid w:val="007D0955"/>
    <w:rsid w:val="00821D64"/>
    <w:rsid w:val="00840A00"/>
    <w:rsid w:val="00915C38"/>
    <w:rsid w:val="00944185"/>
    <w:rsid w:val="00974000"/>
    <w:rsid w:val="009B60D0"/>
    <w:rsid w:val="00AD3036"/>
    <w:rsid w:val="00B42813"/>
    <w:rsid w:val="00BB0BD6"/>
    <w:rsid w:val="00CF0BFA"/>
    <w:rsid w:val="00D66FC4"/>
    <w:rsid w:val="00DF6498"/>
    <w:rsid w:val="00E1684F"/>
    <w:rsid w:val="00E366D2"/>
    <w:rsid w:val="00E55BEF"/>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768DC"/>
  <w15:chartTrackingRefBased/>
  <w15:docId w15:val="{9B3D0BE8-5792-42FE-9D99-A6F85FD99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1814"/>
    <w:rPr>
      <w:rFonts w:asciiTheme="minorHAnsi" w:eastAsiaTheme="minorHAnsi" w:hAnsiTheme="minorHAnsi" w:cstheme="minorBidi"/>
      <w:kern w:val="2"/>
      <w:sz w:val="24"/>
      <w:szCs w:val="24"/>
      <w:lang w:val="en-US"/>
      <w14:ligatures w14:val="standardContextual"/>
    </w:rPr>
  </w:style>
  <w:style w:type="paragraph" w:styleId="Kop1">
    <w:name w:val="heading 1"/>
    <w:basedOn w:val="Standaard"/>
    <w:next w:val="Standaard"/>
    <w:link w:val="Kop1Char"/>
    <w:autoRedefine/>
    <w:uiPriority w:val="1"/>
    <w:qFormat/>
    <w:rsid w:val="00DF6498"/>
    <w:pPr>
      <w:keepNext/>
      <w:spacing w:before="240" w:after="60" w:line="288" w:lineRule="auto"/>
      <w:outlineLvl w:val="0"/>
    </w:pPr>
    <w:rPr>
      <w:rFonts w:ascii="Trebuchet MS" w:eastAsiaTheme="majorEastAsia" w:hAnsi="Trebuchet MS" w:cstheme="majorBidi"/>
      <w:b/>
      <w:bCs/>
      <w:kern w:val="32"/>
      <w:sz w:val="28"/>
      <w:szCs w:val="32"/>
      <w:lang w:val="nl-NL"/>
      <w14:ligatures w14:val="none"/>
    </w:rPr>
  </w:style>
  <w:style w:type="paragraph" w:styleId="Kop2">
    <w:name w:val="heading 2"/>
    <w:basedOn w:val="Standaard"/>
    <w:next w:val="Standaard"/>
    <w:link w:val="Kop2Char"/>
    <w:autoRedefine/>
    <w:uiPriority w:val="1"/>
    <w:qFormat/>
    <w:rsid w:val="00E55BEF"/>
    <w:pPr>
      <w:keepNext/>
      <w:spacing w:before="180" w:after="60" w:line="288" w:lineRule="auto"/>
      <w:outlineLvl w:val="1"/>
    </w:pPr>
    <w:rPr>
      <w:rFonts w:ascii="Trebuchet MS" w:eastAsia="Times New Roman" w:hAnsi="Trebuchet MS" w:cs="Times New Roman"/>
      <w:bCs/>
      <w:iCs/>
      <w:kern w:val="0"/>
      <w:szCs w:val="28"/>
      <w:lang w:val="nl-NL"/>
      <w14:ligatures w14:val="none"/>
    </w:rPr>
  </w:style>
  <w:style w:type="paragraph" w:styleId="Kop3">
    <w:name w:val="heading 3"/>
    <w:basedOn w:val="Standaard"/>
    <w:next w:val="Standaard"/>
    <w:link w:val="Kop3Char"/>
    <w:autoRedefine/>
    <w:uiPriority w:val="1"/>
    <w:unhideWhenUsed/>
    <w:qFormat/>
    <w:rsid w:val="00DF6498"/>
    <w:pPr>
      <w:keepNext/>
      <w:spacing w:before="120" w:after="60" w:line="288" w:lineRule="auto"/>
      <w:contextualSpacing/>
      <w:outlineLvl w:val="2"/>
    </w:pPr>
    <w:rPr>
      <w:rFonts w:ascii="Trebuchet MS" w:eastAsia="Times New Roman" w:hAnsi="Trebuchet MS" w:cs="Times New Roman"/>
      <w:b/>
      <w:bCs/>
      <w:smallCaps/>
      <w:kern w:val="0"/>
      <w:sz w:val="22"/>
      <w:szCs w:val="26"/>
      <w:lang w:val="nl-NL"/>
      <w14:ligatures w14:val="none"/>
    </w:rPr>
  </w:style>
  <w:style w:type="paragraph" w:styleId="Kop4">
    <w:name w:val="heading 4"/>
    <w:basedOn w:val="Standaard"/>
    <w:next w:val="Standaard"/>
    <w:link w:val="Kop4Char"/>
    <w:autoRedefine/>
    <w:uiPriority w:val="1"/>
    <w:unhideWhenUsed/>
    <w:rsid w:val="005B2AF3"/>
    <w:pPr>
      <w:keepNext/>
      <w:spacing w:before="60" w:line="288" w:lineRule="auto"/>
      <w:outlineLvl w:val="3"/>
    </w:pPr>
    <w:rPr>
      <w:rFonts w:ascii="Trebuchet MS" w:eastAsiaTheme="minorEastAsia" w:hAnsi="Trebuchet MS"/>
      <w:b/>
      <w:bCs/>
      <w:kern w:val="0"/>
      <w:sz w:val="20"/>
      <w:szCs w:val="28"/>
      <w:lang w:val="nl-NL"/>
      <w14:ligatures w14:val="none"/>
    </w:rPr>
  </w:style>
  <w:style w:type="paragraph" w:styleId="Kop5">
    <w:name w:val="heading 5"/>
    <w:basedOn w:val="Standaard"/>
    <w:next w:val="Standaard"/>
    <w:link w:val="Kop5Char"/>
    <w:uiPriority w:val="1"/>
    <w:semiHidden/>
    <w:unhideWhenUsed/>
    <w:rsid w:val="00191814"/>
    <w:pPr>
      <w:keepNext/>
      <w:keepLines/>
      <w:spacing w:before="80" w:after="40" w:line="288" w:lineRule="auto"/>
      <w:outlineLvl w:val="4"/>
    </w:pPr>
    <w:rPr>
      <w:rFonts w:eastAsiaTheme="majorEastAsia" w:cstheme="majorBidi"/>
      <w:color w:val="365F91" w:themeColor="accent1" w:themeShade="BF"/>
      <w:kern w:val="0"/>
      <w:sz w:val="20"/>
      <w:szCs w:val="20"/>
      <w:lang w:val="nl-NL"/>
      <w14:ligatures w14:val="none"/>
    </w:rPr>
  </w:style>
  <w:style w:type="paragraph" w:styleId="Kop6">
    <w:name w:val="heading 6"/>
    <w:basedOn w:val="Standaard"/>
    <w:next w:val="Standaard"/>
    <w:link w:val="Kop6Char"/>
    <w:uiPriority w:val="1"/>
    <w:semiHidden/>
    <w:unhideWhenUsed/>
    <w:qFormat/>
    <w:rsid w:val="00191814"/>
    <w:pPr>
      <w:keepNext/>
      <w:keepLines/>
      <w:spacing w:before="40" w:line="288" w:lineRule="auto"/>
      <w:outlineLvl w:val="5"/>
    </w:pPr>
    <w:rPr>
      <w:rFonts w:eastAsiaTheme="majorEastAsia" w:cstheme="majorBidi"/>
      <w:i/>
      <w:iCs/>
      <w:color w:val="595959" w:themeColor="text1" w:themeTint="A6"/>
      <w:kern w:val="0"/>
      <w:sz w:val="20"/>
      <w:szCs w:val="20"/>
      <w:lang w:val="nl-NL"/>
      <w14:ligatures w14:val="none"/>
    </w:rPr>
  </w:style>
  <w:style w:type="paragraph" w:styleId="Kop7">
    <w:name w:val="heading 7"/>
    <w:basedOn w:val="Standaard"/>
    <w:next w:val="Standaard"/>
    <w:link w:val="Kop7Char"/>
    <w:uiPriority w:val="1"/>
    <w:semiHidden/>
    <w:unhideWhenUsed/>
    <w:qFormat/>
    <w:rsid w:val="00191814"/>
    <w:pPr>
      <w:keepNext/>
      <w:keepLines/>
      <w:spacing w:before="40" w:line="288" w:lineRule="auto"/>
      <w:outlineLvl w:val="6"/>
    </w:pPr>
    <w:rPr>
      <w:rFonts w:eastAsiaTheme="majorEastAsia" w:cstheme="majorBidi"/>
      <w:color w:val="595959" w:themeColor="text1" w:themeTint="A6"/>
      <w:kern w:val="0"/>
      <w:sz w:val="20"/>
      <w:szCs w:val="20"/>
      <w:lang w:val="nl-NL"/>
      <w14:ligatures w14:val="none"/>
    </w:rPr>
  </w:style>
  <w:style w:type="paragraph" w:styleId="Kop8">
    <w:name w:val="heading 8"/>
    <w:basedOn w:val="Standaard"/>
    <w:next w:val="Standaard"/>
    <w:link w:val="Kop8Char"/>
    <w:uiPriority w:val="1"/>
    <w:semiHidden/>
    <w:unhideWhenUsed/>
    <w:qFormat/>
    <w:rsid w:val="00191814"/>
    <w:pPr>
      <w:keepNext/>
      <w:keepLines/>
      <w:spacing w:line="288" w:lineRule="auto"/>
      <w:outlineLvl w:val="7"/>
    </w:pPr>
    <w:rPr>
      <w:rFonts w:eastAsiaTheme="majorEastAsia" w:cstheme="majorBidi"/>
      <w:i/>
      <w:iCs/>
      <w:color w:val="272727" w:themeColor="text1" w:themeTint="D8"/>
      <w:kern w:val="0"/>
      <w:sz w:val="20"/>
      <w:szCs w:val="20"/>
      <w:lang w:val="nl-NL"/>
      <w14:ligatures w14:val="none"/>
    </w:rPr>
  </w:style>
  <w:style w:type="paragraph" w:styleId="Kop9">
    <w:name w:val="heading 9"/>
    <w:basedOn w:val="Standaard"/>
    <w:next w:val="Standaard"/>
    <w:link w:val="Kop9Char"/>
    <w:uiPriority w:val="1"/>
    <w:semiHidden/>
    <w:unhideWhenUsed/>
    <w:qFormat/>
    <w:rsid w:val="00191814"/>
    <w:pPr>
      <w:keepNext/>
      <w:keepLines/>
      <w:spacing w:line="288" w:lineRule="auto"/>
      <w:outlineLvl w:val="8"/>
    </w:pPr>
    <w:rPr>
      <w:rFonts w:eastAsiaTheme="majorEastAsia" w:cstheme="majorBidi"/>
      <w:color w:val="272727" w:themeColor="text1" w:themeTint="D8"/>
      <w:kern w:val="0"/>
      <w:sz w:val="20"/>
      <w:szCs w:val="20"/>
      <w:lang w:val="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line="288" w:lineRule="auto"/>
      <w:jc w:val="center"/>
      <w:outlineLvl w:val="0"/>
    </w:pPr>
    <w:rPr>
      <w:rFonts w:ascii="Trebuchet MS" w:eastAsiaTheme="majorEastAsia" w:hAnsi="Trebuchet MS" w:cstheme="majorBidi"/>
      <w:b/>
      <w:bCs/>
      <w:kern w:val="28"/>
      <w:sz w:val="32"/>
      <w:szCs w:val="32"/>
      <w:lang w:val="nl-NL"/>
      <w14:ligatures w14:val="none"/>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line="288" w:lineRule="auto"/>
      <w:jc w:val="center"/>
      <w:outlineLvl w:val="1"/>
    </w:pPr>
    <w:rPr>
      <w:rFonts w:ascii="Trebuchet MS" w:eastAsia="Times New Roman" w:hAnsi="Trebuchet MS" w:cs="Times New Roman"/>
      <w:kern w:val="0"/>
      <w:lang w:val="nl-NL"/>
      <w14:ligatures w14:val="none"/>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spacing w:line="288" w:lineRule="auto"/>
      <w:ind w:left="708"/>
    </w:pPr>
    <w:rPr>
      <w:rFonts w:ascii="Trebuchet MS" w:eastAsia="Calibri" w:hAnsi="Trebuchet MS" w:cs="Times New Roman"/>
      <w:kern w:val="0"/>
      <w:sz w:val="20"/>
      <w:szCs w:val="20"/>
      <w:lang w:val="nl-NL"/>
      <w14:ligatures w14:val="none"/>
    </w:r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line="288" w:lineRule="auto"/>
    </w:pPr>
    <w:rPr>
      <w:rFonts w:ascii="Trebuchet MS" w:eastAsia="Calibri" w:hAnsi="Trebuchet MS" w:cs="Times New Roman"/>
      <w:kern w:val="0"/>
      <w:sz w:val="20"/>
      <w:szCs w:val="22"/>
      <w:lang w:val="nl-NL" w:eastAsia="nl-NL"/>
      <w14:ligatures w14:val="none"/>
    </w:rPr>
  </w:style>
  <w:style w:type="paragraph" w:styleId="Lijstopsomteken">
    <w:name w:val="List Bullet"/>
    <w:basedOn w:val="Standaard"/>
    <w:autoRedefine/>
    <w:uiPriority w:val="3"/>
    <w:qFormat/>
    <w:rsid w:val="005B2AF3"/>
    <w:pPr>
      <w:numPr>
        <w:numId w:val="22"/>
      </w:numPr>
      <w:spacing w:before="20" w:after="20" w:line="288" w:lineRule="auto"/>
    </w:pPr>
    <w:rPr>
      <w:rFonts w:ascii="Trebuchet MS" w:eastAsia="Calibri" w:hAnsi="Trebuchet MS" w:cs="Times New Roman"/>
      <w:kern w:val="0"/>
      <w:sz w:val="20"/>
      <w:szCs w:val="20"/>
      <w:lang w:val="nl-NL"/>
      <w14:ligatures w14:val="none"/>
    </w:rPr>
  </w:style>
  <w:style w:type="paragraph" w:styleId="Lijstopsomteken2">
    <w:name w:val="List Bullet 2"/>
    <w:basedOn w:val="Standaard"/>
    <w:autoRedefine/>
    <w:uiPriority w:val="3"/>
    <w:unhideWhenUsed/>
    <w:rsid w:val="005B2AF3"/>
    <w:pPr>
      <w:numPr>
        <w:ilvl w:val="1"/>
        <w:numId w:val="22"/>
      </w:numPr>
      <w:spacing w:before="20" w:after="20" w:line="288" w:lineRule="auto"/>
    </w:pPr>
    <w:rPr>
      <w:rFonts w:ascii="Trebuchet MS" w:eastAsia="Calibri" w:hAnsi="Trebuchet MS" w:cs="Times New Roman"/>
      <w:kern w:val="0"/>
      <w:sz w:val="20"/>
      <w:szCs w:val="20"/>
      <w:lang w:val="nl-NL"/>
      <w14:ligatures w14:val="none"/>
    </w:rPr>
  </w:style>
  <w:style w:type="paragraph" w:styleId="Lijstopsomteken3">
    <w:name w:val="List Bullet 3"/>
    <w:basedOn w:val="Standaard"/>
    <w:autoRedefine/>
    <w:uiPriority w:val="3"/>
    <w:unhideWhenUsed/>
    <w:rsid w:val="005B2AF3"/>
    <w:pPr>
      <w:numPr>
        <w:ilvl w:val="2"/>
        <w:numId w:val="22"/>
      </w:numPr>
      <w:spacing w:before="20" w:after="20" w:line="288" w:lineRule="auto"/>
    </w:pPr>
    <w:rPr>
      <w:rFonts w:ascii="Trebuchet MS" w:eastAsia="Calibri" w:hAnsi="Trebuchet MS" w:cs="Times New Roman"/>
      <w:kern w:val="0"/>
      <w:sz w:val="20"/>
      <w:szCs w:val="20"/>
      <w:lang w:val="nl-NL"/>
      <w14:ligatures w14:val="none"/>
    </w:rPr>
  </w:style>
  <w:style w:type="paragraph" w:styleId="Lijst">
    <w:name w:val="List"/>
    <w:basedOn w:val="Standaard"/>
    <w:autoRedefine/>
    <w:uiPriority w:val="99"/>
    <w:semiHidden/>
    <w:unhideWhenUsed/>
    <w:qFormat/>
    <w:rsid w:val="005B2AF3"/>
    <w:pPr>
      <w:numPr>
        <w:numId w:val="18"/>
      </w:numPr>
      <w:spacing w:before="20" w:after="20" w:line="288" w:lineRule="auto"/>
    </w:pPr>
    <w:rPr>
      <w:rFonts w:ascii="Trebuchet MS" w:eastAsia="Calibri" w:hAnsi="Trebuchet MS" w:cs="Times New Roman"/>
      <w:kern w:val="0"/>
      <w:sz w:val="20"/>
      <w:szCs w:val="20"/>
      <w:lang w:val="nl-NL"/>
      <w14:ligatures w14:val="none"/>
    </w:rPr>
  </w:style>
  <w:style w:type="paragraph" w:styleId="Lijstnummering3">
    <w:name w:val="List Number 3"/>
    <w:basedOn w:val="Standaard"/>
    <w:uiPriority w:val="4"/>
    <w:unhideWhenUsed/>
    <w:rsid w:val="005B2AF3"/>
    <w:pPr>
      <w:numPr>
        <w:ilvl w:val="2"/>
        <w:numId w:val="24"/>
      </w:numPr>
      <w:spacing w:line="288" w:lineRule="auto"/>
      <w:contextualSpacing/>
    </w:pPr>
    <w:rPr>
      <w:rFonts w:ascii="Trebuchet MS" w:eastAsia="Calibri" w:hAnsi="Trebuchet MS" w:cs="Times New Roman"/>
      <w:kern w:val="0"/>
      <w:sz w:val="20"/>
      <w:szCs w:val="20"/>
      <w:lang w:val="nl-NL"/>
      <w14:ligatures w14:val="none"/>
    </w:rPr>
  </w:style>
  <w:style w:type="paragraph" w:styleId="Lijstnummering2">
    <w:name w:val="List Number 2"/>
    <w:basedOn w:val="Standaard"/>
    <w:uiPriority w:val="4"/>
    <w:unhideWhenUsed/>
    <w:rsid w:val="005B2AF3"/>
    <w:pPr>
      <w:numPr>
        <w:ilvl w:val="1"/>
        <w:numId w:val="24"/>
      </w:numPr>
      <w:spacing w:line="288" w:lineRule="auto"/>
      <w:contextualSpacing/>
    </w:pPr>
    <w:rPr>
      <w:rFonts w:ascii="Trebuchet MS" w:eastAsia="Calibri" w:hAnsi="Trebuchet MS" w:cs="Times New Roman"/>
      <w:kern w:val="0"/>
      <w:sz w:val="20"/>
      <w:szCs w:val="20"/>
      <w:lang w:val="nl-NL"/>
      <w14:ligatures w14:val="none"/>
    </w:r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line="288" w:lineRule="auto"/>
      <w:ind w:left="864" w:right="864"/>
      <w:jc w:val="center"/>
    </w:pPr>
    <w:rPr>
      <w:rFonts w:ascii="Trebuchet MS" w:eastAsia="Calibri" w:hAnsi="Trebuchet MS" w:cs="Times New Roman"/>
      <w:i/>
      <w:iCs/>
      <w:color w:val="404040" w:themeColor="text1" w:themeTint="BF"/>
      <w:kern w:val="0"/>
      <w:sz w:val="20"/>
      <w:szCs w:val="20"/>
      <w:lang w:val="nl-NL"/>
      <w14:ligatures w14:val="none"/>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191814"/>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191814"/>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191814"/>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191814"/>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191814"/>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191814"/>
    <w:rPr>
      <w:i/>
      <w:iCs/>
      <w:color w:val="365F91" w:themeColor="accent1" w:themeShade="BF"/>
    </w:rPr>
  </w:style>
  <w:style w:type="paragraph" w:styleId="Duidelijkcitaat">
    <w:name w:val="Intense Quote"/>
    <w:basedOn w:val="Standaard"/>
    <w:next w:val="Standaard"/>
    <w:link w:val="DuidelijkcitaatChar"/>
    <w:uiPriority w:val="30"/>
    <w:rsid w:val="00191814"/>
    <w:pPr>
      <w:pBdr>
        <w:top w:val="single" w:sz="4" w:space="10" w:color="365F91" w:themeColor="accent1" w:themeShade="BF"/>
        <w:bottom w:val="single" w:sz="4" w:space="10" w:color="365F91" w:themeColor="accent1" w:themeShade="BF"/>
      </w:pBdr>
      <w:spacing w:before="360" w:after="360" w:line="288" w:lineRule="auto"/>
      <w:ind w:left="864" w:right="864"/>
      <w:jc w:val="center"/>
    </w:pPr>
    <w:rPr>
      <w:rFonts w:ascii="Trebuchet MS" w:eastAsia="Calibri" w:hAnsi="Trebuchet MS" w:cs="Times New Roman"/>
      <w:i/>
      <w:iCs/>
      <w:color w:val="365F91" w:themeColor="accent1" w:themeShade="BF"/>
      <w:kern w:val="0"/>
      <w:sz w:val="20"/>
      <w:szCs w:val="20"/>
      <w:lang w:val="nl-NL"/>
      <w14:ligatures w14:val="none"/>
    </w:rPr>
  </w:style>
  <w:style w:type="character" w:customStyle="1" w:styleId="DuidelijkcitaatChar">
    <w:name w:val="Duidelijk citaat Char"/>
    <w:basedOn w:val="Standaardalinea-lettertype"/>
    <w:link w:val="Duidelijkcitaat"/>
    <w:uiPriority w:val="30"/>
    <w:rsid w:val="00191814"/>
    <w:rPr>
      <w:rFonts w:ascii="Trebuchet MS" w:hAnsi="Trebuchet MS"/>
      <w:i/>
      <w:iCs/>
      <w:color w:val="365F91" w:themeColor="accent1" w:themeShade="BF"/>
    </w:rPr>
  </w:style>
  <w:style w:type="character" w:styleId="Intensieveverwijzing">
    <w:name w:val="Intense Reference"/>
    <w:basedOn w:val="Standaardalinea-lettertype"/>
    <w:uiPriority w:val="32"/>
    <w:rsid w:val="00191814"/>
    <w:rPr>
      <w:b/>
      <w:bCs/>
      <w:smallCaps/>
      <w:color w:val="365F91" w:themeColor="accent1" w:themeShade="BF"/>
      <w:spacing w:val="5"/>
    </w:rPr>
  </w:style>
  <w:style w:type="paragraph" w:styleId="Geenafstand">
    <w:name w:val="No Spacing"/>
    <w:link w:val="GeenafstandChar"/>
    <w:uiPriority w:val="1"/>
    <w:qFormat/>
    <w:rsid w:val="00191814"/>
    <w:rPr>
      <w:rFonts w:asciiTheme="minorHAnsi" w:eastAsiaTheme="minorHAnsi" w:hAnsiTheme="minorHAnsi" w:cstheme="minorBidi"/>
      <w:kern w:val="2"/>
      <w:sz w:val="24"/>
      <w:szCs w:val="24"/>
      <w14:ligatures w14:val="standardContextual"/>
    </w:rPr>
  </w:style>
  <w:style w:type="character" w:customStyle="1" w:styleId="GeenafstandChar">
    <w:name w:val="Geen afstand Char"/>
    <w:basedOn w:val="Standaardalinea-lettertype"/>
    <w:link w:val="Geenafstand"/>
    <w:uiPriority w:val="1"/>
    <w:rsid w:val="00191814"/>
    <w:rPr>
      <w:rFonts w:asciiTheme="minorHAnsi" w:eastAsiaTheme="minorHAnsi" w:hAnsiTheme="minorHAnsi" w:cstheme="minorBidi"/>
      <w:kern w:val="2"/>
      <w:sz w:val="24"/>
      <w:szCs w:val="24"/>
      <w14:ligatures w14:val="standardContextual"/>
    </w:rPr>
  </w:style>
  <w:style w:type="table" w:styleId="Tabelraster">
    <w:name w:val="Table Grid"/>
    <w:basedOn w:val="Standaardtabel"/>
    <w:uiPriority w:val="39"/>
    <w:rsid w:val="00191814"/>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597</Words>
  <Characters>3289</Characters>
  <Application>Microsoft Office Word</Application>
  <DocSecurity>0</DocSecurity>
  <Lines>27</Lines>
  <Paragraphs>7</Paragraphs>
  <ScaleCrop>false</ScaleCrop>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Hartjes, M.G. (Mariëlle)</dc:creator>
  <cp:keywords/>
  <dc:description/>
  <cp:lastModifiedBy>Hartjes, M.G. (Mariëlle)</cp:lastModifiedBy>
  <cp:revision>2</cp:revision>
  <dcterms:created xsi:type="dcterms:W3CDTF">2026-10-13T09:08:00Z</dcterms:created>
  <dcterms:modified xsi:type="dcterms:W3CDTF">2026-10-13T09:08:00Z</dcterms:modified>
</cp:coreProperties>
</file>