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50551" w14:textId="5FDCE7B1" w:rsidR="00FF603A" w:rsidRPr="00657C33" w:rsidRDefault="00FF603A" w:rsidP="00FF603A">
      <w:pPr>
        <w:rPr>
          <w:rFonts w:ascii="Times New Roman" w:hAnsi="Times New Roman" w:cs="Times New Roman"/>
          <w:sz w:val="20"/>
          <w:szCs w:val="20"/>
          <w:lang w:val="en-US"/>
        </w:rPr>
      </w:pPr>
    </w:p>
    <w:p w14:paraId="2106F9EA" w14:textId="65551F50" w:rsidR="00FF603A" w:rsidRPr="00657C33" w:rsidRDefault="00FF603A" w:rsidP="00FF603A">
      <w:pPr>
        <w:rPr>
          <w:rFonts w:ascii="Times New Roman" w:hAnsi="Times New Roman" w:cs="Times New Roman"/>
          <w:b/>
          <w:lang w:val="en-US"/>
        </w:rPr>
      </w:pPr>
      <w:r w:rsidRPr="00657C33">
        <w:rPr>
          <w:rFonts w:ascii="Times New Roman" w:hAnsi="Times New Roman" w:cs="Times New Roman"/>
          <w:b/>
          <w:lang w:val="en-US"/>
        </w:rPr>
        <w:t>Supplementary Material</w:t>
      </w:r>
    </w:p>
    <w:p w14:paraId="6A341C66" w14:textId="57BDB17E" w:rsidR="00FF603A" w:rsidRPr="00657C33" w:rsidRDefault="00FF603A" w:rsidP="00CE0DD2">
      <w:pPr>
        <w:rPr>
          <w:rFonts w:ascii="Times New Roman" w:hAnsi="Times New Roman" w:cs="Times New Roman"/>
          <w:sz w:val="20"/>
          <w:szCs w:val="20"/>
          <w:lang w:val="en-US"/>
        </w:rPr>
      </w:pPr>
    </w:p>
    <w:p w14:paraId="032A755D" w14:textId="208B9373" w:rsidR="00CE0DD2" w:rsidRPr="00657C33" w:rsidRDefault="00CE0DD2">
      <w:pPr>
        <w:rPr>
          <w:rFonts w:ascii="Times New Roman" w:hAnsi="Times New Roman" w:cs="Times New Roman"/>
          <w:sz w:val="20"/>
          <w:szCs w:val="20"/>
          <w:lang w:val="en-US"/>
        </w:rPr>
      </w:pPr>
    </w:p>
    <w:p w14:paraId="2B015D9B" w14:textId="77777777" w:rsidR="0092118B" w:rsidRPr="00657C33" w:rsidRDefault="0092118B">
      <w:pPr>
        <w:rPr>
          <w:rFonts w:ascii="Times New Roman" w:hAnsi="Times New Roman" w:cs="Times New Roman"/>
          <w:b/>
          <w:sz w:val="20"/>
          <w:szCs w:val="20"/>
          <w:lang w:val="en-US"/>
        </w:rPr>
      </w:pPr>
    </w:p>
    <w:p w14:paraId="5CEB87E2" w14:textId="77777777" w:rsidR="00657C33" w:rsidRPr="00E9266E" w:rsidRDefault="00657C33">
      <w:pPr>
        <w:rPr>
          <w:rFonts w:ascii="Times New Roman" w:hAnsi="Times New Roman" w:cs="Times New Roman"/>
          <w:bCs/>
          <w:sz w:val="20"/>
          <w:szCs w:val="20"/>
          <w:lang w:val="en-US"/>
        </w:rPr>
      </w:pPr>
    </w:p>
    <w:p w14:paraId="0842694B" w14:textId="1B80A327" w:rsidR="00CE0DD2" w:rsidRPr="00F1592C" w:rsidRDefault="00CE0DD2">
      <w:pPr>
        <w:rPr>
          <w:rFonts w:ascii="Times New Roman" w:hAnsi="Times New Roman" w:cs="Times New Roman"/>
          <w:b/>
          <w:sz w:val="20"/>
          <w:szCs w:val="20"/>
          <w:lang w:val="en-US"/>
        </w:rPr>
      </w:pPr>
      <w:r w:rsidRPr="00F1592C">
        <w:rPr>
          <w:rFonts w:ascii="Times New Roman" w:hAnsi="Times New Roman" w:cs="Times New Roman"/>
          <w:b/>
          <w:sz w:val="20"/>
          <w:szCs w:val="20"/>
          <w:lang w:val="en-US"/>
        </w:rPr>
        <w:t xml:space="preserve">Table of </w:t>
      </w:r>
      <w:r w:rsidR="005B334D" w:rsidRPr="00F1592C">
        <w:rPr>
          <w:rFonts w:ascii="Times New Roman" w:hAnsi="Times New Roman" w:cs="Times New Roman"/>
          <w:b/>
          <w:sz w:val="20"/>
          <w:szCs w:val="20"/>
          <w:lang w:val="en-US"/>
        </w:rPr>
        <w:t>C</w:t>
      </w:r>
      <w:r w:rsidRPr="00F1592C">
        <w:rPr>
          <w:rFonts w:ascii="Times New Roman" w:hAnsi="Times New Roman" w:cs="Times New Roman"/>
          <w:b/>
          <w:sz w:val="20"/>
          <w:szCs w:val="20"/>
          <w:lang w:val="en-US"/>
        </w:rPr>
        <w:t>ontents</w:t>
      </w:r>
    </w:p>
    <w:p w14:paraId="16F2F174" w14:textId="60940AA2" w:rsidR="00F1592C" w:rsidRPr="00F1592C" w:rsidRDefault="00067533">
      <w:pPr>
        <w:pStyle w:val="TOC2"/>
        <w:tabs>
          <w:tab w:val="right" w:leader="dot" w:pos="9169"/>
        </w:tabs>
        <w:rPr>
          <w:rFonts w:ascii="Times New Roman" w:eastAsiaTheme="minorEastAsia" w:hAnsi="Times New Roman" w:cs="Times New Roman"/>
          <w:bCs/>
          <w:noProof/>
          <w:sz w:val="20"/>
          <w:szCs w:val="20"/>
          <w:lang w:eastAsia="en-GB"/>
        </w:rPr>
      </w:pPr>
      <w:r w:rsidRPr="00F1592C">
        <w:rPr>
          <w:rFonts w:ascii="Times New Roman" w:hAnsi="Times New Roman" w:cs="Times New Roman"/>
          <w:bCs/>
          <w:sz w:val="20"/>
          <w:szCs w:val="20"/>
          <w:lang w:val="en-US"/>
        </w:rPr>
        <w:fldChar w:fldCharType="begin"/>
      </w:r>
      <w:r w:rsidRPr="00F1592C">
        <w:rPr>
          <w:rFonts w:ascii="Times New Roman" w:hAnsi="Times New Roman" w:cs="Times New Roman"/>
          <w:bCs/>
          <w:sz w:val="20"/>
          <w:szCs w:val="20"/>
          <w:lang w:val="en-US"/>
        </w:rPr>
        <w:instrText xml:space="preserve"> TOC \o "1-3" \h \z \u </w:instrText>
      </w:r>
      <w:r w:rsidRPr="00F1592C">
        <w:rPr>
          <w:rFonts w:ascii="Times New Roman" w:hAnsi="Times New Roman" w:cs="Times New Roman"/>
          <w:bCs/>
          <w:sz w:val="20"/>
          <w:szCs w:val="20"/>
          <w:lang w:val="en-US"/>
        </w:rPr>
        <w:fldChar w:fldCharType="separate"/>
      </w:r>
      <w:hyperlink w:anchor="_Toc106693190" w:history="1">
        <w:r w:rsidR="00F1592C" w:rsidRPr="00F1592C">
          <w:rPr>
            <w:rStyle w:val="Hyperlink"/>
            <w:rFonts w:ascii="Times New Roman" w:hAnsi="Times New Roman" w:cs="Times New Roman"/>
            <w:bCs/>
            <w:noProof/>
            <w:sz w:val="20"/>
            <w:szCs w:val="20"/>
          </w:rPr>
          <w:t>Full List of Included Studies</w:t>
        </w:r>
        <w:r w:rsidR="00F1592C" w:rsidRPr="00F1592C">
          <w:rPr>
            <w:rFonts w:ascii="Times New Roman" w:hAnsi="Times New Roman" w:cs="Times New Roman"/>
            <w:bCs/>
            <w:noProof/>
            <w:webHidden/>
            <w:sz w:val="20"/>
            <w:szCs w:val="20"/>
          </w:rPr>
          <w:tab/>
        </w:r>
        <w:r w:rsidR="00F1592C" w:rsidRPr="00F1592C">
          <w:rPr>
            <w:rFonts w:ascii="Times New Roman" w:hAnsi="Times New Roman" w:cs="Times New Roman"/>
            <w:bCs/>
            <w:noProof/>
            <w:webHidden/>
            <w:sz w:val="20"/>
            <w:szCs w:val="20"/>
          </w:rPr>
          <w:fldChar w:fldCharType="begin"/>
        </w:r>
        <w:r w:rsidR="00F1592C" w:rsidRPr="00F1592C">
          <w:rPr>
            <w:rFonts w:ascii="Times New Roman" w:hAnsi="Times New Roman" w:cs="Times New Roman"/>
            <w:bCs/>
            <w:noProof/>
            <w:webHidden/>
            <w:sz w:val="20"/>
            <w:szCs w:val="20"/>
          </w:rPr>
          <w:instrText xml:space="preserve"> PAGEREF _Toc106693190 \h </w:instrText>
        </w:r>
        <w:r w:rsidR="00F1592C" w:rsidRPr="00F1592C">
          <w:rPr>
            <w:rFonts w:ascii="Times New Roman" w:hAnsi="Times New Roman" w:cs="Times New Roman"/>
            <w:bCs/>
            <w:noProof/>
            <w:webHidden/>
            <w:sz w:val="20"/>
            <w:szCs w:val="20"/>
          </w:rPr>
        </w:r>
        <w:r w:rsidR="00F1592C" w:rsidRPr="00F1592C">
          <w:rPr>
            <w:rFonts w:ascii="Times New Roman" w:hAnsi="Times New Roman" w:cs="Times New Roman"/>
            <w:bCs/>
            <w:noProof/>
            <w:webHidden/>
            <w:sz w:val="20"/>
            <w:szCs w:val="20"/>
          </w:rPr>
          <w:fldChar w:fldCharType="separate"/>
        </w:r>
        <w:r w:rsidR="00F1592C" w:rsidRPr="00F1592C">
          <w:rPr>
            <w:rFonts w:ascii="Times New Roman" w:hAnsi="Times New Roman" w:cs="Times New Roman"/>
            <w:bCs/>
            <w:noProof/>
            <w:webHidden/>
            <w:sz w:val="20"/>
            <w:szCs w:val="20"/>
          </w:rPr>
          <w:t>2</w:t>
        </w:r>
        <w:r w:rsidR="00F1592C" w:rsidRPr="00F1592C">
          <w:rPr>
            <w:rFonts w:ascii="Times New Roman" w:hAnsi="Times New Roman" w:cs="Times New Roman"/>
            <w:bCs/>
            <w:noProof/>
            <w:webHidden/>
            <w:sz w:val="20"/>
            <w:szCs w:val="20"/>
          </w:rPr>
          <w:fldChar w:fldCharType="end"/>
        </w:r>
      </w:hyperlink>
    </w:p>
    <w:p w14:paraId="0125A192" w14:textId="5CF98964"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1" w:history="1">
        <w:r w:rsidRPr="00F1592C">
          <w:rPr>
            <w:rStyle w:val="Hyperlink"/>
            <w:rFonts w:ascii="Times New Roman" w:hAnsi="Times New Roman" w:cs="Times New Roman"/>
            <w:bCs/>
            <w:noProof/>
            <w:sz w:val="20"/>
            <w:szCs w:val="20"/>
          </w:rPr>
          <w:t xml:space="preserve">Table S1: </w:t>
        </w:r>
        <w:r w:rsidRPr="00F1592C">
          <w:rPr>
            <w:rStyle w:val="Hyperlink"/>
            <w:rFonts w:ascii="Times New Roman" w:hAnsi="Times New Roman" w:cs="Times New Roman"/>
            <w:bCs/>
            <w:noProof/>
            <w:sz w:val="20"/>
            <w:szCs w:val="20"/>
            <w:lang w:val="en-US"/>
          </w:rPr>
          <w:t>Characteristics of the included studies</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_Toc106693191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9</w:t>
        </w:r>
        <w:r w:rsidRPr="00F1592C">
          <w:rPr>
            <w:rFonts w:ascii="Times New Roman" w:hAnsi="Times New Roman" w:cs="Times New Roman"/>
            <w:bCs/>
            <w:noProof/>
            <w:webHidden/>
            <w:sz w:val="20"/>
            <w:szCs w:val="20"/>
          </w:rPr>
          <w:fldChar w:fldCharType="end"/>
        </w:r>
      </w:hyperlink>
    </w:p>
    <w:p w14:paraId="1BB41AE2" w14:textId="5C6D62E0"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2" w:history="1">
        <w:r w:rsidRPr="00F1592C">
          <w:rPr>
            <w:rStyle w:val="Hyperlink"/>
            <w:rFonts w:ascii="Times New Roman" w:hAnsi="Times New Roman" w:cs="Times New Roman"/>
            <w:bCs/>
            <w:noProof/>
            <w:sz w:val="20"/>
            <w:szCs w:val="20"/>
          </w:rPr>
          <w:t xml:space="preserve">Figure S1: </w:t>
        </w:r>
        <w:r w:rsidRPr="00F1592C">
          <w:rPr>
            <w:rStyle w:val="Hyperlink"/>
            <w:rFonts w:ascii="Times New Roman" w:hAnsi="Times New Roman" w:cs="Times New Roman"/>
            <w:bCs/>
            <w:noProof/>
            <w:sz w:val="20"/>
            <w:szCs w:val="20"/>
            <w:lang w:val="en-US"/>
          </w:rPr>
          <w:t>Risk of Bias assessment for included Randomised Controlled Trials (Cochrane ROB2 tool)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_Toc106693192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14</w:t>
        </w:r>
        <w:r w:rsidRPr="00F1592C">
          <w:rPr>
            <w:rFonts w:ascii="Times New Roman" w:hAnsi="Times New Roman" w:cs="Times New Roman"/>
            <w:bCs/>
            <w:noProof/>
            <w:webHidden/>
            <w:sz w:val="20"/>
            <w:szCs w:val="20"/>
          </w:rPr>
          <w:fldChar w:fldCharType="end"/>
        </w:r>
      </w:hyperlink>
    </w:p>
    <w:p w14:paraId="67781675" w14:textId="03EBC9FC"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3" w:history="1">
        <w:r w:rsidRPr="00F1592C">
          <w:rPr>
            <w:rStyle w:val="Hyperlink"/>
            <w:rFonts w:ascii="Times New Roman" w:hAnsi="Times New Roman" w:cs="Times New Roman"/>
            <w:bCs/>
            <w:noProof/>
            <w:sz w:val="20"/>
            <w:szCs w:val="20"/>
          </w:rPr>
          <w:t xml:space="preserve">Table S2: </w:t>
        </w:r>
        <w:r w:rsidRPr="00F1592C">
          <w:rPr>
            <w:rStyle w:val="Hyperlink"/>
            <w:rFonts w:ascii="Times New Roman" w:hAnsi="Times New Roman" w:cs="Times New Roman"/>
            <w:bCs/>
            <w:noProof/>
            <w:sz w:val="20"/>
            <w:szCs w:val="20"/>
            <w:lang w:val="en-US"/>
          </w:rPr>
          <w:t>Risk of Bias assessment for included prospective cohort studies (Newcastle-Ottawa Scale)</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_Toc106693193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15</w:t>
        </w:r>
        <w:r w:rsidRPr="00F1592C">
          <w:rPr>
            <w:rFonts w:ascii="Times New Roman" w:hAnsi="Times New Roman" w:cs="Times New Roman"/>
            <w:bCs/>
            <w:noProof/>
            <w:webHidden/>
            <w:sz w:val="20"/>
            <w:szCs w:val="20"/>
          </w:rPr>
          <w:fldChar w:fldCharType="end"/>
        </w:r>
      </w:hyperlink>
    </w:p>
    <w:p w14:paraId="0502815A" w14:textId="17BC7CAA"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4" w:history="1">
        <w:r w:rsidRPr="00F1592C">
          <w:rPr>
            <w:rStyle w:val="Hyperlink"/>
            <w:rFonts w:ascii="Times New Roman" w:hAnsi="Times New Roman" w:cs="Times New Roman"/>
            <w:bCs/>
            <w:noProof/>
            <w:sz w:val="20"/>
            <w:szCs w:val="20"/>
          </w:rPr>
          <w:t>Table S3: Criteria used to define arterial vasospasm in the included studies</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_Toc106693194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18</w:t>
        </w:r>
        <w:r w:rsidRPr="00F1592C">
          <w:rPr>
            <w:rFonts w:ascii="Times New Roman" w:hAnsi="Times New Roman" w:cs="Times New Roman"/>
            <w:bCs/>
            <w:noProof/>
            <w:webHidden/>
            <w:sz w:val="20"/>
            <w:szCs w:val="20"/>
          </w:rPr>
          <w:fldChar w:fldCharType="end"/>
        </w:r>
      </w:hyperlink>
    </w:p>
    <w:p w14:paraId="4C2918A2" w14:textId="599B6B17"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5" w:history="1">
        <w:r w:rsidRPr="00F1592C">
          <w:rPr>
            <w:rStyle w:val="Hyperlink"/>
            <w:rFonts w:ascii="Times New Roman" w:hAnsi="Times New Roman" w:cs="Times New Roman"/>
            <w:bCs/>
            <w:noProof/>
            <w:sz w:val="20"/>
            <w:szCs w:val="20"/>
          </w:rPr>
          <w:t>Table S4: Estimated pooled incidence of cerebral arterial vasospasm following aneurysmal subarachnoid haemorrhage by year of publication.</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_Toc106693195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20</w:t>
        </w:r>
        <w:r w:rsidRPr="00F1592C">
          <w:rPr>
            <w:rFonts w:ascii="Times New Roman" w:hAnsi="Times New Roman" w:cs="Times New Roman"/>
            <w:bCs/>
            <w:noProof/>
            <w:webHidden/>
            <w:sz w:val="20"/>
            <w:szCs w:val="20"/>
          </w:rPr>
          <w:fldChar w:fldCharType="end"/>
        </w:r>
      </w:hyperlink>
    </w:p>
    <w:p w14:paraId="5FA2EEDE" w14:textId="3A7C63BD"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6" w:history="1">
        <w:r w:rsidRPr="00F1592C">
          <w:rPr>
            <w:rStyle w:val="Hyperlink"/>
            <w:rFonts w:ascii="Times New Roman" w:hAnsi="Times New Roman" w:cs="Times New Roman"/>
            <w:bCs/>
            <w:noProof/>
            <w:sz w:val="20"/>
            <w:szCs w:val="20"/>
          </w:rPr>
          <w:t xml:space="preserve">Figure S2: </w:t>
        </w:r>
        <w:r w:rsidRPr="00F1592C">
          <w:rPr>
            <w:rStyle w:val="Hyperlink"/>
            <w:rFonts w:ascii="Times New Roman" w:hAnsi="Times New Roman" w:cs="Times New Roman"/>
            <w:bCs/>
            <w:noProof/>
            <w:sz w:val="20"/>
            <w:szCs w:val="20"/>
            <w:lang w:val="en-US"/>
          </w:rPr>
          <w:t>The pooled estimated incidence of cerebral arterial vasospasm following aneurysmal subarachnoid haemorrhage: fixed effect model (sensitivity analysis)</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_Toc106693196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21</w:t>
        </w:r>
        <w:r w:rsidRPr="00F1592C">
          <w:rPr>
            <w:rFonts w:ascii="Times New Roman" w:hAnsi="Times New Roman" w:cs="Times New Roman"/>
            <w:bCs/>
            <w:noProof/>
            <w:webHidden/>
            <w:sz w:val="20"/>
            <w:szCs w:val="20"/>
          </w:rPr>
          <w:fldChar w:fldCharType="end"/>
        </w:r>
      </w:hyperlink>
    </w:p>
    <w:p w14:paraId="08B2A9B2" w14:textId="33DD2BE9"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7" w:history="1">
        <w:r w:rsidRPr="00F1592C">
          <w:rPr>
            <w:rStyle w:val="Hyperlink"/>
            <w:rFonts w:ascii="Times New Roman" w:hAnsi="Times New Roman" w:cs="Times New Roman"/>
            <w:bCs/>
            <w:noProof/>
            <w:sz w:val="20"/>
            <w:szCs w:val="20"/>
          </w:rPr>
          <w:t xml:space="preserve">Figure S3: </w:t>
        </w:r>
        <w:r w:rsidRPr="00F1592C">
          <w:rPr>
            <w:rStyle w:val="Hyperlink"/>
            <w:rFonts w:ascii="Times New Roman" w:hAnsi="Times New Roman" w:cs="Times New Roman"/>
            <w:bCs/>
            <w:noProof/>
            <w:sz w:val="20"/>
            <w:szCs w:val="20"/>
            <w:lang w:val="en-US"/>
          </w:rPr>
          <w:t>The pooled estimated incidence of cerebral arterial vasospasm following aneurysmal subarachnoid haemorrhage: by study type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_Toc106693197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22</w:t>
        </w:r>
        <w:r w:rsidRPr="00F1592C">
          <w:rPr>
            <w:rFonts w:ascii="Times New Roman" w:hAnsi="Times New Roman" w:cs="Times New Roman"/>
            <w:bCs/>
            <w:noProof/>
            <w:webHidden/>
            <w:sz w:val="20"/>
            <w:szCs w:val="20"/>
          </w:rPr>
          <w:fldChar w:fldCharType="end"/>
        </w:r>
      </w:hyperlink>
    </w:p>
    <w:p w14:paraId="4924CC7C" w14:textId="43F9D85D"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8" w:history="1">
        <w:r w:rsidRPr="00F1592C">
          <w:rPr>
            <w:rStyle w:val="Hyperlink"/>
            <w:rFonts w:ascii="Times New Roman" w:hAnsi="Times New Roman" w:cs="Times New Roman"/>
            <w:bCs/>
            <w:noProof/>
            <w:sz w:val="20"/>
            <w:szCs w:val="20"/>
          </w:rPr>
          <w:t>Figure S4</w:t>
        </w:r>
        <w:r w:rsidRPr="00F1592C">
          <w:rPr>
            <w:rStyle w:val="Hyperlink"/>
            <w:rFonts w:ascii="Times New Roman" w:hAnsi="Times New Roman" w:cs="Times New Roman"/>
            <w:bCs/>
            <w:noProof/>
            <w:sz w:val="20"/>
            <w:szCs w:val="20"/>
            <w:lang w:val="en-US"/>
          </w:rPr>
          <w:t>: The pooled estimated incidence of cerebral arterial vasospasm following aneurysmal subarachnoid haemorrhage: by mode of investigation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_Toc106693198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23</w:t>
        </w:r>
        <w:r w:rsidRPr="00F1592C">
          <w:rPr>
            <w:rFonts w:ascii="Times New Roman" w:hAnsi="Times New Roman" w:cs="Times New Roman"/>
            <w:bCs/>
            <w:noProof/>
            <w:webHidden/>
            <w:sz w:val="20"/>
            <w:szCs w:val="20"/>
          </w:rPr>
          <w:fldChar w:fldCharType="end"/>
        </w:r>
      </w:hyperlink>
    </w:p>
    <w:p w14:paraId="23C57B14" w14:textId="63250611"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199" w:history="1">
        <w:r w:rsidRPr="00F1592C">
          <w:rPr>
            <w:rStyle w:val="Hyperlink"/>
            <w:rFonts w:ascii="Times New Roman" w:hAnsi="Times New Roman" w:cs="Times New Roman"/>
            <w:bCs/>
            <w:noProof/>
            <w:sz w:val="20"/>
            <w:szCs w:val="20"/>
          </w:rPr>
          <w:t xml:space="preserve">Figure S5: </w:t>
        </w:r>
        <w:r w:rsidRPr="00F1592C">
          <w:rPr>
            <w:rStyle w:val="Hyperlink"/>
            <w:rFonts w:ascii="Times New Roman" w:hAnsi="Times New Roman" w:cs="Times New Roman"/>
            <w:bCs/>
            <w:noProof/>
            <w:sz w:val="20"/>
            <w:szCs w:val="20"/>
            <w:lang w:val="en-US"/>
          </w:rPr>
          <w:t>The pooled estimated incidence of cerebral arterial vasospasm following aneurysmal subarachnoid haemorrhage: indication for imaging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_Toc106693199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24</w:t>
        </w:r>
        <w:r w:rsidRPr="00F1592C">
          <w:rPr>
            <w:rFonts w:ascii="Times New Roman" w:hAnsi="Times New Roman" w:cs="Times New Roman"/>
            <w:bCs/>
            <w:noProof/>
            <w:webHidden/>
            <w:sz w:val="20"/>
            <w:szCs w:val="20"/>
          </w:rPr>
          <w:fldChar w:fldCharType="end"/>
        </w:r>
      </w:hyperlink>
    </w:p>
    <w:p w14:paraId="6A0F736C" w14:textId="2B35A24D"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200" w:history="1">
        <w:r w:rsidRPr="00F1592C">
          <w:rPr>
            <w:rStyle w:val="Hyperlink"/>
            <w:rFonts w:ascii="Times New Roman" w:hAnsi="Times New Roman" w:cs="Times New Roman"/>
            <w:bCs/>
            <w:noProof/>
            <w:sz w:val="20"/>
            <w:szCs w:val="20"/>
          </w:rPr>
          <w:t xml:space="preserve">Figure S6: </w:t>
        </w:r>
        <w:r w:rsidRPr="00F1592C">
          <w:rPr>
            <w:rStyle w:val="Hyperlink"/>
            <w:rFonts w:ascii="Times New Roman" w:hAnsi="Times New Roman" w:cs="Times New Roman"/>
            <w:bCs/>
            <w:noProof/>
            <w:sz w:val="20"/>
            <w:szCs w:val="20"/>
            <w:lang w:val="en-US"/>
          </w:rPr>
          <w:t>The pooled estimated incidence of cerebral arterial vasospasm following aneurysmal subarachnoid haemorrhage in studies performing routine DSA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_Toc106693200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25</w:t>
        </w:r>
        <w:r w:rsidRPr="00F1592C">
          <w:rPr>
            <w:rFonts w:ascii="Times New Roman" w:hAnsi="Times New Roman" w:cs="Times New Roman"/>
            <w:bCs/>
            <w:noProof/>
            <w:webHidden/>
            <w:sz w:val="20"/>
            <w:szCs w:val="20"/>
          </w:rPr>
          <w:fldChar w:fldCharType="end"/>
        </w:r>
      </w:hyperlink>
    </w:p>
    <w:p w14:paraId="6DCBE92C" w14:textId="4EDE94B6"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201" w:history="1">
        <w:r w:rsidRPr="00F1592C">
          <w:rPr>
            <w:rStyle w:val="Hyperlink"/>
            <w:rFonts w:ascii="Times New Roman" w:hAnsi="Times New Roman" w:cs="Times New Roman"/>
            <w:bCs/>
            <w:noProof/>
            <w:sz w:val="20"/>
            <w:szCs w:val="20"/>
          </w:rPr>
          <w:t xml:space="preserve">Figure S7: </w:t>
        </w:r>
        <w:r w:rsidRPr="00F1592C">
          <w:rPr>
            <w:rStyle w:val="Hyperlink"/>
            <w:rFonts w:ascii="Times New Roman" w:hAnsi="Times New Roman" w:cs="Times New Roman"/>
            <w:bCs/>
            <w:noProof/>
            <w:sz w:val="20"/>
            <w:szCs w:val="20"/>
            <w:lang w:val="en-US"/>
          </w:rPr>
          <w:t>The pooled estimated incidence of cerebral arterial vasospasm following aneurysmal subarachnoid haemorrhage: by proportion of study participants with high grade CT scans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_Toc106693201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26</w:t>
        </w:r>
        <w:r w:rsidRPr="00F1592C">
          <w:rPr>
            <w:rFonts w:ascii="Times New Roman" w:hAnsi="Times New Roman" w:cs="Times New Roman"/>
            <w:bCs/>
            <w:noProof/>
            <w:webHidden/>
            <w:sz w:val="20"/>
            <w:szCs w:val="20"/>
          </w:rPr>
          <w:fldChar w:fldCharType="end"/>
        </w:r>
      </w:hyperlink>
    </w:p>
    <w:p w14:paraId="42BD2F40" w14:textId="647F3DFD"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202" w:history="1">
        <w:r w:rsidRPr="00F1592C">
          <w:rPr>
            <w:rStyle w:val="Hyperlink"/>
            <w:rFonts w:ascii="Times New Roman" w:hAnsi="Times New Roman" w:cs="Times New Roman"/>
            <w:bCs/>
            <w:noProof/>
            <w:sz w:val="20"/>
            <w:szCs w:val="20"/>
          </w:rPr>
          <w:t xml:space="preserve">Figure S8: </w:t>
        </w:r>
        <w:r w:rsidRPr="00F1592C">
          <w:rPr>
            <w:rStyle w:val="Hyperlink"/>
            <w:rFonts w:ascii="Times New Roman" w:hAnsi="Times New Roman" w:cs="Times New Roman"/>
            <w:bCs/>
            <w:noProof/>
            <w:sz w:val="20"/>
            <w:szCs w:val="20"/>
            <w:lang w:val="en-US"/>
          </w:rPr>
          <w:t>The pooled estimated incidence of cerebral arterial vasospasm following aneurysmal subarachnoid haemorrhage: by proportion of study participants with poor clinical grade at presentation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_Toc106693202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27</w:t>
        </w:r>
        <w:r w:rsidRPr="00F1592C">
          <w:rPr>
            <w:rFonts w:ascii="Times New Roman" w:hAnsi="Times New Roman" w:cs="Times New Roman"/>
            <w:bCs/>
            <w:noProof/>
            <w:webHidden/>
            <w:sz w:val="20"/>
            <w:szCs w:val="20"/>
          </w:rPr>
          <w:fldChar w:fldCharType="end"/>
        </w:r>
      </w:hyperlink>
    </w:p>
    <w:p w14:paraId="6ECA843D" w14:textId="3D9FED70"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203" w:history="1">
        <w:r w:rsidRPr="00F1592C">
          <w:rPr>
            <w:rStyle w:val="Hyperlink"/>
            <w:rFonts w:ascii="Times New Roman" w:hAnsi="Times New Roman" w:cs="Times New Roman"/>
            <w:bCs/>
            <w:noProof/>
            <w:sz w:val="20"/>
            <w:szCs w:val="20"/>
          </w:rPr>
          <w:t xml:space="preserve">Figure S9: </w:t>
        </w:r>
        <w:r w:rsidRPr="00F1592C">
          <w:rPr>
            <w:rStyle w:val="Hyperlink"/>
            <w:rFonts w:ascii="Times New Roman" w:hAnsi="Times New Roman" w:cs="Times New Roman"/>
            <w:bCs/>
            <w:noProof/>
            <w:sz w:val="20"/>
            <w:szCs w:val="20"/>
            <w:lang w:val="en-US"/>
          </w:rPr>
          <w:t>The pooled estimated incidence of cerebral arterial vasospasm by year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_Toc106693203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28</w:t>
        </w:r>
        <w:r w:rsidRPr="00F1592C">
          <w:rPr>
            <w:rFonts w:ascii="Times New Roman" w:hAnsi="Times New Roman" w:cs="Times New Roman"/>
            <w:bCs/>
            <w:noProof/>
            <w:webHidden/>
            <w:sz w:val="20"/>
            <w:szCs w:val="20"/>
          </w:rPr>
          <w:fldChar w:fldCharType="end"/>
        </w:r>
      </w:hyperlink>
    </w:p>
    <w:p w14:paraId="6A3FF7C4" w14:textId="0AF72B14"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204" w:history="1">
        <w:r w:rsidRPr="00F1592C">
          <w:rPr>
            <w:rStyle w:val="Hyperlink"/>
            <w:rFonts w:ascii="Times New Roman" w:hAnsi="Times New Roman" w:cs="Times New Roman"/>
            <w:bCs/>
            <w:noProof/>
            <w:sz w:val="20"/>
            <w:szCs w:val="20"/>
          </w:rPr>
          <w:t xml:space="preserve">Figure S10: </w:t>
        </w:r>
        <w:r w:rsidRPr="00F1592C">
          <w:rPr>
            <w:rStyle w:val="Hyperlink"/>
            <w:rFonts w:ascii="Times New Roman" w:hAnsi="Times New Roman" w:cs="Times New Roman"/>
            <w:bCs/>
            <w:noProof/>
            <w:sz w:val="20"/>
            <w:szCs w:val="20"/>
            <w:lang w:val="en-US"/>
          </w:rPr>
          <w:t>The pooled estimated incidence of delayed cerebral ischaemia following aneurysmal subarachnoid haemorrhage (random effects model)</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_Toc106693204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28</w:t>
        </w:r>
        <w:r w:rsidRPr="00F1592C">
          <w:rPr>
            <w:rFonts w:ascii="Times New Roman" w:hAnsi="Times New Roman" w:cs="Times New Roman"/>
            <w:bCs/>
            <w:noProof/>
            <w:webHidden/>
            <w:sz w:val="20"/>
            <w:szCs w:val="20"/>
          </w:rPr>
          <w:fldChar w:fldCharType="end"/>
        </w:r>
      </w:hyperlink>
    </w:p>
    <w:p w14:paraId="331111B7" w14:textId="7ADD13FF" w:rsidR="00F1592C" w:rsidRPr="00F1592C" w:rsidRDefault="00F1592C">
      <w:pPr>
        <w:pStyle w:val="TOC2"/>
        <w:tabs>
          <w:tab w:val="right" w:leader="dot" w:pos="9169"/>
        </w:tabs>
        <w:rPr>
          <w:rFonts w:ascii="Times New Roman" w:eastAsiaTheme="minorEastAsia" w:hAnsi="Times New Roman" w:cs="Times New Roman"/>
          <w:bCs/>
          <w:noProof/>
          <w:sz w:val="20"/>
          <w:szCs w:val="20"/>
          <w:lang w:eastAsia="en-GB"/>
        </w:rPr>
      </w:pPr>
      <w:hyperlink w:anchor="_Toc106693205" w:history="1">
        <w:r w:rsidRPr="00F1592C">
          <w:rPr>
            <w:rStyle w:val="Hyperlink"/>
            <w:rFonts w:ascii="Times New Roman" w:hAnsi="Times New Roman" w:cs="Times New Roman"/>
            <w:bCs/>
            <w:noProof/>
            <w:sz w:val="20"/>
            <w:szCs w:val="20"/>
          </w:rPr>
          <w:t>Search Strategy</w:t>
        </w:r>
        <w:r w:rsidRPr="00F1592C">
          <w:rPr>
            <w:rFonts w:ascii="Times New Roman" w:hAnsi="Times New Roman" w:cs="Times New Roman"/>
            <w:bCs/>
            <w:noProof/>
            <w:webHidden/>
            <w:sz w:val="20"/>
            <w:szCs w:val="20"/>
          </w:rPr>
          <w:tab/>
        </w:r>
        <w:r w:rsidRPr="00F1592C">
          <w:rPr>
            <w:rFonts w:ascii="Times New Roman" w:hAnsi="Times New Roman" w:cs="Times New Roman"/>
            <w:bCs/>
            <w:noProof/>
            <w:webHidden/>
            <w:sz w:val="20"/>
            <w:szCs w:val="20"/>
          </w:rPr>
          <w:fldChar w:fldCharType="begin"/>
        </w:r>
        <w:r w:rsidRPr="00F1592C">
          <w:rPr>
            <w:rFonts w:ascii="Times New Roman" w:hAnsi="Times New Roman" w:cs="Times New Roman"/>
            <w:bCs/>
            <w:noProof/>
            <w:webHidden/>
            <w:sz w:val="20"/>
            <w:szCs w:val="20"/>
          </w:rPr>
          <w:instrText xml:space="preserve"> PAGEREF _Toc106693205 \h </w:instrText>
        </w:r>
        <w:r w:rsidRPr="00F1592C">
          <w:rPr>
            <w:rFonts w:ascii="Times New Roman" w:hAnsi="Times New Roman" w:cs="Times New Roman"/>
            <w:bCs/>
            <w:noProof/>
            <w:webHidden/>
            <w:sz w:val="20"/>
            <w:szCs w:val="20"/>
          </w:rPr>
        </w:r>
        <w:r w:rsidRPr="00F1592C">
          <w:rPr>
            <w:rFonts w:ascii="Times New Roman" w:hAnsi="Times New Roman" w:cs="Times New Roman"/>
            <w:bCs/>
            <w:noProof/>
            <w:webHidden/>
            <w:sz w:val="20"/>
            <w:szCs w:val="20"/>
          </w:rPr>
          <w:fldChar w:fldCharType="separate"/>
        </w:r>
        <w:r w:rsidRPr="00F1592C">
          <w:rPr>
            <w:rFonts w:ascii="Times New Roman" w:hAnsi="Times New Roman" w:cs="Times New Roman"/>
            <w:bCs/>
            <w:noProof/>
            <w:webHidden/>
            <w:sz w:val="20"/>
            <w:szCs w:val="20"/>
          </w:rPr>
          <w:t>30</w:t>
        </w:r>
        <w:r w:rsidRPr="00F1592C">
          <w:rPr>
            <w:rFonts w:ascii="Times New Roman" w:hAnsi="Times New Roman" w:cs="Times New Roman"/>
            <w:bCs/>
            <w:noProof/>
            <w:webHidden/>
            <w:sz w:val="20"/>
            <w:szCs w:val="20"/>
          </w:rPr>
          <w:fldChar w:fldCharType="end"/>
        </w:r>
      </w:hyperlink>
    </w:p>
    <w:p w14:paraId="36FD38F5" w14:textId="30E16875" w:rsidR="00FF603A" w:rsidRPr="00E9266E" w:rsidRDefault="00067533">
      <w:pPr>
        <w:rPr>
          <w:rFonts w:ascii="Times New Roman" w:hAnsi="Times New Roman" w:cs="Times New Roman"/>
          <w:bCs/>
          <w:sz w:val="20"/>
          <w:szCs w:val="20"/>
          <w:lang w:val="en-US"/>
        </w:rPr>
        <w:sectPr w:rsidR="00FF603A" w:rsidRPr="00E9266E" w:rsidSect="0092118B">
          <w:footerReference w:type="default" r:id="rId8"/>
          <w:type w:val="continuous"/>
          <w:pgSz w:w="11906" w:h="16838"/>
          <w:pgMar w:top="1440" w:right="1080" w:bottom="1440" w:left="1080" w:header="794" w:footer="709" w:gutter="567"/>
          <w:cols w:space="708"/>
          <w:docGrid w:linePitch="360"/>
        </w:sectPr>
      </w:pPr>
      <w:r w:rsidRPr="00F1592C">
        <w:rPr>
          <w:rFonts w:ascii="Times New Roman" w:hAnsi="Times New Roman" w:cs="Times New Roman"/>
          <w:bCs/>
          <w:sz w:val="20"/>
          <w:szCs w:val="20"/>
          <w:lang w:val="en-US"/>
        </w:rPr>
        <w:fldChar w:fldCharType="end"/>
      </w:r>
      <w:r w:rsidR="00CE0DD2" w:rsidRPr="00E9266E">
        <w:rPr>
          <w:rFonts w:ascii="Times New Roman" w:hAnsi="Times New Roman" w:cs="Times New Roman"/>
          <w:bCs/>
          <w:sz w:val="20"/>
          <w:szCs w:val="20"/>
          <w:lang w:val="en-US"/>
        </w:rPr>
        <w:br w:type="page"/>
      </w:r>
    </w:p>
    <w:p w14:paraId="0D9095F5" w14:textId="77777777" w:rsidR="005B334D" w:rsidRPr="00657C33" w:rsidRDefault="005B334D" w:rsidP="005B334D">
      <w:pPr>
        <w:pStyle w:val="journalheading2"/>
        <w:rPr>
          <w:rFonts w:ascii="Times New Roman" w:hAnsi="Times New Roman" w:cs="Times New Roman"/>
          <w:sz w:val="20"/>
          <w:szCs w:val="20"/>
        </w:rPr>
      </w:pPr>
      <w:bookmarkStart w:id="0" w:name="_Toc106693190"/>
      <w:r w:rsidRPr="00657C33">
        <w:rPr>
          <w:rFonts w:ascii="Times New Roman" w:hAnsi="Times New Roman" w:cs="Times New Roman"/>
          <w:sz w:val="20"/>
          <w:szCs w:val="20"/>
        </w:rPr>
        <w:lastRenderedPageBreak/>
        <w:t>Full List of Included Studies</w:t>
      </w:r>
      <w:bookmarkEnd w:id="0"/>
      <w:r w:rsidRPr="00657C33">
        <w:rPr>
          <w:rFonts w:ascii="Times New Roman" w:hAnsi="Times New Roman" w:cs="Times New Roman"/>
          <w:sz w:val="20"/>
          <w:szCs w:val="20"/>
        </w:rPr>
        <w:t xml:space="preserve"> </w:t>
      </w:r>
    </w:p>
    <w:p w14:paraId="2A6A4633" w14:textId="77777777" w:rsidR="005C593D" w:rsidRPr="00657C33" w:rsidRDefault="005C593D" w:rsidP="005C593D">
      <w:pPr>
        <w:rPr>
          <w:rFonts w:ascii="Times New Roman" w:hAnsi="Times New Roman" w:cs="Times New Roman"/>
          <w:sz w:val="20"/>
          <w:szCs w:val="20"/>
        </w:rPr>
      </w:pPr>
    </w:p>
    <w:p w14:paraId="4A13DE94"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w:t>
      </w:r>
      <w:r w:rsidRPr="00657C33">
        <w:rPr>
          <w:rFonts w:ascii="Times New Roman" w:hAnsi="Times New Roman" w:cs="Times New Roman"/>
          <w:noProof/>
          <w:sz w:val="20"/>
          <w:szCs w:val="20"/>
        </w:rPr>
        <w:tab/>
        <w:t>Abla AA, Wilson DA, Williamson RW, Nakaji P, McDougall CG, Zabramski JM, et al. The relationship between ruptured aneurysm location, subarachnoid hemorrhage clot thickness, and incidence of radiographic or symptomatic vasospasm in patients enrolled in a prospective randomized controlled trial. Journal of neurosurgery. 2014;120(2):391-7.</w:t>
      </w:r>
    </w:p>
    <w:p w14:paraId="774EBB9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w:t>
      </w:r>
      <w:r w:rsidRPr="00657C33">
        <w:rPr>
          <w:rFonts w:ascii="Times New Roman" w:hAnsi="Times New Roman" w:cs="Times New Roman"/>
          <w:noProof/>
          <w:sz w:val="20"/>
          <w:szCs w:val="20"/>
        </w:rPr>
        <w:tab/>
        <w:t>Acampa M, Bongiorno M, Lazzerini PE, Catania C, Domenichelli C, Guideri F, et al. Increased Arterial Stiffness is a Predictor of Delayed Ischaemic Stroke After Subarachnoid Haemorrhage. Heart Lung and Circulation. 2021;30(4):525-30.</w:t>
      </w:r>
    </w:p>
    <w:p w14:paraId="22806CCC"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w:t>
      </w:r>
      <w:r w:rsidRPr="00657C33">
        <w:rPr>
          <w:rFonts w:ascii="Times New Roman" w:hAnsi="Times New Roman" w:cs="Times New Roman"/>
          <w:noProof/>
          <w:sz w:val="20"/>
          <w:szCs w:val="20"/>
        </w:rPr>
        <w:tab/>
        <w:t>Akdemir H, Kulakszoglu EO, Tucer B, Menku A, Postalc L, Gunald O. Magnesium sulfate therapy for cerebral vasospasm after aneurysmal subarachnoid hemorrhage. Neurosurgery Quarterly. 2009;19(1):35-9.</w:t>
      </w:r>
    </w:p>
    <w:p w14:paraId="33DAA434"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w:t>
      </w:r>
      <w:r w:rsidRPr="00657C33">
        <w:rPr>
          <w:rFonts w:ascii="Times New Roman" w:hAnsi="Times New Roman" w:cs="Times New Roman"/>
          <w:noProof/>
          <w:sz w:val="20"/>
          <w:szCs w:val="20"/>
        </w:rPr>
        <w:tab/>
        <w:t>Al-Mufti F, Roh D, Lahiri S, Meyers E, Witsch J, Frey HP, et al. Ultra-early angiographic vasospasm associated with delayed cerebral ischemia and infarction following aneurysmal subarachnoid hemorrhage. Journal of Neurosurgery. 2017;126(5):1545-51.</w:t>
      </w:r>
    </w:p>
    <w:p w14:paraId="65DA2D6A"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w:t>
      </w:r>
      <w:r w:rsidRPr="00657C33">
        <w:rPr>
          <w:rFonts w:ascii="Times New Roman" w:hAnsi="Times New Roman" w:cs="Times New Roman"/>
          <w:noProof/>
          <w:sz w:val="20"/>
          <w:szCs w:val="20"/>
        </w:rPr>
        <w:tab/>
        <w:t>Anetsberger A, Gempt J, Blobner M, Ringel F, Bogdanski R, Heim M, et al. Impact of Goal-Directed Therapy on Delayed Ischemia After Aneurysmal Subarachnoid Hemorrhage: Randomized Controlled Trial. Stroke. 2020;51(8):2287-96.</w:t>
      </w:r>
    </w:p>
    <w:p w14:paraId="7E0D232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w:t>
      </w:r>
      <w:r w:rsidRPr="00657C33">
        <w:rPr>
          <w:rFonts w:ascii="Times New Roman" w:hAnsi="Times New Roman" w:cs="Times New Roman"/>
          <w:noProof/>
          <w:sz w:val="20"/>
          <w:szCs w:val="20"/>
        </w:rPr>
        <w:tab/>
        <w:t>Ateia AM, Elbassiouny A, El-Nabi SH, Fahmy NA, Ibrahim MH, El-Garawani I, et al. Predictive value of haptoglobin genotype as a risk of cerebral vasospasm after aneurysmal subarachnoid hemorrhage. Clinical Neurology and Neurosurgery. 2020;199(no pagination).</w:t>
      </w:r>
    </w:p>
    <w:p w14:paraId="5909B13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w:t>
      </w:r>
      <w:r w:rsidRPr="00657C33">
        <w:rPr>
          <w:rFonts w:ascii="Times New Roman" w:hAnsi="Times New Roman" w:cs="Times New Roman"/>
          <w:noProof/>
          <w:sz w:val="20"/>
          <w:szCs w:val="20"/>
        </w:rPr>
        <w:tab/>
        <w:t>Bacigaluppi S, Ivaldi F, Bragazzi NL, Benvenuto F, Gallo F, D'Andrea A, et al. An Early Increase of Blood Leukocyte Subsets in Aneurysmal Subarachnoid Hemorrhage Is Predictive of Vasospasm. Frontiers in Neurology. 2020;11(no pagination).</w:t>
      </w:r>
    </w:p>
    <w:p w14:paraId="63E020C8"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w:t>
      </w:r>
      <w:r w:rsidRPr="00657C33">
        <w:rPr>
          <w:rFonts w:ascii="Times New Roman" w:hAnsi="Times New Roman" w:cs="Times New Roman"/>
          <w:noProof/>
          <w:sz w:val="20"/>
          <w:szCs w:val="20"/>
        </w:rPr>
        <w:tab/>
        <w:t>Barges-Coll J, Perez-Neri I, Avendano J, Mendez-Rosito D, Gomez-Amador JL, Rios C. Plasma taurine as a predictor of poor outcome in patients with mild neurological deficits after aneurysmal subarachnoid hemorrhage. Journal of Neurosurgery. 2013;119(4):1021-7.</w:t>
      </w:r>
    </w:p>
    <w:p w14:paraId="28569364"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w:t>
      </w:r>
      <w:r w:rsidRPr="00657C33">
        <w:rPr>
          <w:rFonts w:ascii="Times New Roman" w:hAnsi="Times New Roman" w:cs="Times New Roman"/>
          <w:noProof/>
          <w:sz w:val="20"/>
          <w:szCs w:val="20"/>
        </w:rPr>
        <w:tab/>
        <w:t>Bender M, Richter E, Schwarm FP, Kolodziej MA, Uhl E, Reinges MHT, et al. Transcranial Doppler Sonography Defined Vasospasm, Ischemic Brain Lesions, and Delayed Ischemic Neurological Deficit in Younger and Elderly Patients after Aneurysmal Subarachnoid Hemorrhage. World Neurosurgery. 2020;138:e718-e24.</w:t>
      </w:r>
    </w:p>
    <w:p w14:paraId="1C612B0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w:t>
      </w:r>
      <w:r w:rsidRPr="00657C33">
        <w:rPr>
          <w:rFonts w:ascii="Times New Roman" w:hAnsi="Times New Roman" w:cs="Times New Roman"/>
          <w:noProof/>
          <w:sz w:val="20"/>
          <w:szCs w:val="20"/>
        </w:rPr>
        <w:tab/>
        <w:t>Bergstrom A, Staalso JM, Romner B, Olsen NV. Impaired endothelial function after aneurysmal subarachnoid haemorrhage correlates with arginine:asymmetric dimethylarginine ratio. British Journal of Anaesthesia. 2014;112(2):311-8.</w:t>
      </w:r>
    </w:p>
    <w:p w14:paraId="56BCCB97"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w:t>
      </w:r>
      <w:r w:rsidRPr="00657C33">
        <w:rPr>
          <w:rFonts w:ascii="Times New Roman" w:hAnsi="Times New Roman" w:cs="Times New Roman"/>
          <w:noProof/>
          <w:sz w:val="20"/>
          <w:szCs w:val="20"/>
        </w:rPr>
        <w:tab/>
        <w:t>Borkar SA, Singh M, Kale SS, Suri A, Chandra PS, Kumar R, et al. Spinal cerebrospinal fluid drainage for prevention of vasospasm in aneurysmal subarachnoid hemorrhage: A prospective, randomized controlled study. Asian journal of neurosurgery. 2018;13(2):238.</w:t>
      </w:r>
    </w:p>
    <w:p w14:paraId="23DB391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12.</w:t>
      </w:r>
      <w:r w:rsidRPr="00657C33">
        <w:rPr>
          <w:rFonts w:ascii="Times New Roman" w:hAnsi="Times New Roman" w:cs="Times New Roman"/>
          <w:noProof/>
          <w:sz w:val="20"/>
          <w:szCs w:val="20"/>
        </w:rPr>
        <w:tab/>
        <w:t>Bothun ML, Haaland OA, Moen G, Logallo N, Svendsen F, Thomassen L, et al. Impaired cerebrovascular reactivity may predict delayed cerebral ischemia after aneurysmal subarachnoid hemorrhage. Journal of the Neurological Sciences. 2019;407(no pagination).</w:t>
      </w:r>
    </w:p>
    <w:p w14:paraId="2C2A345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13.</w:t>
      </w:r>
      <w:r w:rsidRPr="00657C33">
        <w:rPr>
          <w:rFonts w:ascii="Times New Roman" w:hAnsi="Times New Roman" w:cs="Times New Roman"/>
          <w:noProof/>
          <w:sz w:val="20"/>
          <w:szCs w:val="20"/>
        </w:rPr>
        <w:tab/>
        <w:t>Bradford CM, Finfer S, O'Connor A, Yarad E, Firth R, McCallister R, et al. A randomised controlled trial of induced hypermagnesaemia following aneurysmal subarachnoid haemorrhage. Critical care and resuscitation : journal of the Australasian Academy of Critical Care Medicine. 2013;15(2):119-25.</w:t>
      </w:r>
    </w:p>
    <w:p w14:paraId="6A27F48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14.</w:t>
      </w:r>
      <w:r w:rsidRPr="00657C33">
        <w:rPr>
          <w:rFonts w:ascii="Times New Roman" w:hAnsi="Times New Roman" w:cs="Times New Roman"/>
          <w:noProof/>
          <w:sz w:val="20"/>
          <w:szCs w:val="20"/>
        </w:rPr>
        <w:tab/>
        <w:t>Budohoski KP, Czosnyka M, Smielewski P, Kasprowicz M, Helmy A, Bulters D, et al. Impairment of cerebral autoregulation predicts delayed cerebral ischemia after subarachnoid hemorrhage: A prospective observational study. Stroke. 2012;43(12):3230-7.</w:t>
      </w:r>
    </w:p>
    <w:p w14:paraId="19DBEA7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15.</w:t>
      </w:r>
      <w:r w:rsidRPr="00657C33">
        <w:rPr>
          <w:rFonts w:ascii="Times New Roman" w:hAnsi="Times New Roman" w:cs="Times New Roman"/>
          <w:noProof/>
          <w:sz w:val="20"/>
          <w:szCs w:val="20"/>
        </w:rPr>
        <w:tab/>
        <w:t>Cagnazzo F, Chalard K, Lefevre PH, Garnier O, Derraz I, Dargazanli C, et al. Optimal intracranial pressure in patients with aneurysmal subarachnoid hemorrhage treated with coiling and requiring external ventricular drainage. Neurosurgical Review. 2021;44(2):1191-204.</w:t>
      </w:r>
    </w:p>
    <w:p w14:paraId="24BE4C1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16.</w:t>
      </w:r>
      <w:r w:rsidRPr="00657C33">
        <w:rPr>
          <w:rFonts w:ascii="Times New Roman" w:hAnsi="Times New Roman" w:cs="Times New Roman"/>
          <w:noProof/>
          <w:sz w:val="20"/>
          <w:szCs w:val="20"/>
        </w:rPr>
        <w:tab/>
        <w:t>Carlson AP, Hanggi D, Wong GK, Etminan N, Mayer SA, Aldrich F, et al. Single-Dose Intraventricular Nimodipine Microparticles Versus Oral Nimodipine for Aneurysmal Subarachnoid Hemorrhage. Stroke. 2020;51(4):1142-9.</w:t>
      </w:r>
    </w:p>
    <w:p w14:paraId="3378FF8B"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17.</w:t>
      </w:r>
      <w:r w:rsidRPr="00657C33">
        <w:rPr>
          <w:rFonts w:ascii="Times New Roman" w:hAnsi="Times New Roman" w:cs="Times New Roman"/>
          <w:noProof/>
          <w:sz w:val="20"/>
          <w:szCs w:val="20"/>
        </w:rPr>
        <w:tab/>
        <w:t>Chai WN, Sun XC, Lv FJ, Wan B, Jiang L. Clinical study of changes of cerebral microcirculation in cerebral vasospasm after SAH. Early Brain Injury or Cerebral Vasospasm: Volume 1: Pathophysiology. 2011;Acta Neurochirurgica, Supplementum.(110 1):225-8.</w:t>
      </w:r>
    </w:p>
    <w:p w14:paraId="43F0496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18.</w:t>
      </w:r>
      <w:r w:rsidRPr="00657C33">
        <w:rPr>
          <w:rFonts w:ascii="Times New Roman" w:hAnsi="Times New Roman" w:cs="Times New Roman"/>
          <w:noProof/>
          <w:sz w:val="20"/>
          <w:szCs w:val="20"/>
        </w:rPr>
        <w:tab/>
        <w:t>Chang JJ, Triano M, Corbin MJ, Desale S, Liu AH, Felbaum DR, et al. Transcranial Doppler velocity and associations with delayed cerebral ischemia in aneurysmal subarachnoid Hemorrhage. Journal of the Neurological Sciences. 2020;415:116934.</w:t>
      </w:r>
    </w:p>
    <w:p w14:paraId="743C6F9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19.</w:t>
      </w:r>
      <w:r w:rsidRPr="00657C33">
        <w:rPr>
          <w:rFonts w:ascii="Times New Roman" w:hAnsi="Times New Roman" w:cs="Times New Roman"/>
          <w:noProof/>
          <w:sz w:val="20"/>
          <w:szCs w:val="20"/>
        </w:rPr>
        <w:tab/>
        <w:t>Chaudhry SR, Frede S, Seifert G, Kinfe TM, Niemela M, Lamprecht A, et al. Temporal profile of serum mitochondrial DNA (mtDNA) in patients with aneurysmal subarachnoid hemorrhage (aSAH). Mitochondrion. 2019;47:218-26.</w:t>
      </w:r>
    </w:p>
    <w:p w14:paraId="4D930EF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lastRenderedPageBreak/>
        <w:t>20.</w:t>
      </w:r>
      <w:r w:rsidRPr="00657C33">
        <w:rPr>
          <w:rFonts w:ascii="Times New Roman" w:hAnsi="Times New Roman" w:cs="Times New Roman"/>
          <w:noProof/>
          <w:sz w:val="20"/>
          <w:szCs w:val="20"/>
        </w:rPr>
        <w:tab/>
        <w:t>Chaudhry SR, Stoffel-Wagner B, Kinfe TM, Guresir E, Vatter H, Dietrich D, et al. Elevated Systemic IL-6 Levels in Patients with Aneurysmal Subarachnoid Hemorrhage Is an Unspecific Marker for Post-SAH Complications. International journal of molecular sciences. 2017;18(12).</w:t>
      </w:r>
    </w:p>
    <w:p w14:paraId="1DB2CCD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21.</w:t>
      </w:r>
      <w:r w:rsidRPr="00657C33">
        <w:rPr>
          <w:rFonts w:ascii="Times New Roman" w:hAnsi="Times New Roman" w:cs="Times New Roman"/>
          <w:noProof/>
          <w:sz w:val="20"/>
          <w:szCs w:val="20"/>
        </w:rPr>
        <w:tab/>
        <w:t>Chen J, Li M, Zhu X, Chen L, Yang S, Zhang C, et al. Atorvastatin reduces cerebral vasospasm and infarction after aneurysmal subarachnoid hemorrhage in elderly Chinese adults. Aging (Albany NY). 2020;12(3):2939-51.</w:t>
      </w:r>
    </w:p>
    <w:p w14:paraId="6F6A02AA"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22.</w:t>
      </w:r>
      <w:r w:rsidRPr="00657C33">
        <w:rPr>
          <w:rFonts w:ascii="Times New Roman" w:hAnsi="Times New Roman" w:cs="Times New Roman"/>
          <w:noProof/>
          <w:sz w:val="20"/>
          <w:szCs w:val="20"/>
        </w:rPr>
        <w:tab/>
        <w:t>Cheng XQ, Chen Q, Zhou CS, Li JR, Zhang ZJ, Zhang LJ, et al. Whole-brain CT perfusion combined with CT angiography for ischemic complications following microsurgical clipping and endovascular coiling of ruptured intracranial aneurysms. J Clin Neurosci. 2016;26:50-6.</w:t>
      </w:r>
    </w:p>
    <w:p w14:paraId="50F51F6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23.</w:t>
      </w:r>
      <w:r w:rsidRPr="00657C33">
        <w:rPr>
          <w:rFonts w:ascii="Times New Roman" w:hAnsi="Times New Roman" w:cs="Times New Roman"/>
          <w:noProof/>
          <w:sz w:val="20"/>
          <w:szCs w:val="20"/>
        </w:rPr>
        <w:tab/>
        <w:t>Chou CH, Reed SD, Allsbrook JS, Steele JL, Schulman KA, Alexander MJ. Costs of vasospasm in patients with aneurysmal subarachnoid hemorrhage. Neurosurgery. 2010;67(2):345-51.</w:t>
      </w:r>
    </w:p>
    <w:p w14:paraId="66C3998C"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24.</w:t>
      </w:r>
      <w:r w:rsidRPr="00657C33">
        <w:rPr>
          <w:rFonts w:ascii="Times New Roman" w:hAnsi="Times New Roman" w:cs="Times New Roman"/>
          <w:noProof/>
          <w:sz w:val="20"/>
          <w:szCs w:val="20"/>
        </w:rPr>
        <w:tab/>
        <w:t>Chou SHY, Feske SK, Atherton J, Konigsberg RG, De Jager PL, Du R, et al. Early elevation of serum tumor necrosis factor-alpha is associated with poor outcome in subarachnoid hemorrhage. Journal of Investigative Medicine. 2012;60(7):1054-8.</w:t>
      </w:r>
    </w:p>
    <w:p w14:paraId="78E680D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25.</w:t>
      </w:r>
      <w:r w:rsidRPr="00657C33">
        <w:rPr>
          <w:rFonts w:ascii="Times New Roman" w:hAnsi="Times New Roman" w:cs="Times New Roman"/>
          <w:noProof/>
          <w:sz w:val="20"/>
          <w:szCs w:val="20"/>
        </w:rPr>
        <w:tab/>
        <w:t>Chui J, Craen R, Dy-Valdez C, Alamri R, Boulton M, Pandey S, et al. Early goal-directed Therapy during Endovascular Coiling Procedures following Aneurysmal Subarachnoid Hemorrhage: A Pilot Prospective Randomized Controlled Study. Journal of Neurosurgical Anesthesiology. 2020.</w:t>
      </w:r>
    </w:p>
    <w:p w14:paraId="3DEA01B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26.</w:t>
      </w:r>
      <w:r w:rsidRPr="00657C33">
        <w:rPr>
          <w:rFonts w:ascii="Times New Roman" w:hAnsi="Times New Roman" w:cs="Times New Roman"/>
          <w:noProof/>
          <w:sz w:val="20"/>
          <w:szCs w:val="20"/>
        </w:rPr>
        <w:tab/>
        <w:t>Cinotti R, Putegnat JB, Lakhal K, Desal H, Chenet A, Buffenoir K, et al. Evolution of neurological recovery during the first year after subarachnoid haemorrhage in a French university centre. Anaesth Crit Care Pain Med. 2019;38(3):251-7.</w:t>
      </w:r>
    </w:p>
    <w:p w14:paraId="555181B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27.</w:t>
      </w:r>
      <w:r w:rsidRPr="00657C33">
        <w:rPr>
          <w:rFonts w:ascii="Times New Roman" w:hAnsi="Times New Roman" w:cs="Times New Roman"/>
          <w:noProof/>
          <w:sz w:val="20"/>
          <w:szCs w:val="20"/>
        </w:rPr>
        <w:tab/>
        <w:t>Constantinou S, Cheng PH, Holmes D, McGarrity P, Abouharb A, Simms HN. Prevention of hyponatraemia with prophylactic oral sodium chloride in good grade aneurysmal subarachnoid haemorrhage. Interdisciplinary Neurosurgery: Advanced Techniques and Case Management. 2021;25(no pagination).</w:t>
      </w:r>
    </w:p>
    <w:p w14:paraId="32E9D29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28.</w:t>
      </w:r>
      <w:r w:rsidRPr="00657C33">
        <w:rPr>
          <w:rFonts w:ascii="Times New Roman" w:hAnsi="Times New Roman" w:cs="Times New Roman"/>
          <w:noProof/>
          <w:sz w:val="20"/>
          <w:szCs w:val="20"/>
        </w:rPr>
        <w:tab/>
        <w:t>Ding CY, Cai HP, Ge HL, Yu LH, Lin YX, Kang DZ. Is Admission Lipoprotein-Associated Phospholipase A2 a Novel Predictor of Vasospasm and Outcome in Patients With Aneurysmal Subarachnoid Hemorrhage? Neurosurgery. 2020;86(1):122-31.</w:t>
      </w:r>
    </w:p>
    <w:p w14:paraId="4F41FDB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29.</w:t>
      </w:r>
      <w:r w:rsidRPr="00657C33">
        <w:rPr>
          <w:rFonts w:ascii="Times New Roman" w:hAnsi="Times New Roman" w:cs="Times New Roman"/>
          <w:noProof/>
          <w:sz w:val="20"/>
          <w:szCs w:val="20"/>
        </w:rPr>
        <w:tab/>
        <w:t>Ding W, Gao N, Li MX, Ding LJ, Li FF, Mou L. Clinical evaluation of the efficacy of the combination of aneurysm embolization and cerebrospinal fluid replacement in the treatment of aneurysmal subarachnoid hemorrhage. European Review for Medical and Pharmacological Sciences. 2015;19(3):402-5.</w:t>
      </w:r>
    </w:p>
    <w:p w14:paraId="31B0560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30.</w:t>
      </w:r>
      <w:r w:rsidRPr="00657C33">
        <w:rPr>
          <w:rFonts w:ascii="Times New Roman" w:hAnsi="Times New Roman" w:cs="Times New Roman"/>
          <w:noProof/>
          <w:sz w:val="20"/>
          <w:szCs w:val="20"/>
        </w:rPr>
        <w:tab/>
        <w:t>Djilvesi D, Horvat I, Jelaca B, Golubovic J, Pajicic F, Vulekovic P. Comparison of radiological versus clinical cerebral vasospasm after aneurysmal subarachnoid hemorrhage: is vasospasm always present? Neurological Research. 2020;42(12):1027-33.</w:t>
      </w:r>
    </w:p>
    <w:p w14:paraId="54E091D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31.</w:t>
      </w:r>
      <w:r w:rsidRPr="00657C33">
        <w:rPr>
          <w:rFonts w:ascii="Times New Roman" w:hAnsi="Times New Roman" w:cs="Times New Roman"/>
          <w:noProof/>
          <w:sz w:val="20"/>
          <w:szCs w:val="20"/>
        </w:rPr>
        <w:tab/>
        <w:t>Duan W, Pan Y, Wang C, Zhao X, Wang Y, Liu L. Risk Factors and Clinical Impact of Delayed Cerebral Ischemia after Aneurysmal Subarachnoid Hemorrhage: Analysis from the China National Stroke Registry. Neuroepidemiology. 2018;50(3-4):128-36.</w:t>
      </w:r>
    </w:p>
    <w:p w14:paraId="4647123C"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32.</w:t>
      </w:r>
      <w:r w:rsidRPr="00657C33">
        <w:rPr>
          <w:rFonts w:ascii="Times New Roman" w:hAnsi="Times New Roman" w:cs="Times New Roman"/>
          <w:noProof/>
          <w:sz w:val="20"/>
          <w:szCs w:val="20"/>
        </w:rPr>
        <w:tab/>
        <w:t>Duris K, Neuman E, Vybihal V, Juraa V, Gottwaldova J, Kyr M, et al. Early Dynamics of Interleukin-6 in Cerebrospinal Fluid after Aneurysmal Subarachnoid Hemorrhage. Journal of Neurological Surgery, Part A: Central European Neurosurgery. 2018;79(2):145-51.</w:t>
      </w:r>
    </w:p>
    <w:p w14:paraId="2F9365A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33.</w:t>
      </w:r>
      <w:r w:rsidRPr="00657C33">
        <w:rPr>
          <w:rFonts w:ascii="Times New Roman" w:hAnsi="Times New Roman" w:cs="Times New Roman"/>
          <w:noProof/>
          <w:sz w:val="20"/>
          <w:szCs w:val="20"/>
        </w:rPr>
        <w:tab/>
        <w:t>Ehrlich G, Kirschning T, Wenz H, Hegewald AA, Groden C, Schmiedek P, et al. Is There an Influence of Routine Daily Transcranial Doppler Examination on Clinical Outcome in Patients after Aneurysmal Subarachnoid Hemorrhage? World Neurosurgery. 2016;88:214-21.</w:t>
      </w:r>
    </w:p>
    <w:p w14:paraId="44B0B4E7"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34.</w:t>
      </w:r>
      <w:r w:rsidRPr="00657C33">
        <w:rPr>
          <w:rFonts w:ascii="Times New Roman" w:hAnsi="Times New Roman" w:cs="Times New Roman"/>
          <w:noProof/>
          <w:sz w:val="20"/>
          <w:szCs w:val="20"/>
        </w:rPr>
        <w:tab/>
        <w:t>Ehrlich G, Kirschning T, Wenz H, Hegewald AA, Neumaier-Probst E, Seiz-Rosenhagen M. Outcome of Oral and Intra-arterial Nimodipine Administration after Aneurysmal Subarachnoid Haemorrhage - A Single-centre Study. In Vivo. 2019;33(6):1967-75.</w:t>
      </w:r>
    </w:p>
    <w:p w14:paraId="4A18E2F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35.</w:t>
      </w:r>
      <w:r w:rsidRPr="00657C33">
        <w:rPr>
          <w:rFonts w:ascii="Times New Roman" w:hAnsi="Times New Roman" w:cs="Times New Roman"/>
          <w:noProof/>
          <w:sz w:val="20"/>
          <w:szCs w:val="20"/>
        </w:rPr>
        <w:tab/>
        <w:t>Esmael A, Belal T, Eltoukhy K. Transcranial doppler for early prediction of cognitive impairment after aneurysmal subarachnoid hemorrhage and the associated clinical biomarkers. Stroke Research and Treatment. 2020(pagination).</w:t>
      </w:r>
    </w:p>
    <w:p w14:paraId="37C766BC"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36.</w:t>
      </w:r>
      <w:r w:rsidRPr="00657C33">
        <w:rPr>
          <w:rFonts w:ascii="Times New Roman" w:hAnsi="Times New Roman" w:cs="Times New Roman"/>
          <w:noProof/>
          <w:sz w:val="20"/>
          <w:szCs w:val="20"/>
        </w:rPr>
        <w:tab/>
        <w:t>Etminan N, Beseoglu K, Heiroth HJ, Turowski B, Steiger HJ, Hanggi D. Early perfusion computerized tomography imaging as a radiographic surrogate for delayed cerebral ischemia and functional outcome after subarachnoid hemorrhage. Stroke. 2013;44(5):1260-6.</w:t>
      </w:r>
    </w:p>
    <w:p w14:paraId="77BD07B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37.</w:t>
      </w:r>
      <w:r w:rsidRPr="00657C33">
        <w:rPr>
          <w:rFonts w:ascii="Times New Roman" w:hAnsi="Times New Roman" w:cs="Times New Roman"/>
          <w:noProof/>
          <w:sz w:val="20"/>
          <w:szCs w:val="20"/>
        </w:rPr>
        <w:tab/>
        <w:t>Filipce V, Caparoski A. The Effects of Vasospasm and Re-Bleeding on the Outcome of Patients with Subarachnoid Hemorrhage from Ruptured Intracranial Aneurysm. Prilozi Makedonska Akademija Na Naukite I Umetnostite Oddelenie Za Medicinski Nauki. 2015;36(3):77-82.</w:t>
      </w:r>
    </w:p>
    <w:p w14:paraId="29DD29DB"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38.</w:t>
      </w:r>
      <w:r w:rsidRPr="00657C33">
        <w:rPr>
          <w:rFonts w:ascii="Times New Roman" w:hAnsi="Times New Roman" w:cs="Times New Roman"/>
          <w:noProof/>
          <w:sz w:val="20"/>
          <w:szCs w:val="20"/>
        </w:rPr>
        <w:tab/>
        <w:t>Fontanella M, Valfre W, Benech F, Carlino C, Garbossa D, Ferrio M, et al. Vasospasm after SAH due to aneurysm rupture of the anterior circle of Willis: Value of TCD monitoring. Neurological Research. 2008;30(3):256-61.</w:t>
      </w:r>
    </w:p>
    <w:p w14:paraId="249B898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39.</w:t>
      </w:r>
      <w:r w:rsidRPr="00657C33">
        <w:rPr>
          <w:rFonts w:ascii="Times New Roman" w:hAnsi="Times New Roman" w:cs="Times New Roman"/>
          <w:noProof/>
          <w:sz w:val="20"/>
          <w:szCs w:val="20"/>
        </w:rPr>
        <w:tab/>
        <w:t>Foreman PM, Chua M, Harrigan MR, Fisher WS, Vyas NA, Lipsky RH, et al. Nosocomial infections are associated with delayed cerebral ischemia in aneurysmal subarachnoid hemorrhage. Stroke Conference: American Heart Association/American Stroke Association. 2016;47(SUPPL. 1).</w:t>
      </w:r>
    </w:p>
    <w:p w14:paraId="7DF6F69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lastRenderedPageBreak/>
        <w:t>40.</w:t>
      </w:r>
      <w:r w:rsidRPr="00657C33">
        <w:rPr>
          <w:rFonts w:ascii="Times New Roman" w:hAnsi="Times New Roman" w:cs="Times New Roman"/>
          <w:noProof/>
          <w:sz w:val="20"/>
          <w:szCs w:val="20"/>
        </w:rPr>
        <w:tab/>
        <w:t>Fountas KN, Tasiou A, Kapsalaki EZ, Paterakis KN, Grigorian AA, Lee GP, et al. Serum and cerebrospinal fluid C-reactive protein levels as predictors of vasospasm in aneurysmal subarachnoid hemorrhage. Clinical article. Neurosurgical focus. 2009;26(5):E22.</w:t>
      </w:r>
    </w:p>
    <w:p w14:paraId="06602D06"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41.</w:t>
      </w:r>
      <w:r w:rsidRPr="00657C33">
        <w:rPr>
          <w:rFonts w:ascii="Times New Roman" w:hAnsi="Times New Roman" w:cs="Times New Roman"/>
          <w:noProof/>
          <w:sz w:val="20"/>
          <w:szCs w:val="20"/>
        </w:rPr>
        <w:tab/>
        <w:t>Gallek M, Alexander S, Crago E, Sherwood P, Horowitz M, Poloyac S, et al. Endothelin-1 and endothelin receptor gene variants and their association with negative outcomes following aneurysmal subarachnoid hemorrhage. Biological research for nursing. 2013;15(4):390-7.</w:t>
      </w:r>
    </w:p>
    <w:p w14:paraId="32ABEB04"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42.</w:t>
      </w:r>
      <w:r w:rsidRPr="00657C33">
        <w:rPr>
          <w:rFonts w:ascii="Times New Roman" w:hAnsi="Times New Roman" w:cs="Times New Roman"/>
          <w:noProof/>
          <w:sz w:val="20"/>
          <w:szCs w:val="20"/>
        </w:rPr>
        <w:tab/>
        <w:t>Geng L, Ma F, Liu Y, Mu Y, Zou Z. Massive Cerebrospinal Fluid Replacement Reduces Delayed Cerebral Vasospasm After Embolization of Aneurysmal Subarachnoid Hemorrhage. Medical science monitor : international medical journal of experimental and clinical research. 2016;22:2404-8.</w:t>
      </w:r>
    </w:p>
    <w:p w14:paraId="0863B5E6"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43.</w:t>
      </w:r>
      <w:r w:rsidRPr="00657C33">
        <w:rPr>
          <w:rFonts w:ascii="Times New Roman" w:hAnsi="Times New Roman" w:cs="Times New Roman"/>
          <w:noProof/>
          <w:sz w:val="20"/>
          <w:szCs w:val="20"/>
        </w:rPr>
        <w:tab/>
        <w:t>Gerner ST, Reichl J, Custal C, Brandner S, Eyupoglu IY, Lucking H, et al. Long-Term complications and influence on outcome in patients surviving spontaneous subarachnoid hemorrhage. Cerebrovascular Diseases. 2020;49(3):307-15.</w:t>
      </w:r>
    </w:p>
    <w:p w14:paraId="7445E9E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44.</w:t>
      </w:r>
      <w:r w:rsidRPr="00657C33">
        <w:rPr>
          <w:rFonts w:ascii="Times New Roman" w:hAnsi="Times New Roman" w:cs="Times New Roman"/>
          <w:noProof/>
          <w:sz w:val="20"/>
          <w:szCs w:val="20"/>
        </w:rPr>
        <w:tab/>
        <w:t>Gomis P, Graftieaux JP, Sercombe R, Hettler D, Scherpereel B, Rousseaux P. Randomized, double-blind, placebo-controlled, pilot trial of high-dose methylprednisolone in aneurysmal subarachnoid hemorrhage. Journal of neurosurgery. 2010;112(3):681-8.</w:t>
      </w:r>
    </w:p>
    <w:p w14:paraId="392C443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45.</w:t>
      </w:r>
      <w:r w:rsidRPr="00657C33">
        <w:rPr>
          <w:rFonts w:ascii="Times New Roman" w:hAnsi="Times New Roman" w:cs="Times New Roman"/>
          <w:noProof/>
          <w:sz w:val="20"/>
          <w:szCs w:val="20"/>
        </w:rPr>
        <w:tab/>
        <w:t>Goncalves B, Kurtz P, Turon R, Santos T, Prazeres M, Righy C, et al. Incidence and impact of sepsis on long-term outcomes after subarachnoid hemorrhage: a prospective observational study. Annals of Intensive Care. 2019;9(1).</w:t>
      </w:r>
    </w:p>
    <w:p w14:paraId="7241325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46.</w:t>
      </w:r>
      <w:r w:rsidRPr="00657C33">
        <w:rPr>
          <w:rFonts w:ascii="Times New Roman" w:hAnsi="Times New Roman" w:cs="Times New Roman"/>
          <w:noProof/>
          <w:sz w:val="20"/>
          <w:szCs w:val="20"/>
        </w:rPr>
        <w:tab/>
        <w:t>Hattingen E, Blasel S, Dettmann E, Vatter H, Pilatus U, Seifert V, et al. Perfusion-weighted MRI to evaluate cerebral autoregulation in aneurysmal subarachnoid haemorrhage. Neuroradiology. 2008;50(11):929-38.</w:t>
      </w:r>
    </w:p>
    <w:p w14:paraId="4A3611D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47.</w:t>
      </w:r>
      <w:r w:rsidRPr="00657C33">
        <w:rPr>
          <w:rFonts w:ascii="Times New Roman" w:hAnsi="Times New Roman" w:cs="Times New Roman"/>
          <w:noProof/>
          <w:sz w:val="20"/>
          <w:szCs w:val="20"/>
        </w:rPr>
        <w:tab/>
        <w:t>Haug Nordenmark T, Karic T, Sorteberg W, Sorteberg A. Predictors of cognitive function in the acute phase after aneurysmal subarachnoid hemorrhage. Acta Neurochirurgica. 2019;161(1):177-84.</w:t>
      </w:r>
    </w:p>
    <w:p w14:paraId="17567ED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48.</w:t>
      </w:r>
      <w:r w:rsidRPr="00657C33">
        <w:rPr>
          <w:rFonts w:ascii="Times New Roman" w:hAnsi="Times New Roman" w:cs="Times New Roman"/>
          <w:noProof/>
          <w:sz w:val="20"/>
          <w:szCs w:val="20"/>
        </w:rPr>
        <w:tab/>
        <w:t>Hostettler IC, Sebok M, Ambler G, Muroi C, Prommel P, Neidert MC, et al. Validation and optimization of barrow neurological institute score in prediction of adverse events and functional outcome after subarachnoid hemorrhage-creation of the HATCH (Hemorrhage, age, treatment, clinical state, hydrocephalus) score. Neurosurgery. 2021;88(1):96-105.</w:t>
      </w:r>
    </w:p>
    <w:p w14:paraId="6C4C672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49.</w:t>
      </w:r>
      <w:r w:rsidRPr="00657C33">
        <w:rPr>
          <w:rFonts w:ascii="Times New Roman" w:hAnsi="Times New Roman" w:cs="Times New Roman"/>
          <w:noProof/>
          <w:sz w:val="20"/>
          <w:szCs w:val="20"/>
        </w:rPr>
        <w:tab/>
        <w:t>Ianosi B, Rass V, Gaasch M, Huber L, Lindner A, Hackl WO, et al. An Observational Study on the Use of Intravenous Non-Opioid Analgesics and Antipyretics in Poor-Grade Subarachnoid Hemorrhage: Effects on Hemodynamics and Systemic and Brain Temperature. Ther Hypothermia Temp Manag. 2020;10(1):27-36.</w:t>
      </w:r>
    </w:p>
    <w:p w14:paraId="4A1F133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50.</w:t>
      </w:r>
      <w:r w:rsidRPr="00657C33">
        <w:rPr>
          <w:rFonts w:ascii="Times New Roman" w:hAnsi="Times New Roman" w:cs="Times New Roman"/>
          <w:noProof/>
          <w:sz w:val="20"/>
          <w:szCs w:val="20"/>
        </w:rPr>
        <w:tab/>
        <w:t>Inoue M, Sasaki T, Takazawa H, Morita T, Narisawa A, Saito A, et al. Symptomatic vasospasm in elderly patients with aneurysmal subarachnoid hemorrhage: Comparison with nonelderly patients. Cerebral Vasospasm: Neurovascular Events After Subarachnoid Hemorrhage. 2013;Acta Neurochirurgica, Supplementum. 115:281-4.</w:t>
      </w:r>
    </w:p>
    <w:p w14:paraId="25313E8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51.</w:t>
      </w:r>
      <w:r w:rsidRPr="00657C33">
        <w:rPr>
          <w:rFonts w:ascii="Times New Roman" w:hAnsi="Times New Roman" w:cs="Times New Roman"/>
          <w:noProof/>
          <w:sz w:val="20"/>
          <w:szCs w:val="20"/>
        </w:rPr>
        <w:tab/>
        <w:t>Jacquens A, Shotar E, Bombled C, Glemain B, Sourour NA, Nouet A, et al. Is Anatomical Variations a Risk Factor for Cerebral Vasospasm in Anterior Communicating Complex Aneurysms Rupture? Stroke. 2020;51(3):998-1001.</w:t>
      </w:r>
    </w:p>
    <w:p w14:paraId="6D37E208"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52.</w:t>
      </w:r>
      <w:r w:rsidRPr="00657C33">
        <w:rPr>
          <w:rFonts w:ascii="Times New Roman" w:hAnsi="Times New Roman" w:cs="Times New Roman"/>
          <w:noProof/>
          <w:sz w:val="20"/>
          <w:szCs w:val="20"/>
        </w:rPr>
        <w:tab/>
        <w:t>Jafri H, Diringer MN, Allen M, Zazulia AR, Zipfel GJ, Dhar R. Burden of cerebral hypoperfusion in patients with delayed cerebral ischemia after subarachnoid hemorrhage. Journal of Neurosurgery. 2020;132(6):1872-9.</w:t>
      </w:r>
    </w:p>
    <w:p w14:paraId="13E740D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53.</w:t>
      </w:r>
      <w:r w:rsidRPr="00657C33">
        <w:rPr>
          <w:rFonts w:ascii="Times New Roman" w:hAnsi="Times New Roman" w:cs="Times New Roman"/>
          <w:noProof/>
          <w:sz w:val="20"/>
          <w:szCs w:val="20"/>
        </w:rPr>
        <w:tab/>
        <w:t>Kanamaru H, Kawakita F, Asada R, Miura Y, Shiba M, Toma N, et al. Prognostic factors varying with age in patients with aneurysmal subarachnoid hemorrhage. J Clin Neurosci. 2020;76(pp 118-125).</w:t>
      </w:r>
    </w:p>
    <w:p w14:paraId="29AE922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54.</w:t>
      </w:r>
      <w:r w:rsidRPr="00657C33">
        <w:rPr>
          <w:rFonts w:ascii="Times New Roman" w:hAnsi="Times New Roman" w:cs="Times New Roman"/>
          <w:noProof/>
          <w:sz w:val="20"/>
          <w:szCs w:val="20"/>
        </w:rPr>
        <w:tab/>
        <w:t>Karic T, Roe C, Nordenmark TH, Becker F, Sorteberg W, Sorteberg A. Effect of early mobilization and rehabilitation on complications in aneurysmal subarachnoid hemorrhage. Journal of Neurosurgery. 2017;126(2):518-26.</w:t>
      </w:r>
    </w:p>
    <w:p w14:paraId="2928CDA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55.</w:t>
      </w:r>
      <w:r w:rsidRPr="00657C33">
        <w:rPr>
          <w:rFonts w:ascii="Times New Roman" w:hAnsi="Times New Roman" w:cs="Times New Roman"/>
          <w:noProof/>
          <w:sz w:val="20"/>
          <w:szCs w:val="20"/>
        </w:rPr>
        <w:tab/>
        <w:t>Kasuya H. Clinical trial of nicardipine prolonged-release implants for preventing cerebral vasospasm: Multicenter cooperative study in Tokyo. Early Brain Injury or Cerebral Vasospasm: Volume 2: Clinical Management. 2011;Acta Neurochirurgica, Supplementum.(110 2):165-7.</w:t>
      </w:r>
    </w:p>
    <w:p w14:paraId="1D66A5C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56.</w:t>
      </w:r>
      <w:r w:rsidRPr="00657C33">
        <w:rPr>
          <w:rFonts w:ascii="Times New Roman" w:hAnsi="Times New Roman" w:cs="Times New Roman"/>
          <w:noProof/>
          <w:sz w:val="20"/>
          <w:szCs w:val="20"/>
        </w:rPr>
        <w:tab/>
        <w:t>Katagai T, Naraoka M, Shimamura N, Asano K, Ohkuma H. Effect of Surgical Arachnoid Plasty on Functional Outcome in Aneurysmal Subarachnoid Hemorrhage. World Neurosurgery. 2021;147(pp e373-e381).</w:t>
      </w:r>
    </w:p>
    <w:p w14:paraId="05F2DE40"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57.</w:t>
      </w:r>
      <w:r w:rsidRPr="00657C33">
        <w:rPr>
          <w:rFonts w:ascii="Times New Roman" w:hAnsi="Times New Roman" w:cs="Times New Roman"/>
          <w:noProof/>
          <w:sz w:val="20"/>
          <w:szCs w:val="20"/>
        </w:rPr>
        <w:tab/>
        <w:t>Kim BJ, Kim Y, Kim SE, Jeon JP. Study of Correlation Between Hp alpha1 Expression of Haptoglobin 2-1 and Clinical Course in Aneurysmal Subarachnoid Hemorrhage. World Neurosurg. 2018;117:e221-e7.</w:t>
      </w:r>
    </w:p>
    <w:p w14:paraId="5144E2A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58.</w:t>
      </w:r>
      <w:r w:rsidRPr="00657C33">
        <w:rPr>
          <w:rFonts w:ascii="Times New Roman" w:hAnsi="Times New Roman" w:cs="Times New Roman"/>
          <w:noProof/>
          <w:sz w:val="20"/>
          <w:szCs w:val="20"/>
        </w:rPr>
        <w:tab/>
        <w:t>Kim GH, Kellner CP, Hahn DK, Desantis BM, Musabbir M, Starke RM, et al. Monocyte chemoattractant protein-1 predicts outcome and vasospasm following aneurysmal subarachnoid hemorrhage. Journal of neurosurgery. 2008;109(1):38-43.</w:t>
      </w:r>
    </w:p>
    <w:p w14:paraId="5AB7798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59.</w:t>
      </w:r>
      <w:r w:rsidRPr="00657C33">
        <w:rPr>
          <w:rFonts w:ascii="Times New Roman" w:hAnsi="Times New Roman" w:cs="Times New Roman"/>
          <w:noProof/>
          <w:sz w:val="20"/>
          <w:szCs w:val="20"/>
        </w:rPr>
        <w:tab/>
        <w:t>Kim JH, Yi HJ, Ko Y, Kim YS, Kim DW, Kim JM. Effectiveness of papaverine cisternal irrigation for cerebral vasospasm after aneurysmal subarachnoid hemorrhage and measurement of biomarkers. Neurological Sciences. 2014;35(5):715-22.</w:t>
      </w:r>
    </w:p>
    <w:p w14:paraId="4BBF1D78"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60.</w:t>
      </w:r>
      <w:r w:rsidRPr="00657C33">
        <w:rPr>
          <w:rFonts w:ascii="Times New Roman" w:hAnsi="Times New Roman" w:cs="Times New Roman"/>
          <w:noProof/>
          <w:sz w:val="20"/>
          <w:szCs w:val="20"/>
        </w:rPr>
        <w:tab/>
        <w:t>Kimura H, Okamura Y, Chiba Y, Shigeru M, Ishii T, Hori T, et al. Cilostazol administration with combination enteral and parenteral nutrition therapy remarkably improves outcome after subarachnoid hemorrhage. Acta Neurochirurgica, Supplementum. 2014;120:147-52.</w:t>
      </w:r>
    </w:p>
    <w:p w14:paraId="7DDA591C"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lastRenderedPageBreak/>
        <w:t>61.</w:t>
      </w:r>
      <w:r w:rsidRPr="00657C33">
        <w:rPr>
          <w:rFonts w:ascii="Times New Roman" w:hAnsi="Times New Roman" w:cs="Times New Roman"/>
          <w:noProof/>
          <w:sz w:val="20"/>
          <w:szCs w:val="20"/>
        </w:rPr>
        <w:tab/>
        <w:t>Konar SK, Ramesh S, Christopher R, Prasanthi A, Bhat DI, Shukla D, et al. The Correlation of Endothelial Nitric Oxide Synthase (eNOS) Polymorphism and Other Risk Factors with Aneurysmal Subarachnoid Hemorrhage: A Case-Control Study. Neurol India. 2019;67(4):1006-12.</w:t>
      </w:r>
    </w:p>
    <w:p w14:paraId="3C99832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62.</w:t>
      </w:r>
      <w:r w:rsidRPr="00657C33">
        <w:rPr>
          <w:rFonts w:ascii="Times New Roman" w:hAnsi="Times New Roman" w:cs="Times New Roman"/>
          <w:noProof/>
          <w:sz w:val="20"/>
          <w:szCs w:val="20"/>
        </w:rPr>
        <w:tab/>
        <w:t>Kronvall E, Undren P, Romner B, Saveland H, Cronqvist M, Nilsson OG. Nimodipine in aneurysmal subarachnoid hemorrhage: A randomized study of intravenous or peroral administration - Clinical article. Journal of Neurosurgery. 2009;110(1):58-63.</w:t>
      </w:r>
    </w:p>
    <w:p w14:paraId="684A46D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63.</w:t>
      </w:r>
      <w:r w:rsidRPr="00657C33">
        <w:rPr>
          <w:rFonts w:ascii="Times New Roman" w:hAnsi="Times New Roman" w:cs="Times New Roman"/>
          <w:noProof/>
          <w:sz w:val="20"/>
          <w:szCs w:val="20"/>
        </w:rPr>
        <w:tab/>
        <w:t>Kumar MA, Levine J, Faerber J, Elliott JP, Winn HR, Doerfler S, et al. The Effects of Red Blood Cell Transfusion on Functional Outcome after Aneurysmal Subarachnoid Hemorrhage. World Neurosurg. 2017;108:807-16.</w:t>
      </w:r>
    </w:p>
    <w:p w14:paraId="048D6D3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64.</w:t>
      </w:r>
      <w:r w:rsidRPr="00657C33">
        <w:rPr>
          <w:rFonts w:ascii="Times New Roman" w:hAnsi="Times New Roman" w:cs="Times New Roman"/>
          <w:noProof/>
          <w:sz w:val="20"/>
          <w:szCs w:val="20"/>
        </w:rPr>
        <w:tab/>
        <w:t>Kuroi Y, Ohbuchi H, Arai N, Takahashi Y, Hagiwara S, Sasahara A, et al. Twelve-year single critical care center experience of nicardipine prolonged-release implants in patients with subarachnoid hemorrhage: a propensity score matching analysis. Journal of neurointerventional surgery. 2020;12(8):774-6.</w:t>
      </w:r>
    </w:p>
    <w:p w14:paraId="40A4BF0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65.</w:t>
      </w:r>
      <w:r w:rsidRPr="00657C33">
        <w:rPr>
          <w:rFonts w:ascii="Times New Roman" w:hAnsi="Times New Roman" w:cs="Times New Roman"/>
          <w:noProof/>
          <w:sz w:val="20"/>
          <w:szCs w:val="20"/>
        </w:rPr>
        <w:tab/>
        <w:t>Lai PMR, See AP, Silva MA, Gormley WB, Frerichs KU, Aziz-Sultan MA, et al. Noninfectious Fever in Aneurysmal Subarachnoid Hemorrhage: Association with Cerebral Vasospasm and Clinical Outcome. World Neurosurgery. 2019;122(pp e1014-e1019).</w:t>
      </w:r>
    </w:p>
    <w:p w14:paraId="0B40A79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66.</w:t>
      </w:r>
      <w:r w:rsidRPr="00657C33">
        <w:rPr>
          <w:rFonts w:ascii="Times New Roman" w:hAnsi="Times New Roman" w:cs="Times New Roman"/>
          <w:noProof/>
          <w:sz w:val="20"/>
          <w:szCs w:val="20"/>
        </w:rPr>
        <w:tab/>
        <w:t>Lee DH, Cho SY, Yang SB, Lee HM, Shin HS, Lee SH, et al. Efficacy of Acupuncture Treatment to Prevent Cerebral Vasospasm after Subarachnoid Hemorrhage: A Double-Blind, Randomized Placebo-Controlled Trial. Journal of Alternative and Complementary Medicine. 2020;26(12):1182-9.</w:t>
      </w:r>
    </w:p>
    <w:p w14:paraId="4A6AFD7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67.</w:t>
      </w:r>
      <w:r w:rsidRPr="00657C33">
        <w:rPr>
          <w:rFonts w:ascii="Times New Roman" w:hAnsi="Times New Roman" w:cs="Times New Roman"/>
          <w:noProof/>
          <w:sz w:val="20"/>
          <w:szCs w:val="20"/>
        </w:rPr>
        <w:tab/>
        <w:t>Li DD, Chang JY, Zhou CX, Cui JB. Clinical diagnosis of cerebral vasospasm after subarachnoid hemorrhage by using transcranial Doppler sonography. European Review for Medical and Pharmacological Sciences. 2018;22(7):2029-35.</w:t>
      </w:r>
    </w:p>
    <w:p w14:paraId="058B7AE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68.</w:t>
      </w:r>
      <w:r w:rsidRPr="00657C33">
        <w:rPr>
          <w:rFonts w:ascii="Times New Roman" w:hAnsi="Times New Roman" w:cs="Times New Roman"/>
          <w:noProof/>
          <w:sz w:val="20"/>
          <w:szCs w:val="20"/>
        </w:rPr>
        <w:tab/>
        <w:t>Llull L, Maya G, Torne R, Mellado-Artigas R, Renu A, Lopez-Rueda A, et al. Stroke units could be a valid alternative to intensive care units for patients with low-grade aneurysmal subarachnoid haemorrhage. European Journal of Neurology. 2021;28(2):500-8.</w:t>
      </w:r>
    </w:p>
    <w:p w14:paraId="52F5D4B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69.</w:t>
      </w:r>
      <w:r w:rsidRPr="00657C33">
        <w:rPr>
          <w:rFonts w:ascii="Times New Roman" w:hAnsi="Times New Roman" w:cs="Times New Roman"/>
          <w:noProof/>
          <w:sz w:val="20"/>
          <w:szCs w:val="20"/>
        </w:rPr>
        <w:tab/>
        <w:t>Macdonald RL, Kassell NF, Mayer S, Ruefenacht D, Schmiedek P, Weidauer S, et al. Clazosentan to overcome neurological ischemia and infarction occurring after subarachnoid hemorrhage (CONSCIOUS-1): randomized, double-blind, placebo-controlled phase 2 dose-finding trial. Stroke. 2008;39(11):3015-21.</w:t>
      </w:r>
    </w:p>
    <w:p w14:paraId="3BEF500B"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70.</w:t>
      </w:r>
      <w:r w:rsidRPr="00657C33">
        <w:rPr>
          <w:rFonts w:ascii="Times New Roman" w:hAnsi="Times New Roman" w:cs="Times New Roman"/>
          <w:noProof/>
          <w:sz w:val="20"/>
          <w:szCs w:val="20"/>
        </w:rPr>
        <w:tab/>
        <w:t>Maduri R, Starnoni D, Rocca A, Bervini D, Zumofen DW, Stienen MN, et al. Ruptured posterior circulation aneurysms: epidemiology, patterns of care, and outcomes from the Swiss SOS national registry. Acta Neurochirurgica. 2019;161(4):769-79.</w:t>
      </w:r>
    </w:p>
    <w:p w14:paraId="66DE99B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71.</w:t>
      </w:r>
      <w:r w:rsidRPr="00657C33">
        <w:rPr>
          <w:rFonts w:ascii="Times New Roman" w:hAnsi="Times New Roman" w:cs="Times New Roman"/>
          <w:noProof/>
          <w:sz w:val="20"/>
          <w:szCs w:val="20"/>
        </w:rPr>
        <w:tab/>
        <w:t>Malinova V, Schatlo B, Voit M, Suntheim P, Rohde V, Mielke D. Identification of specific age groups with a high risk for developing cerebral vasospasm after aneurysmal subarachnoid hemorrhage. Neurosurg Rev. 2016;39(3):429-36.</w:t>
      </w:r>
    </w:p>
    <w:p w14:paraId="04BC455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72.</w:t>
      </w:r>
      <w:r w:rsidRPr="00657C33">
        <w:rPr>
          <w:rFonts w:ascii="Times New Roman" w:hAnsi="Times New Roman" w:cs="Times New Roman"/>
          <w:noProof/>
          <w:sz w:val="20"/>
          <w:szCs w:val="20"/>
        </w:rPr>
        <w:tab/>
        <w:t>Matsuda N, Naraoka M, Ohkuma H, Shimamura N, Ito K, Asano K, et al. Effect of Cilostazol on Cerebral Vasospasm and Outcome in Patients with Aneurysmal Subarachnoid Hemorrhage: A Randomized, Double-Blind, Placebo-Controlled Trial. Cerebrovascular diseases (Basel, Switzerland). 2016;42(1-2):97-105.</w:t>
      </w:r>
    </w:p>
    <w:p w14:paraId="45BD1377"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73.</w:t>
      </w:r>
      <w:r w:rsidRPr="00657C33">
        <w:rPr>
          <w:rFonts w:ascii="Times New Roman" w:hAnsi="Times New Roman" w:cs="Times New Roman"/>
          <w:noProof/>
          <w:sz w:val="20"/>
          <w:szCs w:val="20"/>
        </w:rPr>
        <w:tab/>
        <w:t>Moritz S, Warnat J, Bele S, Graf BM, Woertgen C. The prognostic value of NSE and S100B from serum and cerebrospinal fluid in patients with spontaneous subarachnoid hemorrhage. Journal of Neurosurgical Anesthesiology. 2010;22(1):21-31.</w:t>
      </w:r>
    </w:p>
    <w:p w14:paraId="01A0958D"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74.</w:t>
      </w:r>
      <w:r w:rsidRPr="00657C33">
        <w:rPr>
          <w:rFonts w:ascii="Times New Roman" w:hAnsi="Times New Roman" w:cs="Times New Roman"/>
          <w:noProof/>
          <w:sz w:val="20"/>
          <w:szCs w:val="20"/>
        </w:rPr>
        <w:tab/>
        <w:t>Moussouttas M, Lai EW, Huynh TT, James J, Stocks-Dietz C, Dombrowski K, et al. Association between acute sympathetic response, early onset vasospasm, and delayed vasospasm following spontaneous subarachnoid hemorrhage. J Clin Neurosci. 2014;21(2):256-62.</w:t>
      </w:r>
    </w:p>
    <w:p w14:paraId="0895E31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75.</w:t>
      </w:r>
      <w:r w:rsidRPr="00657C33">
        <w:rPr>
          <w:rFonts w:ascii="Times New Roman" w:hAnsi="Times New Roman" w:cs="Times New Roman"/>
          <w:noProof/>
          <w:sz w:val="20"/>
          <w:szCs w:val="20"/>
        </w:rPr>
        <w:tab/>
        <w:t>Nakagawa I, Hironaka Y, Nishimura F, Takeshima Y, Matsuda R, Yamada S, et al. Early inhibition of natriuresis suppresses symptomatic cerebral vasospasm in patients with aneurysmal subarachnoid hemorrhage. Cerebrovascular Diseases. 2013;35(2):131-7.</w:t>
      </w:r>
    </w:p>
    <w:p w14:paraId="7936C5C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76.</w:t>
      </w:r>
      <w:r w:rsidRPr="00657C33">
        <w:rPr>
          <w:rFonts w:ascii="Times New Roman" w:hAnsi="Times New Roman" w:cs="Times New Roman"/>
          <w:noProof/>
          <w:sz w:val="20"/>
          <w:szCs w:val="20"/>
        </w:rPr>
        <w:tab/>
        <w:t>Naraoka M, Matsuda N, Shimamura N, Asano K, Akasaka K, Takemura A, et al. Long-acting statin for aneurysmal subarachnoid hemorrhage: A randomized, double-blind, placebo-controlled trial. Journal of Cerebral Blood Flow and Metabolism. 2018;38(7):1190-8.</w:t>
      </w:r>
    </w:p>
    <w:p w14:paraId="454E140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77.</w:t>
      </w:r>
      <w:r w:rsidRPr="00657C33">
        <w:rPr>
          <w:rFonts w:ascii="Times New Roman" w:hAnsi="Times New Roman" w:cs="Times New Roman"/>
          <w:noProof/>
          <w:sz w:val="20"/>
          <w:szCs w:val="20"/>
        </w:rPr>
        <w:tab/>
        <w:t>Ni W, Gu YX, Song DL, Leng B, Li PL, Mao Y. The relationship between IL-6 in CSF and occurrence of vasospasm after subarachnoid hemorrhage. Acta Neurochirurgica - Supplement. 2011;110(Pt 1):203-8.</w:t>
      </w:r>
    </w:p>
    <w:p w14:paraId="5F636A1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78.</w:t>
      </w:r>
      <w:r w:rsidRPr="00657C33">
        <w:rPr>
          <w:rFonts w:ascii="Times New Roman" w:hAnsi="Times New Roman" w:cs="Times New Roman"/>
          <w:noProof/>
          <w:sz w:val="20"/>
          <w:szCs w:val="20"/>
        </w:rPr>
        <w:tab/>
        <w:t>Ohnishi H, Iihara K, Kaku Y, Yamauchi K, Fukuda K, Nishimura K, et al. Haptoglobin phenotype predicts cerebral vasospasm and clinical deterioration after aneurysmal subarachnoid hemorrhage. Journal of Stroke and Cerebrovascular Diseases. 2013;22(4):520-6.</w:t>
      </w:r>
    </w:p>
    <w:p w14:paraId="03E9155A"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79.</w:t>
      </w:r>
      <w:r w:rsidRPr="00657C33">
        <w:rPr>
          <w:rFonts w:ascii="Times New Roman" w:hAnsi="Times New Roman" w:cs="Times New Roman"/>
          <w:noProof/>
          <w:sz w:val="20"/>
          <w:szCs w:val="20"/>
        </w:rPr>
        <w:tab/>
        <w:t>Olson DM, Zomorodi M, Britz GW, Zomorodi AR, Amato A, Graffagnino C. Continuous cerebral spinal fluid drainage associated with complications in patients admitted with subarachnoid hemorrhage. Journal of neurosurgery. 2013;119(4):974-80.</w:t>
      </w:r>
    </w:p>
    <w:p w14:paraId="1FE4C4E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80.</w:t>
      </w:r>
      <w:r w:rsidRPr="00657C33">
        <w:rPr>
          <w:rFonts w:ascii="Times New Roman" w:hAnsi="Times New Roman" w:cs="Times New Roman"/>
          <w:noProof/>
          <w:sz w:val="20"/>
          <w:szCs w:val="20"/>
        </w:rPr>
        <w:tab/>
        <w:t>Opancina V, Lukic S, Jankovic S, Vojinovic R, Mijailovic M. Risk factors for cerebral vasospasm in patients with aneurysmal subarachnoid hemorrhage. Open Medicine. 2020;15(1):598-604.</w:t>
      </w:r>
    </w:p>
    <w:p w14:paraId="2661EBD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lastRenderedPageBreak/>
        <w:t>81.</w:t>
      </w:r>
      <w:r w:rsidRPr="00657C33">
        <w:rPr>
          <w:rFonts w:ascii="Times New Roman" w:hAnsi="Times New Roman" w:cs="Times New Roman"/>
          <w:noProof/>
          <w:sz w:val="20"/>
          <w:szCs w:val="20"/>
        </w:rPr>
        <w:tab/>
        <w:t>Ozono I, Ikawa F, Hidaka T, Yoshiyama M, Matsuda S, Michihata N, et al. Risk Factor for Poor Outcome in Elderly Patients with Aneurysmal Subarachnoid Hemorrhage Based on Post Hoc Analysis of the Modified WFNS Scale Study. World Neurosurgery. 2020;141(pp e466-e473).</w:t>
      </w:r>
    </w:p>
    <w:p w14:paraId="15A26E5B"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82.</w:t>
      </w:r>
      <w:r w:rsidRPr="00657C33">
        <w:rPr>
          <w:rFonts w:ascii="Times New Roman" w:hAnsi="Times New Roman" w:cs="Times New Roman"/>
          <w:noProof/>
          <w:sz w:val="20"/>
          <w:szCs w:val="20"/>
        </w:rPr>
        <w:tab/>
        <w:t>Park S, Yang N, Seo E. The Effectiveness of Lumbar Cerebrospinal Fluid Drainage to Reduce the Cerebral Vasospasm after Surgical Clipping for Aneurysmal Subarachnoid Hemorrhage. Journal of Korean Neurosurgical Society. 2015;57(3):167-73.</w:t>
      </w:r>
    </w:p>
    <w:p w14:paraId="1370503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83.</w:t>
      </w:r>
      <w:r w:rsidRPr="00657C33">
        <w:rPr>
          <w:rFonts w:ascii="Times New Roman" w:hAnsi="Times New Roman" w:cs="Times New Roman"/>
          <w:noProof/>
          <w:sz w:val="20"/>
          <w:szCs w:val="20"/>
        </w:rPr>
        <w:tab/>
        <w:t>Ramesh SS, Christopher R, Devi BI, Bhat DI. Evaluation the role of oxidative stress and nitric oxide in cerebral vasospasm following aneurysmal subarachnoid hemorrhage. Indian Journal of Clinical Biochemistry. 2016;31 (1 Supplement 1):S86-S7.</w:t>
      </w:r>
    </w:p>
    <w:p w14:paraId="56C1CF1A"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84.</w:t>
      </w:r>
      <w:r w:rsidRPr="00657C33">
        <w:rPr>
          <w:rFonts w:ascii="Times New Roman" w:hAnsi="Times New Roman" w:cs="Times New Roman"/>
          <w:noProof/>
          <w:sz w:val="20"/>
          <w:szCs w:val="20"/>
        </w:rPr>
        <w:tab/>
        <w:t>Rasmussen R, Stavngaard T, Jessing IR, Skjoth-Rasmussen J, Olsen NV, Ostrowski SR, et al. High plasma levels of neuropeptide y correlate with good clinical outcome but are not correlated to cerebral blood flow or vasospasm after subarachnoid hemorrhage. Journal of Neurosurgical Anesthesiology. 2016;28(1):65-70.</w:t>
      </w:r>
    </w:p>
    <w:p w14:paraId="64330E15"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85.</w:t>
      </w:r>
      <w:r w:rsidRPr="00657C33">
        <w:rPr>
          <w:rFonts w:ascii="Times New Roman" w:hAnsi="Times New Roman" w:cs="Times New Roman"/>
          <w:noProof/>
          <w:sz w:val="20"/>
          <w:szCs w:val="20"/>
        </w:rPr>
        <w:tab/>
        <w:t>Reynolds RA, Amin SN, Jonathan SV, Tang AR, Lan M, Wang C, et al. Hyperoxemia and Cerebral Vasospasm in Aneurysmal Subarachnoid Hemorrhage. Neurocritical Care. 2020.</w:t>
      </w:r>
    </w:p>
    <w:p w14:paraId="15B01C37"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86.</w:t>
      </w:r>
      <w:r w:rsidRPr="00657C33">
        <w:rPr>
          <w:rFonts w:ascii="Times New Roman" w:hAnsi="Times New Roman" w:cs="Times New Roman"/>
          <w:noProof/>
          <w:sz w:val="20"/>
          <w:szCs w:val="20"/>
        </w:rPr>
        <w:tab/>
        <w:t>Ridwan S, Zur B, Kurscheid J, Esche J, Kristof R, Klingmuller D, et al. Hyponatremia After Spontaneous Aneurysmal Subarachnoid Hemorrhage-A Prospective Observational Study. World Neurosurgery. 2019;129:e538-e44.</w:t>
      </w:r>
    </w:p>
    <w:p w14:paraId="203722A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87.</w:t>
      </w:r>
      <w:r w:rsidRPr="00657C33">
        <w:rPr>
          <w:rFonts w:ascii="Times New Roman" w:hAnsi="Times New Roman" w:cs="Times New Roman"/>
          <w:noProof/>
          <w:sz w:val="20"/>
          <w:szCs w:val="20"/>
        </w:rPr>
        <w:tab/>
        <w:t>Roederer A, Holmes JH, Smith MJ, Lee I, Park S. Prediction of significant vasospasm in aneurysmal subarachnoid hemorrhage using automated data. Neurocrit Care. 2014;21(3):444-50.</w:t>
      </w:r>
    </w:p>
    <w:p w14:paraId="7E383A40"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88.</w:t>
      </w:r>
      <w:r w:rsidRPr="00657C33">
        <w:rPr>
          <w:rFonts w:ascii="Times New Roman" w:hAnsi="Times New Roman" w:cs="Times New Roman"/>
          <w:noProof/>
          <w:sz w:val="20"/>
          <w:szCs w:val="20"/>
        </w:rPr>
        <w:tab/>
        <w:t>Rynkowski CB, de Oliveira Manoel AL, Dos Reis MM, Puppo C, Worm PV, Zambonin D, et al. Early Transcranial Doppler Evaluation of Cerebral Autoregulation Independently Predicts Functional Outcome After Aneurysmal Subarachnoid Hemorrhage. Neurocrit Care. 2019;31(2):253-62.</w:t>
      </w:r>
    </w:p>
    <w:p w14:paraId="4E1F993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89.</w:t>
      </w:r>
      <w:r w:rsidRPr="00657C33">
        <w:rPr>
          <w:rFonts w:ascii="Times New Roman" w:hAnsi="Times New Roman" w:cs="Times New Roman"/>
          <w:noProof/>
          <w:sz w:val="20"/>
          <w:szCs w:val="20"/>
        </w:rPr>
        <w:tab/>
        <w:t>Sanchez-Pena P, Pereira AR, Sourour NA, Biondi A, Lejean L, Colonne C, et al. S100B as an additional prognostic marker in subarachnoid aneurysmal hemorrhage. Critical Care Medicine. 2008;36(8):2267-73.</w:t>
      </w:r>
    </w:p>
    <w:p w14:paraId="2D44D507"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90.</w:t>
      </w:r>
      <w:r w:rsidRPr="00657C33">
        <w:rPr>
          <w:rFonts w:ascii="Times New Roman" w:hAnsi="Times New Roman" w:cs="Times New Roman"/>
          <w:noProof/>
          <w:sz w:val="20"/>
          <w:szCs w:val="20"/>
        </w:rPr>
        <w:tab/>
        <w:t>Sanelli PC, Ugorec I, Johnson CE, Tan J, Segal AZ, Fink M, et al. Using quantitative CT perfusion for evaluation of delayed cerebral ischemia following aneurysmal subarachnoid hemorrhage. Ajnr: American Journal of Neuroradiology. 2011;32(11):2047-53.</w:t>
      </w:r>
    </w:p>
    <w:p w14:paraId="44AD3A6B"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91.</w:t>
      </w:r>
      <w:r w:rsidRPr="00657C33">
        <w:rPr>
          <w:rFonts w:ascii="Times New Roman" w:hAnsi="Times New Roman" w:cs="Times New Roman"/>
          <w:noProof/>
          <w:sz w:val="20"/>
          <w:szCs w:val="20"/>
        </w:rPr>
        <w:tab/>
        <w:t>Schebesch KM, Brawanski A, Bele S, Schodel P, Herbst A, Brundl E, et al. Neuropeptide Y - An early biomarker for cerebral vasospasm after aneurysmal subarachnoid hemorrhage. Neurological Research. 2013;35(10):1038-43.</w:t>
      </w:r>
    </w:p>
    <w:p w14:paraId="44A702A6"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92.</w:t>
      </w:r>
      <w:r w:rsidRPr="00657C33">
        <w:rPr>
          <w:rFonts w:ascii="Times New Roman" w:hAnsi="Times New Roman" w:cs="Times New Roman"/>
          <w:noProof/>
          <w:sz w:val="20"/>
          <w:szCs w:val="20"/>
        </w:rPr>
        <w:tab/>
        <w:t>Schmidt JM, Wartenberg KE, Fernandez A, Claassen J, Rincon F, Ostapkovich ND, et al. Frequency and clinical impact of asymptomatic cerebral infarction due to vasospasm after subarachnoid hemorrhage: Clinical article. Journal of Neurosurgery. 2008;109(6):1052-9.</w:t>
      </w:r>
    </w:p>
    <w:p w14:paraId="561D63BC"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93.</w:t>
      </w:r>
      <w:r w:rsidRPr="00657C33">
        <w:rPr>
          <w:rFonts w:ascii="Times New Roman" w:hAnsi="Times New Roman" w:cs="Times New Roman"/>
          <w:noProof/>
          <w:sz w:val="20"/>
          <w:szCs w:val="20"/>
        </w:rPr>
        <w:tab/>
        <w:t>Schneider UC, Dreher S, Hoffmann KT, Schmiedek P, Kasuya H, Vajkoczy P. The use of nicardipine prolonged release implants (NPRI) in microsurgical clipping after aneurysmal subarachnoid haemorrhage: comparison with endovascular treatment. Acta Neurochir (Wien). 2011;153(11):2119-25.</w:t>
      </w:r>
    </w:p>
    <w:p w14:paraId="4087FD70"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94.</w:t>
      </w:r>
      <w:r w:rsidRPr="00657C33">
        <w:rPr>
          <w:rFonts w:ascii="Times New Roman" w:hAnsi="Times New Roman" w:cs="Times New Roman"/>
          <w:noProof/>
          <w:sz w:val="20"/>
          <w:szCs w:val="20"/>
        </w:rPr>
        <w:tab/>
        <w:t>Shikata E, Tamura T, Shinno K, Okayama Y, Shinohara N, Shimada K, et al. Importance of Managing the Water-Electrolyte Balance by Delivering the Optimal Minimum Amount of Water and Sodium After Subarachnoid Hemorrhage. World Neurosurgery. 2019;129(pp e352-e360).</w:t>
      </w:r>
    </w:p>
    <w:p w14:paraId="3C1278D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95.</w:t>
      </w:r>
      <w:r w:rsidRPr="00657C33">
        <w:rPr>
          <w:rFonts w:ascii="Times New Roman" w:hAnsi="Times New Roman" w:cs="Times New Roman"/>
          <w:noProof/>
          <w:sz w:val="20"/>
          <w:szCs w:val="20"/>
        </w:rPr>
        <w:tab/>
        <w:t>Staalso JM, Bergstrom A, Edsen T, Weikop P, Romner B, Olsen NV. Low plasma arginine: Asymmetric dimethyl arginine ratios predict mortality after intracranial aneurysm rupture. Stroke. 2013;44(5):1273-81.</w:t>
      </w:r>
    </w:p>
    <w:p w14:paraId="2BB3CBEB"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96.</w:t>
      </w:r>
      <w:r w:rsidRPr="00657C33">
        <w:rPr>
          <w:rFonts w:ascii="Times New Roman" w:hAnsi="Times New Roman" w:cs="Times New Roman"/>
          <w:noProof/>
          <w:sz w:val="20"/>
          <w:szCs w:val="20"/>
        </w:rPr>
        <w:tab/>
        <w:t>Starke RM, Kim GH, Komotar RJ, Hickman ZL, Black EM, Rosales MB, et al. Endothelial nitric oxide synthase gene single-nucleotide polymorphism predicts cerebral vasospasm after aneurysmal subarachnoid hemorrhage. Journal of cerebral blood flow and metabolism : official journal of the International Society of Cerebral Blood Flow and Metabolism. 2008;28(6):1204-11.</w:t>
      </w:r>
    </w:p>
    <w:p w14:paraId="2BA2C61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97.</w:t>
      </w:r>
      <w:r w:rsidRPr="00657C33">
        <w:rPr>
          <w:rFonts w:ascii="Times New Roman" w:hAnsi="Times New Roman" w:cs="Times New Roman"/>
          <w:noProof/>
          <w:sz w:val="20"/>
          <w:szCs w:val="20"/>
        </w:rPr>
        <w:tab/>
        <w:t>Suarez JI, Martin RH, Calvillo E. Albumin in subarachnoid hemorrhage: The alisah pilot study results. Neurocrit Care. 2011;1):S5.</w:t>
      </w:r>
    </w:p>
    <w:p w14:paraId="1E966AC0"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98.</w:t>
      </w:r>
      <w:r w:rsidRPr="00657C33">
        <w:rPr>
          <w:rFonts w:ascii="Times New Roman" w:hAnsi="Times New Roman" w:cs="Times New Roman"/>
          <w:noProof/>
          <w:sz w:val="20"/>
          <w:szCs w:val="20"/>
        </w:rPr>
        <w:tab/>
        <w:t>Sugimoto K, Nomura S, Shirao S, Inoue T, Ishihara H, Kawano R, et al. Cilostazol decreases duration of spreading depolarization and spreading ischemia after aneurysmal subarachnoid hemorrhage. Annals of Neurology. 2018;84(6):873-85.</w:t>
      </w:r>
    </w:p>
    <w:p w14:paraId="0B8A0E0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99.</w:t>
      </w:r>
      <w:r w:rsidRPr="00657C33">
        <w:rPr>
          <w:rFonts w:ascii="Times New Roman" w:hAnsi="Times New Roman" w:cs="Times New Roman"/>
          <w:noProof/>
          <w:sz w:val="20"/>
          <w:szCs w:val="20"/>
        </w:rPr>
        <w:tab/>
        <w:t>Sun C, Du H, Yin L, He M, Tian Y, Li H. Choice for the removal of bloody cerebrospinal fluid in postcoiling aneurysmal subarachnoid hemorrhage: external ventricular drainage or lumbar drainage? Turkish neurosurgery. 2014;24(5):737-44.</w:t>
      </w:r>
    </w:p>
    <w:p w14:paraId="4A493148"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100.</w:t>
      </w:r>
      <w:r w:rsidRPr="00657C33">
        <w:rPr>
          <w:rFonts w:ascii="Times New Roman" w:hAnsi="Times New Roman" w:cs="Times New Roman"/>
          <w:noProof/>
          <w:sz w:val="20"/>
          <w:szCs w:val="20"/>
        </w:rPr>
        <w:tab/>
        <w:t>Tang QF, Lu SQ, Zhao YM, Qian JX. The changes of von willebrand factor/a disintegrin-like and metalloprotease with thrombospondin type I repeats-13 balance in aneurysmal subarachnoid hemorrhage. International Journal of Clinical and Experimental Medicine. 2015;8(1):1342-8.</w:t>
      </w:r>
    </w:p>
    <w:p w14:paraId="74F471F7"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101.</w:t>
      </w:r>
      <w:r w:rsidRPr="00657C33">
        <w:rPr>
          <w:rFonts w:ascii="Times New Roman" w:hAnsi="Times New Roman" w:cs="Times New Roman"/>
          <w:noProof/>
          <w:sz w:val="20"/>
          <w:szCs w:val="20"/>
        </w:rPr>
        <w:tab/>
        <w:t>Tanioka S, Ishida F, Nakano F, Kawakita F, Kanamaru H, Nakatsuka Y, et al. Machine Learning Analysis of Matricellular Proteins and Clinical Variables for Early Prediction of Delayed Cerebral Ischemia After Aneurysmal Subarachnoid Hemorrhage. Mol Neurobiol. 2019;56(10):7128-35.</w:t>
      </w:r>
    </w:p>
    <w:p w14:paraId="60C516A0"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lastRenderedPageBreak/>
        <w:t>102.</w:t>
      </w:r>
      <w:r w:rsidRPr="00657C33">
        <w:rPr>
          <w:rFonts w:ascii="Times New Roman" w:hAnsi="Times New Roman" w:cs="Times New Roman"/>
          <w:noProof/>
          <w:sz w:val="20"/>
          <w:szCs w:val="20"/>
        </w:rPr>
        <w:tab/>
        <w:t>Thampatty BP, Sherwood PR, Gallek MJ, Crago EA, Ren D, Hricik AJ, et al. Role of endothelin-1 in human aneurysmal subarachnoid hemorrhage: associations with vasospasm and delayed cerebral ischemia. Neurocrit Care. 2011;15(1):19-27.</w:t>
      </w:r>
    </w:p>
    <w:p w14:paraId="0401E8BF"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103.</w:t>
      </w:r>
      <w:r w:rsidRPr="00657C33">
        <w:rPr>
          <w:rFonts w:ascii="Times New Roman" w:hAnsi="Times New Roman" w:cs="Times New Roman"/>
          <w:noProof/>
          <w:sz w:val="20"/>
          <w:szCs w:val="20"/>
        </w:rPr>
        <w:tab/>
        <w:t>Torne R, Hoyos J, Llull L, Rodriguez-Hernandez A, Munoz G, Mellado-Artigas R, et al. Edema resolution and clinical assessment in poor-grade subarachnoid hemorrhage: Useful indicators to predict delayed cerebral infarctions? Journal of Clinical Medicine. 2021;10(2):1-10.</w:t>
      </w:r>
    </w:p>
    <w:p w14:paraId="584A9B16"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104.</w:t>
      </w:r>
      <w:r w:rsidRPr="00657C33">
        <w:rPr>
          <w:rFonts w:ascii="Times New Roman" w:hAnsi="Times New Roman" w:cs="Times New Roman"/>
          <w:noProof/>
          <w:sz w:val="20"/>
          <w:szCs w:val="20"/>
        </w:rPr>
        <w:tab/>
        <w:t>Tseng MY, Hutchinson PJ, Kirkpatrick PJ. Effects of fluid therapy following aneurysmal subarachnoid haemorrhage: a prospective clinical study. British journal of neurosurgery. 2008;22(2):257-68.</w:t>
      </w:r>
    </w:p>
    <w:p w14:paraId="412C819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105.</w:t>
      </w:r>
      <w:r w:rsidRPr="00657C33">
        <w:rPr>
          <w:rFonts w:ascii="Times New Roman" w:hAnsi="Times New Roman" w:cs="Times New Roman"/>
          <w:noProof/>
          <w:sz w:val="20"/>
          <w:szCs w:val="20"/>
        </w:rPr>
        <w:tab/>
        <w:t>van der Harst JJ, Luijckx G-JR, Elting JWJ, Bokkers RPH, van den Bergh WM, Eshghi OS, et al. Transcranial Doppler Versus CT-Angiography for Detection of Cerebral Vasospasm in Relation to Delayed Cerebral Ischemia After Aneurysmal Subarachnoid Hemorrhage: A Prospective Single-Center Cohort Study: The Transcranial doppler and CT-angiography for Investigating Cerebral vasospasm in Subarachnoid hemorrhage (TACTICS) study. Crit Care Explor. 2019;1(1):e0001-e.</w:t>
      </w:r>
    </w:p>
    <w:p w14:paraId="63738B10"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106.</w:t>
      </w:r>
      <w:r w:rsidRPr="00657C33">
        <w:rPr>
          <w:rFonts w:ascii="Times New Roman" w:hAnsi="Times New Roman" w:cs="Times New Roman"/>
          <w:noProof/>
          <w:sz w:val="20"/>
          <w:szCs w:val="20"/>
        </w:rPr>
        <w:tab/>
        <w:t>Villain A, Boulouis G, Ben Hassen W, Rodriguez-Regent C, Trystram D, Edjlali M, et al. Small vessel disease in patients with subarachnoid hemorrhage: Prevalence and associations with vasospasm occurrence, severity and clinical outcomes. Neuroradiol. 2019;32(6):438-44.</w:t>
      </w:r>
    </w:p>
    <w:p w14:paraId="62AADA86"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107.</w:t>
      </w:r>
      <w:r w:rsidRPr="00657C33">
        <w:rPr>
          <w:rFonts w:ascii="Times New Roman" w:hAnsi="Times New Roman" w:cs="Times New Roman"/>
          <w:noProof/>
          <w:sz w:val="20"/>
          <w:szCs w:val="20"/>
        </w:rPr>
        <w:tab/>
        <w:t>Vrsajkov V, Jevdic J, Mihajlovic D, Pajtic V, Lazukic A, Pantic-Vrsajkov J. Ischemic Lesion on Computed Tomography after Subarachnoid Hemorrhage: Good Correlation with Angiographic Vasospasm and Worse Outcome. Neurosurgery Quarterly. 2016;26(3):225-9.</w:t>
      </w:r>
    </w:p>
    <w:p w14:paraId="4F8E2E3B"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108.</w:t>
      </w:r>
      <w:r w:rsidRPr="00657C33">
        <w:rPr>
          <w:rFonts w:ascii="Times New Roman" w:hAnsi="Times New Roman" w:cs="Times New Roman"/>
          <w:noProof/>
          <w:sz w:val="20"/>
          <w:szCs w:val="20"/>
        </w:rPr>
        <w:tab/>
        <w:t>Wang JL, Li XN, Zhang YH, Li X, Yang YL. Evaluation function of transcranial two-dimensional and color Doppler ultrasonography (TCCS) for patients with different degrees of cerebral vasospasm before and after the nimodipine treatment. European review for medical and pharmacological sciences. 2017;21(11):2757-63.</w:t>
      </w:r>
    </w:p>
    <w:p w14:paraId="1C90685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109.</w:t>
      </w:r>
      <w:r w:rsidRPr="00657C33">
        <w:rPr>
          <w:rFonts w:ascii="Times New Roman" w:hAnsi="Times New Roman" w:cs="Times New Roman"/>
          <w:noProof/>
          <w:sz w:val="20"/>
          <w:szCs w:val="20"/>
        </w:rPr>
        <w:tab/>
        <w:t>Westermaier T, Stetter C, Vince GH, Pham M, Tejon JP, Eriskat J, et al. Prophylactic intravenous magnesium sulfate for treatment of aneurysmal subarachnoid hemorrhage: a randomized, placebo-controlled, clinical study. Critical care medicine. 2010;38(5):1284-90.</w:t>
      </w:r>
    </w:p>
    <w:p w14:paraId="6AFEF84A"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110.</w:t>
      </w:r>
      <w:r w:rsidRPr="00657C33">
        <w:rPr>
          <w:rFonts w:ascii="Times New Roman" w:hAnsi="Times New Roman" w:cs="Times New Roman"/>
          <w:noProof/>
          <w:sz w:val="20"/>
          <w:szCs w:val="20"/>
        </w:rPr>
        <w:tab/>
        <w:t>Williamson CA, Sheehan KM, Tipirneni R, Roark CD, Pandey AS, Thompson BG, et al. The Association Between Spontaneous Hyperventilation, Delayed Cerebral Ischemia, and Poor Neurological Outcome in Patients with Subarachnoid Hemorrhage. Neurocrit Care. 2015;23(3):330-8.</w:t>
      </w:r>
    </w:p>
    <w:p w14:paraId="52881B4E"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111.</w:t>
      </w:r>
      <w:r w:rsidRPr="00657C33">
        <w:rPr>
          <w:rFonts w:ascii="Times New Roman" w:hAnsi="Times New Roman" w:cs="Times New Roman"/>
          <w:noProof/>
          <w:sz w:val="20"/>
          <w:szCs w:val="20"/>
        </w:rPr>
        <w:tab/>
        <w:t>Woertgen C, Rothoerl RD, Albert R, Schebesch KM, Ullrich OW. Effects of temporary clipping during aneurysm surgery. Neurological Research. 2008;30(5):542-6.</w:t>
      </w:r>
    </w:p>
    <w:p w14:paraId="4A8C52E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112.</w:t>
      </w:r>
      <w:r w:rsidRPr="00657C33">
        <w:rPr>
          <w:rFonts w:ascii="Times New Roman" w:hAnsi="Times New Roman" w:cs="Times New Roman"/>
          <w:noProof/>
          <w:sz w:val="20"/>
          <w:szCs w:val="20"/>
        </w:rPr>
        <w:tab/>
        <w:t>Xu M, Luo L, Mao G. Effects of nimodipine combined with transcatheter arterial embolization intervention on cerebral aneurysm hemorrhage and prognosis. International Journal of Clinical and Experimental Medicine. 2020;13(10):7825-32.</w:t>
      </w:r>
    </w:p>
    <w:p w14:paraId="04546FE3"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113.</w:t>
      </w:r>
      <w:r w:rsidRPr="00657C33">
        <w:rPr>
          <w:rFonts w:ascii="Times New Roman" w:hAnsi="Times New Roman" w:cs="Times New Roman"/>
          <w:noProof/>
          <w:sz w:val="20"/>
          <w:szCs w:val="20"/>
        </w:rPr>
        <w:tab/>
        <w:t>Yang BH, He Q, Ding CY, Kang DZ, Tang QX. High-sensitivity C-reactive protein as a predictive factor of acute kidney injury following aneurysmal subarachnoid hemorrhage: a prospective observational study. Acta Neurochirurgica. 2019;161(9):1783-91.</w:t>
      </w:r>
    </w:p>
    <w:p w14:paraId="36550B64"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114.</w:t>
      </w:r>
      <w:r w:rsidRPr="00657C33">
        <w:rPr>
          <w:rFonts w:ascii="Times New Roman" w:hAnsi="Times New Roman" w:cs="Times New Roman"/>
          <w:noProof/>
          <w:sz w:val="20"/>
          <w:szCs w:val="20"/>
        </w:rPr>
        <w:tab/>
        <w:t>Yang X, Peng J, Pang J, Wan W, Zhong C, Peng T, et al. The Association Between Serum Macrophage Migration Inhibitory Factor and Delayed Cerebral Ischemia After Aneurysmal Subarachnoid Hemorrhage. Neurotox Res. 2020;37(2):397-405.</w:t>
      </w:r>
    </w:p>
    <w:p w14:paraId="77A2D07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115.</w:t>
      </w:r>
      <w:r w:rsidRPr="00657C33">
        <w:rPr>
          <w:rFonts w:ascii="Times New Roman" w:hAnsi="Times New Roman" w:cs="Times New Roman"/>
          <w:noProof/>
          <w:sz w:val="20"/>
          <w:szCs w:val="20"/>
        </w:rPr>
        <w:tab/>
        <w:t>Yoneda H, Shirao S, Nakagawara J, Ogasawara K, Tominaga T, Suzuki M. A prospective, multicenter, randomized study of the efficacy of eicosapentaenoic acid for cerebral vasospasm: the EVAS study. World Neurosurg. 2014;81(2):309-15.</w:t>
      </w:r>
    </w:p>
    <w:p w14:paraId="3C238C71"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116.</w:t>
      </w:r>
      <w:r w:rsidRPr="00657C33">
        <w:rPr>
          <w:rFonts w:ascii="Times New Roman" w:hAnsi="Times New Roman" w:cs="Times New Roman"/>
          <w:noProof/>
          <w:sz w:val="20"/>
          <w:szCs w:val="20"/>
        </w:rPr>
        <w:tab/>
        <w:t>Yoshimoto T, Shirasaka T, Fujimoto S, Yoshidumi T, Yamauchi T, Tokuda K, et al. Cilostazol may prevent cerebral vasospasm following subarachnoid hemorrhage. Neurologia Medico-Chirurgica. 2009;49(6):235-40.</w:t>
      </w:r>
    </w:p>
    <w:p w14:paraId="3ACF9B9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117.</w:t>
      </w:r>
      <w:r w:rsidRPr="00657C33">
        <w:rPr>
          <w:rFonts w:ascii="Times New Roman" w:hAnsi="Times New Roman" w:cs="Times New Roman"/>
          <w:noProof/>
          <w:sz w:val="20"/>
          <w:szCs w:val="20"/>
        </w:rPr>
        <w:tab/>
        <w:t>Zhang C, Zhao S, Zang Y, Zhao W, Song Q, Feng S, et al. Magnesium sulfate in combination with nimodipine for the treatment of subarachnoid hemorrhage: a randomized controlled clinical study. Neurol Res. 2018;40(4):283-91.</w:t>
      </w:r>
    </w:p>
    <w:p w14:paraId="4991208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118.</w:t>
      </w:r>
      <w:r w:rsidRPr="00657C33">
        <w:rPr>
          <w:rFonts w:ascii="Times New Roman" w:hAnsi="Times New Roman" w:cs="Times New Roman"/>
          <w:noProof/>
          <w:sz w:val="20"/>
          <w:szCs w:val="20"/>
        </w:rPr>
        <w:tab/>
        <w:t>Zhang H, Zhang B, Li S, Liang C, Xu K, Li S. Whole brain CT perfusion combined with CT angiography in patients with subarachnoid hemorrhage and cerebral vasospasm. Clin Neurol Neurosurg. 2013;115(12):2496-501.</w:t>
      </w:r>
    </w:p>
    <w:p w14:paraId="5F9A0D72"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119.</w:t>
      </w:r>
      <w:r w:rsidRPr="00657C33">
        <w:rPr>
          <w:rFonts w:ascii="Times New Roman" w:hAnsi="Times New Roman" w:cs="Times New Roman"/>
          <w:noProof/>
          <w:sz w:val="20"/>
          <w:szCs w:val="20"/>
        </w:rPr>
        <w:tab/>
        <w:t>Zhu Y, Jiang H, Li Y, Weng Y, Xu K, Zhou L, et al. Serum Alkaline Phosphatase Level is Associated with Angiographic Vasospasm, Delayed Cerebral Ischemia-Caused Clinical Deterioration, and Functional Outcome After Aneurysmal Subarachnoid Hemorrhage. Neurocrit Care. 2019;31(3):466-75.</w:t>
      </w:r>
    </w:p>
    <w:p w14:paraId="3402BAE9" w14:textId="77777777" w:rsidR="005C593D" w:rsidRPr="00657C33" w:rsidRDefault="005C593D" w:rsidP="005C593D">
      <w:pPr>
        <w:pStyle w:val="EndNoteBibliography"/>
        <w:rPr>
          <w:rFonts w:ascii="Times New Roman" w:hAnsi="Times New Roman" w:cs="Times New Roman"/>
          <w:noProof/>
          <w:sz w:val="20"/>
          <w:szCs w:val="20"/>
        </w:rPr>
      </w:pPr>
      <w:r w:rsidRPr="00657C33">
        <w:rPr>
          <w:rFonts w:ascii="Times New Roman" w:hAnsi="Times New Roman" w:cs="Times New Roman"/>
          <w:noProof/>
          <w:sz w:val="20"/>
          <w:szCs w:val="20"/>
        </w:rPr>
        <w:t>120.</w:t>
      </w:r>
      <w:r w:rsidRPr="00657C33">
        <w:rPr>
          <w:rFonts w:ascii="Times New Roman" w:hAnsi="Times New Roman" w:cs="Times New Roman"/>
          <w:noProof/>
          <w:sz w:val="20"/>
          <w:szCs w:val="20"/>
        </w:rPr>
        <w:tab/>
        <w:t>Zwienenberg-Lee M, Hartman J, Rudisill N, Madden LK, Smith K, Eskridge J, et al. Effect of prophylactic transluminal balloon angioplasty on cerebral vasospasm and outcome in patients with fisher grade IIi subarachnoid hemorrhage: Results of a phase II multicenter, randomized, clinical trial. Stroke. 2008;39(6):1759-65.</w:t>
      </w:r>
    </w:p>
    <w:p w14:paraId="67C95715" w14:textId="77777777" w:rsidR="005C593D" w:rsidRPr="00657C33" w:rsidRDefault="005C593D" w:rsidP="005C593D">
      <w:pPr>
        <w:rPr>
          <w:rFonts w:ascii="Times New Roman" w:hAnsi="Times New Roman" w:cs="Times New Roman"/>
          <w:sz w:val="20"/>
          <w:szCs w:val="20"/>
        </w:rPr>
      </w:pPr>
    </w:p>
    <w:p w14:paraId="4FA1C25D" w14:textId="77777777" w:rsidR="005B334D" w:rsidRPr="00657C33" w:rsidRDefault="005B334D" w:rsidP="005B334D">
      <w:pPr>
        <w:rPr>
          <w:rFonts w:ascii="Times New Roman" w:hAnsi="Times New Roman" w:cs="Times New Roman"/>
          <w:sz w:val="20"/>
          <w:szCs w:val="20"/>
        </w:rPr>
      </w:pPr>
    </w:p>
    <w:p w14:paraId="0BAA36AA" w14:textId="77777777" w:rsidR="005B334D" w:rsidRPr="00657C33" w:rsidRDefault="005B334D" w:rsidP="005B334D">
      <w:pPr>
        <w:rPr>
          <w:rFonts w:ascii="Times New Roman" w:hAnsi="Times New Roman" w:cs="Times New Roman"/>
          <w:sz w:val="20"/>
          <w:szCs w:val="20"/>
        </w:rPr>
      </w:pPr>
    </w:p>
    <w:p w14:paraId="000B7BC3" w14:textId="77777777" w:rsidR="005B334D" w:rsidRPr="00657C33" w:rsidRDefault="005B334D">
      <w:pPr>
        <w:rPr>
          <w:rFonts w:ascii="Times New Roman" w:hAnsi="Times New Roman" w:cs="Times New Roman"/>
          <w:sz w:val="20"/>
          <w:szCs w:val="20"/>
          <w:lang w:val="en-US"/>
        </w:rPr>
        <w:sectPr w:rsidR="005B334D" w:rsidRPr="00657C33" w:rsidSect="0092118B">
          <w:type w:val="continuous"/>
          <w:pgSz w:w="11906" w:h="16838"/>
          <w:pgMar w:top="1440" w:right="1080" w:bottom="1440" w:left="1080" w:header="794" w:footer="709" w:gutter="567"/>
          <w:cols w:space="708"/>
          <w:docGrid w:linePitch="360"/>
        </w:sectPr>
      </w:pPr>
    </w:p>
    <w:p w14:paraId="5D5F482E" w14:textId="57CB2EA0" w:rsidR="00CE0DD2" w:rsidRPr="00657C33" w:rsidRDefault="00CE0DD2" w:rsidP="00F21487">
      <w:pPr>
        <w:pStyle w:val="journalheading2"/>
        <w:rPr>
          <w:rFonts w:ascii="Times New Roman" w:hAnsi="Times New Roman" w:cs="Times New Roman"/>
          <w:sz w:val="20"/>
          <w:szCs w:val="20"/>
        </w:rPr>
      </w:pPr>
      <w:bookmarkStart w:id="1" w:name="_Toc106693191"/>
      <w:r w:rsidRPr="00657C33">
        <w:rPr>
          <w:rFonts w:ascii="Times New Roman" w:hAnsi="Times New Roman" w:cs="Times New Roman"/>
          <w:sz w:val="20"/>
          <w:szCs w:val="20"/>
        </w:rPr>
        <w:lastRenderedPageBreak/>
        <w:t>Table S</w:t>
      </w:r>
      <w:r w:rsidR="00B1563A" w:rsidRPr="00657C33">
        <w:rPr>
          <w:rFonts w:ascii="Times New Roman" w:hAnsi="Times New Roman" w:cs="Times New Roman"/>
          <w:sz w:val="20"/>
          <w:szCs w:val="20"/>
        </w:rPr>
        <w:fldChar w:fldCharType="begin"/>
      </w:r>
      <w:r w:rsidR="00B1563A" w:rsidRPr="00657C33">
        <w:rPr>
          <w:rFonts w:ascii="Times New Roman" w:hAnsi="Times New Roman" w:cs="Times New Roman"/>
          <w:sz w:val="20"/>
          <w:szCs w:val="20"/>
        </w:rPr>
        <w:instrText xml:space="preserve"> SEQ Table \* ARABIC </w:instrText>
      </w:r>
      <w:r w:rsidR="00B1563A" w:rsidRPr="00657C33">
        <w:rPr>
          <w:rFonts w:ascii="Times New Roman" w:hAnsi="Times New Roman" w:cs="Times New Roman"/>
          <w:sz w:val="20"/>
          <w:szCs w:val="20"/>
        </w:rPr>
        <w:fldChar w:fldCharType="separate"/>
      </w:r>
      <w:r w:rsidR="00CB51A1">
        <w:rPr>
          <w:rFonts w:ascii="Times New Roman" w:hAnsi="Times New Roman" w:cs="Times New Roman"/>
          <w:noProof/>
          <w:sz w:val="20"/>
          <w:szCs w:val="20"/>
        </w:rPr>
        <w:t>1</w:t>
      </w:r>
      <w:r w:rsidR="00B1563A" w:rsidRPr="00657C33">
        <w:rPr>
          <w:rFonts w:ascii="Times New Roman" w:hAnsi="Times New Roman" w:cs="Times New Roman"/>
          <w:noProof/>
          <w:sz w:val="20"/>
          <w:szCs w:val="20"/>
        </w:rPr>
        <w:fldChar w:fldCharType="end"/>
      </w:r>
      <w:r w:rsidR="00FF603A" w:rsidRPr="00657C33">
        <w:rPr>
          <w:rFonts w:ascii="Times New Roman" w:hAnsi="Times New Roman" w:cs="Times New Roman"/>
          <w:sz w:val="20"/>
          <w:szCs w:val="20"/>
        </w:rPr>
        <w:t xml:space="preserve">: </w:t>
      </w:r>
      <w:r w:rsidRPr="00657C33">
        <w:rPr>
          <w:rFonts w:ascii="Times New Roman" w:hAnsi="Times New Roman" w:cs="Times New Roman"/>
          <w:sz w:val="20"/>
          <w:szCs w:val="20"/>
          <w:lang w:val="en-US"/>
        </w:rPr>
        <w:t>Characteristics of the included studies</w:t>
      </w:r>
      <w:bookmarkEnd w:id="1"/>
    </w:p>
    <w:p w14:paraId="09207100" w14:textId="77777777" w:rsidR="00FF603A" w:rsidRPr="00657C33" w:rsidRDefault="00FF603A" w:rsidP="00FF603A">
      <w:pPr>
        <w:rPr>
          <w:rFonts w:ascii="Times New Roman" w:hAnsi="Times New Roman" w:cs="Times New Roman"/>
          <w:sz w:val="20"/>
          <w:szCs w:val="20"/>
        </w:rPr>
      </w:pPr>
    </w:p>
    <w:tbl>
      <w:tblPr>
        <w:tblStyle w:val="TableGrid"/>
        <w:tblW w:w="0" w:type="auto"/>
        <w:jc w:val="center"/>
        <w:tblLook w:val="04A0" w:firstRow="1" w:lastRow="0" w:firstColumn="1" w:lastColumn="0" w:noHBand="0" w:noVBand="1"/>
      </w:tblPr>
      <w:tblGrid>
        <w:gridCol w:w="1696"/>
        <w:gridCol w:w="851"/>
        <w:gridCol w:w="709"/>
        <w:gridCol w:w="1250"/>
        <w:gridCol w:w="1275"/>
        <w:gridCol w:w="1418"/>
        <w:gridCol w:w="1559"/>
        <w:gridCol w:w="1559"/>
        <w:gridCol w:w="1701"/>
        <w:gridCol w:w="2046"/>
      </w:tblGrid>
      <w:tr w:rsidR="00FF603A" w:rsidRPr="00657C33" w14:paraId="6F772BEE" w14:textId="77777777" w:rsidTr="00656920">
        <w:trPr>
          <w:jc w:val="center"/>
        </w:trPr>
        <w:tc>
          <w:tcPr>
            <w:tcW w:w="1696" w:type="dxa"/>
            <w:shd w:val="clear" w:color="auto" w:fill="D9E2F3" w:themeFill="accent1" w:themeFillTint="33"/>
          </w:tcPr>
          <w:p w14:paraId="3C9BC127"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Manuscript</w:t>
            </w:r>
          </w:p>
        </w:tc>
        <w:tc>
          <w:tcPr>
            <w:tcW w:w="851" w:type="dxa"/>
            <w:shd w:val="clear" w:color="auto" w:fill="D9E2F3" w:themeFill="accent1" w:themeFillTint="33"/>
          </w:tcPr>
          <w:p w14:paraId="3E4DB8D4"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Study Design</w:t>
            </w:r>
          </w:p>
        </w:tc>
        <w:tc>
          <w:tcPr>
            <w:tcW w:w="709" w:type="dxa"/>
            <w:shd w:val="clear" w:color="auto" w:fill="D9E2F3" w:themeFill="accent1" w:themeFillTint="33"/>
          </w:tcPr>
          <w:p w14:paraId="46B877AE"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No. sites</w:t>
            </w:r>
          </w:p>
        </w:tc>
        <w:tc>
          <w:tcPr>
            <w:tcW w:w="1134" w:type="dxa"/>
            <w:shd w:val="clear" w:color="auto" w:fill="D9E2F3" w:themeFill="accent1" w:themeFillTint="33"/>
          </w:tcPr>
          <w:p w14:paraId="2DD41FCF"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No. participants</w:t>
            </w:r>
          </w:p>
        </w:tc>
        <w:tc>
          <w:tcPr>
            <w:tcW w:w="1275" w:type="dxa"/>
            <w:shd w:val="clear" w:color="auto" w:fill="D9E2F3" w:themeFill="accent1" w:themeFillTint="33"/>
          </w:tcPr>
          <w:p w14:paraId="3DD51A9F"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 xml:space="preserve">Mean age </w:t>
            </w:r>
            <m:oMath>
              <m:r>
                <m:rPr>
                  <m:sty m:val="bi"/>
                </m:rPr>
                <w:rPr>
                  <w:rFonts w:ascii="Cambria Math" w:hAnsi="Cambria Math" w:cs="Times New Roman"/>
                  <w:sz w:val="20"/>
                  <w:szCs w:val="20"/>
                </w:rPr>
                <m:t>±</m:t>
              </m:r>
            </m:oMath>
            <w:r w:rsidRPr="00657C33">
              <w:rPr>
                <w:rFonts w:ascii="Times New Roman" w:eastAsiaTheme="minorEastAsia" w:hAnsi="Times New Roman" w:cs="Times New Roman"/>
                <w:b/>
                <w:bCs/>
                <w:sz w:val="20"/>
                <w:szCs w:val="20"/>
              </w:rPr>
              <w:t xml:space="preserve"> SD</w:t>
            </w:r>
          </w:p>
        </w:tc>
        <w:tc>
          <w:tcPr>
            <w:tcW w:w="1418" w:type="dxa"/>
            <w:shd w:val="clear" w:color="auto" w:fill="D9E2F3" w:themeFill="accent1" w:themeFillTint="33"/>
          </w:tcPr>
          <w:p w14:paraId="336B181C"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No. female participants (%)</w:t>
            </w:r>
          </w:p>
        </w:tc>
        <w:tc>
          <w:tcPr>
            <w:tcW w:w="1559" w:type="dxa"/>
            <w:shd w:val="clear" w:color="auto" w:fill="D9E2F3" w:themeFill="accent1" w:themeFillTint="33"/>
          </w:tcPr>
          <w:p w14:paraId="2E88B58D"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No. high-grade WFNS or HH (%) *</w:t>
            </w:r>
          </w:p>
        </w:tc>
        <w:tc>
          <w:tcPr>
            <w:tcW w:w="1559" w:type="dxa"/>
            <w:shd w:val="clear" w:color="auto" w:fill="D9E2F3" w:themeFill="accent1" w:themeFillTint="33"/>
          </w:tcPr>
          <w:p w14:paraId="4DA9B1B9"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 xml:space="preserve">No. high-grade Fisher (%) </w:t>
            </w:r>
            <m:oMath>
              <m:r>
                <m:rPr>
                  <m:sty m:val="bi"/>
                </m:rPr>
                <w:rPr>
                  <w:rFonts w:ascii="Cambria Math" w:hAnsi="Cambria Math" w:cs="Times New Roman"/>
                  <w:sz w:val="20"/>
                  <w:szCs w:val="20"/>
                </w:rPr>
                <m:t>†</m:t>
              </m:r>
            </m:oMath>
          </w:p>
        </w:tc>
        <w:tc>
          <w:tcPr>
            <w:tcW w:w="1701" w:type="dxa"/>
            <w:shd w:val="clear" w:color="auto" w:fill="D9E2F3" w:themeFill="accent1" w:themeFillTint="33"/>
          </w:tcPr>
          <w:p w14:paraId="0213D556"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Indication for vasospasm testing</w:t>
            </w:r>
          </w:p>
        </w:tc>
        <w:tc>
          <w:tcPr>
            <w:tcW w:w="2046" w:type="dxa"/>
            <w:shd w:val="clear" w:color="auto" w:fill="D9E2F3" w:themeFill="accent1" w:themeFillTint="33"/>
          </w:tcPr>
          <w:p w14:paraId="4DEBF086"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b/>
                <w:bCs/>
                <w:sz w:val="20"/>
                <w:szCs w:val="20"/>
              </w:rPr>
              <w:t xml:space="preserve">Modality used to test for vasospasm </w:t>
            </w:r>
          </w:p>
        </w:tc>
      </w:tr>
      <w:tr w:rsidR="00FF603A" w:rsidRPr="00657C33" w14:paraId="29082454" w14:textId="77777777" w:rsidTr="00656920">
        <w:trPr>
          <w:jc w:val="center"/>
        </w:trPr>
        <w:tc>
          <w:tcPr>
            <w:tcW w:w="1696" w:type="dxa"/>
            <w:shd w:val="clear" w:color="auto" w:fill="D9E2F3" w:themeFill="accent1" w:themeFillTint="33"/>
            <w:vAlign w:val="bottom"/>
          </w:tcPr>
          <w:p w14:paraId="49DD45D7"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Abla</w:t>
            </w:r>
            <w:proofErr w:type="spellEnd"/>
            <w:r w:rsidRPr="00657C33">
              <w:rPr>
                <w:rFonts w:ascii="Times New Roman" w:hAnsi="Times New Roman" w:cs="Times New Roman"/>
                <w:color w:val="000000"/>
                <w:sz w:val="20"/>
                <w:szCs w:val="20"/>
              </w:rPr>
              <w:t xml:space="preserve"> 2014</w:t>
            </w:r>
          </w:p>
        </w:tc>
        <w:tc>
          <w:tcPr>
            <w:tcW w:w="851" w:type="dxa"/>
            <w:vAlign w:val="bottom"/>
          </w:tcPr>
          <w:p w14:paraId="48CD370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3C4CCE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FF6819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211</w:t>
            </w:r>
          </w:p>
        </w:tc>
        <w:tc>
          <w:tcPr>
            <w:tcW w:w="1275" w:type="dxa"/>
            <w:vAlign w:val="bottom"/>
          </w:tcPr>
          <w:p w14:paraId="1ED5F0A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53.7</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11.9</w:t>
            </w:r>
          </w:p>
        </w:tc>
        <w:tc>
          <w:tcPr>
            <w:tcW w:w="1418" w:type="dxa"/>
            <w:vAlign w:val="bottom"/>
          </w:tcPr>
          <w:p w14:paraId="107EAB2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159 (75.3)</w:t>
            </w:r>
          </w:p>
        </w:tc>
        <w:tc>
          <w:tcPr>
            <w:tcW w:w="1559" w:type="dxa"/>
            <w:vAlign w:val="bottom"/>
          </w:tcPr>
          <w:p w14:paraId="667911F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1559" w:type="dxa"/>
            <w:vAlign w:val="bottom"/>
          </w:tcPr>
          <w:p w14:paraId="4DB33B4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1701" w:type="dxa"/>
            <w:vAlign w:val="bottom"/>
          </w:tcPr>
          <w:p w14:paraId="6FF5C0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1EC8070" w14:textId="77777777" w:rsidR="00FF603A" w:rsidRPr="00657C33" w:rsidRDefault="00FF603A" w:rsidP="00656920">
            <w:pPr>
              <w:jc w:val="center"/>
              <w:rPr>
                <w:rFonts w:ascii="Times New Roman" w:hAnsi="Times New Roman" w:cs="Times New Roman"/>
                <w:b/>
                <w:bCs/>
                <w:sz w:val="20"/>
                <w:szCs w:val="20"/>
              </w:rPr>
            </w:pPr>
            <w:r w:rsidRPr="00657C33">
              <w:rPr>
                <w:rFonts w:ascii="Times New Roman" w:hAnsi="Times New Roman" w:cs="Times New Roman"/>
                <w:color w:val="000000"/>
                <w:sz w:val="20"/>
                <w:szCs w:val="20"/>
              </w:rPr>
              <w:t>DSA, CTA</w:t>
            </w:r>
          </w:p>
        </w:tc>
      </w:tr>
      <w:tr w:rsidR="00FF603A" w:rsidRPr="00657C33" w14:paraId="06B3057B" w14:textId="77777777" w:rsidTr="00656920">
        <w:trPr>
          <w:jc w:val="center"/>
        </w:trPr>
        <w:tc>
          <w:tcPr>
            <w:tcW w:w="1696" w:type="dxa"/>
            <w:shd w:val="clear" w:color="auto" w:fill="D9E2F3" w:themeFill="accent1" w:themeFillTint="33"/>
            <w:vAlign w:val="bottom"/>
          </w:tcPr>
          <w:p w14:paraId="3866639D"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Acampa</w:t>
            </w:r>
            <w:proofErr w:type="spellEnd"/>
            <w:r w:rsidRPr="00657C33">
              <w:rPr>
                <w:rFonts w:ascii="Times New Roman" w:hAnsi="Times New Roman" w:cs="Times New Roman"/>
                <w:color w:val="000000"/>
                <w:sz w:val="20"/>
                <w:szCs w:val="20"/>
              </w:rPr>
              <w:t xml:space="preserve"> 2021</w:t>
            </w:r>
          </w:p>
        </w:tc>
        <w:tc>
          <w:tcPr>
            <w:tcW w:w="851" w:type="dxa"/>
            <w:vAlign w:val="bottom"/>
          </w:tcPr>
          <w:p w14:paraId="4B08413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6BBE51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15100C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59</w:t>
            </w:r>
          </w:p>
        </w:tc>
        <w:tc>
          <w:tcPr>
            <w:tcW w:w="1275" w:type="dxa"/>
            <w:vAlign w:val="bottom"/>
          </w:tcPr>
          <w:p w14:paraId="5B9755B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62</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w:t>
            </w:r>
          </w:p>
        </w:tc>
        <w:tc>
          <w:tcPr>
            <w:tcW w:w="1418" w:type="dxa"/>
            <w:vAlign w:val="bottom"/>
          </w:tcPr>
          <w:p w14:paraId="57C11B2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36 (61)</w:t>
            </w:r>
          </w:p>
        </w:tc>
        <w:tc>
          <w:tcPr>
            <w:tcW w:w="1559" w:type="dxa"/>
            <w:vAlign w:val="bottom"/>
          </w:tcPr>
          <w:p w14:paraId="263AE1A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3BEEEE7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37 (62.7)</w:t>
            </w:r>
          </w:p>
        </w:tc>
        <w:tc>
          <w:tcPr>
            <w:tcW w:w="1701" w:type="dxa"/>
            <w:vAlign w:val="bottom"/>
          </w:tcPr>
          <w:p w14:paraId="583F840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17B7F15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 CTA</w:t>
            </w:r>
          </w:p>
        </w:tc>
      </w:tr>
      <w:tr w:rsidR="00FF603A" w:rsidRPr="00657C33" w14:paraId="3C96249D" w14:textId="77777777" w:rsidTr="00656920">
        <w:trPr>
          <w:jc w:val="center"/>
        </w:trPr>
        <w:tc>
          <w:tcPr>
            <w:tcW w:w="1696" w:type="dxa"/>
            <w:shd w:val="clear" w:color="auto" w:fill="D9E2F3" w:themeFill="accent1" w:themeFillTint="33"/>
            <w:vAlign w:val="bottom"/>
          </w:tcPr>
          <w:p w14:paraId="1CE5F5DC"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Akdemir</w:t>
            </w:r>
            <w:proofErr w:type="spellEnd"/>
            <w:r w:rsidRPr="00657C33">
              <w:rPr>
                <w:rFonts w:ascii="Times New Roman" w:hAnsi="Times New Roman" w:cs="Times New Roman"/>
                <w:color w:val="000000"/>
                <w:sz w:val="20"/>
                <w:szCs w:val="20"/>
              </w:rPr>
              <w:t xml:space="preserve"> 2009</w:t>
            </w:r>
          </w:p>
        </w:tc>
        <w:tc>
          <w:tcPr>
            <w:tcW w:w="851" w:type="dxa"/>
            <w:vAlign w:val="bottom"/>
          </w:tcPr>
          <w:p w14:paraId="3D15B8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0563A12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A294AB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83</w:t>
            </w:r>
          </w:p>
        </w:tc>
        <w:tc>
          <w:tcPr>
            <w:tcW w:w="1275" w:type="dxa"/>
            <w:vAlign w:val="bottom"/>
          </w:tcPr>
          <w:p w14:paraId="7D239B7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53.7</w:t>
            </w:r>
          </w:p>
        </w:tc>
        <w:tc>
          <w:tcPr>
            <w:tcW w:w="1418" w:type="dxa"/>
            <w:vAlign w:val="bottom"/>
          </w:tcPr>
          <w:p w14:paraId="5A0F969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 (61.4)</w:t>
            </w:r>
          </w:p>
        </w:tc>
        <w:tc>
          <w:tcPr>
            <w:tcW w:w="1559" w:type="dxa"/>
            <w:vAlign w:val="bottom"/>
          </w:tcPr>
          <w:p w14:paraId="23111CF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37 (44.6)</w:t>
            </w:r>
          </w:p>
        </w:tc>
        <w:tc>
          <w:tcPr>
            <w:tcW w:w="1559" w:type="dxa"/>
            <w:vAlign w:val="bottom"/>
          </w:tcPr>
          <w:p w14:paraId="6290D7B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32 (38.6)</w:t>
            </w:r>
          </w:p>
        </w:tc>
        <w:tc>
          <w:tcPr>
            <w:tcW w:w="1701" w:type="dxa"/>
            <w:vAlign w:val="bottom"/>
          </w:tcPr>
          <w:p w14:paraId="69B16DB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6CAC93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738A7CB2" w14:textId="77777777" w:rsidTr="00656920">
        <w:trPr>
          <w:jc w:val="center"/>
        </w:trPr>
        <w:tc>
          <w:tcPr>
            <w:tcW w:w="1696" w:type="dxa"/>
            <w:shd w:val="clear" w:color="auto" w:fill="D9E2F3" w:themeFill="accent1" w:themeFillTint="33"/>
            <w:vAlign w:val="bottom"/>
          </w:tcPr>
          <w:p w14:paraId="67076882"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Al-Mufti 2017</w:t>
            </w:r>
          </w:p>
        </w:tc>
        <w:tc>
          <w:tcPr>
            <w:tcW w:w="851" w:type="dxa"/>
            <w:vAlign w:val="bottom"/>
          </w:tcPr>
          <w:p w14:paraId="22413C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BB670C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111D28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1286</w:t>
            </w:r>
          </w:p>
        </w:tc>
        <w:tc>
          <w:tcPr>
            <w:tcW w:w="1275" w:type="dxa"/>
            <w:vAlign w:val="bottom"/>
          </w:tcPr>
          <w:p w14:paraId="03C609B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5F6E88D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914 (71.1)</w:t>
            </w:r>
          </w:p>
        </w:tc>
        <w:tc>
          <w:tcPr>
            <w:tcW w:w="1559" w:type="dxa"/>
            <w:vAlign w:val="bottom"/>
          </w:tcPr>
          <w:p w14:paraId="2E8398A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386 (30)</w:t>
            </w:r>
          </w:p>
        </w:tc>
        <w:tc>
          <w:tcPr>
            <w:tcW w:w="1559" w:type="dxa"/>
            <w:vAlign w:val="bottom"/>
          </w:tcPr>
          <w:p w14:paraId="09836F7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615 (47.8)</w:t>
            </w:r>
          </w:p>
        </w:tc>
        <w:tc>
          <w:tcPr>
            <w:tcW w:w="1701" w:type="dxa"/>
            <w:vAlign w:val="bottom"/>
          </w:tcPr>
          <w:p w14:paraId="125828A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B1C9B9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203CA2A9" w14:textId="77777777" w:rsidTr="00656920">
        <w:trPr>
          <w:jc w:val="center"/>
        </w:trPr>
        <w:tc>
          <w:tcPr>
            <w:tcW w:w="1696" w:type="dxa"/>
            <w:shd w:val="clear" w:color="auto" w:fill="D9E2F3" w:themeFill="accent1" w:themeFillTint="33"/>
            <w:vAlign w:val="bottom"/>
          </w:tcPr>
          <w:p w14:paraId="22DEAE61"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Anetsberger</w:t>
            </w:r>
            <w:proofErr w:type="spellEnd"/>
            <w:r w:rsidRPr="00657C33">
              <w:rPr>
                <w:rFonts w:ascii="Times New Roman" w:hAnsi="Times New Roman" w:cs="Times New Roman"/>
                <w:color w:val="000000"/>
                <w:sz w:val="20"/>
                <w:szCs w:val="20"/>
              </w:rPr>
              <w:t xml:space="preserve"> 2020</w:t>
            </w:r>
          </w:p>
        </w:tc>
        <w:tc>
          <w:tcPr>
            <w:tcW w:w="851" w:type="dxa"/>
            <w:vAlign w:val="bottom"/>
          </w:tcPr>
          <w:p w14:paraId="53D4808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1A52905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C78D57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108</w:t>
            </w:r>
          </w:p>
        </w:tc>
        <w:tc>
          <w:tcPr>
            <w:tcW w:w="1275" w:type="dxa"/>
            <w:vAlign w:val="bottom"/>
          </w:tcPr>
          <w:p w14:paraId="72A1167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28E862F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82 (75.9)</w:t>
            </w:r>
          </w:p>
        </w:tc>
        <w:tc>
          <w:tcPr>
            <w:tcW w:w="1559" w:type="dxa"/>
            <w:vAlign w:val="bottom"/>
          </w:tcPr>
          <w:p w14:paraId="762AA34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59 (54.6)</w:t>
            </w:r>
          </w:p>
        </w:tc>
        <w:tc>
          <w:tcPr>
            <w:tcW w:w="1559" w:type="dxa"/>
            <w:vAlign w:val="bottom"/>
          </w:tcPr>
          <w:p w14:paraId="5CC6E86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74 (68.5)</w:t>
            </w:r>
          </w:p>
        </w:tc>
        <w:tc>
          <w:tcPr>
            <w:tcW w:w="1701" w:type="dxa"/>
            <w:vAlign w:val="bottom"/>
          </w:tcPr>
          <w:p w14:paraId="55CEC34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78278C4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0CB0D601" w14:textId="77777777" w:rsidTr="00656920">
        <w:trPr>
          <w:jc w:val="center"/>
        </w:trPr>
        <w:tc>
          <w:tcPr>
            <w:tcW w:w="1696" w:type="dxa"/>
            <w:shd w:val="clear" w:color="auto" w:fill="D9E2F3" w:themeFill="accent1" w:themeFillTint="33"/>
            <w:vAlign w:val="bottom"/>
          </w:tcPr>
          <w:p w14:paraId="5138E969"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Ateia</w:t>
            </w:r>
            <w:proofErr w:type="spellEnd"/>
            <w:r w:rsidRPr="00657C33">
              <w:rPr>
                <w:rFonts w:ascii="Times New Roman" w:hAnsi="Times New Roman" w:cs="Times New Roman"/>
                <w:color w:val="000000"/>
                <w:sz w:val="20"/>
                <w:szCs w:val="20"/>
              </w:rPr>
              <w:t xml:space="preserve"> 2020</w:t>
            </w:r>
          </w:p>
        </w:tc>
        <w:tc>
          <w:tcPr>
            <w:tcW w:w="851" w:type="dxa"/>
            <w:vAlign w:val="bottom"/>
          </w:tcPr>
          <w:p w14:paraId="0F5F4DF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63DE68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1FC08F1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w:t>
            </w:r>
          </w:p>
        </w:tc>
        <w:tc>
          <w:tcPr>
            <w:tcW w:w="1275" w:type="dxa"/>
            <w:vAlign w:val="bottom"/>
          </w:tcPr>
          <w:p w14:paraId="393D85D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0843B2C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 (58)</w:t>
            </w:r>
          </w:p>
        </w:tc>
        <w:tc>
          <w:tcPr>
            <w:tcW w:w="1559" w:type="dxa"/>
            <w:vAlign w:val="bottom"/>
          </w:tcPr>
          <w:p w14:paraId="282EBF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247A71E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 (76)</w:t>
            </w:r>
          </w:p>
        </w:tc>
        <w:tc>
          <w:tcPr>
            <w:tcW w:w="1701" w:type="dxa"/>
            <w:vAlign w:val="bottom"/>
          </w:tcPr>
          <w:p w14:paraId="0871ADA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C1E97C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75AFBD0A" w14:textId="77777777" w:rsidTr="00656920">
        <w:trPr>
          <w:jc w:val="center"/>
        </w:trPr>
        <w:tc>
          <w:tcPr>
            <w:tcW w:w="1696" w:type="dxa"/>
            <w:shd w:val="clear" w:color="auto" w:fill="D9E2F3" w:themeFill="accent1" w:themeFillTint="33"/>
            <w:vAlign w:val="bottom"/>
          </w:tcPr>
          <w:p w14:paraId="770EA6BF"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Bacigaluppi</w:t>
            </w:r>
            <w:proofErr w:type="spellEnd"/>
            <w:r w:rsidRPr="00657C33">
              <w:rPr>
                <w:rFonts w:ascii="Times New Roman" w:hAnsi="Times New Roman" w:cs="Times New Roman"/>
                <w:color w:val="000000"/>
                <w:sz w:val="20"/>
                <w:szCs w:val="20"/>
              </w:rPr>
              <w:t xml:space="preserve"> 2020</w:t>
            </w:r>
          </w:p>
        </w:tc>
        <w:tc>
          <w:tcPr>
            <w:tcW w:w="851" w:type="dxa"/>
            <w:vAlign w:val="bottom"/>
          </w:tcPr>
          <w:p w14:paraId="081FEB0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B88D00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AA0630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42</w:t>
            </w:r>
          </w:p>
        </w:tc>
        <w:tc>
          <w:tcPr>
            <w:tcW w:w="1275" w:type="dxa"/>
            <w:vAlign w:val="bottom"/>
          </w:tcPr>
          <w:p w14:paraId="56039A8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56.3</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15.1</w:t>
            </w:r>
          </w:p>
        </w:tc>
        <w:tc>
          <w:tcPr>
            <w:tcW w:w="1418" w:type="dxa"/>
            <w:vAlign w:val="bottom"/>
          </w:tcPr>
          <w:p w14:paraId="634CBDA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 (69)</w:t>
            </w:r>
          </w:p>
        </w:tc>
        <w:tc>
          <w:tcPr>
            <w:tcW w:w="1559" w:type="dxa"/>
            <w:vAlign w:val="bottom"/>
          </w:tcPr>
          <w:p w14:paraId="1213C25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 (23.8)</w:t>
            </w:r>
          </w:p>
        </w:tc>
        <w:tc>
          <w:tcPr>
            <w:tcW w:w="1559" w:type="dxa"/>
            <w:vAlign w:val="bottom"/>
          </w:tcPr>
          <w:p w14:paraId="1B13A9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28 (66.7)</w:t>
            </w:r>
          </w:p>
        </w:tc>
        <w:tc>
          <w:tcPr>
            <w:tcW w:w="1701" w:type="dxa"/>
            <w:vAlign w:val="bottom"/>
          </w:tcPr>
          <w:p w14:paraId="5C600C8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BCEC02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 CTA, DSA</w:t>
            </w:r>
          </w:p>
        </w:tc>
      </w:tr>
      <w:tr w:rsidR="00FF603A" w:rsidRPr="00657C33" w14:paraId="299D3A9D" w14:textId="77777777" w:rsidTr="00656920">
        <w:trPr>
          <w:jc w:val="center"/>
        </w:trPr>
        <w:tc>
          <w:tcPr>
            <w:tcW w:w="1696" w:type="dxa"/>
            <w:shd w:val="clear" w:color="auto" w:fill="D9E2F3" w:themeFill="accent1" w:themeFillTint="33"/>
            <w:vAlign w:val="bottom"/>
          </w:tcPr>
          <w:p w14:paraId="71F40D1C"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Barges-Coll 2013</w:t>
            </w:r>
          </w:p>
        </w:tc>
        <w:tc>
          <w:tcPr>
            <w:tcW w:w="851" w:type="dxa"/>
            <w:vAlign w:val="bottom"/>
          </w:tcPr>
          <w:p w14:paraId="3AA7DB5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4966F4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A38968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40</w:t>
            </w:r>
          </w:p>
        </w:tc>
        <w:tc>
          <w:tcPr>
            <w:tcW w:w="1275" w:type="dxa"/>
            <w:vAlign w:val="bottom"/>
          </w:tcPr>
          <w:p w14:paraId="57F332F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47.3</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2</w:t>
            </w:r>
          </w:p>
        </w:tc>
        <w:tc>
          <w:tcPr>
            <w:tcW w:w="1418" w:type="dxa"/>
            <w:vAlign w:val="bottom"/>
          </w:tcPr>
          <w:p w14:paraId="27F75F5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22 (55)</w:t>
            </w:r>
          </w:p>
        </w:tc>
        <w:tc>
          <w:tcPr>
            <w:tcW w:w="1559" w:type="dxa"/>
            <w:vAlign w:val="bottom"/>
          </w:tcPr>
          <w:p w14:paraId="581046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0</w:t>
            </w:r>
          </w:p>
        </w:tc>
        <w:tc>
          <w:tcPr>
            <w:tcW w:w="1559" w:type="dxa"/>
            <w:vAlign w:val="bottom"/>
          </w:tcPr>
          <w:p w14:paraId="0364A67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33 (82.5)</w:t>
            </w:r>
          </w:p>
        </w:tc>
        <w:tc>
          <w:tcPr>
            <w:tcW w:w="1701" w:type="dxa"/>
            <w:vAlign w:val="bottom"/>
          </w:tcPr>
          <w:p w14:paraId="47534EE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2065FF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369AC198" w14:textId="77777777" w:rsidTr="00656920">
        <w:trPr>
          <w:jc w:val="center"/>
        </w:trPr>
        <w:tc>
          <w:tcPr>
            <w:tcW w:w="1696" w:type="dxa"/>
            <w:shd w:val="clear" w:color="auto" w:fill="D9E2F3" w:themeFill="accent1" w:themeFillTint="33"/>
            <w:vAlign w:val="bottom"/>
          </w:tcPr>
          <w:p w14:paraId="0FDE5A60"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Bender 2020</w:t>
            </w:r>
          </w:p>
        </w:tc>
        <w:tc>
          <w:tcPr>
            <w:tcW w:w="851" w:type="dxa"/>
            <w:vAlign w:val="bottom"/>
          </w:tcPr>
          <w:p w14:paraId="603DD75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F7ADC8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76A07A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292</w:t>
            </w:r>
          </w:p>
        </w:tc>
        <w:tc>
          <w:tcPr>
            <w:tcW w:w="1275" w:type="dxa"/>
            <w:vAlign w:val="bottom"/>
          </w:tcPr>
          <w:p w14:paraId="69B51DE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51</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w:t>
            </w:r>
          </w:p>
        </w:tc>
        <w:tc>
          <w:tcPr>
            <w:tcW w:w="1418" w:type="dxa"/>
            <w:vAlign w:val="bottom"/>
          </w:tcPr>
          <w:p w14:paraId="644957F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170 (58.2)</w:t>
            </w:r>
          </w:p>
        </w:tc>
        <w:tc>
          <w:tcPr>
            <w:tcW w:w="1559" w:type="dxa"/>
            <w:vAlign w:val="bottom"/>
          </w:tcPr>
          <w:p w14:paraId="6CC0CD9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3B9CD7E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B147B7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BD21C7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634D8A73" w14:textId="77777777" w:rsidTr="00656920">
        <w:trPr>
          <w:jc w:val="center"/>
        </w:trPr>
        <w:tc>
          <w:tcPr>
            <w:tcW w:w="1696" w:type="dxa"/>
            <w:shd w:val="clear" w:color="auto" w:fill="D9E2F3" w:themeFill="accent1" w:themeFillTint="33"/>
            <w:vAlign w:val="bottom"/>
          </w:tcPr>
          <w:p w14:paraId="6A01BF2E"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Bergstrom 2013</w:t>
            </w:r>
          </w:p>
        </w:tc>
        <w:tc>
          <w:tcPr>
            <w:tcW w:w="851" w:type="dxa"/>
            <w:vAlign w:val="bottom"/>
          </w:tcPr>
          <w:p w14:paraId="6010352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68D50E0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0875CE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48</w:t>
            </w:r>
          </w:p>
        </w:tc>
        <w:tc>
          <w:tcPr>
            <w:tcW w:w="1275" w:type="dxa"/>
            <w:vAlign w:val="bottom"/>
          </w:tcPr>
          <w:p w14:paraId="7405207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03BBD8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39 (81.3)</w:t>
            </w:r>
          </w:p>
        </w:tc>
        <w:tc>
          <w:tcPr>
            <w:tcW w:w="1559" w:type="dxa"/>
            <w:vAlign w:val="bottom"/>
          </w:tcPr>
          <w:p w14:paraId="586D0A1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1559" w:type="dxa"/>
            <w:vAlign w:val="bottom"/>
          </w:tcPr>
          <w:p w14:paraId="6A29675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43 (89.6)</w:t>
            </w:r>
          </w:p>
        </w:tc>
        <w:tc>
          <w:tcPr>
            <w:tcW w:w="1701" w:type="dxa"/>
            <w:vAlign w:val="bottom"/>
          </w:tcPr>
          <w:p w14:paraId="516ED4B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23E3555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0707E981" w14:textId="77777777" w:rsidTr="00656920">
        <w:trPr>
          <w:jc w:val="center"/>
        </w:trPr>
        <w:tc>
          <w:tcPr>
            <w:tcW w:w="1696" w:type="dxa"/>
            <w:shd w:val="clear" w:color="auto" w:fill="D9E2F3" w:themeFill="accent1" w:themeFillTint="33"/>
            <w:vAlign w:val="bottom"/>
          </w:tcPr>
          <w:p w14:paraId="30C53F2F"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Borkar 2018</w:t>
            </w:r>
          </w:p>
        </w:tc>
        <w:tc>
          <w:tcPr>
            <w:tcW w:w="851" w:type="dxa"/>
            <w:vAlign w:val="bottom"/>
          </w:tcPr>
          <w:p w14:paraId="1A15CD0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5166A4E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9D0662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w:t>
            </w:r>
          </w:p>
        </w:tc>
        <w:tc>
          <w:tcPr>
            <w:tcW w:w="1275" w:type="dxa"/>
            <w:vAlign w:val="bottom"/>
          </w:tcPr>
          <w:p w14:paraId="7AEC40F5"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48</w:t>
            </w:r>
          </w:p>
        </w:tc>
        <w:tc>
          <w:tcPr>
            <w:tcW w:w="1418" w:type="dxa"/>
            <w:vAlign w:val="bottom"/>
          </w:tcPr>
          <w:p w14:paraId="5484DFD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33 (55)</w:t>
            </w:r>
          </w:p>
        </w:tc>
        <w:tc>
          <w:tcPr>
            <w:tcW w:w="1559" w:type="dxa"/>
            <w:vAlign w:val="bottom"/>
          </w:tcPr>
          <w:p w14:paraId="088BA65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(56.7)</w:t>
            </w:r>
          </w:p>
        </w:tc>
        <w:tc>
          <w:tcPr>
            <w:tcW w:w="1559" w:type="dxa"/>
            <w:vAlign w:val="bottom"/>
          </w:tcPr>
          <w:p w14:paraId="7079987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3DB224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8BE491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5C31429F" w14:textId="77777777" w:rsidTr="00656920">
        <w:trPr>
          <w:jc w:val="center"/>
        </w:trPr>
        <w:tc>
          <w:tcPr>
            <w:tcW w:w="1696" w:type="dxa"/>
            <w:shd w:val="clear" w:color="auto" w:fill="D9E2F3" w:themeFill="accent1" w:themeFillTint="33"/>
            <w:vAlign w:val="bottom"/>
          </w:tcPr>
          <w:p w14:paraId="5595B907"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Bothun</w:t>
            </w:r>
            <w:proofErr w:type="spellEnd"/>
            <w:r w:rsidRPr="00657C33">
              <w:rPr>
                <w:rFonts w:ascii="Times New Roman" w:hAnsi="Times New Roman" w:cs="Times New Roman"/>
                <w:color w:val="000000"/>
                <w:sz w:val="20"/>
                <w:szCs w:val="20"/>
              </w:rPr>
              <w:t xml:space="preserve"> 2019</w:t>
            </w:r>
          </w:p>
        </w:tc>
        <w:tc>
          <w:tcPr>
            <w:tcW w:w="851" w:type="dxa"/>
            <w:vAlign w:val="bottom"/>
          </w:tcPr>
          <w:p w14:paraId="6BE8201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324682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6BB760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42</w:t>
            </w:r>
          </w:p>
        </w:tc>
        <w:tc>
          <w:tcPr>
            <w:tcW w:w="1275" w:type="dxa"/>
            <w:vAlign w:val="bottom"/>
          </w:tcPr>
          <w:p w14:paraId="40AAF12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w:t>
            </w:r>
          </w:p>
        </w:tc>
        <w:tc>
          <w:tcPr>
            <w:tcW w:w="1418" w:type="dxa"/>
            <w:vAlign w:val="bottom"/>
          </w:tcPr>
          <w:p w14:paraId="78F281D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24 (57.1)</w:t>
            </w:r>
          </w:p>
        </w:tc>
        <w:tc>
          <w:tcPr>
            <w:tcW w:w="1559" w:type="dxa"/>
            <w:vAlign w:val="bottom"/>
          </w:tcPr>
          <w:p w14:paraId="0A6C0E0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18 (42.9)</w:t>
            </w:r>
          </w:p>
        </w:tc>
        <w:tc>
          <w:tcPr>
            <w:tcW w:w="1559" w:type="dxa"/>
            <w:vAlign w:val="bottom"/>
          </w:tcPr>
          <w:p w14:paraId="6E63761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28 (66.7)</w:t>
            </w:r>
          </w:p>
        </w:tc>
        <w:tc>
          <w:tcPr>
            <w:tcW w:w="1701" w:type="dxa"/>
            <w:vAlign w:val="bottom"/>
          </w:tcPr>
          <w:p w14:paraId="78B53B3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BAECE6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 MRA</w:t>
            </w:r>
          </w:p>
        </w:tc>
      </w:tr>
      <w:tr w:rsidR="00FF603A" w:rsidRPr="00657C33" w14:paraId="216ECBF2" w14:textId="77777777" w:rsidTr="00656920">
        <w:trPr>
          <w:jc w:val="center"/>
        </w:trPr>
        <w:tc>
          <w:tcPr>
            <w:tcW w:w="1696" w:type="dxa"/>
            <w:shd w:val="clear" w:color="auto" w:fill="D9E2F3" w:themeFill="accent1" w:themeFillTint="33"/>
            <w:vAlign w:val="bottom"/>
          </w:tcPr>
          <w:p w14:paraId="68D5BB9B"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Bradford 2013</w:t>
            </w:r>
          </w:p>
        </w:tc>
        <w:tc>
          <w:tcPr>
            <w:tcW w:w="851" w:type="dxa"/>
            <w:vAlign w:val="bottom"/>
          </w:tcPr>
          <w:p w14:paraId="6A8B0E1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73A8479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w:t>
            </w:r>
          </w:p>
        </w:tc>
        <w:tc>
          <w:tcPr>
            <w:tcW w:w="1134" w:type="dxa"/>
            <w:vAlign w:val="bottom"/>
          </w:tcPr>
          <w:p w14:paraId="19CF77C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157</w:t>
            </w:r>
          </w:p>
        </w:tc>
        <w:tc>
          <w:tcPr>
            <w:tcW w:w="1275" w:type="dxa"/>
            <w:vAlign w:val="bottom"/>
          </w:tcPr>
          <w:p w14:paraId="4731B905"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56.2</w:t>
            </w:r>
          </w:p>
        </w:tc>
        <w:tc>
          <w:tcPr>
            <w:tcW w:w="1418" w:type="dxa"/>
            <w:vAlign w:val="bottom"/>
          </w:tcPr>
          <w:p w14:paraId="5993DE7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104 (68.2)</w:t>
            </w:r>
          </w:p>
        </w:tc>
        <w:tc>
          <w:tcPr>
            <w:tcW w:w="1559" w:type="dxa"/>
            <w:vAlign w:val="bottom"/>
          </w:tcPr>
          <w:p w14:paraId="18CA596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47 (29.9)</w:t>
            </w:r>
          </w:p>
        </w:tc>
        <w:tc>
          <w:tcPr>
            <w:tcW w:w="1559" w:type="dxa"/>
            <w:vAlign w:val="bottom"/>
          </w:tcPr>
          <w:p w14:paraId="25D51DB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7BE19FA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19B720B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41914399" w14:textId="77777777" w:rsidTr="00656920">
        <w:trPr>
          <w:jc w:val="center"/>
        </w:trPr>
        <w:tc>
          <w:tcPr>
            <w:tcW w:w="1696" w:type="dxa"/>
            <w:shd w:val="clear" w:color="auto" w:fill="D9E2F3" w:themeFill="accent1" w:themeFillTint="33"/>
            <w:vAlign w:val="bottom"/>
          </w:tcPr>
          <w:p w14:paraId="3292D6FC"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Budohoski</w:t>
            </w:r>
            <w:proofErr w:type="spellEnd"/>
            <w:r w:rsidRPr="00657C33">
              <w:rPr>
                <w:rFonts w:ascii="Times New Roman" w:hAnsi="Times New Roman" w:cs="Times New Roman"/>
                <w:color w:val="000000"/>
                <w:sz w:val="20"/>
                <w:szCs w:val="20"/>
              </w:rPr>
              <w:t xml:space="preserve"> 2012</w:t>
            </w:r>
          </w:p>
        </w:tc>
        <w:tc>
          <w:tcPr>
            <w:tcW w:w="851" w:type="dxa"/>
            <w:vAlign w:val="bottom"/>
          </w:tcPr>
          <w:p w14:paraId="464E53B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5EF83D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10A133C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98</w:t>
            </w:r>
          </w:p>
        </w:tc>
        <w:tc>
          <w:tcPr>
            <w:tcW w:w="1275" w:type="dxa"/>
            <w:vAlign w:val="bottom"/>
          </w:tcPr>
          <w:p w14:paraId="134B67D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56.7</w:t>
            </w:r>
          </w:p>
        </w:tc>
        <w:tc>
          <w:tcPr>
            <w:tcW w:w="1418" w:type="dxa"/>
            <w:vAlign w:val="bottom"/>
          </w:tcPr>
          <w:p w14:paraId="4EDBEFE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69 (70.4)</w:t>
            </w:r>
          </w:p>
        </w:tc>
        <w:tc>
          <w:tcPr>
            <w:tcW w:w="1559" w:type="dxa"/>
            <w:vAlign w:val="bottom"/>
          </w:tcPr>
          <w:p w14:paraId="668E9B3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35 (35.7)</w:t>
            </w:r>
          </w:p>
        </w:tc>
        <w:tc>
          <w:tcPr>
            <w:tcW w:w="1559" w:type="dxa"/>
            <w:vAlign w:val="bottom"/>
          </w:tcPr>
          <w:p w14:paraId="07E4D52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67 (68.4)</w:t>
            </w:r>
          </w:p>
        </w:tc>
        <w:tc>
          <w:tcPr>
            <w:tcW w:w="1701" w:type="dxa"/>
            <w:vAlign w:val="bottom"/>
          </w:tcPr>
          <w:p w14:paraId="70D2535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FD5364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2D7F3DDA" w14:textId="77777777" w:rsidTr="00656920">
        <w:trPr>
          <w:jc w:val="center"/>
        </w:trPr>
        <w:tc>
          <w:tcPr>
            <w:tcW w:w="1696" w:type="dxa"/>
            <w:shd w:val="clear" w:color="auto" w:fill="D9E2F3" w:themeFill="accent1" w:themeFillTint="33"/>
            <w:vAlign w:val="bottom"/>
          </w:tcPr>
          <w:p w14:paraId="7CDB28AF" w14:textId="2E65CBE0" w:rsidR="00FF603A" w:rsidRPr="00657C33" w:rsidRDefault="00750390" w:rsidP="00656920">
            <w:pPr>
              <w:rPr>
                <w:rFonts w:ascii="Times New Roman" w:hAnsi="Times New Roman" w:cs="Times New Roman"/>
                <w:sz w:val="20"/>
                <w:szCs w:val="20"/>
              </w:rPr>
            </w:pPr>
            <w:proofErr w:type="spellStart"/>
            <w:r w:rsidRPr="00657C33">
              <w:rPr>
                <w:rFonts w:ascii="Times New Roman" w:hAnsi="Times New Roman" w:cs="Times New Roman"/>
                <w:color w:val="000000" w:themeColor="text1"/>
                <w:sz w:val="20"/>
                <w:szCs w:val="20"/>
              </w:rPr>
              <w:t>Cagnazzo</w:t>
            </w:r>
            <w:proofErr w:type="spellEnd"/>
            <w:r w:rsidRPr="00657C33">
              <w:rPr>
                <w:rFonts w:ascii="Times New Roman" w:hAnsi="Times New Roman" w:cs="Times New Roman"/>
                <w:color w:val="000000" w:themeColor="text1"/>
                <w:sz w:val="20"/>
                <w:szCs w:val="20"/>
              </w:rPr>
              <w:t xml:space="preserve"> 2021</w:t>
            </w:r>
          </w:p>
        </w:tc>
        <w:tc>
          <w:tcPr>
            <w:tcW w:w="851" w:type="dxa"/>
            <w:vAlign w:val="bottom"/>
          </w:tcPr>
          <w:p w14:paraId="7EB4B52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597D6C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D16FF6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w:t>
            </w:r>
          </w:p>
        </w:tc>
        <w:tc>
          <w:tcPr>
            <w:tcW w:w="1275" w:type="dxa"/>
            <w:vAlign w:val="bottom"/>
          </w:tcPr>
          <w:p w14:paraId="5652244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55.3</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11.5</w:t>
            </w:r>
          </w:p>
        </w:tc>
        <w:tc>
          <w:tcPr>
            <w:tcW w:w="1418" w:type="dxa"/>
            <w:vAlign w:val="bottom"/>
          </w:tcPr>
          <w:p w14:paraId="2845D72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33 (66)</w:t>
            </w:r>
          </w:p>
        </w:tc>
        <w:tc>
          <w:tcPr>
            <w:tcW w:w="1559" w:type="dxa"/>
            <w:vAlign w:val="bottom"/>
          </w:tcPr>
          <w:p w14:paraId="1A5B276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33 (66)</w:t>
            </w:r>
          </w:p>
        </w:tc>
        <w:tc>
          <w:tcPr>
            <w:tcW w:w="1559" w:type="dxa"/>
            <w:vAlign w:val="bottom"/>
          </w:tcPr>
          <w:p w14:paraId="3603F53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45 (90)</w:t>
            </w:r>
          </w:p>
        </w:tc>
        <w:tc>
          <w:tcPr>
            <w:tcW w:w="1701" w:type="dxa"/>
            <w:vAlign w:val="bottom"/>
          </w:tcPr>
          <w:p w14:paraId="50E2DB1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9FB6C8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2AA629AE" w14:textId="77777777" w:rsidTr="00656920">
        <w:trPr>
          <w:jc w:val="center"/>
        </w:trPr>
        <w:tc>
          <w:tcPr>
            <w:tcW w:w="1696" w:type="dxa"/>
            <w:shd w:val="clear" w:color="auto" w:fill="D9E2F3" w:themeFill="accent1" w:themeFillTint="33"/>
            <w:vAlign w:val="bottom"/>
          </w:tcPr>
          <w:p w14:paraId="0574A0A0"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Carlson 2020</w:t>
            </w:r>
          </w:p>
        </w:tc>
        <w:tc>
          <w:tcPr>
            <w:tcW w:w="851" w:type="dxa"/>
            <w:vAlign w:val="bottom"/>
          </w:tcPr>
          <w:p w14:paraId="6642D81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2D68CC8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w:t>
            </w:r>
          </w:p>
        </w:tc>
        <w:tc>
          <w:tcPr>
            <w:tcW w:w="1134" w:type="dxa"/>
            <w:vAlign w:val="bottom"/>
          </w:tcPr>
          <w:p w14:paraId="287A957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289</w:t>
            </w:r>
          </w:p>
        </w:tc>
        <w:tc>
          <w:tcPr>
            <w:tcW w:w="1275" w:type="dxa"/>
            <w:vAlign w:val="bottom"/>
          </w:tcPr>
          <w:p w14:paraId="01C56C0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11</w:t>
            </w:r>
          </w:p>
        </w:tc>
        <w:tc>
          <w:tcPr>
            <w:tcW w:w="1418" w:type="dxa"/>
            <w:vAlign w:val="bottom"/>
          </w:tcPr>
          <w:p w14:paraId="0DCCE71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202 (69.9)</w:t>
            </w:r>
          </w:p>
        </w:tc>
        <w:tc>
          <w:tcPr>
            <w:tcW w:w="1559" w:type="dxa"/>
            <w:vAlign w:val="bottom"/>
          </w:tcPr>
          <w:p w14:paraId="08C9FB7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47C168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268 (92.7)</w:t>
            </w:r>
          </w:p>
        </w:tc>
        <w:tc>
          <w:tcPr>
            <w:tcW w:w="1701" w:type="dxa"/>
            <w:vAlign w:val="bottom"/>
          </w:tcPr>
          <w:p w14:paraId="61E29A9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4D50AA6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r>
      <w:tr w:rsidR="00FF603A" w:rsidRPr="00657C33" w14:paraId="5C7F0D9B" w14:textId="77777777" w:rsidTr="00656920">
        <w:trPr>
          <w:jc w:val="center"/>
        </w:trPr>
        <w:tc>
          <w:tcPr>
            <w:tcW w:w="1696" w:type="dxa"/>
            <w:shd w:val="clear" w:color="auto" w:fill="D9E2F3" w:themeFill="accent1" w:themeFillTint="33"/>
            <w:vAlign w:val="bottom"/>
          </w:tcPr>
          <w:p w14:paraId="4399C024"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Chai 2011</w:t>
            </w:r>
          </w:p>
        </w:tc>
        <w:tc>
          <w:tcPr>
            <w:tcW w:w="851" w:type="dxa"/>
            <w:vAlign w:val="bottom"/>
          </w:tcPr>
          <w:p w14:paraId="7C6D0D4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EA4363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CC09D8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85</w:t>
            </w:r>
          </w:p>
        </w:tc>
        <w:tc>
          <w:tcPr>
            <w:tcW w:w="1275" w:type="dxa"/>
            <w:vAlign w:val="bottom"/>
          </w:tcPr>
          <w:p w14:paraId="0468B4F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48.5</w:t>
            </w:r>
          </w:p>
        </w:tc>
        <w:tc>
          <w:tcPr>
            <w:tcW w:w="1418" w:type="dxa"/>
            <w:vAlign w:val="bottom"/>
          </w:tcPr>
          <w:p w14:paraId="3FF2342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46 (54.1)</w:t>
            </w:r>
          </w:p>
        </w:tc>
        <w:tc>
          <w:tcPr>
            <w:tcW w:w="1559" w:type="dxa"/>
            <w:vAlign w:val="bottom"/>
          </w:tcPr>
          <w:p w14:paraId="49C6A0C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37 (43.5)</w:t>
            </w:r>
          </w:p>
        </w:tc>
        <w:tc>
          <w:tcPr>
            <w:tcW w:w="1559" w:type="dxa"/>
            <w:vAlign w:val="bottom"/>
          </w:tcPr>
          <w:p w14:paraId="641263A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3086FA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53D51F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 DSA, TCD</w:t>
            </w:r>
          </w:p>
        </w:tc>
      </w:tr>
      <w:tr w:rsidR="00FF603A" w:rsidRPr="00657C33" w14:paraId="6A13A93A" w14:textId="77777777" w:rsidTr="00072481">
        <w:trPr>
          <w:trHeight w:val="90"/>
          <w:jc w:val="center"/>
        </w:trPr>
        <w:tc>
          <w:tcPr>
            <w:tcW w:w="1696" w:type="dxa"/>
            <w:shd w:val="clear" w:color="auto" w:fill="D9E2F3" w:themeFill="accent1" w:themeFillTint="33"/>
            <w:vAlign w:val="bottom"/>
          </w:tcPr>
          <w:p w14:paraId="1139E414"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Chang 2020</w:t>
            </w:r>
          </w:p>
        </w:tc>
        <w:tc>
          <w:tcPr>
            <w:tcW w:w="851" w:type="dxa"/>
            <w:vAlign w:val="bottom"/>
          </w:tcPr>
          <w:p w14:paraId="74EF94E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2630404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41DCB7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w:t>
            </w:r>
          </w:p>
        </w:tc>
        <w:tc>
          <w:tcPr>
            <w:tcW w:w="1275" w:type="dxa"/>
            <w:vAlign w:val="bottom"/>
          </w:tcPr>
          <w:p w14:paraId="2613638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w:t>
            </w:r>
            <m:oMath>
              <m:r>
                <w:rPr>
                  <w:rFonts w:ascii="Cambria Math" w:hAnsi="Cambria Math" w:cs="Times New Roman"/>
                  <w:color w:val="000000" w:themeColor="text1"/>
                  <w:sz w:val="20"/>
                  <w:szCs w:val="20"/>
                </w:rPr>
                <m:t>±2</m:t>
              </m:r>
            </m:oMath>
          </w:p>
        </w:tc>
        <w:tc>
          <w:tcPr>
            <w:tcW w:w="1418" w:type="dxa"/>
            <w:vAlign w:val="bottom"/>
          </w:tcPr>
          <w:p w14:paraId="50DD2C7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4FFEF06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025A455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5C23CA5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41739D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4B3A3B66" w14:textId="77777777" w:rsidTr="00656920">
        <w:trPr>
          <w:jc w:val="center"/>
        </w:trPr>
        <w:tc>
          <w:tcPr>
            <w:tcW w:w="1696" w:type="dxa"/>
            <w:shd w:val="clear" w:color="auto" w:fill="D9E2F3" w:themeFill="accent1" w:themeFillTint="33"/>
            <w:vAlign w:val="bottom"/>
          </w:tcPr>
          <w:p w14:paraId="0F4FFD06"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Chaudhry 2017</w:t>
            </w:r>
          </w:p>
        </w:tc>
        <w:tc>
          <w:tcPr>
            <w:tcW w:w="851" w:type="dxa"/>
            <w:vAlign w:val="bottom"/>
          </w:tcPr>
          <w:p w14:paraId="0AAA98B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DB052A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060C6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80</w:t>
            </w:r>
          </w:p>
        </w:tc>
        <w:tc>
          <w:tcPr>
            <w:tcW w:w="1275" w:type="dxa"/>
            <w:vAlign w:val="bottom"/>
          </w:tcPr>
          <w:p w14:paraId="1BB1247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57</w:t>
            </w:r>
          </w:p>
        </w:tc>
        <w:tc>
          <w:tcPr>
            <w:tcW w:w="1418" w:type="dxa"/>
            <w:vAlign w:val="bottom"/>
          </w:tcPr>
          <w:p w14:paraId="75D1E85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 (62.5)</w:t>
            </w:r>
          </w:p>
        </w:tc>
        <w:tc>
          <w:tcPr>
            <w:tcW w:w="1559" w:type="dxa"/>
            <w:vAlign w:val="bottom"/>
          </w:tcPr>
          <w:p w14:paraId="10CB2F6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 (63.8)</w:t>
            </w:r>
          </w:p>
        </w:tc>
        <w:tc>
          <w:tcPr>
            <w:tcW w:w="1559" w:type="dxa"/>
            <w:vAlign w:val="bottom"/>
          </w:tcPr>
          <w:p w14:paraId="5DE6DF3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77 (96.3)</w:t>
            </w:r>
          </w:p>
        </w:tc>
        <w:tc>
          <w:tcPr>
            <w:tcW w:w="1701" w:type="dxa"/>
            <w:vAlign w:val="bottom"/>
          </w:tcPr>
          <w:p w14:paraId="7D0EBF9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39D8BF9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 CTP</w:t>
            </w:r>
          </w:p>
        </w:tc>
      </w:tr>
      <w:tr w:rsidR="00FF603A" w:rsidRPr="00657C33" w14:paraId="65153F0C" w14:textId="77777777" w:rsidTr="00656920">
        <w:trPr>
          <w:jc w:val="center"/>
        </w:trPr>
        <w:tc>
          <w:tcPr>
            <w:tcW w:w="1696" w:type="dxa"/>
            <w:shd w:val="clear" w:color="auto" w:fill="D9E2F3" w:themeFill="accent1" w:themeFillTint="33"/>
            <w:vAlign w:val="bottom"/>
          </w:tcPr>
          <w:p w14:paraId="14059F75"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Chaudhry 2019</w:t>
            </w:r>
          </w:p>
        </w:tc>
        <w:tc>
          <w:tcPr>
            <w:tcW w:w="851" w:type="dxa"/>
            <w:vAlign w:val="bottom"/>
          </w:tcPr>
          <w:p w14:paraId="36C3187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58E08E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4F7B1C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80</w:t>
            </w:r>
          </w:p>
        </w:tc>
        <w:tc>
          <w:tcPr>
            <w:tcW w:w="1275" w:type="dxa"/>
            <w:vAlign w:val="bottom"/>
          </w:tcPr>
          <w:p w14:paraId="0D6BD385"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56.97</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12</w:t>
            </w:r>
          </w:p>
        </w:tc>
        <w:tc>
          <w:tcPr>
            <w:tcW w:w="1418" w:type="dxa"/>
            <w:vAlign w:val="bottom"/>
          </w:tcPr>
          <w:p w14:paraId="7C9E5FF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 (62.5)</w:t>
            </w:r>
          </w:p>
        </w:tc>
        <w:tc>
          <w:tcPr>
            <w:tcW w:w="1559" w:type="dxa"/>
            <w:vAlign w:val="bottom"/>
          </w:tcPr>
          <w:p w14:paraId="62D39D7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 (63.8)</w:t>
            </w:r>
          </w:p>
        </w:tc>
        <w:tc>
          <w:tcPr>
            <w:tcW w:w="1559" w:type="dxa"/>
            <w:vAlign w:val="bottom"/>
          </w:tcPr>
          <w:p w14:paraId="6B4C638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78 (97.5)</w:t>
            </w:r>
          </w:p>
        </w:tc>
        <w:tc>
          <w:tcPr>
            <w:tcW w:w="1701" w:type="dxa"/>
            <w:vAlign w:val="bottom"/>
          </w:tcPr>
          <w:p w14:paraId="6C93EE1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221C8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 DSA</w:t>
            </w:r>
          </w:p>
        </w:tc>
      </w:tr>
      <w:tr w:rsidR="00FF603A" w:rsidRPr="00657C33" w14:paraId="03AD16F4" w14:textId="77777777" w:rsidTr="00656920">
        <w:trPr>
          <w:jc w:val="center"/>
        </w:trPr>
        <w:tc>
          <w:tcPr>
            <w:tcW w:w="1696" w:type="dxa"/>
            <w:shd w:val="clear" w:color="auto" w:fill="D9E2F3" w:themeFill="accent1" w:themeFillTint="33"/>
            <w:vAlign w:val="bottom"/>
          </w:tcPr>
          <w:p w14:paraId="7B208ED1"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Chen 2020</w:t>
            </w:r>
          </w:p>
        </w:tc>
        <w:tc>
          <w:tcPr>
            <w:tcW w:w="851" w:type="dxa"/>
            <w:vAlign w:val="bottom"/>
          </w:tcPr>
          <w:p w14:paraId="2B13E88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35CB6B0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w:t>
            </w:r>
          </w:p>
        </w:tc>
        <w:tc>
          <w:tcPr>
            <w:tcW w:w="1134" w:type="dxa"/>
            <w:vAlign w:val="bottom"/>
          </w:tcPr>
          <w:p w14:paraId="57D53D3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317</w:t>
            </w:r>
          </w:p>
        </w:tc>
        <w:tc>
          <w:tcPr>
            <w:tcW w:w="1275" w:type="dxa"/>
            <w:vAlign w:val="bottom"/>
          </w:tcPr>
          <w:p w14:paraId="2A9B1D4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75.66</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7.9</w:t>
            </w:r>
          </w:p>
        </w:tc>
        <w:tc>
          <w:tcPr>
            <w:tcW w:w="1418" w:type="dxa"/>
            <w:vAlign w:val="bottom"/>
          </w:tcPr>
          <w:p w14:paraId="1BBE4D7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164 (51.7)</w:t>
            </w:r>
          </w:p>
        </w:tc>
        <w:tc>
          <w:tcPr>
            <w:tcW w:w="1559" w:type="dxa"/>
            <w:vAlign w:val="bottom"/>
          </w:tcPr>
          <w:p w14:paraId="6EAF661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59EC443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5802C7E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7DBAD5E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 or DSA</w:t>
            </w:r>
          </w:p>
        </w:tc>
      </w:tr>
      <w:tr w:rsidR="00FF603A" w:rsidRPr="00657C33" w14:paraId="0CE5E82A" w14:textId="77777777" w:rsidTr="00656920">
        <w:trPr>
          <w:jc w:val="center"/>
        </w:trPr>
        <w:tc>
          <w:tcPr>
            <w:tcW w:w="1696" w:type="dxa"/>
            <w:shd w:val="clear" w:color="auto" w:fill="D9E2F3" w:themeFill="accent1" w:themeFillTint="33"/>
            <w:vAlign w:val="bottom"/>
          </w:tcPr>
          <w:p w14:paraId="225630E3"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Cheng 2016</w:t>
            </w:r>
          </w:p>
        </w:tc>
        <w:tc>
          <w:tcPr>
            <w:tcW w:w="851" w:type="dxa"/>
            <w:vAlign w:val="bottom"/>
          </w:tcPr>
          <w:p w14:paraId="5F9E285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17D799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5ADE78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58</w:t>
            </w:r>
          </w:p>
        </w:tc>
        <w:tc>
          <w:tcPr>
            <w:tcW w:w="1275" w:type="dxa"/>
            <w:vAlign w:val="bottom"/>
          </w:tcPr>
          <w:p w14:paraId="0B98DC5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52</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11</w:t>
            </w:r>
          </w:p>
        </w:tc>
        <w:tc>
          <w:tcPr>
            <w:tcW w:w="1418" w:type="dxa"/>
            <w:vAlign w:val="bottom"/>
          </w:tcPr>
          <w:p w14:paraId="0249164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33 (56.9)</w:t>
            </w:r>
          </w:p>
        </w:tc>
        <w:tc>
          <w:tcPr>
            <w:tcW w:w="1559" w:type="dxa"/>
            <w:vAlign w:val="bottom"/>
          </w:tcPr>
          <w:p w14:paraId="48E939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 (20.7)</w:t>
            </w:r>
          </w:p>
        </w:tc>
        <w:tc>
          <w:tcPr>
            <w:tcW w:w="1559" w:type="dxa"/>
            <w:vAlign w:val="bottom"/>
          </w:tcPr>
          <w:p w14:paraId="36557F8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90B4AC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1141304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225AE483" w14:textId="77777777" w:rsidTr="00656920">
        <w:trPr>
          <w:jc w:val="center"/>
        </w:trPr>
        <w:tc>
          <w:tcPr>
            <w:tcW w:w="1696" w:type="dxa"/>
            <w:shd w:val="clear" w:color="auto" w:fill="D9E2F3" w:themeFill="accent1" w:themeFillTint="33"/>
            <w:vAlign w:val="bottom"/>
          </w:tcPr>
          <w:p w14:paraId="6B085AF6"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Chou 2010</w:t>
            </w:r>
          </w:p>
        </w:tc>
        <w:tc>
          <w:tcPr>
            <w:tcW w:w="851" w:type="dxa"/>
            <w:vAlign w:val="bottom"/>
          </w:tcPr>
          <w:p w14:paraId="3A96890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C1490F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C0A140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189</w:t>
            </w:r>
          </w:p>
        </w:tc>
        <w:tc>
          <w:tcPr>
            <w:tcW w:w="1275" w:type="dxa"/>
            <w:vAlign w:val="bottom"/>
          </w:tcPr>
          <w:p w14:paraId="29AED7D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53.7</w:t>
            </w:r>
          </w:p>
        </w:tc>
        <w:tc>
          <w:tcPr>
            <w:tcW w:w="1418" w:type="dxa"/>
            <w:vAlign w:val="bottom"/>
          </w:tcPr>
          <w:p w14:paraId="339A11D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136 (71.9)</w:t>
            </w:r>
          </w:p>
        </w:tc>
        <w:tc>
          <w:tcPr>
            <w:tcW w:w="1559" w:type="dxa"/>
            <w:vAlign w:val="bottom"/>
          </w:tcPr>
          <w:p w14:paraId="38AC3A2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96 (50.8)</w:t>
            </w:r>
          </w:p>
        </w:tc>
        <w:tc>
          <w:tcPr>
            <w:tcW w:w="1559" w:type="dxa"/>
            <w:vAlign w:val="bottom"/>
          </w:tcPr>
          <w:p w14:paraId="4240C9F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157 (83.1)</w:t>
            </w:r>
          </w:p>
        </w:tc>
        <w:tc>
          <w:tcPr>
            <w:tcW w:w="1701" w:type="dxa"/>
            <w:vAlign w:val="bottom"/>
          </w:tcPr>
          <w:p w14:paraId="4A908E4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6AEFE3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753F5855" w14:textId="77777777" w:rsidTr="00656920">
        <w:trPr>
          <w:jc w:val="center"/>
        </w:trPr>
        <w:tc>
          <w:tcPr>
            <w:tcW w:w="1696" w:type="dxa"/>
            <w:shd w:val="clear" w:color="auto" w:fill="D9E2F3" w:themeFill="accent1" w:themeFillTint="33"/>
            <w:vAlign w:val="bottom"/>
          </w:tcPr>
          <w:p w14:paraId="13FD4458"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Chou 2012</w:t>
            </w:r>
          </w:p>
        </w:tc>
        <w:tc>
          <w:tcPr>
            <w:tcW w:w="851" w:type="dxa"/>
            <w:vAlign w:val="bottom"/>
          </w:tcPr>
          <w:p w14:paraId="763393C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3B8E86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7B95AD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52</w:t>
            </w:r>
          </w:p>
        </w:tc>
        <w:tc>
          <w:tcPr>
            <w:tcW w:w="1275" w:type="dxa"/>
            <w:vAlign w:val="bottom"/>
          </w:tcPr>
          <w:p w14:paraId="7CDDC6C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53.6</w:t>
            </w:r>
          </w:p>
        </w:tc>
        <w:tc>
          <w:tcPr>
            <w:tcW w:w="1418" w:type="dxa"/>
            <w:vAlign w:val="bottom"/>
          </w:tcPr>
          <w:p w14:paraId="631F019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30 (57.7)</w:t>
            </w:r>
          </w:p>
        </w:tc>
        <w:tc>
          <w:tcPr>
            <w:tcW w:w="1559" w:type="dxa"/>
            <w:vAlign w:val="bottom"/>
          </w:tcPr>
          <w:p w14:paraId="378C636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26 (50)</w:t>
            </w:r>
          </w:p>
        </w:tc>
        <w:tc>
          <w:tcPr>
            <w:tcW w:w="1559" w:type="dxa"/>
            <w:vAlign w:val="bottom"/>
          </w:tcPr>
          <w:p w14:paraId="1FCE620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39 (75)</w:t>
            </w:r>
          </w:p>
        </w:tc>
        <w:tc>
          <w:tcPr>
            <w:tcW w:w="1701" w:type="dxa"/>
            <w:vAlign w:val="bottom"/>
          </w:tcPr>
          <w:p w14:paraId="4B945B5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158047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10EA7822" w14:textId="77777777" w:rsidTr="00656920">
        <w:trPr>
          <w:jc w:val="center"/>
        </w:trPr>
        <w:tc>
          <w:tcPr>
            <w:tcW w:w="1696" w:type="dxa"/>
            <w:shd w:val="clear" w:color="auto" w:fill="D9E2F3" w:themeFill="accent1" w:themeFillTint="33"/>
            <w:vAlign w:val="bottom"/>
          </w:tcPr>
          <w:p w14:paraId="1A2CBE00"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Chui 2020</w:t>
            </w:r>
          </w:p>
        </w:tc>
        <w:tc>
          <w:tcPr>
            <w:tcW w:w="851" w:type="dxa"/>
            <w:vAlign w:val="bottom"/>
          </w:tcPr>
          <w:p w14:paraId="4181C91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2B0B341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7DA48E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40</w:t>
            </w:r>
          </w:p>
        </w:tc>
        <w:tc>
          <w:tcPr>
            <w:tcW w:w="1275" w:type="dxa"/>
            <w:vAlign w:val="bottom"/>
          </w:tcPr>
          <w:p w14:paraId="3C2C552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58</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11</w:t>
            </w:r>
          </w:p>
        </w:tc>
        <w:tc>
          <w:tcPr>
            <w:tcW w:w="1418" w:type="dxa"/>
            <w:vAlign w:val="bottom"/>
          </w:tcPr>
          <w:p w14:paraId="0BCBCE0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31 (77.5)</w:t>
            </w:r>
          </w:p>
        </w:tc>
        <w:tc>
          <w:tcPr>
            <w:tcW w:w="1559" w:type="dxa"/>
            <w:vAlign w:val="bottom"/>
          </w:tcPr>
          <w:p w14:paraId="24AC9F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 (25)</w:t>
            </w:r>
          </w:p>
        </w:tc>
        <w:tc>
          <w:tcPr>
            <w:tcW w:w="1559" w:type="dxa"/>
            <w:vAlign w:val="bottom"/>
          </w:tcPr>
          <w:p w14:paraId="0D6F654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24 (60)</w:t>
            </w:r>
          </w:p>
        </w:tc>
        <w:tc>
          <w:tcPr>
            <w:tcW w:w="1701" w:type="dxa"/>
            <w:vAlign w:val="bottom"/>
          </w:tcPr>
          <w:p w14:paraId="058D8A6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2204101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 MRA or DSA</w:t>
            </w:r>
          </w:p>
        </w:tc>
      </w:tr>
      <w:tr w:rsidR="00FF603A" w:rsidRPr="00657C33" w14:paraId="68A47CA4" w14:textId="77777777" w:rsidTr="00656920">
        <w:trPr>
          <w:jc w:val="center"/>
        </w:trPr>
        <w:tc>
          <w:tcPr>
            <w:tcW w:w="1696" w:type="dxa"/>
            <w:shd w:val="clear" w:color="auto" w:fill="D9E2F3" w:themeFill="accent1" w:themeFillTint="33"/>
            <w:vAlign w:val="bottom"/>
          </w:tcPr>
          <w:p w14:paraId="0E0F7D28"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Cinotti</w:t>
            </w:r>
            <w:proofErr w:type="spellEnd"/>
            <w:r w:rsidRPr="00657C33">
              <w:rPr>
                <w:rFonts w:ascii="Times New Roman" w:hAnsi="Times New Roman" w:cs="Times New Roman"/>
                <w:color w:val="000000"/>
                <w:sz w:val="20"/>
                <w:szCs w:val="20"/>
              </w:rPr>
              <w:t xml:space="preserve"> 2019</w:t>
            </w:r>
          </w:p>
        </w:tc>
        <w:tc>
          <w:tcPr>
            <w:tcW w:w="851" w:type="dxa"/>
            <w:vAlign w:val="bottom"/>
          </w:tcPr>
          <w:p w14:paraId="034121F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4C1415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4F5B34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208</w:t>
            </w:r>
          </w:p>
        </w:tc>
        <w:tc>
          <w:tcPr>
            <w:tcW w:w="1275" w:type="dxa"/>
            <w:vAlign w:val="bottom"/>
          </w:tcPr>
          <w:p w14:paraId="50EB8C9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777CBED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120 (57.7)</w:t>
            </w:r>
          </w:p>
        </w:tc>
        <w:tc>
          <w:tcPr>
            <w:tcW w:w="1559" w:type="dxa"/>
            <w:vAlign w:val="bottom"/>
          </w:tcPr>
          <w:p w14:paraId="07B1227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109 (52.4)</w:t>
            </w:r>
          </w:p>
        </w:tc>
        <w:tc>
          <w:tcPr>
            <w:tcW w:w="1559" w:type="dxa"/>
            <w:vAlign w:val="bottom"/>
          </w:tcPr>
          <w:p w14:paraId="3184985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165 (79.3)</w:t>
            </w:r>
          </w:p>
        </w:tc>
        <w:tc>
          <w:tcPr>
            <w:tcW w:w="1701" w:type="dxa"/>
            <w:vAlign w:val="bottom"/>
          </w:tcPr>
          <w:p w14:paraId="46D4D1F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D86D4F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6FA48517" w14:textId="77777777" w:rsidTr="00656920">
        <w:trPr>
          <w:jc w:val="center"/>
        </w:trPr>
        <w:tc>
          <w:tcPr>
            <w:tcW w:w="1696" w:type="dxa"/>
            <w:shd w:val="clear" w:color="auto" w:fill="D9E2F3" w:themeFill="accent1" w:themeFillTint="33"/>
            <w:vAlign w:val="bottom"/>
          </w:tcPr>
          <w:p w14:paraId="094E7DEB"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Constantinou 2021</w:t>
            </w:r>
          </w:p>
        </w:tc>
        <w:tc>
          <w:tcPr>
            <w:tcW w:w="851" w:type="dxa"/>
            <w:vAlign w:val="bottom"/>
          </w:tcPr>
          <w:p w14:paraId="234147C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A6BB25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0A4FED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w:t>
            </w:r>
          </w:p>
        </w:tc>
        <w:tc>
          <w:tcPr>
            <w:tcW w:w="1275" w:type="dxa"/>
            <w:vAlign w:val="bottom"/>
          </w:tcPr>
          <w:p w14:paraId="44D1F63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56.5</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10.7</w:t>
            </w:r>
          </w:p>
        </w:tc>
        <w:tc>
          <w:tcPr>
            <w:tcW w:w="1418" w:type="dxa"/>
            <w:vAlign w:val="bottom"/>
          </w:tcPr>
          <w:p w14:paraId="45DE9F7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39 (65)</w:t>
            </w:r>
          </w:p>
        </w:tc>
        <w:tc>
          <w:tcPr>
            <w:tcW w:w="1559" w:type="dxa"/>
            <w:vAlign w:val="bottom"/>
          </w:tcPr>
          <w:p w14:paraId="0897DCF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0</w:t>
            </w:r>
          </w:p>
        </w:tc>
        <w:tc>
          <w:tcPr>
            <w:tcW w:w="1559" w:type="dxa"/>
            <w:vAlign w:val="bottom"/>
          </w:tcPr>
          <w:p w14:paraId="4504AF9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5FD0449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53E4127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 MRI</w:t>
            </w:r>
          </w:p>
        </w:tc>
      </w:tr>
      <w:tr w:rsidR="00FF603A" w:rsidRPr="00657C33" w14:paraId="1C3C2D06" w14:textId="77777777" w:rsidTr="00656920">
        <w:trPr>
          <w:jc w:val="center"/>
        </w:trPr>
        <w:tc>
          <w:tcPr>
            <w:tcW w:w="1696" w:type="dxa"/>
            <w:shd w:val="clear" w:color="auto" w:fill="D9E2F3" w:themeFill="accent1" w:themeFillTint="33"/>
            <w:vAlign w:val="bottom"/>
          </w:tcPr>
          <w:p w14:paraId="1592AFDB"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Ding 2015</w:t>
            </w:r>
          </w:p>
        </w:tc>
        <w:tc>
          <w:tcPr>
            <w:tcW w:w="851" w:type="dxa"/>
            <w:vAlign w:val="bottom"/>
          </w:tcPr>
          <w:p w14:paraId="377118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8CAE1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A49601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79</w:t>
            </w:r>
          </w:p>
        </w:tc>
        <w:tc>
          <w:tcPr>
            <w:tcW w:w="1275" w:type="dxa"/>
            <w:vAlign w:val="bottom"/>
          </w:tcPr>
          <w:p w14:paraId="1BF73D67"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45.9</w:t>
            </w:r>
          </w:p>
        </w:tc>
        <w:tc>
          <w:tcPr>
            <w:tcW w:w="1418" w:type="dxa"/>
            <w:vAlign w:val="bottom"/>
          </w:tcPr>
          <w:p w14:paraId="76FB47F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32 (40.5)</w:t>
            </w:r>
          </w:p>
        </w:tc>
        <w:tc>
          <w:tcPr>
            <w:tcW w:w="1559" w:type="dxa"/>
            <w:vAlign w:val="bottom"/>
          </w:tcPr>
          <w:p w14:paraId="2105E89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79 (100)</w:t>
            </w:r>
          </w:p>
        </w:tc>
        <w:tc>
          <w:tcPr>
            <w:tcW w:w="1559" w:type="dxa"/>
            <w:vAlign w:val="bottom"/>
          </w:tcPr>
          <w:p w14:paraId="7AB8B28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1AA5144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4A077C6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r>
      <w:tr w:rsidR="00FF603A" w:rsidRPr="00657C33" w14:paraId="067A98FB" w14:textId="77777777" w:rsidTr="00656920">
        <w:trPr>
          <w:jc w:val="center"/>
        </w:trPr>
        <w:tc>
          <w:tcPr>
            <w:tcW w:w="1696" w:type="dxa"/>
            <w:shd w:val="clear" w:color="auto" w:fill="D9E2F3" w:themeFill="accent1" w:themeFillTint="33"/>
            <w:vAlign w:val="bottom"/>
          </w:tcPr>
          <w:p w14:paraId="4B97FC19"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lastRenderedPageBreak/>
              <w:t>Ding 2020</w:t>
            </w:r>
          </w:p>
        </w:tc>
        <w:tc>
          <w:tcPr>
            <w:tcW w:w="851" w:type="dxa"/>
            <w:vAlign w:val="bottom"/>
          </w:tcPr>
          <w:p w14:paraId="20AF186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848390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5BFB26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103</w:t>
            </w:r>
          </w:p>
        </w:tc>
        <w:tc>
          <w:tcPr>
            <w:tcW w:w="1275" w:type="dxa"/>
            <w:vAlign w:val="bottom"/>
          </w:tcPr>
          <w:p w14:paraId="262D028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52.48</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10.1</w:t>
            </w:r>
          </w:p>
        </w:tc>
        <w:tc>
          <w:tcPr>
            <w:tcW w:w="1418" w:type="dxa"/>
            <w:vAlign w:val="bottom"/>
          </w:tcPr>
          <w:p w14:paraId="27C5A8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57 (55.3)</w:t>
            </w:r>
          </w:p>
        </w:tc>
        <w:tc>
          <w:tcPr>
            <w:tcW w:w="1559" w:type="dxa"/>
            <w:vAlign w:val="bottom"/>
          </w:tcPr>
          <w:p w14:paraId="64DDA1E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56 (54.4)</w:t>
            </w:r>
          </w:p>
        </w:tc>
        <w:tc>
          <w:tcPr>
            <w:tcW w:w="1559" w:type="dxa"/>
            <w:vAlign w:val="bottom"/>
          </w:tcPr>
          <w:p w14:paraId="2598A9E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6CBAE95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996BA6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 MRA</w:t>
            </w:r>
          </w:p>
        </w:tc>
      </w:tr>
      <w:tr w:rsidR="00FF603A" w:rsidRPr="00657C33" w14:paraId="1BFE9CD4" w14:textId="77777777" w:rsidTr="00656920">
        <w:trPr>
          <w:jc w:val="center"/>
        </w:trPr>
        <w:tc>
          <w:tcPr>
            <w:tcW w:w="1696" w:type="dxa"/>
            <w:shd w:val="clear" w:color="auto" w:fill="D9E2F3" w:themeFill="accent1" w:themeFillTint="33"/>
            <w:vAlign w:val="bottom"/>
          </w:tcPr>
          <w:p w14:paraId="284B7D32"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Djilvesi</w:t>
            </w:r>
            <w:proofErr w:type="spellEnd"/>
            <w:r w:rsidRPr="00657C33">
              <w:rPr>
                <w:rFonts w:ascii="Times New Roman" w:hAnsi="Times New Roman" w:cs="Times New Roman"/>
                <w:color w:val="000000"/>
                <w:sz w:val="20"/>
                <w:szCs w:val="20"/>
              </w:rPr>
              <w:t xml:space="preserve"> 2020</w:t>
            </w:r>
          </w:p>
        </w:tc>
        <w:tc>
          <w:tcPr>
            <w:tcW w:w="851" w:type="dxa"/>
            <w:vAlign w:val="bottom"/>
          </w:tcPr>
          <w:p w14:paraId="730EC0D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809554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919FFE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w:t>
            </w:r>
          </w:p>
        </w:tc>
        <w:tc>
          <w:tcPr>
            <w:tcW w:w="1275" w:type="dxa"/>
            <w:vAlign w:val="bottom"/>
          </w:tcPr>
          <w:p w14:paraId="357A2837"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54.02</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9.9</w:t>
            </w:r>
          </w:p>
        </w:tc>
        <w:tc>
          <w:tcPr>
            <w:tcW w:w="1418" w:type="dxa"/>
            <w:vAlign w:val="bottom"/>
          </w:tcPr>
          <w:p w14:paraId="2A6598C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 (58)</w:t>
            </w:r>
          </w:p>
        </w:tc>
        <w:tc>
          <w:tcPr>
            <w:tcW w:w="1559" w:type="dxa"/>
            <w:vAlign w:val="bottom"/>
          </w:tcPr>
          <w:p w14:paraId="16A2D91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0070310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 (76)</w:t>
            </w:r>
          </w:p>
        </w:tc>
        <w:tc>
          <w:tcPr>
            <w:tcW w:w="1701" w:type="dxa"/>
            <w:vAlign w:val="bottom"/>
          </w:tcPr>
          <w:p w14:paraId="6B15F7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4CA327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68C96FC2" w14:textId="77777777" w:rsidTr="00656920">
        <w:trPr>
          <w:jc w:val="center"/>
        </w:trPr>
        <w:tc>
          <w:tcPr>
            <w:tcW w:w="1696" w:type="dxa"/>
            <w:shd w:val="clear" w:color="auto" w:fill="D9E2F3" w:themeFill="accent1" w:themeFillTint="33"/>
            <w:vAlign w:val="bottom"/>
          </w:tcPr>
          <w:p w14:paraId="11D34131"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Duan 2018</w:t>
            </w:r>
          </w:p>
        </w:tc>
        <w:tc>
          <w:tcPr>
            <w:tcW w:w="851" w:type="dxa"/>
            <w:vAlign w:val="bottom"/>
          </w:tcPr>
          <w:p w14:paraId="7078B5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61E7A5E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132</w:t>
            </w:r>
          </w:p>
        </w:tc>
        <w:tc>
          <w:tcPr>
            <w:tcW w:w="1134" w:type="dxa"/>
            <w:vAlign w:val="bottom"/>
          </w:tcPr>
          <w:p w14:paraId="0ED55FB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504</w:t>
            </w:r>
          </w:p>
        </w:tc>
        <w:tc>
          <w:tcPr>
            <w:tcW w:w="1275" w:type="dxa"/>
            <w:vAlign w:val="bottom"/>
          </w:tcPr>
          <w:p w14:paraId="2AC601E4"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57</w:t>
            </w:r>
          </w:p>
        </w:tc>
        <w:tc>
          <w:tcPr>
            <w:tcW w:w="1418" w:type="dxa"/>
            <w:vAlign w:val="bottom"/>
          </w:tcPr>
          <w:p w14:paraId="09435ED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295 (58.5)</w:t>
            </w:r>
          </w:p>
        </w:tc>
        <w:tc>
          <w:tcPr>
            <w:tcW w:w="1559" w:type="dxa"/>
            <w:vAlign w:val="bottom"/>
          </w:tcPr>
          <w:p w14:paraId="789973B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87 (17.3)</w:t>
            </w:r>
          </w:p>
        </w:tc>
        <w:tc>
          <w:tcPr>
            <w:tcW w:w="1559" w:type="dxa"/>
            <w:vAlign w:val="bottom"/>
          </w:tcPr>
          <w:p w14:paraId="31F8C34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202 (40.1)</w:t>
            </w:r>
          </w:p>
        </w:tc>
        <w:tc>
          <w:tcPr>
            <w:tcW w:w="1701" w:type="dxa"/>
            <w:vAlign w:val="bottom"/>
          </w:tcPr>
          <w:p w14:paraId="2F68D45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3A5C02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4D8A0BBE" w14:textId="77777777" w:rsidTr="00656920">
        <w:trPr>
          <w:jc w:val="center"/>
        </w:trPr>
        <w:tc>
          <w:tcPr>
            <w:tcW w:w="1696" w:type="dxa"/>
            <w:shd w:val="clear" w:color="auto" w:fill="D9E2F3" w:themeFill="accent1" w:themeFillTint="33"/>
            <w:vAlign w:val="bottom"/>
          </w:tcPr>
          <w:p w14:paraId="12D14C48"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Duris</w:t>
            </w:r>
            <w:proofErr w:type="spellEnd"/>
            <w:r w:rsidRPr="00657C33">
              <w:rPr>
                <w:rFonts w:ascii="Times New Roman" w:hAnsi="Times New Roman" w:cs="Times New Roman"/>
                <w:color w:val="000000"/>
                <w:sz w:val="20"/>
                <w:szCs w:val="20"/>
              </w:rPr>
              <w:t xml:space="preserve"> 2018</w:t>
            </w:r>
          </w:p>
        </w:tc>
        <w:tc>
          <w:tcPr>
            <w:tcW w:w="851" w:type="dxa"/>
            <w:vAlign w:val="bottom"/>
          </w:tcPr>
          <w:p w14:paraId="026821B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6FE29F8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40FF34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47</w:t>
            </w:r>
          </w:p>
        </w:tc>
        <w:tc>
          <w:tcPr>
            <w:tcW w:w="1275" w:type="dxa"/>
            <w:vAlign w:val="bottom"/>
          </w:tcPr>
          <w:p w14:paraId="52F438A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53.9</w:t>
            </w:r>
          </w:p>
        </w:tc>
        <w:tc>
          <w:tcPr>
            <w:tcW w:w="1418" w:type="dxa"/>
            <w:vAlign w:val="bottom"/>
          </w:tcPr>
          <w:p w14:paraId="7E2EBE1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32 (68.1)</w:t>
            </w:r>
          </w:p>
        </w:tc>
        <w:tc>
          <w:tcPr>
            <w:tcW w:w="1559" w:type="dxa"/>
            <w:vAlign w:val="bottom"/>
          </w:tcPr>
          <w:p w14:paraId="623FDE4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(72.3)</w:t>
            </w:r>
          </w:p>
        </w:tc>
        <w:tc>
          <w:tcPr>
            <w:tcW w:w="1559" w:type="dxa"/>
            <w:vAlign w:val="bottom"/>
          </w:tcPr>
          <w:p w14:paraId="4740681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46 (97.9)</w:t>
            </w:r>
          </w:p>
        </w:tc>
        <w:tc>
          <w:tcPr>
            <w:tcW w:w="1701" w:type="dxa"/>
            <w:vAlign w:val="bottom"/>
          </w:tcPr>
          <w:p w14:paraId="0CE55F8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68F2B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532FC3F6" w14:textId="77777777" w:rsidTr="00656920">
        <w:trPr>
          <w:jc w:val="center"/>
        </w:trPr>
        <w:tc>
          <w:tcPr>
            <w:tcW w:w="1696" w:type="dxa"/>
            <w:shd w:val="clear" w:color="auto" w:fill="D9E2F3" w:themeFill="accent1" w:themeFillTint="33"/>
            <w:vAlign w:val="bottom"/>
          </w:tcPr>
          <w:p w14:paraId="43F157B5"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Ehrlich 2016</w:t>
            </w:r>
          </w:p>
        </w:tc>
        <w:tc>
          <w:tcPr>
            <w:tcW w:w="851" w:type="dxa"/>
            <w:vAlign w:val="bottom"/>
          </w:tcPr>
          <w:p w14:paraId="1CBE92D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6153FD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83FECB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89</w:t>
            </w:r>
          </w:p>
        </w:tc>
        <w:tc>
          <w:tcPr>
            <w:tcW w:w="1275" w:type="dxa"/>
            <w:vAlign w:val="bottom"/>
          </w:tcPr>
          <w:p w14:paraId="1769ADE8"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55.6</w:t>
            </w:r>
          </w:p>
        </w:tc>
        <w:tc>
          <w:tcPr>
            <w:tcW w:w="1418" w:type="dxa"/>
            <w:vAlign w:val="bottom"/>
          </w:tcPr>
          <w:p w14:paraId="4C416D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 (67.4)</w:t>
            </w:r>
          </w:p>
        </w:tc>
        <w:tc>
          <w:tcPr>
            <w:tcW w:w="1559" w:type="dxa"/>
            <w:vAlign w:val="bottom"/>
          </w:tcPr>
          <w:p w14:paraId="050B22E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1745C78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6B04BC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FC5D2A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59BFC7A5" w14:textId="77777777" w:rsidTr="00656920">
        <w:trPr>
          <w:jc w:val="center"/>
        </w:trPr>
        <w:tc>
          <w:tcPr>
            <w:tcW w:w="1696" w:type="dxa"/>
            <w:shd w:val="clear" w:color="auto" w:fill="D9E2F3" w:themeFill="accent1" w:themeFillTint="33"/>
            <w:vAlign w:val="bottom"/>
          </w:tcPr>
          <w:p w14:paraId="6A7D8609"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Ehrlich 2019</w:t>
            </w:r>
          </w:p>
        </w:tc>
        <w:tc>
          <w:tcPr>
            <w:tcW w:w="851" w:type="dxa"/>
            <w:vAlign w:val="bottom"/>
          </w:tcPr>
          <w:p w14:paraId="6C8C070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2F63F6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BEB448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179</w:t>
            </w:r>
          </w:p>
        </w:tc>
        <w:tc>
          <w:tcPr>
            <w:tcW w:w="1275" w:type="dxa"/>
            <w:vAlign w:val="bottom"/>
          </w:tcPr>
          <w:p w14:paraId="1BB107C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71830B4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113 (63.1)</w:t>
            </w:r>
          </w:p>
        </w:tc>
        <w:tc>
          <w:tcPr>
            <w:tcW w:w="1559" w:type="dxa"/>
            <w:vAlign w:val="bottom"/>
          </w:tcPr>
          <w:p w14:paraId="4B542A9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78 (43.6)</w:t>
            </w:r>
          </w:p>
        </w:tc>
        <w:tc>
          <w:tcPr>
            <w:tcW w:w="1559" w:type="dxa"/>
            <w:vAlign w:val="bottom"/>
          </w:tcPr>
          <w:p w14:paraId="76F2922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52DD13C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64D2CE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427DF2A0" w14:textId="77777777" w:rsidTr="00656920">
        <w:trPr>
          <w:jc w:val="center"/>
        </w:trPr>
        <w:tc>
          <w:tcPr>
            <w:tcW w:w="1696" w:type="dxa"/>
            <w:shd w:val="clear" w:color="auto" w:fill="D9E2F3" w:themeFill="accent1" w:themeFillTint="33"/>
            <w:vAlign w:val="bottom"/>
          </w:tcPr>
          <w:p w14:paraId="2D5AF436"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Esmael</w:t>
            </w:r>
            <w:proofErr w:type="spellEnd"/>
            <w:r w:rsidRPr="00657C33">
              <w:rPr>
                <w:rFonts w:ascii="Times New Roman" w:hAnsi="Times New Roman" w:cs="Times New Roman"/>
                <w:color w:val="000000"/>
                <w:sz w:val="20"/>
                <w:szCs w:val="20"/>
              </w:rPr>
              <w:t xml:space="preserve"> 2020</w:t>
            </w:r>
          </w:p>
        </w:tc>
        <w:tc>
          <w:tcPr>
            <w:tcW w:w="851" w:type="dxa"/>
            <w:vAlign w:val="bottom"/>
          </w:tcPr>
          <w:p w14:paraId="15578B5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A896C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5196F7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40</w:t>
            </w:r>
          </w:p>
        </w:tc>
        <w:tc>
          <w:tcPr>
            <w:tcW w:w="1275" w:type="dxa"/>
            <w:vAlign w:val="bottom"/>
          </w:tcPr>
          <w:p w14:paraId="1BD74384"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51.1</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w:t>
            </w:r>
          </w:p>
        </w:tc>
        <w:tc>
          <w:tcPr>
            <w:tcW w:w="1418" w:type="dxa"/>
            <w:vAlign w:val="bottom"/>
          </w:tcPr>
          <w:p w14:paraId="2C45D36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22 (55)</w:t>
            </w:r>
          </w:p>
        </w:tc>
        <w:tc>
          <w:tcPr>
            <w:tcW w:w="1559" w:type="dxa"/>
            <w:vAlign w:val="bottom"/>
          </w:tcPr>
          <w:p w14:paraId="0DCBF5F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 (37.5)</w:t>
            </w:r>
          </w:p>
        </w:tc>
        <w:tc>
          <w:tcPr>
            <w:tcW w:w="1559" w:type="dxa"/>
            <w:vAlign w:val="bottom"/>
          </w:tcPr>
          <w:p w14:paraId="64A75BD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23 (57.5)</w:t>
            </w:r>
          </w:p>
        </w:tc>
        <w:tc>
          <w:tcPr>
            <w:tcW w:w="1701" w:type="dxa"/>
            <w:vAlign w:val="bottom"/>
          </w:tcPr>
          <w:p w14:paraId="037A5A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7EA4C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5CBF7D5A" w14:textId="77777777" w:rsidTr="00656920">
        <w:trPr>
          <w:jc w:val="center"/>
        </w:trPr>
        <w:tc>
          <w:tcPr>
            <w:tcW w:w="1696" w:type="dxa"/>
            <w:shd w:val="clear" w:color="auto" w:fill="D9E2F3" w:themeFill="accent1" w:themeFillTint="33"/>
            <w:vAlign w:val="bottom"/>
          </w:tcPr>
          <w:p w14:paraId="74D1B6FE"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Etminan</w:t>
            </w:r>
            <w:proofErr w:type="spellEnd"/>
            <w:r w:rsidRPr="00657C33">
              <w:rPr>
                <w:rFonts w:ascii="Times New Roman" w:hAnsi="Times New Roman" w:cs="Times New Roman"/>
                <w:color w:val="000000"/>
                <w:sz w:val="20"/>
                <w:szCs w:val="20"/>
              </w:rPr>
              <w:t xml:space="preserve"> 2013</w:t>
            </w:r>
          </w:p>
        </w:tc>
        <w:tc>
          <w:tcPr>
            <w:tcW w:w="851" w:type="dxa"/>
            <w:vAlign w:val="bottom"/>
          </w:tcPr>
          <w:p w14:paraId="2C662A6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6676970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E8DA66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w:t>
            </w:r>
          </w:p>
        </w:tc>
        <w:tc>
          <w:tcPr>
            <w:tcW w:w="1275" w:type="dxa"/>
            <w:vAlign w:val="bottom"/>
          </w:tcPr>
          <w:p w14:paraId="4B36F2E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56.1</w:t>
            </w:r>
          </w:p>
        </w:tc>
        <w:tc>
          <w:tcPr>
            <w:tcW w:w="1418" w:type="dxa"/>
            <w:vAlign w:val="bottom"/>
          </w:tcPr>
          <w:p w14:paraId="161238A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 (63.3)</w:t>
            </w:r>
          </w:p>
        </w:tc>
        <w:tc>
          <w:tcPr>
            <w:tcW w:w="1559" w:type="dxa"/>
            <w:vAlign w:val="bottom"/>
          </w:tcPr>
          <w:p w14:paraId="54142E3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56 (93.3)</w:t>
            </w:r>
          </w:p>
        </w:tc>
        <w:tc>
          <w:tcPr>
            <w:tcW w:w="1559" w:type="dxa"/>
            <w:vAlign w:val="bottom"/>
          </w:tcPr>
          <w:p w14:paraId="253ED69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58 (97.9)</w:t>
            </w:r>
          </w:p>
        </w:tc>
        <w:tc>
          <w:tcPr>
            <w:tcW w:w="1701" w:type="dxa"/>
            <w:vAlign w:val="bottom"/>
          </w:tcPr>
          <w:p w14:paraId="76BC39E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E06FA5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0D9B9D0B" w14:textId="77777777" w:rsidTr="00656920">
        <w:trPr>
          <w:jc w:val="center"/>
        </w:trPr>
        <w:tc>
          <w:tcPr>
            <w:tcW w:w="1696" w:type="dxa"/>
            <w:shd w:val="clear" w:color="auto" w:fill="D9E2F3" w:themeFill="accent1" w:themeFillTint="33"/>
            <w:vAlign w:val="bottom"/>
          </w:tcPr>
          <w:p w14:paraId="3938CF0C"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Filipce</w:t>
            </w:r>
            <w:proofErr w:type="spellEnd"/>
            <w:r w:rsidRPr="00657C33">
              <w:rPr>
                <w:rFonts w:ascii="Times New Roman" w:hAnsi="Times New Roman" w:cs="Times New Roman"/>
                <w:color w:val="000000"/>
                <w:sz w:val="20"/>
                <w:szCs w:val="20"/>
              </w:rPr>
              <w:t xml:space="preserve"> 2015</w:t>
            </w:r>
          </w:p>
        </w:tc>
        <w:tc>
          <w:tcPr>
            <w:tcW w:w="851" w:type="dxa"/>
            <w:vAlign w:val="bottom"/>
          </w:tcPr>
          <w:p w14:paraId="536BC1A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67F1B3C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E8BDB4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224</w:t>
            </w:r>
          </w:p>
        </w:tc>
        <w:tc>
          <w:tcPr>
            <w:tcW w:w="1275" w:type="dxa"/>
            <w:vAlign w:val="bottom"/>
          </w:tcPr>
          <w:p w14:paraId="1666F1EE"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065BFC7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122 (54.5)</w:t>
            </w:r>
          </w:p>
        </w:tc>
        <w:tc>
          <w:tcPr>
            <w:tcW w:w="1559" w:type="dxa"/>
            <w:vAlign w:val="bottom"/>
          </w:tcPr>
          <w:p w14:paraId="11F16C9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75DFFDB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2D15A1B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31EA892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r>
      <w:tr w:rsidR="00FF603A" w:rsidRPr="00657C33" w14:paraId="5E8B079C" w14:textId="77777777" w:rsidTr="00656920">
        <w:trPr>
          <w:jc w:val="center"/>
        </w:trPr>
        <w:tc>
          <w:tcPr>
            <w:tcW w:w="1696" w:type="dxa"/>
            <w:shd w:val="clear" w:color="auto" w:fill="D9E2F3" w:themeFill="accent1" w:themeFillTint="33"/>
            <w:vAlign w:val="bottom"/>
          </w:tcPr>
          <w:p w14:paraId="25E4719C"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Fontanella</w:t>
            </w:r>
            <w:proofErr w:type="spellEnd"/>
            <w:r w:rsidRPr="00657C33">
              <w:rPr>
                <w:rFonts w:ascii="Times New Roman" w:hAnsi="Times New Roman" w:cs="Times New Roman"/>
                <w:color w:val="000000"/>
                <w:sz w:val="20"/>
                <w:szCs w:val="20"/>
              </w:rPr>
              <w:t xml:space="preserve"> 2008</w:t>
            </w:r>
          </w:p>
        </w:tc>
        <w:tc>
          <w:tcPr>
            <w:tcW w:w="851" w:type="dxa"/>
            <w:vAlign w:val="bottom"/>
          </w:tcPr>
          <w:p w14:paraId="47E7338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BAFC0C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083F8E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786</w:t>
            </w:r>
          </w:p>
        </w:tc>
        <w:tc>
          <w:tcPr>
            <w:tcW w:w="1275" w:type="dxa"/>
            <w:vAlign w:val="bottom"/>
          </w:tcPr>
          <w:p w14:paraId="11F1530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55.3</w:t>
            </w:r>
          </w:p>
        </w:tc>
        <w:tc>
          <w:tcPr>
            <w:tcW w:w="1418" w:type="dxa"/>
            <w:vAlign w:val="bottom"/>
          </w:tcPr>
          <w:p w14:paraId="720AC63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458 (58.2)</w:t>
            </w:r>
          </w:p>
        </w:tc>
        <w:tc>
          <w:tcPr>
            <w:tcW w:w="1559" w:type="dxa"/>
            <w:vAlign w:val="bottom"/>
          </w:tcPr>
          <w:p w14:paraId="2262752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412 (52.4)</w:t>
            </w:r>
          </w:p>
        </w:tc>
        <w:tc>
          <w:tcPr>
            <w:tcW w:w="1559" w:type="dxa"/>
            <w:vAlign w:val="bottom"/>
          </w:tcPr>
          <w:p w14:paraId="363474B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623 (79.3)</w:t>
            </w:r>
          </w:p>
        </w:tc>
        <w:tc>
          <w:tcPr>
            <w:tcW w:w="1701" w:type="dxa"/>
            <w:vAlign w:val="bottom"/>
          </w:tcPr>
          <w:p w14:paraId="156D6DE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c>
          <w:tcPr>
            <w:tcW w:w="2046" w:type="dxa"/>
            <w:vAlign w:val="bottom"/>
          </w:tcPr>
          <w:p w14:paraId="221D712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32E42DFF" w14:textId="77777777" w:rsidTr="00656920">
        <w:trPr>
          <w:jc w:val="center"/>
        </w:trPr>
        <w:tc>
          <w:tcPr>
            <w:tcW w:w="1696" w:type="dxa"/>
            <w:shd w:val="clear" w:color="auto" w:fill="D9E2F3" w:themeFill="accent1" w:themeFillTint="33"/>
            <w:vAlign w:val="bottom"/>
          </w:tcPr>
          <w:p w14:paraId="16AFE416"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Foreman 2016</w:t>
            </w:r>
          </w:p>
        </w:tc>
        <w:tc>
          <w:tcPr>
            <w:tcW w:w="851" w:type="dxa"/>
            <w:vAlign w:val="bottom"/>
          </w:tcPr>
          <w:p w14:paraId="74CDCF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69E1B1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w:t>
            </w:r>
          </w:p>
        </w:tc>
        <w:tc>
          <w:tcPr>
            <w:tcW w:w="1134" w:type="dxa"/>
            <w:vAlign w:val="bottom"/>
          </w:tcPr>
          <w:p w14:paraId="4A8341F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153</w:t>
            </w:r>
          </w:p>
        </w:tc>
        <w:tc>
          <w:tcPr>
            <w:tcW w:w="1275" w:type="dxa"/>
            <w:vAlign w:val="bottom"/>
          </w:tcPr>
          <w:p w14:paraId="2886621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54.8</w:t>
            </w:r>
          </w:p>
        </w:tc>
        <w:tc>
          <w:tcPr>
            <w:tcW w:w="1418" w:type="dxa"/>
            <w:vAlign w:val="bottom"/>
          </w:tcPr>
          <w:p w14:paraId="466D0F0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115 (75.2)</w:t>
            </w:r>
          </w:p>
        </w:tc>
        <w:tc>
          <w:tcPr>
            <w:tcW w:w="1559" w:type="dxa"/>
            <w:vAlign w:val="bottom"/>
          </w:tcPr>
          <w:p w14:paraId="60E5514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65 (42.5)</w:t>
            </w:r>
          </w:p>
        </w:tc>
        <w:tc>
          <w:tcPr>
            <w:tcW w:w="1559" w:type="dxa"/>
            <w:vAlign w:val="bottom"/>
          </w:tcPr>
          <w:p w14:paraId="586B3E2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129 (84.3)</w:t>
            </w:r>
          </w:p>
        </w:tc>
        <w:tc>
          <w:tcPr>
            <w:tcW w:w="1701" w:type="dxa"/>
            <w:vAlign w:val="bottom"/>
          </w:tcPr>
          <w:p w14:paraId="253C043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0A7B2FC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51F351B7" w14:textId="77777777" w:rsidTr="00656920">
        <w:trPr>
          <w:jc w:val="center"/>
        </w:trPr>
        <w:tc>
          <w:tcPr>
            <w:tcW w:w="1696" w:type="dxa"/>
            <w:shd w:val="clear" w:color="auto" w:fill="D9E2F3" w:themeFill="accent1" w:themeFillTint="33"/>
            <w:vAlign w:val="bottom"/>
          </w:tcPr>
          <w:p w14:paraId="76C56786"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Fountas 2009</w:t>
            </w:r>
          </w:p>
        </w:tc>
        <w:tc>
          <w:tcPr>
            <w:tcW w:w="851" w:type="dxa"/>
            <w:vAlign w:val="bottom"/>
          </w:tcPr>
          <w:p w14:paraId="0E21825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692AE8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w:t>
            </w:r>
          </w:p>
        </w:tc>
        <w:tc>
          <w:tcPr>
            <w:tcW w:w="1134" w:type="dxa"/>
            <w:vAlign w:val="bottom"/>
          </w:tcPr>
          <w:p w14:paraId="343D75B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41</w:t>
            </w:r>
          </w:p>
        </w:tc>
        <w:tc>
          <w:tcPr>
            <w:tcW w:w="1275" w:type="dxa"/>
            <w:vAlign w:val="bottom"/>
          </w:tcPr>
          <w:p w14:paraId="34D9A1B5"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51.8</w:t>
            </w:r>
          </w:p>
        </w:tc>
        <w:tc>
          <w:tcPr>
            <w:tcW w:w="1418" w:type="dxa"/>
            <w:vAlign w:val="bottom"/>
          </w:tcPr>
          <w:p w14:paraId="1C1D67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 (38.1)</w:t>
            </w:r>
          </w:p>
        </w:tc>
        <w:tc>
          <w:tcPr>
            <w:tcW w:w="1559" w:type="dxa"/>
            <w:vAlign w:val="bottom"/>
          </w:tcPr>
          <w:p w14:paraId="2F13F12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17 (41.5)</w:t>
            </w:r>
          </w:p>
        </w:tc>
        <w:tc>
          <w:tcPr>
            <w:tcW w:w="1559" w:type="dxa"/>
            <w:vAlign w:val="bottom"/>
          </w:tcPr>
          <w:p w14:paraId="2B16EA6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 (34.1)</w:t>
            </w:r>
          </w:p>
        </w:tc>
        <w:tc>
          <w:tcPr>
            <w:tcW w:w="1701" w:type="dxa"/>
            <w:vAlign w:val="bottom"/>
          </w:tcPr>
          <w:p w14:paraId="292BB36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C8E80E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7EF3E71E" w14:textId="77777777" w:rsidTr="00656920">
        <w:trPr>
          <w:jc w:val="center"/>
        </w:trPr>
        <w:tc>
          <w:tcPr>
            <w:tcW w:w="1696" w:type="dxa"/>
            <w:shd w:val="clear" w:color="auto" w:fill="D9E2F3" w:themeFill="accent1" w:themeFillTint="33"/>
            <w:vAlign w:val="bottom"/>
          </w:tcPr>
          <w:p w14:paraId="7E92BDBB"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Gallek 2013</w:t>
            </w:r>
          </w:p>
        </w:tc>
        <w:tc>
          <w:tcPr>
            <w:tcW w:w="851" w:type="dxa"/>
            <w:vAlign w:val="bottom"/>
          </w:tcPr>
          <w:p w14:paraId="5E85B07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9D0612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A2B384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235</w:t>
            </w:r>
          </w:p>
        </w:tc>
        <w:tc>
          <w:tcPr>
            <w:tcW w:w="1275" w:type="dxa"/>
            <w:vAlign w:val="bottom"/>
          </w:tcPr>
          <w:p w14:paraId="471A0CD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53.4</w:t>
            </w:r>
          </w:p>
        </w:tc>
        <w:tc>
          <w:tcPr>
            <w:tcW w:w="1418" w:type="dxa"/>
            <w:vAlign w:val="bottom"/>
          </w:tcPr>
          <w:p w14:paraId="4D6AD41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165 (70.2)</w:t>
            </w:r>
          </w:p>
        </w:tc>
        <w:tc>
          <w:tcPr>
            <w:tcW w:w="1559" w:type="dxa"/>
            <w:vAlign w:val="bottom"/>
          </w:tcPr>
          <w:p w14:paraId="1658581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129 (54.9)</w:t>
            </w:r>
          </w:p>
        </w:tc>
        <w:tc>
          <w:tcPr>
            <w:tcW w:w="1559" w:type="dxa"/>
            <w:vAlign w:val="bottom"/>
          </w:tcPr>
          <w:p w14:paraId="5638585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161 (68.5)</w:t>
            </w:r>
          </w:p>
        </w:tc>
        <w:tc>
          <w:tcPr>
            <w:tcW w:w="1701" w:type="dxa"/>
            <w:vAlign w:val="bottom"/>
          </w:tcPr>
          <w:p w14:paraId="4AA2410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4DA646B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4C009C1C" w14:textId="77777777" w:rsidTr="00656920">
        <w:trPr>
          <w:jc w:val="center"/>
        </w:trPr>
        <w:tc>
          <w:tcPr>
            <w:tcW w:w="1696" w:type="dxa"/>
            <w:shd w:val="clear" w:color="auto" w:fill="D9E2F3" w:themeFill="accent1" w:themeFillTint="33"/>
            <w:vAlign w:val="bottom"/>
          </w:tcPr>
          <w:p w14:paraId="6DF667C7"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Geng</w:t>
            </w:r>
            <w:proofErr w:type="spellEnd"/>
            <w:r w:rsidRPr="00657C33">
              <w:rPr>
                <w:rFonts w:ascii="Times New Roman" w:hAnsi="Times New Roman" w:cs="Times New Roman"/>
                <w:color w:val="000000"/>
                <w:sz w:val="20"/>
                <w:szCs w:val="20"/>
              </w:rPr>
              <w:t xml:space="preserve"> 2016</w:t>
            </w:r>
          </w:p>
        </w:tc>
        <w:tc>
          <w:tcPr>
            <w:tcW w:w="851" w:type="dxa"/>
            <w:vAlign w:val="bottom"/>
          </w:tcPr>
          <w:p w14:paraId="20F81D2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69823AC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414C7B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87</w:t>
            </w:r>
          </w:p>
        </w:tc>
        <w:tc>
          <w:tcPr>
            <w:tcW w:w="1275" w:type="dxa"/>
            <w:vAlign w:val="bottom"/>
          </w:tcPr>
          <w:p w14:paraId="6C3DB96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46.8</w:t>
            </w:r>
          </w:p>
        </w:tc>
        <w:tc>
          <w:tcPr>
            <w:tcW w:w="1418" w:type="dxa"/>
            <w:vAlign w:val="bottom"/>
          </w:tcPr>
          <w:p w14:paraId="16FD7D2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42 (48.3)</w:t>
            </w:r>
          </w:p>
        </w:tc>
        <w:tc>
          <w:tcPr>
            <w:tcW w:w="1559" w:type="dxa"/>
            <w:vAlign w:val="bottom"/>
          </w:tcPr>
          <w:p w14:paraId="15B8175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44 (50.6)</w:t>
            </w:r>
          </w:p>
        </w:tc>
        <w:tc>
          <w:tcPr>
            <w:tcW w:w="1559" w:type="dxa"/>
            <w:vAlign w:val="bottom"/>
          </w:tcPr>
          <w:p w14:paraId="526539D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 (16.1)</w:t>
            </w:r>
          </w:p>
        </w:tc>
        <w:tc>
          <w:tcPr>
            <w:tcW w:w="1701" w:type="dxa"/>
            <w:vAlign w:val="bottom"/>
          </w:tcPr>
          <w:p w14:paraId="10685B3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E7F7D8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4251B301" w14:textId="77777777" w:rsidTr="00656920">
        <w:trPr>
          <w:jc w:val="center"/>
        </w:trPr>
        <w:tc>
          <w:tcPr>
            <w:tcW w:w="1696" w:type="dxa"/>
            <w:shd w:val="clear" w:color="auto" w:fill="D9E2F3" w:themeFill="accent1" w:themeFillTint="33"/>
            <w:vAlign w:val="bottom"/>
          </w:tcPr>
          <w:p w14:paraId="4E71AABF"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Gerner</w:t>
            </w:r>
            <w:proofErr w:type="spellEnd"/>
            <w:r w:rsidRPr="00657C33">
              <w:rPr>
                <w:rFonts w:ascii="Times New Roman" w:hAnsi="Times New Roman" w:cs="Times New Roman"/>
                <w:color w:val="000000"/>
                <w:sz w:val="20"/>
                <w:szCs w:val="20"/>
              </w:rPr>
              <w:t xml:space="preserve"> 2020</w:t>
            </w:r>
          </w:p>
        </w:tc>
        <w:tc>
          <w:tcPr>
            <w:tcW w:w="851" w:type="dxa"/>
            <w:vAlign w:val="bottom"/>
          </w:tcPr>
          <w:p w14:paraId="79B053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C86079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CDDB7C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505</w:t>
            </w:r>
          </w:p>
        </w:tc>
        <w:tc>
          <w:tcPr>
            <w:tcW w:w="1275" w:type="dxa"/>
            <w:vAlign w:val="bottom"/>
          </w:tcPr>
          <w:p w14:paraId="20DFD5E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55.9</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13.9</w:t>
            </w:r>
          </w:p>
        </w:tc>
        <w:tc>
          <w:tcPr>
            <w:tcW w:w="1418" w:type="dxa"/>
            <w:vAlign w:val="bottom"/>
          </w:tcPr>
          <w:p w14:paraId="461E213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325 (64.3)</w:t>
            </w:r>
          </w:p>
        </w:tc>
        <w:tc>
          <w:tcPr>
            <w:tcW w:w="1559" w:type="dxa"/>
            <w:vAlign w:val="bottom"/>
          </w:tcPr>
          <w:p w14:paraId="0CECFF1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7B02F37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3B42FB7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13B5D8F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586E04FE" w14:textId="77777777" w:rsidTr="00656920">
        <w:trPr>
          <w:jc w:val="center"/>
        </w:trPr>
        <w:tc>
          <w:tcPr>
            <w:tcW w:w="1696" w:type="dxa"/>
            <w:shd w:val="clear" w:color="auto" w:fill="D9E2F3" w:themeFill="accent1" w:themeFillTint="33"/>
            <w:vAlign w:val="bottom"/>
          </w:tcPr>
          <w:p w14:paraId="534D1271"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Gomis</w:t>
            </w:r>
            <w:proofErr w:type="spellEnd"/>
            <w:r w:rsidRPr="00657C33">
              <w:rPr>
                <w:rFonts w:ascii="Times New Roman" w:hAnsi="Times New Roman" w:cs="Times New Roman"/>
                <w:color w:val="000000"/>
                <w:sz w:val="20"/>
                <w:szCs w:val="20"/>
              </w:rPr>
              <w:t xml:space="preserve"> 2010</w:t>
            </w:r>
          </w:p>
        </w:tc>
        <w:tc>
          <w:tcPr>
            <w:tcW w:w="851" w:type="dxa"/>
            <w:vAlign w:val="bottom"/>
          </w:tcPr>
          <w:p w14:paraId="4EC9542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1CAEA4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2E1FE0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95</w:t>
            </w:r>
          </w:p>
        </w:tc>
        <w:tc>
          <w:tcPr>
            <w:tcW w:w="1275" w:type="dxa"/>
            <w:vAlign w:val="bottom"/>
          </w:tcPr>
          <w:p w14:paraId="62DB4D8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49.8</w:t>
            </w:r>
          </w:p>
        </w:tc>
        <w:tc>
          <w:tcPr>
            <w:tcW w:w="1418" w:type="dxa"/>
            <w:vAlign w:val="bottom"/>
          </w:tcPr>
          <w:p w14:paraId="1239043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 (63.2)</w:t>
            </w:r>
          </w:p>
        </w:tc>
        <w:tc>
          <w:tcPr>
            <w:tcW w:w="1559" w:type="dxa"/>
            <w:vAlign w:val="bottom"/>
          </w:tcPr>
          <w:p w14:paraId="3062735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32 (33.7)</w:t>
            </w:r>
          </w:p>
        </w:tc>
        <w:tc>
          <w:tcPr>
            <w:tcW w:w="1559" w:type="dxa"/>
            <w:vAlign w:val="bottom"/>
          </w:tcPr>
          <w:p w14:paraId="4BF08D0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59 (62.1)</w:t>
            </w:r>
          </w:p>
        </w:tc>
        <w:tc>
          <w:tcPr>
            <w:tcW w:w="1701" w:type="dxa"/>
            <w:vAlign w:val="bottom"/>
          </w:tcPr>
          <w:p w14:paraId="665F220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6AA85FB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7EEC6000" w14:textId="77777777" w:rsidTr="00656920">
        <w:trPr>
          <w:jc w:val="center"/>
        </w:trPr>
        <w:tc>
          <w:tcPr>
            <w:tcW w:w="1696" w:type="dxa"/>
            <w:shd w:val="clear" w:color="auto" w:fill="D9E2F3" w:themeFill="accent1" w:themeFillTint="33"/>
            <w:vAlign w:val="bottom"/>
          </w:tcPr>
          <w:p w14:paraId="0FC25F9D"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Goncalves 2019</w:t>
            </w:r>
          </w:p>
        </w:tc>
        <w:tc>
          <w:tcPr>
            <w:tcW w:w="851" w:type="dxa"/>
            <w:vAlign w:val="bottom"/>
          </w:tcPr>
          <w:p w14:paraId="2EDACD9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B0F207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E5CFE3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149</w:t>
            </w:r>
          </w:p>
        </w:tc>
        <w:tc>
          <w:tcPr>
            <w:tcW w:w="1275" w:type="dxa"/>
            <w:vAlign w:val="bottom"/>
          </w:tcPr>
          <w:p w14:paraId="4091A2C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2E1D9BF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109 (73.2)</w:t>
            </w:r>
          </w:p>
        </w:tc>
        <w:tc>
          <w:tcPr>
            <w:tcW w:w="1559" w:type="dxa"/>
            <w:vAlign w:val="bottom"/>
          </w:tcPr>
          <w:p w14:paraId="40F5CC2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54 (36.2)</w:t>
            </w:r>
          </w:p>
        </w:tc>
        <w:tc>
          <w:tcPr>
            <w:tcW w:w="1559" w:type="dxa"/>
            <w:vAlign w:val="bottom"/>
          </w:tcPr>
          <w:p w14:paraId="30A65B4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113 (75.8)</w:t>
            </w:r>
          </w:p>
        </w:tc>
        <w:tc>
          <w:tcPr>
            <w:tcW w:w="1701" w:type="dxa"/>
            <w:vAlign w:val="bottom"/>
          </w:tcPr>
          <w:p w14:paraId="7907609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2B127A5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04D4E7FE" w14:textId="77777777" w:rsidTr="00656920">
        <w:trPr>
          <w:jc w:val="center"/>
        </w:trPr>
        <w:tc>
          <w:tcPr>
            <w:tcW w:w="1696" w:type="dxa"/>
            <w:shd w:val="clear" w:color="auto" w:fill="D9E2F3" w:themeFill="accent1" w:themeFillTint="33"/>
            <w:vAlign w:val="bottom"/>
          </w:tcPr>
          <w:p w14:paraId="4D2BDEA1"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Hattingen 2008</w:t>
            </w:r>
          </w:p>
        </w:tc>
        <w:tc>
          <w:tcPr>
            <w:tcW w:w="851" w:type="dxa"/>
            <w:vAlign w:val="bottom"/>
          </w:tcPr>
          <w:p w14:paraId="27089F6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0D909B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1577C2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w:t>
            </w:r>
          </w:p>
        </w:tc>
        <w:tc>
          <w:tcPr>
            <w:tcW w:w="1275" w:type="dxa"/>
            <w:vAlign w:val="bottom"/>
          </w:tcPr>
          <w:p w14:paraId="44423AC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52.1</w:t>
            </w:r>
          </w:p>
        </w:tc>
        <w:tc>
          <w:tcPr>
            <w:tcW w:w="1418" w:type="dxa"/>
            <w:vAlign w:val="bottom"/>
          </w:tcPr>
          <w:p w14:paraId="3BD6E6D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(66.7)</w:t>
            </w:r>
          </w:p>
        </w:tc>
        <w:tc>
          <w:tcPr>
            <w:tcW w:w="1559" w:type="dxa"/>
            <w:vAlign w:val="bottom"/>
          </w:tcPr>
          <w:p w14:paraId="3E62EFE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25 (49)</w:t>
            </w:r>
          </w:p>
        </w:tc>
        <w:tc>
          <w:tcPr>
            <w:tcW w:w="1559" w:type="dxa"/>
            <w:vAlign w:val="bottom"/>
          </w:tcPr>
          <w:p w14:paraId="7499EE9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36 (70.6)</w:t>
            </w:r>
          </w:p>
        </w:tc>
        <w:tc>
          <w:tcPr>
            <w:tcW w:w="1701" w:type="dxa"/>
            <w:vAlign w:val="bottom"/>
          </w:tcPr>
          <w:p w14:paraId="5063253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697B3A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1EF95C76" w14:textId="77777777" w:rsidTr="00656920">
        <w:trPr>
          <w:jc w:val="center"/>
        </w:trPr>
        <w:tc>
          <w:tcPr>
            <w:tcW w:w="1696" w:type="dxa"/>
            <w:shd w:val="clear" w:color="auto" w:fill="D9E2F3" w:themeFill="accent1" w:themeFillTint="33"/>
            <w:vAlign w:val="bottom"/>
          </w:tcPr>
          <w:p w14:paraId="76D49D37"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Haug</w:t>
            </w:r>
            <w:proofErr w:type="spellEnd"/>
            <w:r w:rsidRPr="00657C33">
              <w:rPr>
                <w:rFonts w:ascii="Times New Roman" w:hAnsi="Times New Roman" w:cs="Times New Roman"/>
                <w:color w:val="000000"/>
                <w:sz w:val="20"/>
                <w:szCs w:val="20"/>
              </w:rPr>
              <w:t xml:space="preserve"> </w:t>
            </w:r>
            <w:proofErr w:type="spellStart"/>
            <w:r w:rsidRPr="00657C33">
              <w:rPr>
                <w:rFonts w:ascii="Times New Roman" w:hAnsi="Times New Roman" w:cs="Times New Roman"/>
                <w:color w:val="000000"/>
                <w:sz w:val="20"/>
                <w:szCs w:val="20"/>
              </w:rPr>
              <w:t>Nordenmark</w:t>
            </w:r>
            <w:proofErr w:type="spellEnd"/>
            <w:r w:rsidRPr="00657C33">
              <w:rPr>
                <w:rFonts w:ascii="Times New Roman" w:hAnsi="Times New Roman" w:cs="Times New Roman"/>
                <w:color w:val="000000"/>
                <w:sz w:val="20"/>
                <w:szCs w:val="20"/>
              </w:rPr>
              <w:t xml:space="preserve"> 2019</w:t>
            </w:r>
          </w:p>
        </w:tc>
        <w:tc>
          <w:tcPr>
            <w:tcW w:w="851" w:type="dxa"/>
            <w:vAlign w:val="bottom"/>
          </w:tcPr>
          <w:p w14:paraId="55A02BA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CB8B73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55955E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w:t>
            </w:r>
          </w:p>
        </w:tc>
        <w:tc>
          <w:tcPr>
            <w:tcW w:w="1275" w:type="dxa"/>
            <w:vAlign w:val="bottom"/>
          </w:tcPr>
          <w:p w14:paraId="5F415D4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69A354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30 (58.8)</w:t>
            </w:r>
          </w:p>
        </w:tc>
        <w:tc>
          <w:tcPr>
            <w:tcW w:w="1559" w:type="dxa"/>
            <w:vAlign w:val="bottom"/>
          </w:tcPr>
          <w:p w14:paraId="39E948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 (21.6)</w:t>
            </w:r>
          </w:p>
        </w:tc>
        <w:tc>
          <w:tcPr>
            <w:tcW w:w="1559" w:type="dxa"/>
            <w:vAlign w:val="bottom"/>
          </w:tcPr>
          <w:p w14:paraId="4594538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24 (47.1)</w:t>
            </w:r>
          </w:p>
        </w:tc>
        <w:tc>
          <w:tcPr>
            <w:tcW w:w="1701" w:type="dxa"/>
            <w:vAlign w:val="bottom"/>
          </w:tcPr>
          <w:p w14:paraId="66564D3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17DD46F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198E46C1" w14:textId="77777777" w:rsidTr="00656920">
        <w:trPr>
          <w:jc w:val="center"/>
        </w:trPr>
        <w:tc>
          <w:tcPr>
            <w:tcW w:w="1696" w:type="dxa"/>
            <w:shd w:val="clear" w:color="auto" w:fill="D9E2F3" w:themeFill="accent1" w:themeFillTint="33"/>
            <w:vAlign w:val="bottom"/>
          </w:tcPr>
          <w:p w14:paraId="5F5CDAB4"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Hostettler 2021</w:t>
            </w:r>
          </w:p>
        </w:tc>
        <w:tc>
          <w:tcPr>
            <w:tcW w:w="851" w:type="dxa"/>
            <w:vAlign w:val="bottom"/>
          </w:tcPr>
          <w:p w14:paraId="083F22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913C7E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6E9B4C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646</w:t>
            </w:r>
          </w:p>
        </w:tc>
        <w:tc>
          <w:tcPr>
            <w:tcW w:w="1275" w:type="dxa"/>
            <w:vAlign w:val="bottom"/>
          </w:tcPr>
          <w:p w14:paraId="4EC8FC8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55.39</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13</w:t>
            </w:r>
          </w:p>
        </w:tc>
        <w:tc>
          <w:tcPr>
            <w:tcW w:w="1418" w:type="dxa"/>
            <w:vAlign w:val="bottom"/>
          </w:tcPr>
          <w:p w14:paraId="0F8B9B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432 (66.9)</w:t>
            </w:r>
          </w:p>
        </w:tc>
        <w:tc>
          <w:tcPr>
            <w:tcW w:w="1559" w:type="dxa"/>
            <w:vAlign w:val="bottom"/>
          </w:tcPr>
          <w:p w14:paraId="79E8F23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258 (39.9)</w:t>
            </w:r>
          </w:p>
        </w:tc>
        <w:tc>
          <w:tcPr>
            <w:tcW w:w="1559" w:type="dxa"/>
            <w:vAlign w:val="bottom"/>
          </w:tcPr>
          <w:p w14:paraId="78A1072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629 (97.4)</w:t>
            </w:r>
          </w:p>
        </w:tc>
        <w:tc>
          <w:tcPr>
            <w:tcW w:w="1701" w:type="dxa"/>
            <w:vAlign w:val="bottom"/>
          </w:tcPr>
          <w:p w14:paraId="549BBDE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75D222C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 MRA</w:t>
            </w:r>
          </w:p>
        </w:tc>
      </w:tr>
      <w:tr w:rsidR="00FF603A" w:rsidRPr="00657C33" w14:paraId="3543E201" w14:textId="77777777" w:rsidTr="00656920">
        <w:trPr>
          <w:jc w:val="center"/>
        </w:trPr>
        <w:tc>
          <w:tcPr>
            <w:tcW w:w="1696" w:type="dxa"/>
            <w:shd w:val="clear" w:color="auto" w:fill="D9E2F3" w:themeFill="accent1" w:themeFillTint="33"/>
            <w:vAlign w:val="bottom"/>
          </w:tcPr>
          <w:p w14:paraId="023D0ECB"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Ianosi</w:t>
            </w:r>
            <w:proofErr w:type="spellEnd"/>
            <w:r w:rsidRPr="00657C33">
              <w:rPr>
                <w:rFonts w:ascii="Times New Roman" w:hAnsi="Times New Roman" w:cs="Times New Roman"/>
                <w:color w:val="000000"/>
                <w:sz w:val="20"/>
                <w:szCs w:val="20"/>
              </w:rPr>
              <w:t xml:space="preserve"> 2020</w:t>
            </w:r>
          </w:p>
        </w:tc>
        <w:tc>
          <w:tcPr>
            <w:tcW w:w="851" w:type="dxa"/>
            <w:vAlign w:val="bottom"/>
          </w:tcPr>
          <w:p w14:paraId="7B6D297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25DC51B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103691C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77</w:t>
            </w:r>
          </w:p>
        </w:tc>
        <w:tc>
          <w:tcPr>
            <w:tcW w:w="1275" w:type="dxa"/>
            <w:vAlign w:val="bottom"/>
          </w:tcPr>
          <w:p w14:paraId="1884162E"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1E5398B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56 (53.3)</w:t>
            </w:r>
          </w:p>
        </w:tc>
        <w:tc>
          <w:tcPr>
            <w:tcW w:w="1559" w:type="dxa"/>
            <w:vAlign w:val="bottom"/>
          </w:tcPr>
          <w:p w14:paraId="08173CB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7E80F8D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34D7516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435BD69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21635700" w14:textId="77777777" w:rsidTr="00656920">
        <w:trPr>
          <w:jc w:val="center"/>
        </w:trPr>
        <w:tc>
          <w:tcPr>
            <w:tcW w:w="1696" w:type="dxa"/>
            <w:shd w:val="clear" w:color="auto" w:fill="D9E2F3" w:themeFill="accent1" w:themeFillTint="33"/>
            <w:vAlign w:val="bottom"/>
          </w:tcPr>
          <w:p w14:paraId="08420BF8"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Inoue 2020</w:t>
            </w:r>
          </w:p>
        </w:tc>
        <w:tc>
          <w:tcPr>
            <w:tcW w:w="851" w:type="dxa"/>
            <w:vAlign w:val="bottom"/>
          </w:tcPr>
          <w:p w14:paraId="68D1E72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79CEC7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A28D81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105</w:t>
            </w:r>
          </w:p>
        </w:tc>
        <w:tc>
          <w:tcPr>
            <w:tcW w:w="1275" w:type="dxa"/>
            <w:vAlign w:val="bottom"/>
          </w:tcPr>
          <w:p w14:paraId="4BF6C70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61.3</w:t>
            </w:r>
          </w:p>
        </w:tc>
        <w:tc>
          <w:tcPr>
            <w:tcW w:w="1418" w:type="dxa"/>
            <w:vAlign w:val="bottom"/>
          </w:tcPr>
          <w:p w14:paraId="553EBEE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77 (73.3)</w:t>
            </w:r>
          </w:p>
        </w:tc>
        <w:tc>
          <w:tcPr>
            <w:tcW w:w="1559" w:type="dxa"/>
            <w:vAlign w:val="bottom"/>
          </w:tcPr>
          <w:p w14:paraId="632F39F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56 (53.3)</w:t>
            </w:r>
          </w:p>
        </w:tc>
        <w:tc>
          <w:tcPr>
            <w:tcW w:w="1559" w:type="dxa"/>
            <w:vAlign w:val="bottom"/>
          </w:tcPr>
          <w:p w14:paraId="25D0084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38DA918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40E3DB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56C49DBB" w14:textId="77777777" w:rsidTr="00656920">
        <w:trPr>
          <w:jc w:val="center"/>
        </w:trPr>
        <w:tc>
          <w:tcPr>
            <w:tcW w:w="1696" w:type="dxa"/>
            <w:shd w:val="clear" w:color="auto" w:fill="D9E2F3" w:themeFill="accent1" w:themeFillTint="33"/>
            <w:vAlign w:val="bottom"/>
          </w:tcPr>
          <w:p w14:paraId="7B0D5E95"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Jacquens</w:t>
            </w:r>
            <w:proofErr w:type="spellEnd"/>
            <w:r w:rsidRPr="00657C33">
              <w:rPr>
                <w:rFonts w:ascii="Times New Roman" w:hAnsi="Times New Roman" w:cs="Times New Roman"/>
                <w:color w:val="000000"/>
                <w:sz w:val="20"/>
                <w:szCs w:val="20"/>
              </w:rPr>
              <w:t xml:space="preserve"> 2020</w:t>
            </w:r>
          </w:p>
        </w:tc>
        <w:tc>
          <w:tcPr>
            <w:tcW w:w="851" w:type="dxa"/>
            <w:vAlign w:val="bottom"/>
          </w:tcPr>
          <w:p w14:paraId="4AF2743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2602B3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E674F7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398</w:t>
            </w:r>
          </w:p>
        </w:tc>
        <w:tc>
          <w:tcPr>
            <w:tcW w:w="1275" w:type="dxa"/>
            <w:vAlign w:val="bottom"/>
          </w:tcPr>
          <w:p w14:paraId="6C5FC08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3069B50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206 (51.8)</w:t>
            </w:r>
          </w:p>
        </w:tc>
        <w:tc>
          <w:tcPr>
            <w:tcW w:w="1559" w:type="dxa"/>
            <w:vAlign w:val="bottom"/>
          </w:tcPr>
          <w:p w14:paraId="62530AE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26D5808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251 (63.1)</w:t>
            </w:r>
          </w:p>
        </w:tc>
        <w:tc>
          <w:tcPr>
            <w:tcW w:w="1701" w:type="dxa"/>
            <w:vAlign w:val="bottom"/>
          </w:tcPr>
          <w:p w14:paraId="67B0A19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7E351DC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2E995C1A" w14:textId="77777777" w:rsidTr="00656920">
        <w:trPr>
          <w:jc w:val="center"/>
        </w:trPr>
        <w:tc>
          <w:tcPr>
            <w:tcW w:w="1696" w:type="dxa"/>
            <w:shd w:val="clear" w:color="auto" w:fill="D9E2F3" w:themeFill="accent1" w:themeFillTint="33"/>
            <w:vAlign w:val="bottom"/>
          </w:tcPr>
          <w:p w14:paraId="4FE3F68F"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Jafri 2020</w:t>
            </w:r>
          </w:p>
        </w:tc>
        <w:tc>
          <w:tcPr>
            <w:tcW w:w="851" w:type="dxa"/>
            <w:vAlign w:val="bottom"/>
          </w:tcPr>
          <w:p w14:paraId="7776ADC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EF69A3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5871CD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61</w:t>
            </w:r>
          </w:p>
        </w:tc>
        <w:tc>
          <w:tcPr>
            <w:tcW w:w="1275" w:type="dxa"/>
            <w:vAlign w:val="bottom"/>
          </w:tcPr>
          <w:p w14:paraId="5B6AAE1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56.4</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14.6</w:t>
            </w:r>
          </w:p>
        </w:tc>
        <w:tc>
          <w:tcPr>
            <w:tcW w:w="1418" w:type="dxa"/>
            <w:vAlign w:val="bottom"/>
          </w:tcPr>
          <w:p w14:paraId="26A65CF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46 (75.4)</w:t>
            </w:r>
          </w:p>
        </w:tc>
        <w:tc>
          <w:tcPr>
            <w:tcW w:w="1559" w:type="dxa"/>
            <w:vAlign w:val="bottom"/>
          </w:tcPr>
          <w:p w14:paraId="574A103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4F5C80D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 (62.3)</w:t>
            </w:r>
          </w:p>
        </w:tc>
        <w:tc>
          <w:tcPr>
            <w:tcW w:w="1701" w:type="dxa"/>
            <w:vAlign w:val="bottom"/>
          </w:tcPr>
          <w:p w14:paraId="2AC8A6A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EAE44F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3E989E0B" w14:textId="77777777" w:rsidTr="00656920">
        <w:trPr>
          <w:jc w:val="center"/>
        </w:trPr>
        <w:tc>
          <w:tcPr>
            <w:tcW w:w="1696" w:type="dxa"/>
            <w:shd w:val="clear" w:color="auto" w:fill="D9E2F3" w:themeFill="accent1" w:themeFillTint="33"/>
            <w:vAlign w:val="bottom"/>
          </w:tcPr>
          <w:p w14:paraId="4C6F224B"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Kanamaru</w:t>
            </w:r>
            <w:proofErr w:type="spellEnd"/>
            <w:r w:rsidRPr="00657C33">
              <w:rPr>
                <w:rFonts w:ascii="Times New Roman" w:hAnsi="Times New Roman" w:cs="Times New Roman"/>
                <w:color w:val="000000"/>
                <w:sz w:val="20"/>
                <w:szCs w:val="20"/>
              </w:rPr>
              <w:t xml:space="preserve"> 2020</w:t>
            </w:r>
          </w:p>
        </w:tc>
        <w:tc>
          <w:tcPr>
            <w:tcW w:w="851" w:type="dxa"/>
            <w:vAlign w:val="bottom"/>
          </w:tcPr>
          <w:p w14:paraId="5E8370B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387CB4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w:t>
            </w:r>
          </w:p>
        </w:tc>
        <w:tc>
          <w:tcPr>
            <w:tcW w:w="1134" w:type="dxa"/>
            <w:vAlign w:val="bottom"/>
          </w:tcPr>
          <w:p w14:paraId="3B8F83B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238</w:t>
            </w:r>
          </w:p>
        </w:tc>
        <w:tc>
          <w:tcPr>
            <w:tcW w:w="1275" w:type="dxa"/>
            <w:vAlign w:val="bottom"/>
          </w:tcPr>
          <w:p w14:paraId="0BBC1005"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64.37</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14</w:t>
            </w:r>
          </w:p>
        </w:tc>
        <w:tc>
          <w:tcPr>
            <w:tcW w:w="1418" w:type="dxa"/>
            <w:vAlign w:val="bottom"/>
          </w:tcPr>
          <w:p w14:paraId="48BF46D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169 (71)</w:t>
            </w:r>
          </w:p>
        </w:tc>
        <w:tc>
          <w:tcPr>
            <w:tcW w:w="1559" w:type="dxa"/>
            <w:vAlign w:val="bottom"/>
          </w:tcPr>
          <w:p w14:paraId="6D0C7FD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105 (44.1)</w:t>
            </w:r>
          </w:p>
        </w:tc>
        <w:tc>
          <w:tcPr>
            <w:tcW w:w="1559" w:type="dxa"/>
            <w:vAlign w:val="bottom"/>
          </w:tcPr>
          <w:p w14:paraId="139132A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202 (84.9)</w:t>
            </w:r>
          </w:p>
        </w:tc>
        <w:tc>
          <w:tcPr>
            <w:tcW w:w="1701" w:type="dxa"/>
            <w:vAlign w:val="bottom"/>
          </w:tcPr>
          <w:p w14:paraId="444FDD9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46F4F6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MRA, CTA</w:t>
            </w:r>
          </w:p>
        </w:tc>
      </w:tr>
      <w:tr w:rsidR="00FF603A" w:rsidRPr="00657C33" w14:paraId="4C8B90A8" w14:textId="77777777" w:rsidTr="00656920">
        <w:trPr>
          <w:jc w:val="center"/>
        </w:trPr>
        <w:tc>
          <w:tcPr>
            <w:tcW w:w="1696" w:type="dxa"/>
            <w:shd w:val="clear" w:color="auto" w:fill="D9E2F3" w:themeFill="accent1" w:themeFillTint="33"/>
            <w:vAlign w:val="bottom"/>
          </w:tcPr>
          <w:p w14:paraId="7FF3D1D3"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Karic</w:t>
            </w:r>
            <w:proofErr w:type="spellEnd"/>
            <w:r w:rsidRPr="00657C33">
              <w:rPr>
                <w:rFonts w:ascii="Times New Roman" w:hAnsi="Times New Roman" w:cs="Times New Roman"/>
                <w:color w:val="000000"/>
                <w:sz w:val="20"/>
                <w:szCs w:val="20"/>
              </w:rPr>
              <w:t xml:space="preserve"> 2017</w:t>
            </w:r>
          </w:p>
        </w:tc>
        <w:tc>
          <w:tcPr>
            <w:tcW w:w="851" w:type="dxa"/>
            <w:vAlign w:val="bottom"/>
          </w:tcPr>
          <w:p w14:paraId="47C596F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23C8F2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84D228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156</w:t>
            </w:r>
          </w:p>
        </w:tc>
        <w:tc>
          <w:tcPr>
            <w:tcW w:w="1275" w:type="dxa"/>
            <w:vAlign w:val="bottom"/>
          </w:tcPr>
          <w:p w14:paraId="7231D6C7"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55.6</w:t>
            </w:r>
          </w:p>
        </w:tc>
        <w:tc>
          <w:tcPr>
            <w:tcW w:w="1418" w:type="dxa"/>
            <w:vAlign w:val="bottom"/>
          </w:tcPr>
          <w:p w14:paraId="7D0983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134 (85.9)</w:t>
            </w:r>
          </w:p>
        </w:tc>
        <w:tc>
          <w:tcPr>
            <w:tcW w:w="1559" w:type="dxa"/>
            <w:vAlign w:val="bottom"/>
          </w:tcPr>
          <w:p w14:paraId="70FF40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66 (42.3)</w:t>
            </w:r>
          </w:p>
        </w:tc>
        <w:tc>
          <w:tcPr>
            <w:tcW w:w="1559" w:type="dxa"/>
            <w:vAlign w:val="bottom"/>
          </w:tcPr>
          <w:p w14:paraId="0B5FD6C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96 (61.5)</w:t>
            </w:r>
          </w:p>
        </w:tc>
        <w:tc>
          <w:tcPr>
            <w:tcW w:w="1701" w:type="dxa"/>
            <w:vAlign w:val="bottom"/>
          </w:tcPr>
          <w:p w14:paraId="76BF6C3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8A7E86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1DF2E4B9" w14:textId="77777777" w:rsidTr="00656920">
        <w:trPr>
          <w:jc w:val="center"/>
        </w:trPr>
        <w:tc>
          <w:tcPr>
            <w:tcW w:w="1696" w:type="dxa"/>
            <w:shd w:val="clear" w:color="auto" w:fill="D9E2F3" w:themeFill="accent1" w:themeFillTint="33"/>
            <w:vAlign w:val="bottom"/>
          </w:tcPr>
          <w:p w14:paraId="213963AF"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Kasuya</w:t>
            </w:r>
            <w:proofErr w:type="spellEnd"/>
            <w:r w:rsidRPr="00657C33">
              <w:rPr>
                <w:rFonts w:ascii="Times New Roman" w:hAnsi="Times New Roman" w:cs="Times New Roman"/>
                <w:color w:val="000000"/>
                <w:sz w:val="20"/>
                <w:szCs w:val="20"/>
              </w:rPr>
              <w:t xml:space="preserve"> 2011</w:t>
            </w:r>
          </w:p>
        </w:tc>
        <w:tc>
          <w:tcPr>
            <w:tcW w:w="851" w:type="dxa"/>
            <w:vAlign w:val="bottom"/>
          </w:tcPr>
          <w:p w14:paraId="31B2049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56620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w:t>
            </w:r>
          </w:p>
        </w:tc>
        <w:tc>
          <w:tcPr>
            <w:tcW w:w="1134" w:type="dxa"/>
            <w:vAlign w:val="bottom"/>
          </w:tcPr>
          <w:p w14:paraId="09F0B8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136</w:t>
            </w:r>
          </w:p>
        </w:tc>
        <w:tc>
          <w:tcPr>
            <w:tcW w:w="1275" w:type="dxa"/>
            <w:vAlign w:val="bottom"/>
          </w:tcPr>
          <w:p w14:paraId="72E7CFD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421DD67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87 (64)</w:t>
            </w:r>
          </w:p>
        </w:tc>
        <w:tc>
          <w:tcPr>
            <w:tcW w:w="1559" w:type="dxa"/>
            <w:vAlign w:val="bottom"/>
          </w:tcPr>
          <w:p w14:paraId="0DB90E8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(25)</w:t>
            </w:r>
          </w:p>
        </w:tc>
        <w:tc>
          <w:tcPr>
            <w:tcW w:w="1559" w:type="dxa"/>
            <w:vAlign w:val="bottom"/>
          </w:tcPr>
          <w:p w14:paraId="0F6E806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1D4177F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73A50D0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0EB07FC5" w14:textId="77777777" w:rsidTr="00656920">
        <w:trPr>
          <w:jc w:val="center"/>
        </w:trPr>
        <w:tc>
          <w:tcPr>
            <w:tcW w:w="1696" w:type="dxa"/>
            <w:shd w:val="clear" w:color="auto" w:fill="D9E2F3" w:themeFill="accent1" w:themeFillTint="33"/>
            <w:vAlign w:val="bottom"/>
          </w:tcPr>
          <w:p w14:paraId="0A3D52D2"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Katagai</w:t>
            </w:r>
            <w:proofErr w:type="spellEnd"/>
            <w:r w:rsidRPr="00657C33">
              <w:rPr>
                <w:rFonts w:ascii="Times New Roman" w:hAnsi="Times New Roman" w:cs="Times New Roman"/>
                <w:color w:val="000000"/>
                <w:sz w:val="20"/>
                <w:szCs w:val="20"/>
              </w:rPr>
              <w:t xml:space="preserve"> 2021</w:t>
            </w:r>
          </w:p>
        </w:tc>
        <w:tc>
          <w:tcPr>
            <w:tcW w:w="851" w:type="dxa"/>
            <w:vAlign w:val="bottom"/>
          </w:tcPr>
          <w:p w14:paraId="6D9EEBF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4CEA2D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649082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178</w:t>
            </w:r>
          </w:p>
        </w:tc>
        <w:tc>
          <w:tcPr>
            <w:tcW w:w="1275" w:type="dxa"/>
            <w:vAlign w:val="bottom"/>
          </w:tcPr>
          <w:p w14:paraId="3ACAFDB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61</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13</w:t>
            </w:r>
          </w:p>
        </w:tc>
        <w:tc>
          <w:tcPr>
            <w:tcW w:w="1418" w:type="dxa"/>
            <w:vAlign w:val="bottom"/>
          </w:tcPr>
          <w:p w14:paraId="187504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133 (74.7)</w:t>
            </w:r>
          </w:p>
        </w:tc>
        <w:tc>
          <w:tcPr>
            <w:tcW w:w="1559" w:type="dxa"/>
            <w:vAlign w:val="bottom"/>
          </w:tcPr>
          <w:p w14:paraId="5C317EE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88 (49.4)</w:t>
            </w:r>
          </w:p>
        </w:tc>
        <w:tc>
          <w:tcPr>
            <w:tcW w:w="1559" w:type="dxa"/>
            <w:vAlign w:val="bottom"/>
          </w:tcPr>
          <w:p w14:paraId="71DECB8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B32987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F0FDD7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0931E1F6" w14:textId="77777777" w:rsidTr="00656920">
        <w:trPr>
          <w:jc w:val="center"/>
        </w:trPr>
        <w:tc>
          <w:tcPr>
            <w:tcW w:w="1696" w:type="dxa"/>
            <w:shd w:val="clear" w:color="auto" w:fill="D9E2F3" w:themeFill="accent1" w:themeFillTint="33"/>
            <w:vAlign w:val="bottom"/>
          </w:tcPr>
          <w:p w14:paraId="24225201"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Kim 2018</w:t>
            </w:r>
          </w:p>
        </w:tc>
        <w:tc>
          <w:tcPr>
            <w:tcW w:w="851" w:type="dxa"/>
            <w:vAlign w:val="bottom"/>
          </w:tcPr>
          <w:p w14:paraId="53B0B4F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D1C832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9E0A4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87</w:t>
            </w:r>
          </w:p>
        </w:tc>
        <w:tc>
          <w:tcPr>
            <w:tcW w:w="1275" w:type="dxa"/>
            <w:vAlign w:val="bottom"/>
          </w:tcPr>
          <w:p w14:paraId="0A19253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59.6</w:t>
            </w:r>
          </w:p>
        </w:tc>
        <w:tc>
          <w:tcPr>
            <w:tcW w:w="1418" w:type="dxa"/>
            <w:vAlign w:val="bottom"/>
          </w:tcPr>
          <w:p w14:paraId="01B639B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56 (64.4)</w:t>
            </w:r>
          </w:p>
        </w:tc>
        <w:tc>
          <w:tcPr>
            <w:tcW w:w="1559" w:type="dxa"/>
            <w:vAlign w:val="bottom"/>
          </w:tcPr>
          <w:p w14:paraId="46D1609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46 (52.9)</w:t>
            </w:r>
          </w:p>
        </w:tc>
        <w:tc>
          <w:tcPr>
            <w:tcW w:w="1559" w:type="dxa"/>
            <w:vAlign w:val="bottom"/>
          </w:tcPr>
          <w:p w14:paraId="69749B9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 (69)</w:t>
            </w:r>
          </w:p>
        </w:tc>
        <w:tc>
          <w:tcPr>
            <w:tcW w:w="1701" w:type="dxa"/>
            <w:vAlign w:val="bottom"/>
          </w:tcPr>
          <w:p w14:paraId="3982BD7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7AA3EA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4649FFE4" w14:textId="77777777" w:rsidTr="00656920">
        <w:trPr>
          <w:jc w:val="center"/>
        </w:trPr>
        <w:tc>
          <w:tcPr>
            <w:tcW w:w="1696" w:type="dxa"/>
            <w:shd w:val="clear" w:color="auto" w:fill="D9E2F3" w:themeFill="accent1" w:themeFillTint="33"/>
            <w:vAlign w:val="bottom"/>
          </w:tcPr>
          <w:p w14:paraId="59B65FAD"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Kim 2014</w:t>
            </w:r>
          </w:p>
        </w:tc>
        <w:tc>
          <w:tcPr>
            <w:tcW w:w="851" w:type="dxa"/>
            <w:vAlign w:val="bottom"/>
          </w:tcPr>
          <w:p w14:paraId="44814A5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2F0E957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D88111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121</w:t>
            </w:r>
          </w:p>
        </w:tc>
        <w:tc>
          <w:tcPr>
            <w:tcW w:w="1275" w:type="dxa"/>
            <w:vAlign w:val="bottom"/>
          </w:tcPr>
          <w:p w14:paraId="4803FDD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59.6</w:t>
            </w:r>
          </w:p>
        </w:tc>
        <w:tc>
          <w:tcPr>
            <w:tcW w:w="1418" w:type="dxa"/>
            <w:vAlign w:val="bottom"/>
          </w:tcPr>
          <w:p w14:paraId="5C2ED9B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71 (58.7)</w:t>
            </w:r>
          </w:p>
        </w:tc>
        <w:tc>
          <w:tcPr>
            <w:tcW w:w="1559" w:type="dxa"/>
            <w:vAlign w:val="bottom"/>
          </w:tcPr>
          <w:p w14:paraId="0C62C71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74 (61.2)</w:t>
            </w:r>
          </w:p>
        </w:tc>
        <w:tc>
          <w:tcPr>
            <w:tcW w:w="1559" w:type="dxa"/>
            <w:vAlign w:val="bottom"/>
          </w:tcPr>
          <w:p w14:paraId="447CFBD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83 (68.6)</w:t>
            </w:r>
          </w:p>
        </w:tc>
        <w:tc>
          <w:tcPr>
            <w:tcW w:w="1701" w:type="dxa"/>
            <w:vAlign w:val="bottom"/>
          </w:tcPr>
          <w:p w14:paraId="09D59D2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2FAB04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64789D12" w14:textId="77777777" w:rsidTr="00656920">
        <w:trPr>
          <w:jc w:val="center"/>
        </w:trPr>
        <w:tc>
          <w:tcPr>
            <w:tcW w:w="1696" w:type="dxa"/>
            <w:shd w:val="clear" w:color="auto" w:fill="D9E2F3" w:themeFill="accent1" w:themeFillTint="33"/>
            <w:vAlign w:val="bottom"/>
          </w:tcPr>
          <w:p w14:paraId="1FEAB515"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Kim 2008</w:t>
            </w:r>
          </w:p>
        </w:tc>
        <w:tc>
          <w:tcPr>
            <w:tcW w:w="851" w:type="dxa"/>
            <w:vAlign w:val="bottom"/>
          </w:tcPr>
          <w:p w14:paraId="0A31A5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2DAC7B9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D0D2E3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45</w:t>
            </w:r>
          </w:p>
        </w:tc>
        <w:tc>
          <w:tcPr>
            <w:tcW w:w="1275" w:type="dxa"/>
            <w:vAlign w:val="bottom"/>
          </w:tcPr>
          <w:p w14:paraId="0DB3955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52.9</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12.7</w:t>
            </w:r>
          </w:p>
        </w:tc>
        <w:tc>
          <w:tcPr>
            <w:tcW w:w="1418" w:type="dxa"/>
            <w:vAlign w:val="bottom"/>
          </w:tcPr>
          <w:p w14:paraId="3D758A9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6151B39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16639CA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67E2CC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3188B44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761A4FDB" w14:textId="77777777" w:rsidTr="00656920">
        <w:trPr>
          <w:jc w:val="center"/>
        </w:trPr>
        <w:tc>
          <w:tcPr>
            <w:tcW w:w="1696" w:type="dxa"/>
            <w:shd w:val="clear" w:color="auto" w:fill="D9E2F3" w:themeFill="accent1" w:themeFillTint="33"/>
            <w:vAlign w:val="bottom"/>
          </w:tcPr>
          <w:p w14:paraId="022EABDC"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Kimura 2014</w:t>
            </w:r>
          </w:p>
        </w:tc>
        <w:tc>
          <w:tcPr>
            <w:tcW w:w="851" w:type="dxa"/>
            <w:vAlign w:val="bottom"/>
          </w:tcPr>
          <w:p w14:paraId="5383D51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3938A3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w:t>
            </w:r>
          </w:p>
        </w:tc>
        <w:tc>
          <w:tcPr>
            <w:tcW w:w="1134" w:type="dxa"/>
            <w:vAlign w:val="bottom"/>
          </w:tcPr>
          <w:p w14:paraId="4E2B025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130</w:t>
            </w:r>
          </w:p>
        </w:tc>
        <w:tc>
          <w:tcPr>
            <w:tcW w:w="1275" w:type="dxa"/>
            <w:vAlign w:val="bottom"/>
          </w:tcPr>
          <w:p w14:paraId="630524E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65.3</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13.7</w:t>
            </w:r>
          </w:p>
        </w:tc>
        <w:tc>
          <w:tcPr>
            <w:tcW w:w="1418" w:type="dxa"/>
            <w:vAlign w:val="bottom"/>
          </w:tcPr>
          <w:p w14:paraId="5764E02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98 (75.4)</w:t>
            </w:r>
          </w:p>
        </w:tc>
        <w:tc>
          <w:tcPr>
            <w:tcW w:w="1559" w:type="dxa"/>
            <w:vAlign w:val="bottom"/>
          </w:tcPr>
          <w:p w14:paraId="53F8CB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72 (55.4)</w:t>
            </w:r>
          </w:p>
        </w:tc>
        <w:tc>
          <w:tcPr>
            <w:tcW w:w="1559" w:type="dxa"/>
            <w:vAlign w:val="bottom"/>
          </w:tcPr>
          <w:p w14:paraId="0A9C489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2899160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13EFEB1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46EBFE4D" w14:textId="77777777" w:rsidTr="00656920">
        <w:trPr>
          <w:jc w:val="center"/>
        </w:trPr>
        <w:tc>
          <w:tcPr>
            <w:tcW w:w="1696" w:type="dxa"/>
            <w:shd w:val="clear" w:color="auto" w:fill="D9E2F3" w:themeFill="accent1" w:themeFillTint="33"/>
            <w:vAlign w:val="bottom"/>
          </w:tcPr>
          <w:p w14:paraId="6A766C7B"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Konar</w:t>
            </w:r>
            <w:proofErr w:type="spellEnd"/>
            <w:r w:rsidRPr="00657C33">
              <w:rPr>
                <w:rFonts w:ascii="Times New Roman" w:hAnsi="Times New Roman" w:cs="Times New Roman"/>
                <w:color w:val="000000"/>
                <w:sz w:val="20"/>
                <w:szCs w:val="20"/>
              </w:rPr>
              <w:t xml:space="preserve"> 2019</w:t>
            </w:r>
          </w:p>
        </w:tc>
        <w:tc>
          <w:tcPr>
            <w:tcW w:w="851" w:type="dxa"/>
            <w:vAlign w:val="bottom"/>
          </w:tcPr>
          <w:p w14:paraId="5C2CA87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8489C4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4A0139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100</w:t>
            </w:r>
          </w:p>
        </w:tc>
        <w:tc>
          <w:tcPr>
            <w:tcW w:w="1275" w:type="dxa"/>
            <w:vAlign w:val="bottom"/>
          </w:tcPr>
          <w:p w14:paraId="1C1CE38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51.6</w:t>
            </w:r>
          </w:p>
        </w:tc>
        <w:tc>
          <w:tcPr>
            <w:tcW w:w="1418" w:type="dxa"/>
            <w:vAlign w:val="bottom"/>
          </w:tcPr>
          <w:p w14:paraId="1B523B3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58 (58)</w:t>
            </w:r>
          </w:p>
        </w:tc>
        <w:tc>
          <w:tcPr>
            <w:tcW w:w="1559" w:type="dxa"/>
            <w:vAlign w:val="bottom"/>
          </w:tcPr>
          <w:p w14:paraId="3CB6802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24 (24)</w:t>
            </w:r>
          </w:p>
        </w:tc>
        <w:tc>
          <w:tcPr>
            <w:tcW w:w="1559" w:type="dxa"/>
            <w:vAlign w:val="bottom"/>
          </w:tcPr>
          <w:p w14:paraId="405F237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85 (85)</w:t>
            </w:r>
          </w:p>
        </w:tc>
        <w:tc>
          <w:tcPr>
            <w:tcW w:w="1701" w:type="dxa"/>
            <w:vAlign w:val="bottom"/>
          </w:tcPr>
          <w:p w14:paraId="1CE0A17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70A00BA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r>
      <w:tr w:rsidR="00FF603A" w:rsidRPr="00657C33" w14:paraId="63A7BD1E" w14:textId="77777777" w:rsidTr="00656920">
        <w:trPr>
          <w:jc w:val="center"/>
        </w:trPr>
        <w:tc>
          <w:tcPr>
            <w:tcW w:w="1696" w:type="dxa"/>
            <w:shd w:val="clear" w:color="auto" w:fill="D9E2F3" w:themeFill="accent1" w:themeFillTint="33"/>
            <w:vAlign w:val="bottom"/>
          </w:tcPr>
          <w:p w14:paraId="6687BAE5"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Kronvall</w:t>
            </w:r>
            <w:proofErr w:type="spellEnd"/>
            <w:r w:rsidRPr="00657C33">
              <w:rPr>
                <w:rFonts w:ascii="Times New Roman" w:hAnsi="Times New Roman" w:cs="Times New Roman"/>
                <w:color w:val="000000"/>
                <w:sz w:val="20"/>
                <w:szCs w:val="20"/>
              </w:rPr>
              <w:t xml:space="preserve"> 2009</w:t>
            </w:r>
          </w:p>
        </w:tc>
        <w:tc>
          <w:tcPr>
            <w:tcW w:w="851" w:type="dxa"/>
            <w:vAlign w:val="bottom"/>
          </w:tcPr>
          <w:p w14:paraId="0019C4C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779DC04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9E57AE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106</w:t>
            </w:r>
          </w:p>
        </w:tc>
        <w:tc>
          <w:tcPr>
            <w:tcW w:w="1275" w:type="dxa"/>
            <w:vAlign w:val="bottom"/>
          </w:tcPr>
          <w:p w14:paraId="73A87F6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56.2</w:t>
            </w:r>
          </w:p>
        </w:tc>
        <w:tc>
          <w:tcPr>
            <w:tcW w:w="1418" w:type="dxa"/>
            <w:vAlign w:val="bottom"/>
          </w:tcPr>
          <w:p w14:paraId="222D698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81 (76.4)</w:t>
            </w:r>
          </w:p>
        </w:tc>
        <w:tc>
          <w:tcPr>
            <w:tcW w:w="1559" w:type="dxa"/>
            <w:vAlign w:val="bottom"/>
          </w:tcPr>
          <w:p w14:paraId="4335BC9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 (48.1)</w:t>
            </w:r>
          </w:p>
        </w:tc>
        <w:tc>
          <w:tcPr>
            <w:tcW w:w="1559" w:type="dxa"/>
            <w:vAlign w:val="bottom"/>
          </w:tcPr>
          <w:p w14:paraId="7F913D0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95 (89.6)</w:t>
            </w:r>
          </w:p>
        </w:tc>
        <w:tc>
          <w:tcPr>
            <w:tcW w:w="1701" w:type="dxa"/>
            <w:vAlign w:val="bottom"/>
          </w:tcPr>
          <w:p w14:paraId="01DE402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64F1A1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70EA0BEA" w14:textId="77777777" w:rsidTr="00656920">
        <w:trPr>
          <w:jc w:val="center"/>
        </w:trPr>
        <w:tc>
          <w:tcPr>
            <w:tcW w:w="1696" w:type="dxa"/>
            <w:shd w:val="clear" w:color="auto" w:fill="D9E2F3" w:themeFill="accent1" w:themeFillTint="33"/>
            <w:vAlign w:val="bottom"/>
          </w:tcPr>
          <w:p w14:paraId="350F088F"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lastRenderedPageBreak/>
              <w:t>Kumar 2017</w:t>
            </w:r>
          </w:p>
        </w:tc>
        <w:tc>
          <w:tcPr>
            <w:tcW w:w="851" w:type="dxa"/>
            <w:vAlign w:val="bottom"/>
          </w:tcPr>
          <w:p w14:paraId="1CC8159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2F0175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FBB6EB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421</w:t>
            </w:r>
          </w:p>
        </w:tc>
        <w:tc>
          <w:tcPr>
            <w:tcW w:w="1275" w:type="dxa"/>
            <w:vAlign w:val="bottom"/>
          </w:tcPr>
          <w:p w14:paraId="24945394"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51.5</w:t>
            </w:r>
          </w:p>
        </w:tc>
        <w:tc>
          <w:tcPr>
            <w:tcW w:w="1418" w:type="dxa"/>
            <w:vAlign w:val="bottom"/>
          </w:tcPr>
          <w:p w14:paraId="6957257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269 (64)</w:t>
            </w:r>
          </w:p>
        </w:tc>
        <w:tc>
          <w:tcPr>
            <w:tcW w:w="1559" w:type="dxa"/>
            <w:vAlign w:val="bottom"/>
          </w:tcPr>
          <w:p w14:paraId="4F4511C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264 (62.7)</w:t>
            </w:r>
          </w:p>
        </w:tc>
        <w:tc>
          <w:tcPr>
            <w:tcW w:w="1559" w:type="dxa"/>
            <w:vAlign w:val="bottom"/>
          </w:tcPr>
          <w:p w14:paraId="27C71CE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183 (43.5)</w:t>
            </w:r>
          </w:p>
        </w:tc>
        <w:tc>
          <w:tcPr>
            <w:tcW w:w="1701" w:type="dxa"/>
            <w:vAlign w:val="bottom"/>
          </w:tcPr>
          <w:p w14:paraId="1CAD03E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47B153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2C235108" w14:textId="77777777" w:rsidTr="00656920">
        <w:trPr>
          <w:jc w:val="center"/>
        </w:trPr>
        <w:tc>
          <w:tcPr>
            <w:tcW w:w="1696" w:type="dxa"/>
            <w:shd w:val="clear" w:color="auto" w:fill="D9E2F3" w:themeFill="accent1" w:themeFillTint="33"/>
            <w:vAlign w:val="bottom"/>
          </w:tcPr>
          <w:p w14:paraId="5DD7F289"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Kuroi</w:t>
            </w:r>
            <w:proofErr w:type="spellEnd"/>
            <w:r w:rsidRPr="00657C33">
              <w:rPr>
                <w:rFonts w:ascii="Times New Roman" w:hAnsi="Times New Roman" w:cs="Times New Roman"/>
                <w:color w:val="000000"/>
                <w:sz w:val="20"/>
                <w:szCs w:val="20"/>
              </w:rPr>
              <w:t xml:space="preserve"> 2020</w:t>
            </w:r>
          </w:p>
        </w:tc>
        <w:tc>
          <w:tcPr>
            <w:tcW w:w="851" w:type="dxa"/>
            <w:vAlign w:val="bottom"/>
          </w:tcPr>
          <w:p w14:paraId="40806C9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19D2387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0CC164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291</w:t>
            </w:r>
          </w:p>
        </w:tc>
        <w:tc>
          <w:tcPr>
            <w:tcW w:w="1275" w:type="dxa"/>
            <w:vAlign w:val="bottom"/>
          </w:tcPr>
          <w:p w14:paraId="207E6EDE"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63.3</w:t>
            </w:r>
          </w:p>
        </w:tc>
        <w:tc>
          <w:tcPr>
            <w:tcW w:w="1418" w:type="dxa"/>
            <w:vAlign w:val="bottom"/>
          </w:tcPr>
          <w:p w14:paraId="2D6FF76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194 (67)</w:t>
            </w:r>
          </w:p>
        </w:tc>
        <w:tc>
          <w:tcPr>
            <w:tcW w:w="1559" w:type="dxa"/>
            <w:vAlign w:val="bottom"/>
          </w:tcPr>
          <w:p w14:paraId="3B73834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597F6E7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8BCBB5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B6CE89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4ABBEEC8" w14:textId="77777777" w:rsidTr="00656920">
        <w:trPr>
          <w:jc w:val="center"/>
        </w:trPr>
        <w:tc>
          <w:tcPr>
            <w:tcW w:w="1696" w:type="dxa"/>
            <w:shd w:val="clear" w:color="auto" w:fill="D9E2F3" w:themeFill="accent1" w:themeFillTint="33"/>
            <w:vAlign w:val="bottom"/>
          </w:tcPr>
          <w:p w14:paraId="61E85C86"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Lai 2019</w:t>
            </w:r>
          </w:p>
        </w:tc>
        <w:tc>
          <w:tcPr>
            <w:tcW w:w="851" w:type="dxa"/>
            <w:vAlign w:val="bottom"/>
          </w:tcPr>
          <w:p w14:paraId="2A32587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6879D57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4FFA54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44</w:t>
            </w:r>
          </w:p>
        </w:tc>
        <w:tc>
          <w:tcPr>
            <w:tcW w:w="1275" w:type="dxa"/>
            <w:vAlign w:val="bottom"/>
          </w:tcPr>
          <w:p w14:paraId="7E7372B8"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58</w:t>
            </w:r>
          </w:p>
        </w:tc>
        <w:tc>
          <w:tcPr>
            <w:tcW w:w="1418" w:type="dxa"/>
            <w:vAlign w:val="bottom"/>
          </w:tcPr>
          <w:p w14:paraId="2E05015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39 (88.6)</w:t>
            </w:r>
          </w:p>
        </w:tc>
        <w:tc>
          <w:tcPr>
            <w:tcW w:w="1559" w:type="dxa"/>
            <w:vAlign w:val="bottom"/>
          </w:tcPr>
          <w:p w14:paraId="11105FA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22 (50)</w:t>
            </w:r>
          </w:p>
        </w:tc>
        <w:tc>
          <w:tcPr>
            <w:tcW w:w="1559" w:type="dxa"/>
            <w:vAlign w:val="bottom"/>
          </w:tcPr>
          <w:p w14:paraId="3C32AB1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40 (90.9)</w:t>
            </w:r>
          </w:p>
        </w:tc>
        <w:tc>
          <w:tcPr>
            <w:tcW w:w="1701" w:type="dxa"/>
            <w:vAlign w:val="bottom"/>
          </w:tcPr>
          <w:p w14:paraId="7ED9686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7586AD8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3D8E46CF" w14:textId="77777777" w:rsidTr="00656920">
        <w:trPr>
          <w:jc w:val="center"/>
        </w:trPr>
        <w:tc>
          <w:tcPr>
            <w:tcW w:w="1696" w:type="dxa"/>
            <w:shd w:val="clear" w:color="auto" w:fill="D9E2F3" w:themeFill="accent1" w:themeFillTint="33"/>
            <w:vAlign w:val="bottom"/>
          </w:tcPr>
          <w:p w14:paraId="26C4474C"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Lee 2020</w:t>
            </w:r>
          </w:p>
        </w:tc>
        <w:tc>
          <w:tcPr>
            <w:tcW w:w="851" w:type="dxa"/>
            <w:vAlign w:val="bottom"/>
          </w:tcPr>
          <w:p w14:paraId="52F003E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5CD19D5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08DDAD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46</w:t>
            </w:r>
          </w:p>
        </w:tc>
        <w:tc>
          <w:tcPr>
            <w:tcW w:w="1275" w:type="dxa"/>
            <w:vAlign w:val="bottom"/>
          </w:tcPr>
          <w:p w14:paraId="0D11217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54.59</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11.8</w:t>
            </w:r>
          </w:p>
        </w:tc>
        <w:tc>
          <w:tcPr>
            <w:tcW w:w="1418" w:type="dxa"/>
            <w:vAlign w:val="bottom"/>
          </w:tcPr>
          <w:p w14:paraId="653E282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(73)</w:t>
            </w:r>
          </w:p>
        </w:tc>
        <w:tc>
          <w:tcPr>
            <w:tcW w:w="1559" w:type="dxa"/>
            <w:vAlign w:val="bottom"/>
          </w:tcPr>
          <w:p w14:paraId="1C972A0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21 (45.7)</w:t>
            </w:r>
          </w:p>
        </w:tc>
        <w:tc>
          <w:tcPr>
            <w:tcW w:w="1559" w:type="dxa"/>
            <w:vAlign w:val="bottom"/>
          </w:tcPr>
          <w:p w14:paraId="6E34EBF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44 (95.7)</w:t>
            </w:r>
          </w:p>
        </w:tc>
        <w:tc>
          <w:tcPr>
            <w:tcW w:w="1701" w:type="dxa"/>
            <w:vAlign w:val="bottom"/>
          </w:tcPr>
          <w:p w14:paraId="7F4C77B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339A327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12BB5DA6" w14:textId="77777777" w:rsidTr="00656920">
        <w:trPr>
          <w:jc w:val="center"/>
        </w:trPr>
        <w:tc>
          <w:tcPr>
            <w:tcW w:w="1696" w:type="dxa"/>
            <w:shd w:val="clear" w:color="auto" w:fill="D9E2F3" w:themeFill="accent1" w:themeFillTint="33"/>
            <w:vAlign w:val="bottom"/>
          </w:tcPr>
          <w:p w14:paraId="163F55A8"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Li 2018</w:t>
            </w:r>
          </w:p>
        </w:tc>
        <w:tc>
          <w:tcPr>
            <w:tcW w:w="851" w:type="dxa"/>
            <w:vAlign w:val="bottom"/>
          </w:tcPr>
          <w:p w14:paraId="16C5DB6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F7FFD2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C1F941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90</w:t>
            </w:r>
          </w:p>
        </w:tc>
        <w:tc>
          <w:tcPr>
            <w:tcW w:w="1275" w:type="dxa"/>
            <w:vAlign w:val="bottom"/>
          </w:tcPr>
          <w:p w14:paraId="5281F94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5F45AD8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42 (46.7)</w:t>
            </w:r>
          </w:p>
        </w:tc>
        <w:tc>
          <w:tcPr>
            <w:tcW w:w="1559" w:type="dxa"/>
            <w:vAlign w:val="bottom"/>
          </w:tcPr>
          <w:p w14:paraId="0F1DFFF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 (56.7)</w:t>
            </w:r>
          </w:p>
        </w:tc>
        <w:tc>
          <w:tcPr>
            <w:tcW w:w="1559" w:type="dxa"/>
            <w:vAlign w:val="bottom"/>
          </w:tcPr>
          <w:p w14:paraId="0CF243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45 (50)</w:t>
            </w:r>
          </w:p>
        </w:tc>
        <w:tc>
          <w:tcPr>
            <w:tcW w:w="1701" w:type="dxa"/>
            <w:vAlign w:val="bottom"/>
          </w:tcPr>
          <w:p w14:paraId="450FE27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D6FBD3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33EA49D1" w14:textId="77777777" w:rsidTr="00656920">
        <w:trPr>
          <w:jc w:val="center"/>
        </w:trPr>
        <w:tc>
          <w:tcPr>
            <w:tcW w:w="1696" w:type="dxa"/>
            <w:shd w:val="clear" w:color="auto" w:fill="D9E2F3" w:themeFill="accent1" w:themeFillTint="33"/>
            <w:vAlign w:val="bottom"/>
          </w:tcPr>
          <w:p w14:paraId="39045B48"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Llull</w:t>
            </w:r>
            <w:proofErr w:type="spellEnd"/>
            <w:r w:rsidRPr="00657C33">
              <w:rPr>
                <w:rFonts w:ascii="Times New Roman" w:hAnsi="Times New Roman" w:cs="Times New Roman"/>
                <w:color w:val="000000"/>
                <w:sz w:val="20"/>
                <w:szCs w:val="20"/>
              </w:rPr>
              <w:t xml:space="preserve"> 2021</w:t>
            </w:r>
          </w:p>
        </w:tc>
        <w:tc>
          <w:tcPr>
            <w:tcW w:w="851" w:type="dxa"/>
            <w:vAlign w:val="bottom"/>
          </w:tcPr>
          <w:p w14:paraId="772EB8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678C81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2A1078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131</w:t>
            </w:r>
          </w:p>
        </w:tc>
        <w:tc>
          <w:tcPr>
            <w:tcW w:w="1275" w:type="dxa"/>
            <w:vAlign w:val="bottom"/>
          </w:tcPr>
          <w:p w14:paraId="26AA927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78C1E9E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87 (66.4)</w:t>
            </w:r>
          </w:p>
        </w:tc>
        <w:tc>
          <w:tcPr>
            <w:tcW w:w="1559" w:type="dxa"/>
            <w:vAlign w:val="bottom"/>
          </w:tcPr>
          <w:p w14:paraId="4237E4E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0</w:t>
            </w:r>
          </w:p>
        </w:tc>
        <w:tc>
          <w:tcPr>
            <w:tcW w:w="1559" w:type="dxa"/>
            <w:vAlign w:val="bottom"/>
          </w:tcPr>
          <w:p w14:paraId="7554D6D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103 (78.6)</w:t>
            </w:r>
          </w:p>
        </w:tc>
        <w:tc>
          <w:tcPr>
            <w:tcW w:w="1701" w:type="dxa"/>
            <w:vAlign w:val="bottom"/>
          </w:tcPr>
          <w:p w14:paraId="52C3ECE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163FC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 DSA</w:t>
            </w:r>
          </w:p>
        </w:tc>
      </w:tr>
      <w:tr w:rsidR="00FF603A" w:rsidRPr="00657C33" w14:paraId="460D1E21" w14:textId="77777777" w:rsidTr="00656920">
        <w:trPr>
          <w:jc w:val="center"/>
        </w:trPr>
        <w:tc>
          <w:tcPr>
            <w:tcW w:w="1696" w:type="dxa"/>
            <w:shd w:val="clear" w:color="auto" w:fill="D9E2F3" w:themeFill="accent1" w:themeFillTint="33"/>
            <w:vAlign w:val="bottom"/>
          </w:tcPr>
          <w:p w14:paraId="3E1EA23B"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Macdonald 2008</w:t>
            </w:r>
          </w:p>
        </w:tc>
        <w:tc>
          <w:tcPr>
            <w:tcW w:w="851" w:type="dxa"/>
            <w:vAlign w:val="bottom"/>
          </w:tcPr>
          <w:p w14:paraId="384279F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694DCBF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52</w:t>
            </w:r>
          </w:p>
        </w:tc>
        <w:tc>
          <w:tcPr>
            <w:tcW w:w="1134" w:type="dxa"/>
            <w:vAlign w:val="bottom"/>
          </w:tcPr>
          <w:p w14:paraId="68970817" w14:textId="2F601B6E"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96</w:t>
            </w:r>
            <w:r w:rsidR="00DB3179">
              <w:rPr>
                <w:rFonts w:ascii="Times New Roman" w:hAnsi="Times New Roman" w:cs="Times New Roman"/>
                <w:color w:val="000000"/>
                <w:sz w:val="20"/>
                <w:szCs w:val="20"/>
              </w:rPr>
              <w:t xml:space="preserve"> </w:t>
            </w:r>
            <w:r w:rsidR="00DB3179" w:rsidRPr="00DB3179">
              <w:rPr>
                <w:rFonts w:ascii="Times New Roman" w:hAnsi="Times New Roman" w:cs="Times New Roman"/>
                <w:color w:val="000000"/>
                <w:sz w:val="20"/>
                <w:szCs w:val="20"/>
              </w:rPr>
              <w:t>§</w:t>
            </w:r>
          </w:p>
        </w:tc>
        <w:tc>
          <w:tcPr>
            <w:tcW w:w="1275" w:type="dxa"/>
            <w:vAlign w:val="bottom"/>
          </w:tcPr>
          <w:p w14:paraId="051E452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52</w:t>
            </w:r>
          </w:p>
        </w:tc>
        <w:tc>
          <w:tcPr>
            <w:tcW w:w="1418" w:type="dxa"/>
            <w:vAlign w:val="bottom"/>
          </w:tcPr>
          <w:p w14:paraId="754ED69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64 (66.7)</w:t>
            </w:r>
          </w:p>
        </w:tc>
        <w:tc>
          <w:tcPr>
            <w:tcW w:w="1559" w:type="dxa"/>
            <w:vAlign w:val="bottom"/>
          </w:tcPr>
          <w:p w14:paraId="6C8BED6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30 (31.3)</w:t>
            </w:r>
          </w:p>
        </w:tc>
        <w:tc>
          <w:tcPr>
            <w:tcW w:w="1559" w:type="dxa"/>
            <w:vAlign w:val="bottom"/>
          </w:tcPr>
          <w:p w14:paraId="4F201E7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78 (81.3)</w:t>
            </w:r>
          </w:p>
        </w:tc>
        <w:tc>
          <w:tcPr>
            <w:tcW w:w="1701" w:type="dxa"/>
            <w:vAlign w:val="bottom"/>
          </w:tcPr>
          <w:p w14:paraId="1E3E0AD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D3359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304ED941" w14:textId="77777777" w:rsidTr="00656920">
        <w:trPr>
          <w:jc w:val="center"/>
        </w:trPr>
        <w:tc>
          <w:tcPr>
            <w:tcW w:w="1696" w:type="dxa"/>
            <w:shd w:val="clear" w:color="auto" w:fill="D9E2F3" w:themeFill="accent1" w:themeFillTint="33"/>
            <w:vAlign w:val="bottom"/>
          </w:tcPr>
          <w:p w14:paraId="0049B3B4"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Maduri</w:t>
            </w:r>
            <w:proofErr w:type="spellEnd"/>
            <w:r w:rsidRPr="00657C33">
              <w:rPr>
                <w:rFonts w:ascii="Times New Roman" w:hAnsi="Times New Roman" w:cs="Times New Roman"/>
                <w:sz w:val="20"/>
                <w:szCs w:val="20"/>
              </w:rPr>
              <w:t xml:space="preserve"> 2019</w:t>
            </w:r>
          </w:p>
        </w:tc>
        <w:tc>
          <w:tcPr>
            <w:tcW w:w="851" w:type="dxa"/>
            <w:vAlign w:val="bottom"/>
          </w:tcPr>
          <w:p w14:paraId="267FC07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PCS</w:t>
            </w:r>
          </w:p>
        </w:tc>
        <w:tc>
          <w:tcPr>
            <w:tcW w:w="709" w:type="dxa"/>
            <w:vAlign w:val="bottom"/>
          </w:tcPr>
          <w:p w14:paraId="0E07079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9</w:t>
            </w:r>
          </w:p>
        </w:tc>
        <w:tc>
          <w:tcPr>
            <w:tcW w:w="1134" w:type="dxa"/>
            <w:vAlign w:val="bottom"/>
          </w:tcPr>
          <w:p w14:paraId="3EBB383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264</w:t>
            </w:r>
          </w:p>
        </w:tc>
        <w:tc>
          <w:tcPr>
            <w:tcW w:w="1275" w:type="dxa"/>
            <w:vAlign w:val="bottom"/>
          </w:tcPr>
          <w:p w14:paraId="2F67B82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55.8</w:t>
            </w:r>
          </w:p>
        </w:tc>
        <w:tc>
          <w:tcPr>
            <w:tcW w:w="1418" w:type="dxa"/>
            <w:vAlign w:val="bottom"/>
          </w:tcPr>
          <w:p w14:paraId="391139F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180 (68.2)</w:t>
            </w:r>
          </w:p>
        </w:tc>
        <w:tc>
          <w:tcPr>
            <w:tcW w:w="1559" w:type="dxa"/>
            <w:vAlign w:val="bottom"/>
          </w:tcPr>
          <w:p w14:paraId="64E890B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142 (53.8)</w:t>
            </w:r>
          </w:p>
        </w:tc>
        <w:tc>
          <w:tcPr>
            <w:tcW w:w="1559" w:type="dxa"/>
            <w:vAlign w:val="bottom"/>
          </w:tcPr>
          <w:p w14:paraId="490599B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239 (90.5)</w:t>
            </w:r>
          </w:p>
        </w:tc>
        <w:tc>
          <w:tcPr>
            <w:tcW w:w="1701" w:type="dxa"/>
            <w:vAlign w:val="bottom"/>
          </w:tcPr>
          <w:p w14:paraId="76E719B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2046" w:type="dxa"/>
            <w:vAlign w:val="bottom"/>
          </w:tcPr>
          <w:p w14:paraId="1AD31EB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r>
      <w:tr w:rsidR="00FF603A" w:rsidRPr="00657C33" w14:paraId="1E4361D1" w14:textId="77777777" w:rsidTr="00656920">
        <w:trPr>
          <w:jc w:val="center"/>
        </w:trPr>
        <w:tc>
          <w:tcPr>
            <w:tcW w:w="1696" w:type="dxa"/>
            <w:shd w:val="clear" w:color="auto" w:fill="D9E2F3" w:themeFill="accent1" w:themeFillTint="33"/>
            <w:vAlign w:val="bottom"/>
          </w:tcPr>
          <w:p w14:paraId="5BF16CFA"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131413"/>
                <w:sz w:val="20"/>
                <w:szCs w:val="20"/>
              </w:rPr>
              <w:t>Malinova</w:t>
            </w:r>
            <w:proofErr w:type="spellEnd"/>
            <w:r w:rsidRPr="00657C33">
              <w:rPr>
                <w:rFonts w:ascii="Times New Roman" w:hAnsi="Times New Roman" w:cs="Times New Roman"/>
                <w:color w:val="131413"/>
                <w:sz w:val="20"/>
                <w:szCs w:val="20"/>
              </w:rPr>
              <w:t xml:space="preserve"> 2016</w:t>
            </w:r>
          </w:p>
        </w:tc>
        <w:tc>
          <w:tcPr>
            <w:tcW w:w="851" w:type="dxa"/>
            <w:vAlign w:val="bottom"/>
          </w:tcPr>
          <w:p w14:paraId="57EE8EE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5ED3D2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9512B4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753</w:t>
            </w:r>
          </w:p>
        </w:tc>
        <w:tc>
          <w:tcPr>
            <w:tcW w:w="1275" w:type="dxa"/>
            <w:vAlign w:val="bottom"/>
          </w:tcPr>
          <w:p w14:paraId="29F6690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53.3</w:t>
            </w:r>
          </w:p>
        </w:tc>
        <w:tc>
          <w:tcPr>
            <w:tcW w:w="1418" w:type="dxa"/>
            <w:vAlign w:val="bottom"/>
          </w:tcPr>
          <w:p w14:paraId="6D29409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496 (65.9)</w:t>
            </w:r>
          </w:p>
        </w:tc>
        <w:tc>
          <w:tcPr>
            <w:tcW w:w="1559" w:type="dxa"/>
            <w:vAlign w:val="bottom"/>
          </w:tcPr>
          <w:p w14:paraId="62A08A8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264 (35.1)</w:t>
            </w:r>
          </w:p>
        </w:tc>
        <w:tc>
          <w:tcPr>
            <w:tcW w:w="1559" w:type="dxa"/>
            <w:vAlign w:val="bottom"/>
          </w:tcPr>
          <w:p w14:paraId="43EFE9A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540 (71.7)</w:t>
            </w:r>
          </w:p>
        </w:tc>
        <w:tc>
          <w:tcPr>
            <w:tcW w:w="1701" w:type="dxa"/>
            <w:vAlign w:val="bottom"/>
          </w:tcPr>
          <w:p w14:paraId="65E3D93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71106D7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3E14BA7E" w14:textId="77777777" w:rsidTr="00656920">
        <w:trPr>
          <w:jc w:val="center"/>
        </w:trPr>
        <w:tc>
          <w:tcPr>
            <w:tcW w:w="1696" w:type="dxa"/>
            <w:shd w:val="clear" w:color="auto" w:fill="D9E2F3" w:themeFill="accent1" w:themeFillTint="33"/>
            <w:vAlign w:val="bottom"/>
          </w:tcPr>
          <w:p w14:paraId="1A0C59C8"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Matsuda 2016</w:t>
            </w:r>
          </w:p>
        </w:tc>
        <w:tc>
          <w:tcPr>
            <w:tcW w:w="851" w:type="dxa"/>
            <w:vAlign w:val="bottom"/>
          </w:tcPr>
          <w:p w14:paraId="66DD12B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4A24C8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w:t>
            </w:r>
          </w:p>
        </w:tc>
        <w:tc>
          <w:tcPr>
            <w:tcW w:w="1134" w:type="dxa"/>
            <w:vAlign w:val="bottom"/>
          </w:tcPr>
          <w:p w14:paraId="0031BEE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148</w:t>
            </w:r>
          </w:p>
        </w:tc>
        <w:tc>
          <w:tcPr>
            <w:tcW w:w="1275" w:type="dxa"/>
            <w:vAlign w:val="bottom"/>
          </w:tcPr>
          <w:p w14:paraId="0F7470E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58.5</w:t>
            </w:r>
          </w:p>
        </w:tc>
        <w:tc>
          <w:tcPr>
            <w:tcW w:w="1418" w:type="dxa"/>
            <w:vAlign w:val="bottom"/>
          </w:tcPr>
          <w:p w14:paraId="011C9D2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100 (67.6)</w:t>
            </w:r>
          </w:p>
        </w:tc>
        <w:tc>
          <w:tcPr>
            <w:tcW w:w="1559" w:type="dxa"/>
            <w:vAlign w:val="bottom"/>
          </w:tcPr>
          <w:p w14:paraId="41C672D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63 (42.6)</w:t>
            </w:r>
          </w:p>
        </w:tc>
        <w:tc>
          <w:tcPr>
            <w:tcW w:w="1559" w:type="dxa"/>
            <w:vAlign w:val="bottom"/>
          </w:tcPr>
          <w:p w14:paraId="7531581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147 (99.3)</w:t>
            </w:r>
          </w:p>
        </w:tc>
        <w:tc>
          <w:tcPr>
            <w:tcW w:w="1701" w:type="dxa"/>
            <w:vAlign w:val="bottom"/>
          </w:tcPr>
          <w:p w14:paraId="010C5C2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237B48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0339984C" w14:textId="77777777" w:rsidTr="00656920">
        <w:trPr>
          <w:jc w:val="center"/>
        </w:trPr>
        <w:tc>
          <w:tcPr>
            <w:tcW w:w="1696" w:type="dxa"/>
            <w:shd w:val="clear" w:color="auto" w:fill="D9E2F3" w:themeFill="accent1" w:themeFillTint="33"/>
            <w:vAlign w:val="bottom"/>
          </w:tcPr>
          <w:p w14:paraId="3C433BDB"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Moritz 2010</w:t>
            </w:r>
          </w:p>
        </w:tc>
        <w:tc>
          <w:tcPr>
            <w:tcW w:w="851" w:type="dxa"/>
            <w:vAlign w:val="bottom"/>
          </w:tcPr>
          <w:p w14:paraId="7A5C105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38EC5E0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EE1279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55</w:t>
            </w:r>
          </w:p>
        </w:tc>
        <w:tc>
          <w:tcPr>
            <w:tcW w:w="1275" w:type="dxa"/>
            <w:vAlign w:val="bottom"/>
          </w:tcPr>
          <w:p w14:paraId="7EB9746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w:t>
            </w:r>
          </w:p>
        </w:tc>
        <w:tc>
          <w:tcPr>
            <w:tcW w:w="1418" w:type="dxa"/>
            <w:vAlign w:val="bottom"/>
          </w:tcPr>
          <w:p w14:paraId="2BB42A8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39 (70.1)</w:t>
            </w:r>
          </w:p>
        </w:tc>
        <w:tc>
          <w:tcPr>
            <w:tcW w:w="1559" w:type="dxa"/>
            <w:vAlign w:val="bottom"/>
          </w:tcPr>
          <w:p w14:paraId="39D0480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 (36.4)</w:t>
            </w:r>
          </w:p>
        </w:tc>
        <w:tc>
          <w:tcPr>
            <w:tcW w:w="1559" w:type="dxa"/>
            <w:vAlign w:val="bottom"/>
          </w:tcPr>
          <w:p w14:paraId="0668C76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52 (94.5)</w:t>
            </w:r>
          </w:p>
        </w:tc>
        <w:tc>
          <w:tcPr>
            <w:tcW w:w="1701" w:type="dxa"/>
            <w:vAlign w:val="bottom"/>
          </w:tcPr>
          <w:p w14:paraId="7CB5B7F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25F75D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6922233D" w14:textId="77777777" w:rsidTr="00656920">
        <w:trPr>
          <w:jc w:val="center"/>
        </w:trPr>
        <w:tc>
          <w:tcPr>
            <w:tcW w:w="1696" w:type="dxa"/>
            <w:shd w:val="clear" w:color="auto" w:fill="D9E2F3" w:themeFill="accent1" w:themeFillTint="33"/>
            <w:vAlign w:val="bottom"/>
          </w:tcPr>
          <w:p w14:paraId="53945C7F"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Moussouttas</w:t>
            </w:r>
            <w:proofErr w:type="spellEnd"/>
            <w:r w:rsidRPr="00657C33">
              <w:rPr>
                <w:rFonts w:ascii="Times New Roman" w:hAnsi="Times New Roman" w:cs="Times New Roman"/>
                <w:color w:val="000000" w:themeColor="text1"/>
                <w:sz w:val="20"/>
                <w:szCs w:val="20"/>
              </w:rPr>
              <w:t xml:space="preserve"> 2014</w:t>
            </w:r>
          </w:p>
        </w:tc>
        <w:tc>
          <w:tcPr>
            <w:tcW w:w="851" w:type="dxa"/>
            <w:vAlign w:val="bottom"/>
          </w:tcPr>
          <w:p w14:paraId="7DAD598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7E50049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ECC83B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57</w:t>
            </w:r>
          </w:p>
        </w:tc>
        <w:tc>
          <w:tcPr>
            <w:tcW w:w="1275" w:type="dxa"/>
            <w:vAlign w:val="bottom"/>
          </w:tcPr>
          <w:p w14:paraId="66E52D1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w:t>
            </w:r>
          </w:p>
        </w:tc>
        <w:tc>
          <w:tcPr>
            <w:tcW w:w="1418" w:type="dxa"/>
            <w:vAlign w:val="bottom"/>
          </w:tcPr>
          <w:p w14:paraId="00FF94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 (66.7)</w:t>
            </w:r>
          </w:p>
        </w:tc>
        <w:tc>
          <w:tcPr>
            <w:tcW w:w="1559" w:type="dxa"/>
            <w:vAlign w:val="bottom"/>
          </w:tcPr>
          <w:p w14:paraId="67F5FD6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 (26.3)</w:t>
            </w:r>
          </w:p>
        </w:tc>
        <w:tc>
          <w:tcPr>
            <w:tcW w:w="1559" w:type="dxa"/>
            <w:vAlign w:val="bottom"/>
          </w:tcPr>
          <w:p w14:paraId="6307C14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31 (54.4)</w:t>
            </w:r>
          </w:p>
        </w:tc>
        <w:tc>
          <w:tcPr>
            <w:tcW w:w="1701" w:type="dxa"/>
            <w:vAlign w:val="bottom"/>
          </w:tcPr>
          <w:p w14:paraId="3B8F543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49F2A3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1253E116" w14:textId="77777777" w:rsidTr="00656920">
        <w:trPr>
          <w:jc w:val="center"/>
        </w:trPr>
        <w:tc>
          <w:tcPr>
            <w:tcW w:w="1696" w:type="dxa"/>
            <w:shd w:val="clear" w:color="auto" w:fill="D9E2F3" w:themeFill="accent1" w:themeFillTint="33"/>
            <w:vAlign w:val="bottom"/>
          </w:tcPr>
          <w:p w14:paraId="5DAED704"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Nakagawa 2013</w:t>
            </w:r>
          </w:p>
        </w:tc>
        <w:tc>
          <w:tcPr>
            <w:tcW w:w="851" w:type="dxa"/>
            <w:vAlign w:val="bottom"/>
          </w:tcPr>
          <w:p w14:paraId="177B97F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7B81743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05500A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103</w:t>
            </w:r>
          </w:p>
        </w:tc>
        <w:tc>
          <w:tcPr>
            <w:tcW w:w="1275" w:type="dxa"/>
            <w:vAlign w:val="bottom"/>
          </w:tcPr>
          <w:p w14:paraId="4807055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63.5</w:t>
            </w:r>
          </w:p>
        </w:tc>
        <w:tc>
          <w:tcPr>
            <w:tcW w:w="1418" w:type="dxa"/>
            <w:vAlign w:val="bottom"/>
          </w:tcPr>
          <w:p w14:paraId="5065ED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68 (66)</w:t>
            </w:r>
          </w:p>
        </w:tc>
        <w:tc>
          <w:tcPr>
            <w:tcW w:w="1559" w:type="dxa"/>
            <w:vAlign w:val="bottom"/>
          </w:tcPr>
          <w:p w14:paraId="714C4F2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41 (39.8)</w:t>
            </w:r>
          </w:p>
        </w:tc>
        <w:tc>
          <w:tcPr>
            <w:tcW w:w="1559" w:type="dxa"/>
            <w:vAlign w:val="bottom"/>
          </w:tcPr>
          <w:p w14:paraId="178551E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57 (55.3)</w:t>
            </w:r>
          </w:p>
        </w:tc>
        <w:tc>
          <w:tcPr>
            <w:tcW w:w="1701" w:type="dxa"/>
            <w:vAlign w:val="bottom"/>
          </w:tcPr>
          <w:p w14:paraId="70A3D06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TCD</w:t>
            </w:r>
          </w:p>
        </w:tc>
        <w:tc>
          <w:tcPr>
            <w:tcW w:w="2046" w:type="dxa"/>
            <w:vAlign w:val="bottom"/>
          </w:tcPr>
          <w:p w14:paraId="577DDB5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7D1BE7BE" w14:textId="77777777" w:rsidTr="00656920">
        <w:trPr>
          <w:jc w:val="center"/>
        </w:trPr>
        <w:tc>
          <w:tcPr>
            <w:tcW w:w="1696" w:type="dxa"/>
            <w:shd w:val="clear" w:color="auto" w:fill="D9E2F3" w:themeFill="accent1" w:themeFillTint="33"/>
            <w:vAlign w:val="bottom"/>
          </w:tcPr>
          <w:p w14:paraId="36EECBFB" w14:textId="1AE32D20" w:rsidR="00FF603A" w:rsidRPr="00657C33" w:rsidRDefault="000A3075"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Naraoka</w:t>
            </w:r>
            <w:proofErr w:type="spellEnd"/>
            <w:r w:rsidRPr="00657C33">
              <w:rPr>
                <w:rFonts w:ascii="Times New Roman" w:hAnsi="Times New Roman" w:cs="Times New Roman"/>
                <w:color w:val="000000" w:themeColor="text1"/>
                <w:sz w:val="20"/>
                <w:szCs w:val="20"/>
              </w:rPr>
              <w:t xml:space="preserve"> 2018</w:t>
            </w:r>
          </w:p>
        </w:tc>
        <w:tc>
          <w:tcPr>
            <w:tcW w:w="851" w:type="dxa"/>
            <w:vAlign w:val="bottom"/>
          </w:tcPr>
          <w:p w14:paraId="02141E8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RCT</w:t>
            </w:r>
          </w:p>
        </w:tc>
        <w:tc>
          <w:tcPr>
            <w:tcW w:w="709" w:type="dxa"/>
            <w:vAlign w:val="bottom"/>
          </w:tcPr>
          <w:p w14:paraId="58E2BE7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w:t>
            </w:r>
          </w:p>
        </w:tc>
        <w:tc>
          <w:tcPr>
            <w:tcW w:w="1134" w:type="dxa"/>
            <w:vAlign w:val="bottom"/>
          </w:tcPr>
          <w:p w14:paraId="0DB183E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54</w:t>
            </w:r>
          </w:p>
        </w:tc>
        <w:tc>
          <w:tcPr>
            <w:tcW w:w="1275" w:type="dxa"/>
            <w:vAlign w:val="bottom"/>
          </w:tcPr>
          <w:p w14:paraId="6E1EB10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w:t>
            </w:r>
          </w:p>
        </w:tc>
        <w:tc>
          <w:tcPr>
            <w:tcW w:w="1418" w:type="dxa"/>
            <w:vAlign w:val="bottom"/>
          </w:tcPr>
          <w:p w14:paraId="2A7B220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(63)</w:t>
            </w:r>
          </w:p>
        </w:tc>
        <w:tc>
          <w:tcPr>
            <w:tcW w:w="1559" w:type="dxa"/>
            <w:vAlign w:val="bottom"/>
          </w:tcPr>
          <w:p w14:paraId="50D54C5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19 (35.2)</w:t>
            </w:r>
          </w:p>
        </w:tc>
        <w:tc>
          <w:tcPr>
            <w:tcW w:w="1559" w:type="dxa"/>
            <w:vAlign w:val="bottom"/>
          </w:tcPr>
          <w:p w14:paraId="21DFAC9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52 (96.3)</w:t>
            </w:r>
          </w:p>
        </w:tc>
        <w:tc>
          <w:tcPr>
            <w:tcW w:w="1701" w:type="dxa"/>
            <w:vAlign w:val="bottom"/>
          </w:tcPr>
          <w:p w14:paraId="1CECA25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D1C2DF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2FECDBA3" w14:textId="77777777" w:rsidTr="00656920">
        <w:trPr>
          <w:jc w:val="center"/>
        </w:trPr>
        <w:tc>
          <w:tcPr>
            <w:tcW w:w="1696" w:type="dxa"/>
            <w:shd w:val="clear" w:color="auto" w:fill="D9E2F3" w:themeFill="accent1" w:themeFillTint="33"/>
            <w:vAlign w:val="bottom"/>
          </w:tcPr>
          <w:p w14:paraId="329658C3"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Ni 2011</w:t>
            </w:r>
          </w:p>
        </w:tc>
        <w:tc>
          <w:tcPr>
            <w:tcW w:w="851" w:type="dxa"/>
            <w:vAlign w:val="bottom"/>
          </w:tcPr>
          <w:p w14:paraId="4CD80AAE"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171E86E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929657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46</w:t>
            </w:r>
          </w:p>
        </w:tc>
        <w:tc>
          <w:tcPr>
            <w:tcW w:w="1275" w:type="dxa"/>
            <w:vAlign w:val="bottom"/>
          </w:tcPr>
          <w:p w14:paraId="1427610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w:t>
            </w:r>
          </w:p>
        </w:tc>
        <w:tc>
          <w:tcPr>
            <w:tcW w:w="1418" w:type="dxa"/>
            <w:vAlign w:val="bottom"/>
          </w:tcPr>
          <w:p w14:paraId="45C108C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22 (47.8)</w:t>
            </w:r>
          </w:p>
        </w:tc>
        <w:tc>
          <w:tcPr>
            <w:tcW w:w="1559" w:type="dxa"/>
            <w:vAlign w:val="bottom"/>
          </w:tcPr>
          <w:p w14:paraId="1979A01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 (15.2)</w:t>
            </w:r>
          </w:p>
        </w:tc>
        <w:tc>
          <w:tcPr>
            <w:tcW w:w="1559" w:type="dxa"/>
            <w:vAlign w:val="bottom"/>
          </w:tcPr>
          <w:p w14:paraId="69FF733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28 (60.9)</w:t>
            </w:r>
          </w:p>
        </w:tc>
        <w:tc>
          <w:tcPr>
            <w:tcW w:w="1701" w:type="dxa"/>
            <w:vAlign w:val="bottom"/>
          </w:tcPr>
          <w:p w14:paraId="07F4BFA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36A4BD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5BE31297" w14:textId="77777777" w:rsidTr="00656920">
        <w:trPr>
          <w:jc w:val="center"/>
        </w:trPr>
        <w:tc>
          <w:tcPr>
            <w:tcW w:w="1696" w:type="dxa"/>
            <w:shd w:val="clear" w:color="auto" w:fill="D9E2F3" w:themeFill="accent1" w:themeFillTint="33"/>
            <w:vAlign w:val="bottom"/>
          </w:tcPr>
          <w:p w14:paraId="2CB2D635"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Ohnishi 2013</w:t>
            </w:r>
          </w:p>
        </w:tc>
        <w:tc>
          <w:tcPr>
            <w:tcW w:w="851" w:type="dxa"/>
            <w:vAlign w:val="bottom"/>
          </w:tcPr>
          <w:p w14:paraId="63D0687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4D45C7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908FA4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95</w:t>
            </w:r>
          </w:p>
        </w:tc>
        <w:tc>
          <w:tcPr>
            <w:tcW w:w="1275" w:type="dxa"/>
            <w:vAlign w:val="bottom"/>
          </w:tcPr>
          <w:p w14:paraId="387660DE"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62.2</w:t>
            </w:r>
          </w:p>
        </w:tc>
        <w:tc>
          <w:tcPr>
            <w:tcW w:w="1418" w:type="dxa"/>
            <w:vAlign w:val="bottom"/>
          </w:tcPr>
          <w:p w14:paraId="306EEDC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53 (55.8)</w:t>
            </w:r>
          </w:p>
        </w:tc>
        <w:tc>
          <w:tcPr>
            <w:tcW w:w="1559" w:type="dxa"/>
            <w:vAlign w:val="bottom"/>
          </w:tcPr>
          <w:p w14:paraId="2AA4CFE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39 (41.1)</w:t>
            </w:r>
          </w:p>
        </w:tc>
        <w:tc>
          <w:tcPr>
            <w:tcW w:w="1559" w:type="dxa"/>
            <w:vAlign w:val="bottom"/>
          </w:tcPr>
          <w:p w14:paraId="0FC9686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86 (90.5)</w:t>
            </w:r>
          </w:p>
        </w:tc>
        <w:tc>
          <w:tcPr>
            <w:tcW w:w="1701" w:type="dxa"/>
            <w:vAlign w:val="bottom"/>
          </w:tcPr>
          <w:p w14:paraId="3CB6FED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35AC27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52BD6DED" w14:textId="77777777" w:rsidTr="00656920">
        <w:trPr>
          <w:jc w:val="center"/>
        </w:trPr>
        <w:tc>
          <w:tcPr>
            <w:tcW w:w="1696" w:type="dxa"/>
            <w:shd w:val="clear" w:color="auto" w:fill="D9E2F3" w:themeFill="accent1" w:themeFillTint="33"/>
            <w:vAlign w:val="bottom"/>
          </w:tcPr>
          <w:p w14:paraId="314D1003"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Olson 2013</w:t>
            </w:r>
          </w:p>
        </w:tc>
        <w:tc>
          <w:tcPr>
            <w:tcW w:w="851" w:type="dxa"/>
            <w:vAlign w:val="bottom"/>
          </w:tcPr>
          <w:p w14:paraId="746BFECE"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RCT</w:t>
            </w:r>
          </w:p>
        </w:tc>
        <w:tc>
          <w:tcPr>
            <w:tcW w:w="709" w:type="dxa"/>
            <w:vAlign w:val="bottom"/>
          </w:tcPr>
          <w:p w14:paraId="6E1B1C1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112B1B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w:t>
            </w:r>
          </w:p>
        </w:tc>
        <w:tc>
          <w:tcPr>
            <w:tcW w:w="1275" w:type="dxa"/>
            <w:vAlign w:val="bottom"/>
          </w:tcPr>
          <w:p w14:paraId="6537CAC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58.1</w:t>
            </w:r>
          </w:p>
        </w:tc>
        <w:tc>
          <w:tcPr>
            <w:tcW w:w="1418" w:type="dxa"/>
            <w:vAlign w:val="bottom"/>
          </w:tcPr>
          <w:p w14:paraId="286C5C8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43 (71.7)</w:t>
            </w:r>
          </w:p>
        </w:tc>
        <w:tc>
          <w:tcPr>
            <w:tcW w:w="1559" w:type="dxa"/>
            <w:vAlign w:val="bottom"/>
          </w:tcPr>
          <w:p w14:paraId="6026DED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4E3FCD9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0BF4B3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and TCD</w:t>
            </w:r>
          </w:p>
        </w:tc>
        <w:tc>
          <w:tcPr>
            <w:tcW w:w="2046" w:type="dxa"/>
            <w:vAlign w:val="bottom"/>
          </w:tcPr>
          <w:p w14:paraId="45B52E4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22AAD679" w14:textId="77777777" w:rsidTr="00656920">
        <w:trPr>
          <w:jc w:val="center"/>
        </w:trPr>
        <w:tc>
          <w:tcPr>
            <w:tcW w:w="1696" w:type="dxa"/>
            <w:shd w:val="clear" w:color="auto" w:fill="D9E2F3" w:themeFill="accent1" w:themeFillTint="33"/>
            <w:vAlign w:val="bottom"/>
          </w:tcPr>
          <w:p w14:paraId="482F065F"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Opancina</w:t>
            </w:r>
            <w:proofErr w:type="spellEnd"/>
            <w:r w:rsidRPr="00657C33">
              <w:rPr>
                <w:rFonts w:ascii="Times New Roman" w:hAnsi="Times New Roman" w:cs="Times New Roman"/>
                <w:color w:val="000000" w:themeColor="text1"/>
                <w:sz w:val="20"/>
                <w:szCs w:val="20"/>
              </w:rPr>
              <w:t xml:space="preserve"> 2020</w:t>
            </w:r>
          </w:p>
        </w:tc>
        <w:tc>
          <w:tcPr>
            <w:tcW w:w="851" w:type="dxa"/>
            <w:vAlign w:val="bottom"/>
          </w:tcPr>
          <w:p w14:paraId="4F144C38"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58BCD4C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F3C180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66</w:t>
            </w:r>
          </w:p>
        </w:tc>
        <w:tc>
          <w:tcPr>
            <w:tcW w:w="1275" w:type="dxa"/>
            <w:vAlign w:val="bottom"/>
          </w:tcPr>
          <w:p w14:paraId="1F73C6A7"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53.5</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18.9</w:t>
            </w:r>
          </w:p>
        </w:tc>
        <w:tc>
          <w:tcPr>
            <w:tcW w:w="1418" w:type="dxa"/>
            <w:vAlign w:val="bottom"/>
          </w:tcPr>
          <w:p w14:paraId="3798A7E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48 (72.7)</w:t>
            </w:r>
          </w:p>
        </w:tc>
        <w:tc>
          <w:tcPr>
            <w:tcW w:w="1559" w:type="dxa"/>
            <w:vAlign w:val="bottom"/>
          </w:tcPr>
          <w:p w14:paraId="766EC58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129BA54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781F7BD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6ADFB18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364F39B1" w14:textId="77777777" w:rsidTr="00656920">
        <w:trPr>
          <w:jc w:val="center"/>
        </w:trPr>
        <w:tc>
          <w:tcPr>
            <w:tcW w:w="1696" w:type="dxa"/>
            <w:shd w:val="clear" w:color="auto" w:fill="D9E2F3" w:themeFill="accent1" w:themeFillTint="33"/>
            <w:vAlign w:val="bottom"/>
          </w:tcPr>
          <w:p w14:paraId="0EF2A39F"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Ozono</w:t>
            </w:r>
            <w:proofErr w:type="spellEnd"/>
            <w:r w:rsidRPr="00657C33">
              <w:rPr>
                <w:rFonts w:ascii="Times New Roman" w:hAnsi="Times New Roman" w:cs="Times New Roman"/>
                <w:color w:val="000000" w:themeColor="text1"/>
                <w:sz w:val="20"/>
                <w:szCs w:val="20"/>
              </w:rPr>
              <w:t xml:space="preserve"> 2020</w:t>
            </w:r>
          </w:p>
        </w:tc>
        <w:tc>
          <w:tcPr>
            <w:tcW w:w="851" w:type="dxa"/>
            <w:vAlign w:val="bottom"/>
          </w:tcPr>
          <w:p w14:paraId="0D7BBF1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5F5D9A6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w:t>
            </w:r>
          </w:p>
        </w:tc>
        <w:tc>
          <w:tcPr>
            <w:tcW w:w="1134" w:type="dxa"/>
            <w:vAlign w:val="bottom"/>
          </w:tcPr>
          <w:p w14:paraId="24F9809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1124</w:t>
            </w:r>
          </w:p>
        </w:tc>
        <w:tc>
          <w:tcPr>
            <w:tcW w:w="1275" w:type="dxa"/>
            <w:vAlign w:val="bottom"/>
          </w:tcPr>
          <w:p w14:paraId="12C60D0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62.4</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13.5</w:t>
            </w:r>
          </w:p>
        </w:tc>
        <w:tc>
          <w:tcPr>
            <w:tcW w:w="1418" w:type="dxa"/>
            <w:vAlign w:val="bottom"/>
          </w:tcPr>
          <w:p w14:paraId="52EE6A8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772 (68.7)</w:t>
            </w:r>
          </w:p>
        </w:tc>
        <w:tc>
          <w:tcPr>
            <w:tcW w:w="1559" w:type="dxa"/>
            <w:vAlign w:val="bottom"/>
          </w:tcPr>
          <w:p w14:paraId="1F7ABF7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490 (43.6)</w:t>
            </w:r>
          </w:p>
        </w:tc>
        <w:tc>
          <w:tcPr>
            <w:tcW w:w="1559" w:type="dxa"/>
            <w:vAlign w:val="bottom"/>
          </w:tcPr>
          <w:p w14:paraId="430F6DE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910 (81)</w:t>
            </w:r>
          </w:p>
        </w:tc>
        <w:tc>
          <w:tcPr>
            <w:tcW w:w="1701" w:type="dxa"/>
            <w:vAlign w:val="bottom"/>
          </w:tcPr>
          <w:p w14:paraId="41F8099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6393C09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w:t>
            </w:r>
          </w:p>
        </w:tc>
      </w:tr>
      <w:tr w:rsidR="00FF603A" w:rsidRPr="00657C33" w14:paraId="5AFDB8B1" w14:textId="77777777" w:rsidTr="00656920">
        <w:trPr>
          <w:jc w:val="center"/>
        </w:trPr>
        <w:tc>
          <w:tcPr>
            <w:tcW w:w="1696" w:type="dxa"/>
            <w:shd w:val="clear" w:color="auto" w:fill="D9E2F3" w:themeFill="accent1" w:themeFillTint="33"/>
            <w:vAlign w:val="bottom"/>
          </w:tcPr>
          <w:p w14:paraId="18650BED" w14:textId="7394CFD1" w:rsidR="00FF603A" w:rsidRPr="00657C33" w:rsidRDefault="000A3075"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Park 2015</w:t>
            </w:r>
          </w:p>
        </w:tc>
        <w:tc>
          <w:tcPr>
            <w:tcW w:w="851" w:type="dxa"/>
            <w:vAlign w:val="bottom"/>
          </w:tcPr>
          <w:p w14:paraId="778747A7"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1BD4D99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FAC3C8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234</w:t>
            </w:r>
          </w:p>
        </w:tc>
        <w:tc>
          <w:tcPr>
            <w:tcW w:w="1275" w:type="dxa"/>
            <w:vAlign w:val="bottom"/>
          </w:tcPr>
          <w:p w14:paraId="1D9A527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55.8</w:t>
            </w:r>
          </w:p>
        </w:tc>
        <w:tc>
          <w:tcPr>
            <w:tcW w:w="1418" w:type="dxa"/>
            <w:vAlign w:val="bottom"/>
          </w:tcPr>
          <w:p w14:paraId="4459A59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141 (60.3)</w:t>
            </w:r>
          </w:p>
        </w:tc>
        <w:tc>
          <w:tcPr>
            <w:tcW w:w="1559" w:type="dxa"/>
            <w:vAlign w:val="bottom"/>
          </w:tcPr>
          <w:p w14:paraId="3E33A62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134 (57.3)</w:t>
            </w:r>
          </w:p>
        </w:tc>
        <w:tc>
          <w:tcPr>
            <w:tcW w:w="1559" w:type="dxa"/>
            <w:vAlign w:val="bottom"/>
          </w:tcPr>
          <w:p w14:paraId="5E7A9E8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156 (66.7)</w:t>
            </w:r>
          </w:p>
        </w:tc>
        <w:tc>
          <w:tcPr>
            <w:tcW w:w="1701" w:type="dxa"/>
            <w:vAlign w:val="bottom"/>
          </w:tcPr>
          <w:p w14:paraId="21218CB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TCD</w:t>
            </w:r>
          </w:p>
        </w:tc>
        <w:tc>
          <w:tcPr>
            <w:tcW w:w="2046" w:type="dxa"/>
            <w:vAlign w:val="bottom"/>
          </w:tcPr>
          <w:p w14:paraId="1F21491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577DBE5C" w14:textId="77777777" w:rsidTr="00656920">
        <w:trPr>
          <w:jc w:val="center"/>
        </w:trPr>
        <w:tc>
          <w:tcPr>
            <w:tcW w:w="1696" w:type="dxa"/>
            <w:shd w:val="clear" w:color="auto" w:fill="D9E2F3" w:themeFill="accent1" w:themeFillTint="33"/>
            <w:vAlign w:val="bottom"/>
          </w:tcPr>
          <w:p w14:paraId="52A34720"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Ramesh 2014</w:t>
            </w:r>
          </w:p>
        </w:tc>
        <w:tc>
          <w:tcPr>
            <w:tcW w:w="851" w:type="dxa"/>
            <w:vAlign w:val="bottom"/>
          </w:tcPr>
          <w:p w14:paraId="5CEC74E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764CEF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0841CD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208</w:t>
            </w:r>
          </w:p>
        </w:tc>
        <w:tc>
          <w:tcPr>
            <w:tcW w:w="1275" w:type="dxa"/>
            <w:vAlign w:val="bottom"/>
          </w:tcPr>
          <w:p w14:paraId="6753E1E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50.5</w:t>
            </w:r>
          </w:p>
        </w:tc>
        <w:tc>
          <w:tcPr>
            <w:tcW w:w="1418" w:type="dxa"/>
            <w:vAlign w:val="bottom"/>
          </w:tcPr>
          <w:p w14:paraId="180DA3A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113 (54.3)</w:t>
            </w:r>
          </w:p>
        </w:tc>
        <w:tc>
          <w:tcPr>
            <w:tcW w:w="1559" w:type="dxa"/>
            <w:vAlign w:val="bottom"/>
          </w:tcPr>
          <w:p w14:paraId="5E4AEE1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50 (24)</w:t>
            </w:r>
          </w:p>
        </w:tc>
        <w:tc>
          <w:tcPr>
            <w:tcW w:w="1559" w:type="dxa"/>
            <w:vAlign w:val="bottom"/>
          </w:tcPr>
          <w:p w14:paraId="7B9DC93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6F3C43E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7605CC5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r>
      <w:tr w:rsidR="00FF603A" w:rsidRPr="00657C33" w14:paraId="194BCA3C" w14:textId="77777777" w:rsidTr="00656920">
        <w:trPr>
          <w:jc w:val="center"/>
        </w:trPr>
        <w:tc>
          <w:tcPr>
            <w:tcW w:w="1696" w:type="dxa"/>
            <w:shd w:val="clear" w:color="auto" w:fill="D9E2F3" w:themeFill="accent1" w:themeFillTint="33"/>
            <w:vAlign w:val="bottom"/>
          </w:tcPr>
          <w:p w14:paraId="0DFCC0A4"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Rasmussen 2016</w:t>
            </w:r>
          </w:p>
        </w:tc>
        <w:tc>
          <w:tcPr>
            <w:tcW w:w="851" w:type="dxa"/>
            <w:vAlign w:val="bottom"/>
          </w:tcPr>
          <w:p w14:paraId="347718A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57F9F75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B93A12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90</w:t>
            </w:r>
          </w:p>
        </w:tc>
        <w:tc>
          <w:tcPr>
            <w:tcW w:w="1275" w:type="dxa"/>
            <w:vAlign w:val="bottom"/>
          </w:tcPr>
          <w:p w14:paraId="599AEE8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w:t>
            </w:r>
          </w:p>
        </w:tc>
        <w:tc>
          <w:tcPr>
            <w:tcW w:w="1418" w:type="dxa"/>
            <w:vAlign w:val="bottom"/>
          </w:tcPr>
          <w:p w14:paraId="27BD66D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74 (82.2)</w:t>
            </w:r>
          </w:p>
        </w:tc>
        <w:tc>
          <w:tcPr>
            <w:tcW w:w="1559" w:type="dxa"/>
            <w:vAlign w:val="bottom"/>
          </w:tcPr>
          <w:p w14:paraId="281F2FF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 (14.4)</w:t>
            </w:r>
          </w:p>
        </w:tc>
        <w:tc>
          <w:tcPr>
            <w:tcW w:w="1559" w:type="dxa"/>
            <w:vAlign w:val="bottom"/>
          </w:tcPr>
          <w:p w14:paraId="4F807C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90 (100)</w:t>
            </w:r>
          </w:p>
        </w:tc>
        <w:tc>
          <w:tcPr>
            <w:tcW w:w="1701" w:type="dxa"/>
            <w:vAlign w:val="bottom"/>
          </w:tcPr>
          <w:p w14:paraId="0F44D07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DFEF6B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68796EE3" w14:textId="77777777" w:rsidTr="00656920">
        <w:trPr>
          <w:jc w:val="center"/>
        </w:trPr>
        <w:tc>
          <w:tcPr>
            <w:tcW w:w="1696" w:type="dxa"/>
            <w:shd w:val="clear" w:color="auto" w:fill="D9E2F3" w:themeFill="accent1" w:themeFillTint="33"/>
            <w:vAlign w:val="bottom"/>
          </w:tcPr>
          <w:p w14:paraId="0B9A2E07"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Reynolds 2020</w:t>
            </w:r>
          </w:p>
        </w:tc>
        <w:tc>
          <w:tcPr>
            <w:tcW w:w="851" w:type="dxa"/>
            <w:vAlign w:val="bottom"/>
          </w:tcPr>
          <w:p w14:paraId="34E467E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397407C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35C245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345</w:t>
            </w:r>
          </w:p>
        </w:tc>
        <w:tc>
          <w:tcPr>
            <w:tcW w:w="1275" w:type="dxa"/>
            <w:vAlign w:val="bottom"/>
          </w:tcPr>
          <w:p w14:paraId="70EB8B9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54.5</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13.4</w:t>
            </w:r>
          </w:p>
        </w:tc>
        <w:tc>
          <w:tcPr>
            <w:tcW w:w="1418" w:type="dxa"/>
            <w:vAlign w:val="bottom"/>
          </w:tcPr>
          <w:p w14:paraId="1756826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234 (67.8)</w:t>
            </w:r>
          </w:p>
        </w:tc>
        <w:tc>
          <w:tcPr>
            <w:tcW w:w="1559" w:type="dxa"/>
            <w:vAlign w:val="bottom"/>
          </w:tcPr>
          <w:p w14:paraId="6CD5C14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240 (69.6)</w:t>
            </w:r>
          </w:p>
        </w:tc>
        <w:tc>
          <w:tcPr>
            <w:tcW w:w="1559" w:type="dxa"/>
            <w:vAlign w:val="bottom"/>
          </w:tcPr>
          <w:p w14:paraId="5F65619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310 (89.9)</w:t>
            </w:r>
          </w:p>
        </w:tc>
        <w:tc>
          <w:tcPr>
            <w:tcW w:w="1701" w:type="dxa"/>
            <w:vAlign w:val="bottom"/>
          </w:tcPr>
          <w:p w14:paraId="4F5CD35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723838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 CTA, MRI</w:t>
            </w:r>
          </w:p>
        </w:tc>
      </w:tr>
      <w:tr w:rsidR="00FF603A" w:rsidRPr="00657C33" w14:paraId="2FE4CBDB" w14:textId="77777777" w:rsidTr="00656920">
        <w:trPr>
          <w:jc w:val="center"/>
        </w:trPr>
        <w:tc>
          <w:tcPr>
            <w:tcW w:w="1696" w:type="dxa"/>
            <w:shd w:val="clear" w:color="auto" w:fill="D9E2F3" w:themeFill="accent1" w:themeFillTint="33"/>
            <w:vAlign w:val="bottom"/>
          </w:tcPr>
          <w:p w14:paraId="159FF80C"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Ridwan 2019</w:t>
            </w:r>
          </w:p>
        </w:tc>
        <w:tc>
          <w:tcPr>
            <w:tcW w:w="851" w:type="dxa"/>
            <w:vAlign w:val="bottom"/>
          </w:tcPr>
          <w:p w14:paraId="34FBA85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357521F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9A4C1D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101</w:t>
            </w:r>
          </w:p>
        </w:tc>
        <w:tc>
          <w:tcPr>
            <w:tcW w:w="1275" w:type="dxa"/>
            <w:vAlign w:val="bottom"/>
          </w:tcPr>
          <w:p w14:paraId="70AD4F6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43CB739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70 (69.3)</w:t>
            </w:r>
          </w:p>
        </w:tc>
        <w:tc>
          <w:tcPr>
            <w:tcW w:w="1559" w:type="dxa"/>
            <w:vAlign w:val="bottom"/>
          </w:tcPr>
          <w:p w14:paraId="6F1E2D9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56 (55.5)</w:t>
            </w:r>
          </w:p>
        </w:tc>
        <w:tc>
          <w:tcPr>
            <w:tcW w:w="1559" w:type="dxa"/>
            <w:vAlign w:val="bottom"/>
          </w:tcPr>
          <w:p w14:paraId="73C8BDF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67 (66.3)</w:t>
            </w:r>
          </w:p>
        </w:tc>
        <w:tc>
          <w:tcPr>
            <w:tcW w:w="1701" w:type="dxa"/>
            <w:vAlign w:val="bottom"/>
          </w:tcPr>
          <w:p w14:paraId="772DB11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EEF5D8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17F8CF4F" w14:textId="77777777" w:rsidTr="00656920">
        <w:trPr>
          <w:jc w:val="center"/>
        </w:trPr>
        <w:tc>
          <w:tcPr>
            <w:tcW w:w="1696" w:type="dxa"/>
            <w:shd w:val="clear" w:color="auto" w:fill="D9E2F3" w:themeFill="accent1" w:themeFillTint="33"/>
            <w:vAlign w:val="bottom"/>
          </w:tcPr>
          <w:p w14:paraId="776D5E08"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Roederer</w:t>
            </w:r>
            <w:proofErr w:type="spellEnd"/>
            <w:r w:rsidRPr="00657C33">
              <w:rPr>
                <w:rFonts w:ascii="Times New Roman" w:hAnsi="Times New Roman" w:cs="Times New Roman"/>
                <w:color w:val="000000" w:themeColor="text1"/>
                <w:sz w:val="20"/>
                <w:szCs w:val="20"/>
              </w:rPr>
              <w:t xml:space="preserve"> 2014</w:t>
            </w:r>
          </w:p>
        </w:tc>
        <w:tc>
          <w:tcPr>
            <w:tcW w:w="851" w:type="dxa"/>
            <w:vAlign w:val="bottom"/>
          </w:tcPr>
          <w:p w14:paraId="39BD521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2F02251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0552E0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81</w:t>
            </w:r>
          </w:p>
        </w:tc>
        <w:tc>
          <w:tcPr>
            <w:tcW w:w="1275" w:type="dxa"/>
            <w:vAlign w:val="bottom"/>
          </w:tcPr>
          <w:p w14:paraId="5ED2CFF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w:t>
            </w:r>
          </w:p>
        </w:tc>
        <w:tc>
          <w:tcPr>
            <w:tcW w:w="1418" w:type="dxa"/>
            <w:vAlign w:val="bottom"/>
          </w:tcPr>
          <w:p w14:paraId="58818E1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57 (70.4)</w:t>
            </w:r>
          </w:p>
        </w:tc>
        <w:tc>
          <w:tcPr>
            <w:tcW w:w="1559" w:type="dxa"/>
            <w:vAlign w:val="bottom"/>
          </w:tcPr>
          <w:p w14:paraId="7D34587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 (74.1)</w:t>
            </w:r>
          </w:p>
        </w:tc>
        <w:tc>
          <w:tcPr>
            <w:tcW w:w="1559" w:type="dxa"/>
            <w:vAlign w:val="bottom"/>
          </w:tcPr>
          <w:p w14:paraId="5C33178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78 (96.3)</w:t>
            </w:r>
          </w:p>
        </w:tc>
        <w:tc>
          <w:tcPr>
            <w:tcW w:w="1701" w:type="dxa"/>
            <w:vAlign w:val="bottom"/>
          </w:tcPr>
          <w:p w14:paraId="2F1ACD1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323AE1E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6F901E3D" w14:textId="77777777" w:rsidTr="00656920">
        <w:trPr>
          <w:jc w:val="center"/>
        </w:trPr>
        <w:tc>
          <w:tcPr>
            <w:tcW w:w="1696" w:type="dxa"/>
            <w:shd w:val="clear" w:color="auto" w:fill="D9E2F3" w:themeFill="accent1" w:themeFillTint="33"/>
            <w:vAlign w:val="bottom"/>
          </w:tcPr>
          <w:p w14:paraId="3F35B742"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Rynkowski</w:t>
            </w:r>
            <w:proofErr w:type="spellEnd"/>
            <w:r w:rsidRPr="00657C33">
              <w:rPr>
                <w:rFonts w:ascii="Times New Roman" w:hAnsi="Times New Roman" w:cs="Times New Roman"/>
                <w:color w:val="000000" w:themeColor="text1"/>
                <w:sz w:val="20"/>
                <w:szCs w:val="20"/>
              </w:rPr>
              <w:t xml:space="preserve"> 2019</w:t>
            </w:r>
          </w:p>
        </w:tc>
        <w:tc>
          <w:tcPr>
            <w:tcW w:w="851" w:type="dxa"/>
            <w:vAlign w:val="bottom"/>
          </w:tcPr>
          <w:p w14:paraId="0AC4233D"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2188A0D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118F557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40</w:t>
            </w:r>
          </w:p>
        </w:tc>
        <w:tc>
          <w:tcPr>
            <w:tcW w:w="1275" w:type="dxa"/>
            <w:vAlign w:val="bottom"/>
          </w:tcPr>
          <w:p w14:paraId="42CE654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53.9</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12.1</w:t>
            </w:r>
          </w:p>
        </w:tc>
        <w:tc>
          <w:tcPr>
            <w:tcW w:w="1418" w:type="dxa"/>
            <w:vAlign w:val="bottom"/>
          </w:tcPr>
          <w:p w14:paraId="03107E0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28 (70)</w:t>
            </w:r>
          </w:p>
        </w:tc>
        <w:tc>
          <w:tcPr>
            <w:tcW w:w="1559" w:type="dxa"/>
            <w:vAlign w:val="bottom"/>
          </w:tcPr>
          <w:p w14:paraId="2AC0C57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4063382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37 (92.5)</w:t>
            </w:r>
          </w:p>
        </w:tc>
        <w:tc>
          <w:tcPr>
            <w:tcW w:w="1701" w:type="dxa"/>
            <w:vAlign w:val="bottom"/>
          </w:tcPr>
          <w:p w14:paraId="396EE2B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6DFBCA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428EF06D" w14:textId="77777777" w:rsidTr="00656920">
        <w:trPr>
          <w:jc w:val="center"/>
        </w:trPr>
        <w:tc>
          <w:tcPr>
            <w:tcW w:w="1696" w:type="dxa"/>
            <w:shd w:val="clear" w:color="auto" w:fill="D9E2F3" w:themeFill="accent1" w:themeFillTint="33"/>
            <w:vAlign w:val="bottom"/>
          </w:tcPr>
          <w:p w14:paraId="06E5081E"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Sanchez-Pena 2008</w:t>
            </w:r>
          </w:p>
        </w:tc>
        <w:tc>
          <w:tcPr>
            <w:tcW w:w="851" w:type="dxa"/>
            <w:vAlign w:val="bottom"/>
          </w:tcPr>
          <w:p w14:paraId="1B75276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7875D00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ABB1B3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109</w:t>
            </w:r>
          </w:p>
        </w:tc>
        <w:tc>
          <w:tcPr>
            <w:tcW w:w="1275" w:type="dxa"/>
            <w:vAlign w:val="bottom"/>
          </w:tcPr>
          <w:p w14:paraId="571042D5"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49.2</w:t>
            </w:r>
          </w:p>
        </w:tc>
        <w:tc>
          <w:tcPr>
            <w:tcW w:w="1418" w:type="dxa"/>
            <w:vAlign w:val="bottom"/>
          </w:tcPr>
          <w:p w14:paraId="25E0B92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74 (67.9)</w:t>
            </w:r>
          </w:p>
        </w:tc>
        <w:tc>
          <w:tcPr>
            <w:tcW w:w="1559" w:type="dxa"/>
            <w:vAlign w:val="bottom"/>
          </w:tcPr>
          <w:p w14:paraId="392BC3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42 (38.5)</w:t>
            </w:r>
          </w:p>
        </w:tc>
        <w:tc>
          <w:tcPr>
            <w:tcW w:w="1559" w:type="dxa"/>
            <w:vAlign w:val="bottom"/>
          </w:tcPr>
          <w:p w14:paraId="5EF786B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88 (80.7)</w:t>
            </w:r>
          </w:p>
        </w:tc>
        <w:tc>
          <w:tcPr>
            <w:tcW w:w="1701" w:type="dxa"/>
            <w:vAlign w:val="bottom"/>
          </w:tcPr>
          <w:p w14:paraId="58F757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23DBCE8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7A98BD6B" w14:textId="77777777" w:rsidTr="00656920">
        <w:trPr>
          <w:jc w:val="center"/>
        </w:trPr>
        <w:tc>
          <w:tcPr>
            <w:tcW w:w="1696" w:type="dxa"/>
            <w:shd w:val="clear" w:color="auto" w:fill="D9E2F3" w:themeFill="accent1" w:themeFillTint="33"/>
            <w:vAlign w:val="bottom"/>
          </w:tcPr>
          <w:p w14:paraId="00AA6835"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Sanelli</w:t>
            </w:r>
            <w:proofErr w:type="spellEnd"/>
            <w:r w:rsidRPr="00657C33">
              <w:rPr>
                <w:rFonts w:ascii="Times New Roman" w:hAnsi="Times New Roman" w:cs="Times New Roman"/>
                <w:color w:val="000000" w:themeColor="text1"/>
                <w:sz w:val="20"/>
                <w:szCs w:val="20"/>
              </w:rPr>
              <w:t xml:space="preserve"> 2011</w:t>
            </w:r>
          </w:p>
        </w:tc>
        <w:tc>
          <w:tcPr>
            <w:tcW w:w="851" w:type="dxa"/>
            <w:vAlign w:val="bottom"/>
          </w:tcPr>
          <w:p w14:paraId="246C6E3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6ECD910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F414C0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75</w:t>
            </w:r>
          </w:p>
        </w:tc>
        <w:tc>
          <w:tcPr>
            <w:tcW w:w="1275" w:type="dxa"/>
            <w:vAlign w:val="bottom"/>
          </w:tcPr>
          <w:p w14:paraId="670DF39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48</w:t>
            </w:r>
          </w:p>
        </w:tc>
        <w:tc>
          <w:tcPr>
            <w:tcW w:w="1418" w:type="dxa"/>
            <w:vAlign w:val="bottom"/>
          </w:tcPr>
          <w:p w14:paraId="1D45F1C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52 (69.3)</w:t>
            </w:r>
          </w:p>
        </w:tc>
        <w:tc>
          <w:tcPr>
            <w:tcW w:w="1559" w:type="dxa"/>
            <w:vAlign w:val="bottom"/>
          </w:tcPr>
          <w:p w14:paraId="1F58E23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30 (40)</w:t>
            </w:r>
          </w:p>
        </w:tc>
        <w:tc>
          <w:tcPr>
            <w:tcW w:w="1559" w:type="dxa"/>
            <w:vAlign w:val="bottom"/>
          </w:tcPr>
          <w:p w14:paraId="2FEB350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6D5EB16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TCD</w:t>
            </w:r>
          </w:p>
        </w:tc>
        <w:tc>
          <w:tcPr>
            <w:tcW w:w="2046" w:type="dxa"/>
            <w:vAlign w:val="bottom"/>
          </w:tcPr>
          <w:p w14:paraId="64C87E0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1027FC98" w14:textId="77777777" w:rsidTr="00656920">
        <w:trPr>
          <w:jc w:val="center"/>
        </w:trPr>
        <w:tc>
          <w:tcPr>
            <w:tcW w:w="1696" w:type="dxa"/>
            <w:shd w:val="clear" w:color="auto" w:fill="D9E2F3" w:themeFill="accent1" w:themeFillTint="33"/>
            <w:vAlign w:val="bottom"/>
          </w:tcPr>
          <w:p w14:paraId="50A7A602"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Schebesch</w:t>
            </w:r>
            <w:proofErr w:type="spellEnd"/>
            <w:r w:rsidRPr="00657C33">
              <w:rPr>
                <w:rFonts w:ascii="Times New Roman" w:hAnsi="Times New Roman" w:cs="Times New Roman"/>
                <w:color w:val="000000" w:themeColor="text1"/>
                <w:sz w:val="20"/>
                <w:szCs w:val="20"/>
              </w:rPr>
              <w:t xml:space="preserve"> 2013</w:t>
            </w:r>
          </w:p>
        </w:tc>
        <w:tc>
          <w:tcPr>
            <w:tcW w:w="851" w:type="dxa"/>
            <w:vAlign w:val="bottom"/>
          </w:tcPr>
          <w:p w14:paraId="4A98898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58E18C2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FC9F11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66</w:t>
            </w:r>
          </w:p>
        </w:tc>
        <w:tc>
          <w:tcPr>
            <w:tcW w:w="1275" w:type="dxa"/>
            <w:vAlign w:val="bottom"/>
          </w:tcPr>
          <w:p w14:paraId="61338334"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52.8</w:t>
            </w:r>
          </w:p>
        </w:tc>
        <w:tc>
          <w:tcPr>
            <w:tcW w:w="1418" w:type="dxa"/>
            <w:vAlign w:val="bottom"/>
          </w:tcPr>
          <w:p w14:paraId="103D5F6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40 (60.6)</w:t>
            </w:r>
          </w:p>
        </w:tc>
        <w:tc>
          <w:tcPr>
            <w:tcW w:w="1559" w:type="dxa"/>
            <w:vAlign w:val="bottom"/>
          </w:tcPr>
          <w:p w14:paraId="1D81890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48 (72.7)</w:t>
            </w:r>
          </w:p>
        </w:tc>
        <w:tc>
          <w:tcPr>
            <w:tcW w:w="1559" w:type="dxa"/>
            <w:vAlign w:val="bottom"/>
          </w:tcPr>
          <w:p w14:paraId="0D7365A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1F0F9EC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54AC30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75DC781A" w14:textId="77777777" w:rsidTr="00656920">
        <w:trPr>
          <w:jc w:val="center"/>
        </w:trPr>
        <w:tc>
          <w:tcPr>
            <w:tcW w:w="1696" w:type="dxa"/>
            <w:shd w:val="clear" w:color="auto" w:fill="D9E2F3" w:themeFill="accent1" w:themeFillTint="33"/>
            <w:vAlign w:val="bottom"/>
          </w:tcPr>
          <w:p w14:paraId="69121707"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lastRenderedPageBreak/>
              <w:t>Schmidt 2008</w:t>
            </w:r>
          </w:p>
        </w:tc>
        <w:tc>
          <w:tcPr>
            <w:tcW w:w="851" w:type="dxa"/>
            <w:vAlign w:val="bottom"/>
          </w:tcPr>
          <w:p w14:paraId="760A5024"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04B164C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474B95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576</w:t>
            </w:r>
          </w:p>
        </w:tc>
        <w:tc>
          <w:tcPr>
            <w:tcW w:w="1275" w:type="dxa"/>
            <w:vAlign w:val="bottom"/>
          </w:tcPr>
          <w:p w14:paraId="2CF7AA55"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53.3</w:t>
            </w:r>
          </w:p>
        </w:tc>
        <w:tc>
          <w:tcPr>
            <w:tcW w:w="1418" w:type="dxa"/>
            <w:vAlign w:val="bottom"/>
          </w:tcPr>
          <w:p w14:paraId="344E434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380 (66)</w:t>
            </w:r>
          </w:p>
        </w:tc>
        <w:tc>
          <w:tcPr>
            <w:tcW w:w="1559" w:type="dxa"/>
            <w:vAlign w:val="bottom"/>
          </w:tcPr>
          <w:p w14:paraId="3978418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324 (56.3)</w:t>
            </w:r>
          </w:p>
        </w:tc>
        <w:tc>
          <w:tcPr>
            <w:tcW w:w="1559" w:type="dxa"/>
            <w:vAlign w:val="bottom"/>
          </w:tcPr>
          <w:p w14:paraId="5575C09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216B1D3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TCD</w:t>
            </w:r>
          </w:p>
        </w:tc>
        <w:tc>
          <w:tcPr>
            <w:tcW w:w="2046" w:type="dxa"/>
            <w:vAlign w:val="bottom"/>
          </w:tcPr>
          <w:p w14:paraId="254C296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TCD</w:t>
            </w:r>
          </w:p>
        </w:tc>
      </w:tr>
      <w:tr w:rsidR="00FF603A" w:rsidRPr="00657C33" w14:paraId="4BFC8CFA" w14:textId="77777777" w:rsidTr="00656920">
        <w:trPr>
          <w:jc w:val="center"/>
        </w:trPr>
        <w:tc>
          <w:tcPr>
            <w:tcW w:w="1696" w:type="dxa"/>
            <w:shd w:val="clear" w:color="auto" w:fill="D9E2F3" w:themeFill="accent1" w:themeFillTint="33"/>
            <w:vAlign w:val="bottom"/>
          </w:tcPr>
          <w:p w14:paraId="25F8860B"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Schneider 2011</w:t>
            </w:r>
          </w:p>
        </w:tc>
        <w:tc>
          <w:tcPr>
            <w:tcW w:w="851" w:type="dxa"/>
            <w:vAlign w:val="bottom"/>
          </w:tcPr>
          <w:p w14:paraId="4A3B0C9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565DF5D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DACE071" w14:textId="27EF8696" w:rsidR="00FF603A" w:rsidRPr="00DB3179" w:rsidRDefault="00FF603A" w:rsidP="00656920">
            <w:pPr>
              <w:jc w:val="center"/>
              <w:rPr>
                <w:rFonts w:ascii="Times New Roman" w:hAnsi="Times New Roman" w:cs="Times New Roman"/>
                <w:b/>
                <w:sz w:val="20"/>
                <w:szCs w:val="20"/>
              </w:rPr>
            </w:pPr>
            <w:r w:rsidRPr="00657C33">
              <w:rPr>
                <w:rFonts w:ascii="Times New Roman" w:hAnsi="Times New Roman" w:cs="Times New Roman"/>
                <w:color w:val="000000"/>
                <w:sz w:val="20"/>
                <w:szCs w:val="20"/>
              </w:rPr>
              <w:t>54</w:t>
            </w:r>
            <w:r w:rsidR="00DB3179">
              <w:rPr>
                <w:rFonts w:ascii="Times New Roman" w:hAnsi="Times New Roman" w:cs="Times New Roman"/>
                <w:color w:val="000000"/>
                <w:sz w:val="20"/>
                <w:szCs w:val="20"/>
              </w:rPr>
              <w:t xml:space="preserve"> </w:t>
            </w:r>
          </w:p>
        </w:tc>
        <w:tc>
          <w:tcPr>
            <w:tcW w:w="1275" w:type="dxa"/>
            <w:vAlign w:val="bottom"/>
          </w:tcPr>
          <w:p w14:paraId="1C2B36C1"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53.2</w:t>
            </w:r>
          </w:p>
        </w:tc>
        <w:tc>
          <w:tcPr>
            <w:tcW w:w="1418" w:type="dxa"/>
            <w:vAlign w:val="bottom"/>
          </w:tcPr>
          <w:p w14:paraId="40E04C9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1559" w:type="dxa"/>
            <w:vAlign w:val="bottom"/>
          </w:tcPr>
          <w:p w14:paraId="77E681A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 (53.7)</w:t>
            </w:r>
          </w:p>
        </w:tc>
        <w:tc>
          <w:tcPr>
            <w:tcW w:w="1559" w:type="dxa"/>
            <w:vAlign w:val="bottom"/>
          </w:tcPr>
          <w:p w14:paraId="61091D9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35C0102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43979A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4F97BD16" w14:textId="77777777" w:rsidTr="00656920">
        <w:trPr>
          <w:jc w:val="center"/>
        </w:trPr>
        <w:tc>
          <w:tcPr>
            <w:tcW w:w="1696" w:type="dxa"/>
            <w:shd w:val="clear" w:color="auto" w:fill="D9E2F3" w:themeFill="accent1" w:themeFillTint="33"/>
            <w:vAlign w:val="bottom"/>
          </w:tcPr>
          <w:p w14:paraId="32B92B16" w14:textId="77777777" w:rsidR="00FF603A" w:rsidRPr="00657C33" w:rsidRDefault="00FF603A" w:rsidP="00656920">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Shikata</w:t>
            </w:r>
            <w:proofErr w:type="spellEnd"/>
            <w:r w:rsidRPr="00657C33">
              <w:rPr>
                <w:rFonts w:ascii="Times New Roman" w:hAnsi="Times New Roman" w:cs="Times New Roman"/>
                <w:color w:val="000000" w:themeColor="text1"/>
                <w:sz w:val="20"/>
                <w:szCs w:val="20"/>
              </w:rPr>
              <w:t xml:space="preserve"> 2019</w:t>
            </w:r>
          </w:p>
        </w:tc>
        <w:tc>
          <w:tcPr>
            <w:tcW w:w="851" w:type="dxa"/>
            <w:vAlign w:val="bottom"/>
          </w:tcPr>
          <w:p w14:paraId="04B6C3C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7281B2D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w:t>
            </w:r>
          </w:p>
        </w:tc>
        <w:tc>
          <w:tcPr>
            <w:tcW w:w="1134" w:type="dxa"/>
            <w:vAlign w:val="bottom"/>
          </w:tcPr>
          <w:p w14:paraId="74B78E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55</w:t>
            </w:r>
          </w:p>
        </w:tc>
        <w:tc>
          <w:tcPr>
            <w:tcW w:w="1275" w:type="dxa"/>
            <w:vAlign w:val="bottom"/>
          </w:tcPr>
          <w:p w14:paraId="40E818F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64.6</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12.1</w:t>
            </w:r>
          </w:p>
        </w:tc>
        <w:tc>
          <w:tcPr>
            <w:tcW w:w="1418" w:type="dxa"/>
            <w:vAlign w:val="bottom"/>
          </w:tcPr>
          <w:p w14:paraId="2313CC6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41 (74.5)</w:t>
            </w:r>
          </w:p>
        </w:tc>
        <w:tc>
          <w:tcPr>
            <w:tcW w:w="1559" w:type="dxa"/>
            <w:vAlign w:val="bottom"/>
          </w:tcPr>
          <w:p w14:paraId="49943B4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56B288F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15 (27.3)</w:t>
            </w:r>
          </w:p>
        </w:tc>
        <w:tc>
          <w:tcPr>
            <w:tcW w:w="1701" w:type="dxa"/>
            <w:vAlign w:val="bottom"/>
          </w:tcPr>
          <w:p w14:paraId="1A3DC08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4E0FCF7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3FB4333C" w14:textId="77777777" w:rsidTr="00656920">
        <w:trPr>
          <w:jc w:val="center"/>
        </w:trPr>
        <w:tc>
          <w:tcPr>
            <w:tcW w:w="1696" w:type="dxa"/>
            <w:shd w:val="clear" w:color="auto" w:fill="D9E2F3" w:themeFill="accent1" w:themeFillTint="33"/>
            <w:vAlign w:val="bottom"/>
          </w:tcPr>
          <w:p w14:paraId="0B3DC432" w14:textId="089A948F" w:rsidR="00FF603A" w:rsidRPr="00657C33" w:rsidRDefault="00D42267" w:rsidP="00D42267">
            <w:pPr>
              <w:rPr>
                <w:rFonts w:ascii="Times New Roman" w:hAnsi="Times New Roman" w:cs="Times New Roman"/>
                <w:color w:val="000000" w:themeColor="text1"/>
                <w:sz w:val="20"/>
                <w:szCs w:val="20"/>
              </w:rPr>
            </w:pPr>
            <w:proofErr w:type="spellStart"/>
            <w:r w:rsidRPr="00657C33">
              <w:rPr>
                <w:rFonts w:ascii="Times New Roman" w:hAnsi="Times New Roman" w:cs="Times New Roman"/>
                <w:color w:val="000000" w:themeColor="text1"/>
                <w:sz w:val="20"/>
                <w:szCs w:val="20"/>
              </w:rPr>
              <w:t>Staalso</w:t>
            </w:r>
            <w:proofErr w:type="spellEnd"/>
            <w:r w:rsidR="00FF603A" w:rsidRPr="00657C33">
              <w:rPr>
                <w:rFonts w:ascii="Times New Roman" w:hAnsi="Times New Roman" w:cs="Times New Roman"/>
                <w:color w:val="000000" w:themeColor="text1"/>
                <w:sz w:val="20"/>
                <w:szCs w:val="20"/>
              </w:rPr>
              <w:t xml:space="preserve"> 2013</w:t>
            </w:r>
          </w:p>
        </w:tc>
        <w:tc>
          <w:tcPr>
            <w:tcW w:w="851" w:type="dxa"/>
            <w:vAlign w:val="bottom"/>
          </w:tcPr>
          <w:p w14:paraId="5B9C656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19EB76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93330F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111</w:t>
            </w:r>
          </w:p>
        </w:tc>
        <w:tc>
          <w:tcPr>
            <w:tcW w:w="1275" w:type="dxa"/>
            <w:vAlign w:val="bottom"/>
          </w:tcPr>
          <w:p w14:paraId="3BEA6732"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w:t>
            </w:r>
          </w:p>
        </w:tc>
        <w:tc>
          <w:tcPr>
            <w:tcW w:w="1418" w:type="dxa"/>
            <w:vAlign w:val="bottom"/>
          </w:tcPr>
          <w:p w14:paraId="2A85BF8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81 (73)</w:t>
            </w:r>
          </w:p>
        </w:tc>
        <w:tc>
          <w:tcPr>
            <w:tcW w:w="1559" w:type="dxa"/>
            <w:vAlign w:val="bottom"/>
          </w:tcPr>
          <w:p w14:paraId="681294F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52 (46.8)</w:t>
            </w:r>
          </w:p>
        </w:tc>
        <w:tc>
          <w:tcPr>
            <w:tcW w:w="1559" w:type="dxa"/>
            <w:vAlign w:val="bottom"/>
          </w:tcPr>
          <w:p w14:paraId="2BEA5EB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105 (94.6)</w:t>
            </w:r>
          </w:p>
        </w:tc>
        <w:tc>
          <w:tcPr>
            <w:tcW w:w="1701" w:type="dxa"/>
            <w:vAlign w:val="bottom"/>
          </w:tcPr>
          <w:p w14:paraId="593F694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70B7368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309053E0" w14:textId="77777777" w:rsidTr="00656920">
        <w:trPr>
          <w:jc w:val="center"/>
        </w:trPr>
        <w:tc>
          <w:tcPr>
            <w:tcW w:w="1696" w:type="dxa"/>
            <w:shd w:val="clear" w:color="auto" w:fill="D9E2F3" w:themeFill="accent1" w:themeFillTint="33"/>
            <w:vAlign w:val="bottom"/>
          </w:tcPr>
          <w:p w14:paraId="7F1E5C3C"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Starke 2008</w:t>
            </w:r>
          </w:p>
        </w:tc>
        <w:tc>
          <w:tcPr>
            <w:tcW w:w="851" w:type="dxa"/>
            <w:vAlign w:val="bottom"/>
          </w:tcPr>
          <w:p w14:paraId="4AC5690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125AF58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689260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77</w:t>
            </w:r>
          </w:p>
        </w:tc>
        <w:tc>
          <w:tcPr>
            <w:tcW w:w="1275" w:type="dxa"/>
            <w:vAlign w:val="bottom"/>
          </w:tcPr>
          <w:p w14:paraId="16850EC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54.2</w:t>
            </w:r>
          </w:p>
        </w:tc>
        <w:tc>
          <w:tcPr>
            <w:tcW w:w="1418" w:type="dxa"/>
            <w:vAlign w:val="bottom"/>
          </w:tcPr>
          <w:p w14:paraId="0993894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49 (63.6)</w:t>
            </w:r>
          </w:p>
        </w:tc>
        <w:tc>
          <w:tcPr>
            <w:tcW w:w="1559" w:type="dxa"/>
            <w:vAlign w:val="bottom"/>
          </w:tcPr>
          <w:p w14:paraId="7C075FF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33 (42.9)</w:t>
            </w:r>
          </w:p>
        </w:tc>
        <w:tc>
          <w:tcPr>
            <w:tcW w:w="1559" w:type="dxa"/>
            <w:vAlign w:val="bottom"/>
          </w:tcPr>
          <w:p w14:paraId="41F9260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42 (54.6)</w:t>
            </w:r>
          </w:p>
        </w:tc>
        <w:tc>
          <w:tcPr>
            <w:tcW w:w="1701" w:type="dxa"/>
            <w:vAlign w:val="bottom"/>
          </w:tcPr>
          <w:p w14:paraId="0E3597D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CT or MR perfusion</w:t>
            </w:r>
          </w:p>
        </w:tc>
        <w:tc>
          <w:tcPr>
            <w:tcW w:w="2046" w:type="dxa"/>
            <w:vAlign w:val="bottom"/>
          </w:tcPr>
          <w:p w14:paraId="390FDC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41DD592F" w14:textId="77777777" w:rsidTr="00656920">
        <w:trPr>
          <w:jc w:val="center"/>
        </w:trPr>
        <w:tc>
          <w:tcPr>
            <w:tcW w:w="1696" w:type="dxa"/>
            <w:shd w:val="clear" w:color="auto" w:fill="D9E2F3" w:themeFill="accent1" w:themeFillTint="33"/>
            <w:vAlign w:val="bottom"/>
          </w:tcPr>
          <w:p w14:paraId="2BEE791D" w14:textId="77777777" w:rsidR="00FF603A" w:rsidRPr="00657C33" w:rsidRDefault="00FF603A" w:rsidP="00656920">
            <w:pP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Suarez 2012</w:t>
            </w:r>
          </w:p>
        </w:tc>
        <w:tc>
          <w:tcPr>
            <w:tcW w:w="851" w:type="dxa"/>
            <w:vAlign w:val="bottom"/>
          </w:tcPr>
          <w:p w14:paraId="76A924F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PCS</w:t>
            </w:r>
          </w:p>
        </w:tc>
        <w:tc>
          <w:tcPr>
            <w:tcW w:w="709" w:type="dxa"/>
            <w:vAlign w:val="bottom"/>
          </w:tcPr>
          <w:p w14:paraId="51FC63A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w:t>
            </w:r>
          </w:p>
        </w:tc>
        <w:tc>
          <w:tcPr>
            <w:tcW w:w="1134" w:type="dxa"/>
            <w:vAlign w:val="bottom"/>
          </w:tcPr>
          <w:p w14:paraId="5A891AE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47</w:t>
            </w:r>
          </w:p>
        </w:tc>
        <w:tc>
          <w:tcPr>
            <w:tcW w:w="1275" w:type="dxa"/>
            <w:vAlign w:val="bottom"/>
          </w:tcPr>
          <w:p w14:paraId="58D9B9B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51</w:t>
            </w:r>
          </w:p>
        </w:tc>
        <w:tc>
          <w:tcPr>
            <w:tcW w:w="1418" w:type="dxa"/>
            <w:vAlign w:val="bottom"/>
          </w:tcPr>
          <w:p w14:paraId="33B6FC0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(72.3)</w:t>
            </w:r>
          </w:p>
        </w:tc>
        <w:tc>
          <w:tcPr>
            <w:tcW w:w="1559" w:type="dxa"/>
            <w:vAlign w:val="bottom"/>
          </w:tcPr>
          <w:p w14:paraId="0DF02C4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 (12.8)</w:t>
            </w:r>
          </w:p>
        </w:tc>
        <w:tc>
          <w:tcPr>
            <w:tcW w:w="1559" w:type="dxa"/>
            <w:vAlign w:val="bottom"/>
          </w:tcPr>
          <w:p w14:paraId="51DF8A6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41 (87.2)</w:t>
            </w:r>
          </w:p>
        </w:tc>
        <w:tc>
          <w:tcPr>
            <w:tcW w:w="1701" w:type="dxa"/>
            <w:vAlign w:val="bottom"/>
          </w:tcPr>
          <w:p w14:paraId="07CDF08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2924E9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0DE3A3BB" w14:textId="77777777" w:rsidTr="00656920">
        <w:trPr>
          <w:jc w:val="center"/>
        </w:trPr>
        <w:tc>
          <w:tcPr>
            <w:tcW w:w="1696" w:type="dxa"/>
            <w:shd w:val="clear" w:color="auto" w:fill="D9E2F3" w:themeFill="accent1" w:themeFillTint="33"/>
            <w:vAlign w:val="bottom"/>
          </w:tcPr>
          <w:p w14:paraId="63B33C9C"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Sugimoto 2018</w:t>
            </w:r>
          </w:p>
        </w:tc>
        <w:tc>
          <w:tcPr>
            <w:tcW w:w="851" w:type="dxa"/>
            <w:vAlign w:val="bottom"/>
          </w:tcPr>
          <w:p w14:paraId="6E292A0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3C3E23F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6F670E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27</w:t>
            </w:r>
          </w:p>
        </w:tc>
        <w:tc>
          <w:tcPr>
            <w:tcW w:w="1275" w:type="dxa"/>
            <w:vAlign w:val="bottom"/>
          </w:tcPr>
          <w:p w14:paraId="2756344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64.8</w:t>
            </w:r>
          </w:p>
        </w:tc>
        <w:tc>
          <w:tcPr>
            <w:tcW w:w="1418" w:type="dxa"/>
            <w:vAlign w:val="bottom"/>
          </w:tcPr>
          <w:p w14:paraId="3120198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19 (70.4)</w:t>
            </w:r>
          </w:p>
        </w:tc>
        <w:tc>
          <w:tcPr>
            <w:tcW w:w="1559" w:type="dxa"/>
            <w:vAlign w:val="bottom"/>
          </w:tcPr>
          <w:p w14:paraId="378111F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 (33.3)</w:t>
            </w:r>
          </w:p>
        </w:tc>
        <w:tc>
          <w:tcPr>
            <w:tcW w:w="1559" w:type="dxa"/>
            <w:vAlign w:val="bottom"/>
          </w:tcPr>
          <w:p w14:paraId="6D99E44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24 (88.9)</w:t>
            </w:r>
          </w:p>
        </w:tc>
        <w:tc>
          <w:tcPr>
            <w:tcW w:w="1701" w:type="dxa"/>
            <w:vAlign w:val="bottom"/>
          </w:tcPr>
          <w:p w14:paraId="43D650B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FE2E12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0216DEE5" w14:textId="77777777" w:rsidTr="00656920">
        <w:trPr>
          <w:jc w:val="center"/>
        </w:trPr>
        <w:tc>
          <w:tcPr>
            <w:tcW w:w="1696" w:type="dxa"/>
            <w:shd w:val="clear" w:color="auto" w:fill="D9E2F3" w:themeFill="accent1" w:themeFillTint="33"/>
            <w:vAlign w:val="bottom"/>
          </w:tcPr>
          <w:p w14:paraId="710CF042"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Sun 2014</w:t>
            </w:r>
          </w:p>
        </w:tc>
        <w:tc>
          <w:tcPr>
            <w:tcW w:w="851" w:type="dxa"/>
            <w:vAlign w:val="bottom"/>
          </w:tcPr>
          <w:p w14:paraId="1869FE1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3545008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332553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148</w:t>
            </w:r>
          </w:p>
        </w:tc>
        <w:tc>
          <w:tcPr>
            <w:tcW w:w="1275" w:type="dxa"/>
            <w:vAlign w:val="bottom"/>
          </w:tcPr>
          <w:p w14:paraId="2CFD24A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56.8</w:t>
            </w:r>
          </w:p>
        </w:tc>
        <w:tc>
          <w:tcPr>
            <w:tcW w:w="1418" w:type="dxa"/>
            <w:vAlign w:val="bottom"/>
          </w:tcPr>
          <w:p w14:paraId="06751C6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75 (50.7)</w:t>
            </w:r>
          </w:p>
        </w:tc>
        <w:tc>
          <w:tcPr>
            <w:tcW w:w="1559" w:type="dxa"/>
            <w:vAlign w:val="bottom"/>
          </w:tcPr>
          <w:p w14:paraId="55CF523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148 (100)</w:t>
            </w:r>
          </w:p>
        </w:tc>
        <w:tc>
          <w:tcPr>
            <w:tcW w:w="1559" w:type="dxa"/>
            <w:vAlign w:val="bottom"/>
          </w:tcPr>
          <w:p w14:paraId="0D90F32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CCDC2D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TCD</w:t>
            </w:r>
          </w:p>
        </w:tc>
        <w:tc>
          <w:tcPr>
            <w:tcW w:w="2046" w:type="dxa"/>
            <w:vAlign w:val="bottom"/>
          </w:tcPr>
          <w:p w14:paraId="4CB976F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41CC3AED" w14:textId="77777777" w:rsidTr="00656920">
        <w:trPr>
          <w:jc w:val="center"/>
        </w:trPr>
        <w:tc>
          <w:tcPr>
            <w:tcW w:w="1696" w:type="dxa"/>
            <w:shd w:val="clear" w:color="auto" w:fill="D9E2F3" w:themeFill="accent1" w:themeFillTint="33"/>
            <w:vAlign w:val="bottom"/>
          </w:tcPr>
          <w:p w14:paraId="4271AAE4"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Tang 2015</w:t>
            </w:r>
          </w:p>
        </w:tc>
        <w:tc>
          <w:tcPr>
            <w:tcW w:w="851" w:type="dxa"/>
            <w:vAlign w:val="bottom"/>
          </w:tcPr>
          <w:p w14:paraId="1DB5D36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637C20C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C0391D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58</w:t>
            </w:r>
          </w:p>
        </w:tc>
        <w:tc>
          <w:tcPr>
            <w:tcW w:w="1275" w:type="dxa"/>
            <w:vAlign w:val="bottom"/>
          </w:tcPr>
          <w:p w14:paraId="1FFEF3D9"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w:t>
            </w:r>
          </w:p>
        </w:tc>
        <w:tc>
          <w:tcPr>
            <w:tcW w:w="1418" w:type="dxa"/>
            <w:vAlign w:val="bottom"/>
          </w:tcPr>
          <w:p w14:paraId="12DD804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34 (58.6)</w:t>
            </w:r>
          </w:p>
        </w:tc>
        <w:tc>
          <w:tcPr>
            <w:tcW w:w="1559" w:type="dxa"/>
            <w:vAlign w:val="bottom"/>
          </w:tcPr>
          <w:p w14:paraId="568F29B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30 (51.7)</w:t>
            </w:r>
          </w:p>
        </w:tc>
        <w:tc>
          <w:tcPr>
            <w:tcW w:w="1559" w:type="dxa"/>
            <w:vAlign w:val="bottom"/>
          </w:tcPr>
          <w:p w14:paraId="4D3F357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22 (37.9)</w:t>
            </w:r>
          </w:p>
        </w:tc>
        <w:tc>
          <w:tcPr>
            <w:tcW w:w="1701" w:type="dxa"/>
            <w:vAlign w:val="bottom"/>
          </w:tcPr>
          <w:p w14:paraId="0CF382C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74ECF6F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7524B672" w14:textId="77777777" w:rsidTr="00656920">
        <w:trPr>
          <w:jc w:val="center"/>
        </w:trPr>
        <w:tc>
          <w:tcPr>
            <w:tcW w:w="1696" w:type="dxa"/>
            <w:shd w:val="clear" w:color="auto" w:fill="D9E2F3" w:themeFill="accent1" w:themeFillTint="33"/>
            <w:vAlign w:val="bottom"/>
          </w:tcPr>
          <w:p w14:paraId="52FD690B"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Tanioka</w:t>
            </w:r>
            <w:proofErr w:type="spellEnd"/>
            <w:r w:rsidRPr="00657C33">
              <w:rPr>
                <w:rFonts w:ascii="Times New Roman" w:hAnsi="Times New Roman" w:cs="Times New Roman"/>
                <w:color w:val="000000"/>
                <w:sz w:val="20"/>
                <w:szCs w:val="20"/>
              </w:rPr>
              <w:t xml:space="preserve"> 2019</w:t>
            </w:r>
          </w:p>
        </w:tc>
        <w:tc>
          <w:tcPr>
            <w:tcW w:w="851" w:type="dxa"/>
            <w:vAlign w:val="bottom"/>
          </w:tcPr>
          <w:p w14:paraId="5EB3A7C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2D37925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w:t>
            </w:r>
          </w:p>
        </w:tc>
        <w:tc>
          <w:tcPr>
            <w:tcW w:w="1134" w:type="dxa"/>
            <w:vAlign w:val="bottom"/>
          </w:tcPr>
          <w:p w14:paraId="47F718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95</w:t>
            </w:r>
          </w:p>
        </w:tc>
        <w:tc>
          <w:tcPr>
            <w:tcW w:w="1275" w:type="dxa"/>
            <w:vAlign w:val="bottom"/>
          </w:tcPr>
          <w:p w14:paraId="6D78DBA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5090CAC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66 (69.5)</w:t>
            </w:r>
          </w:p>
        </w:tc>
        <w:tc>
          <w:tcPr>
            <w:tcW w:w="1559" w:type="dxa"/>
            <w:vAlign w:val="bottom"/>
          </w:tcPr>
          <w:p w14:paraId="5DC0E89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38 (40)</w:t>
            </w:r>
          </w:p>
        </w:tc>
        <w:tc>
          <w:tcPr>
            <w:tcW w:w="1559" w:type="dxa"/>
            <w:vAlign w:val="bottom"/>
          </w:tcPr>
          <w:p w14:paraId="4CA906E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88 (92.6)</w:t>
            </w:r>
          </w:p>
        </w:tc>
        <w:tc>
          <w:tcPr>
            <w:tcW w:w="1701" w:type="dxa"/>
            <w:vAlign w:val="bottom"/>
          </w:tcPr>
          <w:p w14:paraId="0B7AE8B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53FA18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24B22ACB" w14:textId="77777777" w:rsidTr="00656920">
        <w:trPr>
          <w:jc w:val="center"/>
        </w:trPr>
        <w:tc>
          <w:tcPr>
            <w:tcW w:w="1696" w:type="dxa"/>
            <w:shd w:val="clear" w:color="auto" w:fill="D9E2F3" w:themeFill="accent1" w:themeFillTint="33"/>
            <w:vAlign w:val="bottom"/>
          </w:tcPr>
          <w:p w14:paraId="1C781DAA"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Thampatty</w:t>
            </w:r>
            <w:proofErr w:type="spellEnd"/>
            <w:r w:rsidRPr="00657C33">
              <w:rPr>
                <w:rFonts w:ascii="Times New Roman" w:hAnsi="Times New Roman" w:cs="Times New Roman"/>
                <w:color w:val="000000"/>
                <w:sz w:val="20"/>
                <w:szCs w:val="20"/>
              </w:rPr>
              <w:t xml:space="preserve"> 2011</w:t>
            </w:r>
          </w:p>
        </w:tc>
        <w:tc>
          <w:tcPr>
            <w:tcW w:w="851" w:type="dxa"/>
            <w:vAlign w:val="bottom"/>
          </w:tcPr>
          <w:p w14:paraId="4716CC1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0A147B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648B60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106</w:t>
            </w:r>
          </w:p>
        </w:tc>
        <w:tc>
          <w:tcPr>
            <w:tcW w:w="1275" w:type="dxa"/>
            <w:vAlign w:val="bottom"/>
          </w:tcPr>
          <w:p w14:paraId="3E7D25F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53.9</w:t>
            </w:r>
          </w:p>
        </w:tc>
        <w:tc>
          <w:tcPr>
            <w:tcW w:w="1418" w:type="dxa"/>
            <w:vAlign w:val="bottom"/>
          </w:tcPr>
          <w:p w14:paraId="6226E16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75 (70.8)</w:t>
            </w:r>
          </w:p>
        </w:tc>
        <w:tc>
          <w:tcPr>
            <w:tcW w:w="1559" w:type="dxa"/>
            <w:vAlign w:val="bottom"/>
          </w:tcPr>
          <w:p w14:paraId="08A30B3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76 (23.9)</w:t>
            </w:r>
          </w:p>
        </w:tc>
        <w:tc>
          <w:tcPr>
            <w:tcW w:w="1559" w:type="dxa"/>
            <w:vAlign w:val="bottom"/>
          </w:tcPr>
          <w:p w14:paraId="71F2C13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80 (75.5)</w:t>
            </w:r>
          </w:p>
        </w:tc>
        <w:tc>
          <w:tcPr>
            <w:tcW w:w="1701" w:type="dxa"/>
            <w:vAlign w:val="bottom"/>
          </w:tcPr>
          <w:p w14:paraId="08EAE1E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w:t>
            </w:r>
          </w:p>
        </w:tc>
        <w:tc>
          <w:tcPr>
            <w:tcW w:w="2046" w:type="dxa"/>
            <w:vAlign w:val="bottom"/>
          </w:tcPr>
          <w:p w14:paraId="35E81D2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045FB573" w14:textId="77777777" w:rsidTr="00656920">
        <w:trPr>
          <w:jc w:val="center"/>
        </w:trPr>
        <w:tc>
          <w:tcPr>
            <w:tcW w:w="1696" w:type="dxa"/>
            <w:shd w:val="clear" w:color="auto" w:fill="D9E2F3" w:themeFill="accent1" w:themeFillTint="33"/>
            <w:vAlign w:val="bottom"/>
          </w:tcPr>
          <w:p w14:paraId="6220833D"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Torne 2021</w:t>
            </w:r>
          </w:p>
        </w:tc>
        <w:tc>
          <w:tcPr>
            <w:tcW w:w="851" w:type="dxa"/>
            <w:vAlign w:val="bottom"/>
          </w:tcPr>
          <w:p w14:paraId="14579EA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06EC1F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414E5C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47</w:t>
            </w:r>
          </w:p>
        </w:tc>
        <w:tc>
          <w:tcPr>
            <w:tcW w:w="1275" w:type="dxa"/>
            <w:vAlign w:val="bottom"/>
          </w:tcPr>
          <w:p w14:paraId="20BF8EC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59.28</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12.9</w:t>
            </w:r>
          </w:p>
        </w:tc>
        <w:tc>
          <w:tcPr>
            <w:tcW w:w="1418" w:type="dxa"/>
            <w:vAlign w:val="bottom"/>
          </w:tcPr>
          <w:p w14:paraId="6FD485C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33 (70.2)</w:t>
            </w:r>
          </w:p>
        </w:tc>
        <w:tc>
          <w:tcPr>
            <w:tcW w:w="1559" w:type="dxa"/>
            <w:vAlign w:val="bottom"/>
          </w:tcPr>
          <w:p w14:paraId="471DD91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47 (100)</w:t>
            </w:r>
          </w:p>
        </w:tc>
        <w:tc>
          <w:tcPr>
            <w:tcW w:w="1559" w:type="dxa"/>
            <w:vAlign w:val="bottom"/>
          </w:tcPr>
          <w:p w14:paraId="5F1DE78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1946F06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5182075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 CTA</w:t>
            </w:r>
          </w:p>
        </w:tc>
      </w:tr>
      <w:tr w:rsidR="00FF603A" w:rsidRPr="00657C33" w14:paraId="550F9B7E" w14:textId="77777777" w:rsidTr="00656920">
        <w:trPr>
          <w:jc w:val="center"/>
        </w:trPr>
        <w:tc>
          <w:tcPr>
            <w:tcW w:w="1696" w:type="dxa"/>
            <w:shd w:val="clear" w:color="auto" w:fill="D9E2F3" w:themeFill="accent1" w:themeFillTint="33"/>
            <w:vAlign w:val="bottom"/>
          </w:tcPr>
          <w:p w14:paraId="66C0BC64"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Tseng 2009</w:t>
            </w:r>
          </w:p>
        </w:tc>
        <w:tc>
          <w:tcPr>
            <w:tcW w:w="851" w:type="dxa"/>
            <w:vAlign w:val="bottom"/>
          </w:tcPr>
          <w:p w14:paraId="0B082A5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34CEF3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98135B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160</w:t>
            </w:r>
          </w:p>
        </w:tc>
        <w:tc>
          <w:tcPr>
            <w:tcW w:w="1275" w:type="dxa"/>
            <w:vAlign w:val="bottom"/>
          </w:tcPr>
          <w:p w14:paraId="7CF6A48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55.4</w:t>
            </w:r>
          </w:p>
        </w:tc>
        <w:tc>
          <w:tcPr>
            <w:tcW w:w="1418" w:type="dxa"/>
            <w:vAlign w:val="bottom"/>
          </w:tcPr>
          <w:p w14:paraId="1D13340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100 (62.5)</w:t>
            </w:r>
          </w:p>
        </w:tc>
        <w:tc>
          <w:tcPr>
            <w:tcW w:w="1559" w:type="dxa"/>
            <w:vAlign w:val="bottom"/>
          </w:tcPr>
          <w:p w14:paraId="04BFA79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61 (38.1)</w:t>
            </w:r>
          </w:p>
        </w:tc>
        <w:tc>
          <w:tcPr>
            <w:tcW w:w="1559" w:type="dxa"/>
            <w:vAlign w:val="bottom"/>
          </w:tcPr>
          <w:p w14:paraId="478E1F4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141 (88.1)</w:t>
            </w:r>
          </w:p>
        </w:tc>
        <w:tc>
          <w:tcPr>
            <w:tcW w:w="1701" w:type="dxa"/>
            <w:vAlign w:val="bottom"/>
          </w:tcPr>
          <w:p w14:paraId="3252E08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07D616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4E690A86" w14:textId="77777777" w:rsidTr="00656920">
        <w:trPr>
          <w:jc w:val="center"/>
        </w:trPr>
        <w:tc>
          <w:tcPr>
            <w:tcW w:w="1696" w:type="dxa"/>
            <w:shd w:val="clear" w:color="auto" w:fill="D9E2F3" w:themeFill="accent1" w:themeFillTint="33"/>
            <w:vAlign w:val="bottom"/>
          </w:tcPr>
          <w:p w14:paraId="52CD0524"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 xml:space="preserve">van der </w:t>
            </w:r>
            <w:proofErr w:type="spellStart"/>
            <w:r w:rsidRPr="00657C33">
              <w:rPr>
                <w:rFonts w:ascii="Times New Roman" w:hAnsi="Times New Roman" w:cs="Times New Roman"/>
                <w:color w:val="000000"/>
                <w:sz w:val="20"/>
                <w:szCs w:val="20"/>
              </w:rPr>
              <w:t>Harst</w:t>
            </w:r>
            <w:proofErr w:type="spellEnd"/>
            <w:r w:rsidRPr="00657C33">
              <w:rPr>
                <w:rFonts w:ascii="Times New Roman" w:hAnsi="Times New Roman" w:cs="Times New Roman"/>
                <w:color w:val="000000"/>
                <w:sz w:val="20"/>
                <w:szCs w:val="20"/>
              </w:rPr>
              <w:t xml:space="preserve"> 2019</w:t>
            </w:r>
          </w:p>
        </w:tc>
        <w:tc>
          <w:tcPr>
            <w:tcW w:w="851" w:type="dxa"/>
            <w:vAlign w:val="bottom"/>
          </w:tcPr>
          <w:p w14:paraId="1E4B242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3B6992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4F1D39D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59</w:t>
            </w:r>
          </w:p>
        </w:tc>
        <w:tc>
          <w:tcPr>
            <w:tcW w:w="1275" w:type="dxa"/>
            <w:vAlign w:val="bottom"/>
          </w:tcPr>
          <w:p w14:paraId="2F41B9F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57</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11</w:t>
            </w:r>
          </w:p>
        </w:tc>
        <w:tc>
          <w:tcPr>
            <w:tcW w:w="1418" w:type="dxa"/>
            <w:vAlign w:val="bottom"/>
          </w:tcPr>
          <w:p w14:paraId="0787003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37 (62.7)</w:t>
            </w:r>
          </w:p>
        </w:tc>
        <w:tc>
          <w:tcPr>
            <w:tcW w:w="1559" w:type="dxa"/>
            <w:vAlign w:val="bottom"/>
          </w:tcPr>
          <w:p w14:paraId="611ED64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 (18.6)</w:t>
            </w:r>
          </w:p>
        </w:tc>
        <w:tc>
          <w:tcPr>
            <w:tcW w:w="1559" w:type="dxa"/>
            <w:vAlign w:val="bottom"/>
          </w:tcPr>
          <w:p w14:paraId="77102FE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53 (89.8)</w:t>
            </w:r>
          </w:p>
        </w:tc>
        <w:tc>
          <w:tcPr>
            <w:tcW w:w="1701" w:type="dxa"/>
            <w:vAlign w:val="bottom"/>
          </w:tcPr>
          <w:p w14:paraId="430A61E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05B6CC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342D5B18" w14:textId="77777777" w:rsidTr="00656920">
        <w:trPr>
          <w:jc w:val="center"/>
        </w:trPr>
        <w:tc>
          <w:tcPr>
            <w:tcW w:w="1696" w:type="dxa"/>
            <w:shd w:val="clear" w:color="auto" w:fill="D9E2F3" w:themeFill="accent1" w:themeFillTint="33"/>
            <w:vAlign w:val="bottom"/>
          </w:tcPr>
          <w:p w14:paraId="2EC596AA"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Villain 2019</w:t>
            </w:r>
          </w:p>
        </w:tc>
        <w:tc>
          <w:tcPr>
            <w:tcW w:w="851" w:type="dxa"/>
            <w:vAlign w:val="bottom"/>
          </w:tcPr>
          <w:p w14:paraId="6D31D3C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2B96088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5D111E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113</w:t>
            </w:r>
          </w:p>
        </w:tc>
        <w:tc>
          <w:tcPr>
            <w:tcW w:w="1275" w:type="dxa"/>
            <w:vAlign w:val="bottom"/>
          </w:tcPr>
          <w:p w14:paraId="30A8D157"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5773CB3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70 (61.9)</w:t>
            </w:r>
          </w:p>
        </w:tc>
        <w:tc>
          <w:tcPr>
            <w:tcW w:w="1559" w:type="dxa"/>
            <w:vAlign w:val="bottom"/>
          </w:tcPr>
          <w:p w14:paraId="1047402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27 (23.9)</w:t>
            </w:r>
          </w:p>
        </w:tc>
        <w:tc>
          <w:tcPr>
            <w:tcW w:w="1559" w:type="dxa"/>
            <w:vAlign w:val="bottom"/>
          </w:tcPr>
          <w:p w14:paraId="18746C0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90 (79.6)</w:t>
            </w:r>
          </w:p>
        </w:tc>
        <w:tc>
          <w:tcPr>
            <w:tcW w:w="1701" w:type="dxa"/>
            <w:vAlign w:val="bottom"/>
          </w:tcPr>
          <w:p w14:paraId="45616FA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460475F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4CE1C2F4" w14:textId="77777777" w:rsidTr="00656920">
        <w:trPr>
          <w:jc w:val="center"/>
        </w:trPr>
        <w:tc>
          <w:tcPr>
            <w:tcW w:w="1696" w:type="dxa"/>
            <w:shd w:val="clear" w:color="auto" w:fill="D9E2F3" w:themeFill="accent1" w:themeFillTint="33"/>
            <w:vAlign w:val="bottom"/>
          </w:tcPr>
          <w:p w14:paraId="4B0C7891"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Vrsajkov</w:t>
            </w:r>
            <w:proofErr w:type="spellEnd"/>
            <w:r w:rsidRPr="00657C33">
              <w:rPr>
                <w:rFonts w:ascii="Times New Roman" w:hAnsi="Times New Roman" w:cs="Times New Roman"/>
                <w:color w:val="000000"/>
                <w:sz w:val="20"/>
                <w:szCs w:val="20"/>
              </w:rPr>
              <w:t xml:space="preserve"> 2016</w:t>
            </w:r>
          </w:p>
        </w:tc>
        <w:tc>
          <w:tcPr>
            <w:tcW w:w="851" w:type="dxa"/>
            <w:vAlign w:val="bottom"/>
          </w:tcPr>
          <w:p w14:paraId="387A2C2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41FC364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3BAE31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54</w:t>
            </w:r>
          </w:p>
        </w:tc>
        <w:tc>
          <w:tcPr>
            <w:tcW w:w="1275" w:type="dxa"/>
            <w:vAlign w:val="bottom"/>
          </w:tcPr>
          <w:p w14:paraId="33A5A92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54.3</w:t>
            </w:r>
          </w:p>
        </w:tc>
        <w:tc>
          <w:tcPr>
            <w:tcW w:w="1418" w:type="dxa"/>
            <w:vAlign w:val="bottom"/>
          </w:tcPr>
          <w:p w14:paraId="75578D9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31 (57.4)</w:t>
            </w:r>
          </w:p>
        </w:tc>
        <w:tc>
          <w:tcPr>
            <w:tcW w:w="1559" w:type="dxa"/>
            <w:vAlign w:val="bottom"/>
          </w:tcPr>
          <w:p w14:paraId="3AE0CCA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5D18E07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1E670F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72CA105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w:t>
            </w:r>
          </w:p>
        </w:tc>
      </w:tr>
      <w:tr w:rsidR="00FF603A" w:rsidRPr="00657C33" w14:paraId="0EB3F851" w14:textId="77777777" w:rsidTr="00656920">
        <w:trPr>
          <w:jc w:val="center"/>
        </w:trPr>
        <w:tc>
          <w:tcPr>
            <w:tcW w:w="1696" w:type="dxa"/>
            <w:shd w:val="clear" w:color="auto" w:fill="D9E2F3" w:themeFill="accent1" w:themeFillTint="33"/>
            <w:vAlign w:val="bottom"/>
          </w:tcPr>
          <w:p w14:paraId="0C00F378"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Wang 2017</w:t>
            </w:r>
          </w:p>
        </w:tc>
        <w:tc>
          <w:tcPr>
            <w:tcW w:w="851" w:type="dxa"/>
            <w:vAlign w:val="bottom"/>
          </w:tcPr>
          <w:p w14:paraId="1B88FA7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70FE7A9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DB1728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77</w:t>
            </w:r>
          </w:p>
        </w:tc>
        <w:tc>
          <w:tcPr>
            <w:tcW w:w="1275" w:type="dxa"/>
            <w:vAlign w:val="bottom"/>
          </w:tcPr>
          <w:p w14:paraId="4B8495EA"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37.2</w:t>
            </w:r>
          </w:p>
        </w:tc>
        <w:tc>
          <w:tcPr>
            <w:tcW w:w="1418" w:type="dxa"/>
            <w:vAlign w:val="bottom"/>
          </w:tcPr>
          <w:p w14:paraId="3878143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21 (27.2)</w:t>
            </w:r>
          </w:p>
        </w:tc>
        <w:tc>
          <w:tcPr>
            <w:tcW w:w="1559" w:type="dxa"/>
            <w:vAlign w:val="bottom"/>
          </w:tcPr>
          <w:p w14:paraId="71AD470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1F8A630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1B0515A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D1B630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76306684" w14:textId="77777777" w:rsidTr="00656920">
        <w:trPr>
          <w:jc w:val="center"/>
        </w:trPr>
        <w:tc>
          <w:tcPr>
            <w:tcW w:w="1696" w:type="dxa"/>
            <w:shd w:val="clear" w:color="auto" w:fill="D9E2F3" w:themeFill="accent1" w:themeFillTint="33"/>
            <w:vAlign w:val="bottom"/>
          </w:tcPr>
          <w:p w14:paraId="2949E1F1"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Westermaier</w:t>
            </w:r>
            <w:proofErr w:type="spellEnd"/>
            <w:r w:rsidRPr="00657C33">
              <w:rPr>
                <w:rFonts w:ascii="Times New Roman" w:hAnsi="Times New Roman" w:cs="Times New Roman"/>
                <w:color w:val="000000"/>
                <w:sz w:val="20"/>
                <w:szCs w:val="20"/>
              </w:rPr>
              <w:t xml:space="preserve"> 2010</w:t>
            </w:r>
          </w:p>
        </w:tc>
        <w:tc>
          <w:tcPr>
            <w:tcW w:w="851" w:type="dxa"/>
            <w:vAlign w:val="bottom"/>
          </w:tcPr>
          <w:p w14:paraId="126D9BF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12051C2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69162B08" w14:textId="692CAB6D" w:rsidR="00FF603A" w:rsidRPr="00657C33" w:rsidRDefault="00FF603A" w:rsidP="005A0FF5">
            <w:pPr>
              <w:jc w:val="center"/>
              <w:rPr>
                <w:rFonts w:ascii="Times New Roman" w:hAnsi="Times New Roman" w:cs="Times New Roman"/>
                <w:sz w:val="20"/>
                <w:szCs w:val="20"/>
              </w:rPr>
            </w:pPr>
            <w:r w:rsidRPr="00657C33">
              <w:rPr>
                <w:rFonts w:ascii="Times New Roman" w:hAnsi="Times New Roman" w:cs="Times New Roman"/>
                <w:color w:val="000000"/>
                <w:sz w:val="20"/>
                <w:szCs w:val="20"/>
              </w:rPr>
              <w:t>107</w:t>
            </w:r>
            <w:r w:rsidR="00DB3179">
              <w:rPr>
                <w:rFonts w:ascii="Times New Roman" w:hAnsi="Times New Roman" w:cs="Times New Roman"/>
                <w:color w:val="000000"/>
                <w:sz w:val="20"/>
                <w:szCs w:val="20"/>
              </w:rPr>
              <w:t xml:space="preserve"> </w:t>
            </w:r>
          </w:p>
        </w:tc>
        <w:tc>
          <w:tcPr>
            <w:tcW w:w="1275" w:type="dxa"/>
            <w:vAlign w:val="bottom"/>
          </w:tcPr>
          <w:p w14:paraId="127DBF74"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51</w:t>
            </w:r>
          </w:p>
        </w:tc>
        <w:tc>
          <w:tcPr>
            <w:tcW w:w="1418" w:type="dxa"/>
            <w:vAlign w:val="bottom"/>
          </w:tcPr>
          <w:p w14:paraId="7D268E0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41 (38.3)</w:t>
            </w:r>
          </w:p>
        </w:tc>
        <w:tc>
          <w:tcPr>
            <w:tcW w:w="1559" w:type="dxa"/>
            <w:vAlign w:val="bottom"/>
          </w:tcPr>
          <w:p w14:paraId="4B24321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62 (57.9)</w:t>
            </w:r>
          </w:p>
        </w:tc>
        <w:tc>
          <w:tcPr>
            <w:tcW w:w="1559" w:type="dxa"/>
            <w:vAlign w:val="bottom"/>
          </w:tcPr>
          <w:p w14:paraId="46A233A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73 (68.2)</w:t>
            </w:r>
          </w:p>
        </w:tc>
        <w:tc>
          <w:tcPr>
            <w:tcW w:w="1701" w:type="dxa"/>
            <w:vAlign w:val="bottom"/>
          </w:tcPr>
          <w:p w14:paraId="57A4A0A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TCD</w:t>
            </w:r>
          </w:p>
        </w:tc>
        <w:tc>
          <w:tcPr>
            <w:tcW w:w="2046" w:type="dxa"/>
            <w:vAlign w:val="bottom"/>
          </w:tcPr>
          <w:p w14:paraId="61B4F53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 CTA</w:t>
            </w:r>
          </w:p>
        </w:tc>
      </w:tr>
      <w:tr w:rsidR="00FF603A" w:rsidRPr="00657C33" w14:paraId="11A891FE" w14:textId="77777777" w:rsidTr="00656920">
        <w:trPr>
          <w:jc w:val="center"/>
        </w:trPr>
        <w:tc>
          <w:tcPr>
            <w:tcW w:w="1696" w:type="dxa"/>
            <w:shd w:val="clear" w:color="auto" w:fill="D9E2F3" w:themeFill="accent1" w:themeFillTint="33"/>
            <w:vAlign w:val="bottom"/>
          </w:tcPr>
          <w:p w14:paraId="39D9DBDA"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Williamson 2015</w:t>
            </w:r>
          </w:p>
        </w:tc>
        <w:tc>
          <w:tcPr>
            <w:tcW w:w="851" w:type="dxa"/>
            <w:vAlign w:val="bottom"/>
          </w:tcPr>
          <w:p w14:paraId="75D4047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61BB89D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2A3E3D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207</w:t>
            </w:r>
          </w:p>
        </w:tc>
        <w:tc>
          <w:tcPr>
            <w:tcW w:w="1275" w:type="dxa"/>
            <w:vAlign w:val="bottom"/>
          </w:tcPr>
          <w:p w14:paraId="14683D58"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57.8</w:t>
            </w:r>
          </w:p>
        </w:tc>
        <w:tc>
          <w:tcPr>
            <w:tcW w:w="1418" w:type="dxa"/>
            <w:vAlign w:val="bottom"/>
          </w:tcPr>
          <w:p w14:paraId="7E06203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141 (68.1)</w:t>
            </w:r>
          </w:p>
        </w:tc>
        <w:tc>
          <w:tcPr>
            <w:tcW w:w="1559" w:type="dxa"/>
            <w:vAlign w:val="bottom"/>
          </w:tcPr>
          <w:p w14:paraId="4C0F20F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7B6FAFA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6B2FF1A"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Symptoms or TCD</w:t>
            </w:r>
          </w:p>
        </w:tc>
        <w:tc>
          <w:tcPr>
            <w:tcW w:w="2046" w:type="dxa"/>
            <w:vAlign w:val="bottom"/>
          </w:tcPr>
          <w:p w14:paraId="1BF1431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themeColor="text1"/>
                <w:sz w:val="20"/>
                <w:szCs w:val="20"/>
              </w:rPr>
              <w:t>DSA</w:t>
            </w:r>
          </w:p>
        </w:tc>
      </w:tr>
      <w:tr w:rsidR="00FF603A" w:rsidRPr="00657C33" w14:paraId="060765EB" w14:textId="77777777" w:rsidTr="00656920">
        <w:trPr>
          <w:jc w:val="center"/>
        </w:trPr>
        <w:tc>
          <w:tcPr>
            <w:tcW w:w="1696" w:type="dxa"/>
            <w:shd w:val="clear" w:color="auto" w:fill="D9E2F3" w:themeFill="accent1" w:themeFillTint="33"/>
            <w:vAlign w:val="bottom"/>
          </w:tcPr>
          <w:p w14:paraId="0AF58AAE"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Woertgen</w:t>
            </w:r>
            <w:proofErr w:type="spellEnd"/>
            <w:r w:rsidRPr="00657C33">
              <w:rPr>
                <w:rFonts w:ascii="Times New Roman" w:hAnsi="Times New Roman" w:cs="Times New Roman"/>
                <w:color w:val="000000"/>
                <w:sz w:val="20"/>
                <w:szCs w:val="20"/>
              </w:rPr>
              <w:t xml:space="preserve"> 2008</w:t>
            </w:r>
          </w:p>
        </w:tc>
        <w:tc>
          <w:tcPr>
            <w:tcW w:w="851" w:type="dxa"/>
            <w:vAlign w:val="bottom"/>
          </w:tcPr>
          <w:p w14:paraId="08D5DAA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F32F1C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072D58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292</w:t>
            </w:r>
          </w:p>
        </w:tc>
        <w:tc>
          <w:tcPr>
            <w:tcW w:w="1275" w:type="dxa"/>
            <w:vAlign w:val="bottom"/>
          </w:tcPr>
          <w:p w14:paraId="4075B11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50.6</w:t>
            </w:r>
          </w:p>
        </w:tc>
        <w:tc>
          <w:tcPr>
            <w:tcW w:w="1418" w:type="dxa"/>
            <w:vAlign w:val="bottom"/>
          </w:tcPr>
          <w:p w14:paraId="7E18C46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188 (64.4)</w:t>
            </w:r>
          </w:p>
        </w:tc>
        <w:tc>
          <w:tcPr>
            <w:tcW w:w="1559" w:type="dxa"/>
            <w:vAlign w:val="bottom"/>
          </w:tcPr>
          <w:p w14:paraId="1732C07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87 (29.8)</w:t>
            </w:r>
          </w:p>
        </w:tc>
        <w:tc>
          <w:tcPr>
            <w:tcW w:w="1559" w:type="dxa"/>
            <w:vAlign w:val="bottom"/>
          </w:tcPr>
          <w:p w14:paraId="110D64A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179 (61.3)</w:t>
            </w:r>
          </w:p>
        </w:tc>
        <w:tc>
          <w:tcPr>
            <w:tcW w:w="1701" w:type="dxa"/>
            <w:vAlign w:val="bottom"/>
          </w:tcPr>
          <w:p w14:paraId="49DA231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508128C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6D20A068" w14:textId="77777777" w:rsidTr="00656920">
        <w:trPr>
          <w:jc w:val="center"/>
        </w:trPr>
        <w:tc>
          <w:tcPr>
            <w:tcW w:w="1696" w:type="dxa"/>
            <w:shd w:val="clear" w:color="auto" w:fill="D9E2F3" w:themeFill="accent1" w:themeFillTint="33"/>
            <w:vAlign w:val="bottom"/>
          </w:tcPr>
          <w:p w14:paraId="64DD9E3E"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Xu 2020</w:t>
            </w:r>
          </w:p>
        </w:tc>
        <w:tc>
          <w:tcPr>
            <w:tcW w:w="851" w:type="dxa"/>
            <w:vAlign w:val="bottom"/>
          </w:tcPr>
          <w:p w14:paraId="250CA15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RCT</w:t>
            </w:r>
          </w:p>
        </w:tc>
        <w:tc>
          <w:tcPr>
            <w:tcW w:w="709" w:type="dxa"/>
            <w:vAlign w:val="bottom"/>
          </w:tcPr>
          <w:p w14:paraId="70975BC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9A7D55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65</w:t>
            </w:r>
          </w:p>
        </w:tc>
        <w:tc>
          <w:tcPr>
            <w:tcW w:w="1275" w:type="dxa"/>
            <w:vAlign w:val="bottom"/>
          </w:tcPr>
          <w:p w14:paraId="36AFC5A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58.1</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12.8</w:t>
            </w:r>
          </w:p>
        </w:tc>
        <w:tc>
          <w:tcPr>
            <w:tcW w:w="1418" w:type="dxa"/>
            <w:vAlign w:val="bottom"/>
          </w:tcPr>
          <w:p w14:paraId="103EF5F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31 (47.7)</w:t>
            </w:r>
          </w:p>
        </w:tc>
        <w:tc>
          <w:tcPr>
            <w:tcW w:w="1559" w:type="dxa"/>
            <w:vAlign w:val="bottom"/>
          </w:tcPr>
          <w:p w14:paraId="5A6F7540"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 (13.9)</w:t>
            </w:r>
          </w:p>
        </w:tc>
        <w:tc>
          <w:tcPr>
            <w:tcW w:w="1559" w:type="dxa"/>
            <w:vAlign w:val="bottom"/>
          </w:tcPr>
          <w:p w14:paraId="00F1F4A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5D42E9A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6B09AC3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45AC9360" w14:textId="77777777" w:rsidTr="00656920">
        <w:trPr>
          <w:jc w:val="center"/>
        </w:trPr>
        <w:tc>
          <w:tcPr>
            <w:tcW w:w="1696" w:type="dxa"/>
            <w:shd w:val="clear" w:color="auto" w:fill="D9E2F3" w:themeFill="accent1" w:themeFillTint="33"/>
            <w:vAlign w:val="bottom"/>
          </w:tcPr>
          <w:p w14:paraId="17B69B50"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Yang 2019</w:t>
            </w:r>
          </w:p>
        </w:tc>
        <w:tc>
          <w:tcPr>
            <w:tcW w:w="851" w:type="dxa"/>
            <w:vAlign w:val="bottom"/>
          </w:tcPr>
          <w:p w14:paraId="5371045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31C01A8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1C68B3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164</w:t>
            </w:r>
          </w:p>
        </w:tc>
        <w:tc>
          <w:tcPr>
            <w:tcW w:w="1275" w:type="dxa"/>
            <w:vAlign w:val="bottom"/>
          </w:tcPr>
          <w:p w14:paraId="28D8164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53.3</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10.5</w:t>
            </w:r>
          </w:p>
        </w:tc>
        <w:tc>
          <w:tcPr>
            <w:tcW w:w="1418" w:type="dxa"/>
            <w:vAlign w:val="bottom"/>
          </w:tcPr>
          <w:p w14:paraId="04DB4BF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90 (54.9)</w:t>
            </w:r>
          </w:p>
        </w:tc>
        <w:tc>
          <w:tcPr>
            <w:tcW w:w="1559" w:type="dxa"/>
            <w:vAlign w:val="bottom"/>
          </w:tcPr>
          <w:p w14:paraId="6BFE99C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82 (50)</w:t>
            </w:r>
          </w:p>
        </w:tc>
        <w:tc>
          <w:tcPr>
            <w:tcW w:w="1559" w:type="dxa"/>
            <w:vAlign w:val="bottom"/>
          </w:tcPr>
          <w:p w14:paraId="215E269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33FBF4E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63EE3D2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 MRA</w:t>
            </w:r>
          </w:p>
        </w:tc>
      </w:tr>
      <w:tr w:rsidR="00FF603A" w:rsidRPr="00657C33" w14:paraId="4E4A1F18" w14:textId="77777777" w:rsidTr="00656920">
        <w:trPr>
          <w:jc w:val="center"/>
        </w:trPr>
        <w:tc>
          <w:tcPr>
            <w:tcW w:w="1696" w:type="dxa"/>
            <w:shd w:val="clear" w:color="auto" w:fill="D9E2F3" w:themeFill="accent1" w:themeFillTint="33"/>
            <w:vAlign w:val="bottom"/>
          </w:tcPr>
          <w:p w14:paraId="089EA90A"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Yang 2020</w:t>
            </w:r>
          </w:p>
        </w:tc>
        <w:tc>
          <w:tcPr>
            <w:tcW w:w="851" w:type="dxa"/>
            <w:vAlign w:val="bottom"/>
          </w:tcPr>
          <w:p w14:paraId="49C78BF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075190C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5F2CA49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201</w:t>
            </w:r>
          </w:p>
        </w:tc>
        <w:tc>
          <w:tcPr>
            <w:tcW w:w="1275" w:type="dxa"/>
            <w:vAlign w:val="bottom"/>
          </w:tcPr>
          <w:p w14:paraId="4EB2534C"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ND</w:t>
            </w:r>
          </w:p>
        </w:tc>
        <w:tc>
          <w:tcPr>
            <w:tcW w:w="1418" w:type="dxa"/>
            <w:vAlign w:val="bottom"/>
          </w:tcPr>
          <w:p w14:paraId="2A3277C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112 (55.7)</w:t>
            </w:r>
          </w:p>
        </w:tc>
        <w:tc>
          <w:tcPr>
            <w:tcW w:w="1559" w:type="dxa"/>
            <w:vAlign w:val="bottom"/>
          </w:tcPr>
          <w:p w14:paraId="6D2A001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7F5209F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0954DE3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17DE82B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3F9D2C7F" w14:textId="77777777" w:rsidTr="00656920">
        <w:trPr>
          <w:jc w:val="center"/>
        </w:trPr>
        <w:tc>
          <w:tcPr>
            <w:tcW w:w="1696" w:type="dxa"/>
            <w:shd w:val="clear" w:color="auto" w:fill="D9E2F3" w:themeFill="accent1" w:themeFillTint="33"/>
            <w:vAlign w:val="bottom"/>
          </w:tcPr>
          <w:p w14:paraId="0C97A96C"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t>Yoneda</w:t>
            </w:r>
            <w:proofErr w:type="spellEnd"/>
            <w:r w:rsidRPr="00657C33">
              <w:rPr>
                <w:rFonts w:ascii="Times New Roman" w:hAnsi="Times New Roman" w:cs="Times New Roman"/>
                <w:color w:val="000000"/>
                <w:sz w:val="20"/>
                <w:szCs w:val="20"/>
              </w:rPr>
              <w:t xml:space="preserve"> 2014</w:t>
            </w:r>
          </w:p>
        </w:tc>
        <w:tc>
          <w:tcPr>
            <w:tcW w:w="851" w:type="dxa"/>
            <w:vAlign w:val="bottom"/>
          </w:tcPr>
          <w:p w14:paraId="314B559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321EAAD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w:t>
            </w:r>
          </w:p>
        </w:tc>
        <w:tc>
          <w:tcPr>
            <w:tcW w:w="1134" w:type="dxa"/>
            <w:vAlign w:val="bottom"/>
          </w:tcPr>
          <w:p w14:paraId="5D8DBE8B" w14:textId="72F06441" w:rsidR="00FF603A" w:rsidRPr="00DB3179" w:rsidRDefault="00FF603A" w:rsidP="00656920">
            <w:pPr>
              <w:jc w:val="center"/>
              <w:rPr>
                <w:rFonts w:ascii="Times New Roman" w:hAnsi="Times New Roman" w:cs="Times New Roman"/>
                <w:b/>
                <w:sz w:val="20"/>
                <w:szCs w:val="20"/>
              </w:rPr>
            </w:pPr>
            <w:r w:rsidRPr="00657C33">
              <w:rPr>
                <w:rFonts w:ascii="Times New Roman" w:hAnsi="Times New Roman" w:cs="Times New Roman"/>
                <w:color w:val="000000"/>
                <w:sz w:val="20"/>
                <w:szCs w:val="20"/>
              </w:rPr>
              <w:t>162</w:t>
            </w:r>
            <w:r w:rsidR="00DB3179">
              <w:rPr>
                <w:rFonts w:ascii="Times New Roman" w:hAnsi="Times New Roman" w:cs="Times New Roman"/>
                <w:color w:val="000000"/>
                <w:sz w:val="20"/>
                <w:szCs w:val="20"/>
              </w:rPr>
              <w:t xml:space="preserve"> </w:t>
            </w:r>
          </w:p>
        </w:tc>
        <w:tc>
          <w:tcPr>
            <w:tcW w:w="1275" w:type="dxa"/>
            <w:vAlign w:val="bottom"/>
          </w:tcPr>
          <w:p w14:paraId="21D3C7AB"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59.3</w:t>
            </w:r>
          </w:p>
        </w:tc>
        <w:tc>
          <w:tcPr>
            <w:tcW w:w="1418" w:type="dxa"/>
            <w:vAlign w:val="bottom"/>
          </w:tcPr>
          <w:p w14:paraId="549FB78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109 (67.3)</w:t>
            </w:r>
          </w:p>
        </w:tc>
        <w:tc>
          <w:tcPr>
            <w:tcW w:w="1559" w:type="dxa"/>
            <w:vAlign w:val="bottom"/>
          </w:tcPr>
          <w:p w14:paraId="0E515A3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45 (27.8)</w:t>
            </w:r>
          </w:p>
        </w:tc>
        <w:tc>
          <w:tcPr>
            <w:tcW w:w="1559" w:type="dxa"/>
            <w:vAlign w:val="bottom"/>
          </w:tcPr>
          <w:p w14:paraId="61FDC59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137 (84.6)</w:t>
            </w:r>
          </w:p>
        </w:tc>
        <w:tc>
          <w:tcPr>
            <w:tcW w:w="1701" w:type="dxa"/>
            <w:vAlign w:val="bottom"/>
          </w:tcPr>
          <w:p w14:paraId="5F92301C"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64C7E7D"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1FB88DA1" w14:textId="77777777" w:rsidTr="00656920">
        <w:trPr>
          <w:jc w:val="center"/>
        </w:trPr>
        <w:tc>
          <w:tcPr>
            <w:tcW w:w="1696" w:type="dxa"/>
            <w:shd w:val="clear" w:color="auto" w:fill="D9E2F3" w:themeFill="accent1" w:themeFillTint="33"/>
            <w:vAlign w:val="bottom"/>
          </w:tcPr>
          <w:p w14:paraId="0BC0C8A0"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Yoshimoto 2009</w:t>
            </w:r>
          </w:p>
        </w:tc>
        <w:tc>
          <w:tcPr>
            <w:tcW w:w="851" w:type="dxa"/>
            <w:vAlign w:val="bottom"/>
          </w:tcPr>
          <w:p w14:paraId="7DDD565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2F46855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3F7597B2"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24</w:t>
            </w:r>
          </w:p>
        </w:tc>
        <w:tc>
          <w:tcPr>
            <w:tcW w:w="1275" w:type="dxa"/>
            <w:vAlign w:val="bottom"/>
          </w:tcPr>
          <w:p w14:paraId="1D4959A3"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58</w:t>
            </w:r>
          </w:p>
        </w:tc>
        <w:tc>
          <w:tcPr>
            <w:tcW w:w="1418" w:type="dxa"/>
            <w:vAlign w:val="bottom"/>
          </w:tcPr>
          <w:p w14:paraId="2200911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14 (58.3)</w:t>
            </w:r>
          </w:p>
        </w:tc>
        <w:tc>
          <w:tcPr>
            <w:tcW w:w="1559" w:type="dxa"/>
            <w:vAlign w:val="bottom"/>
          </w:tcPr>
          <w:p w14:paraId="0ACBE9A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 (33.3)</w:t>
            </w:r>
          </w:p>
        </w:tc>
        <w:tc>
          <w:tcPr>
            <w:tcW w:w="1559" w:type="dxa"/>
            <w:vAlign w:val="bottom"/>
          </w:tcPr>
          <w:p w14:paraId="4BCF05D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20 (83.3)</w:t>
            </w:r>
          </w:p>
        </w:tc>
        <w:tc>
          <w:tcPr>
            <w:tcW w:w="1701" w:type="dxa"/>
            <w:vAlign w:val="bottom"/>
          </w:tcPr>
          <w:p w14:paraId="601F7A4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2A2844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728ACD50" w14:textId="77777777" w:rsidTr="00656920">
        <w:trPr>
          <w:jc w:val="center"/>
        </w:trPr>
        <w:tc>
          <w:tcPr>
            <w:tcW w:w="1696" w:type="dxa"/>
            <w:shd w:val="clear" w:color="auto" w:fill="D9E2F3" w:themeFill="accent1" w:themeFillTint="33"/>
            <w:vAlign w:val="bottom"/>
          </w:tcPr>
          <w:p w14:paraId="061E0F11"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Zhang 2018</w:t>
            </w:r>
          </w:p>
        </w:tc>
        <w:tc>
          <w:tcPr>
            <w:tcW w:w="851" w:type="dxa"/>
            <w:vAlign w:val="bottom"/>
          </w:tcPr>
          <w:p w14:paraId="4A34ADC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61FBAAB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0ED23A1B" w14:textId="0B4317AA"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120</w:t>
            </w:r>
            <w:r w:rsidR="00DB3179">
              <w:rPr>
                <w:rFonts w:ascii="Times New Roman" w:hAnsi="Times New Roman" w:cs="Times New Roman"/>
                <w:color w:val="000000"/>
                <w:sz w:val="20"/>
                <w:szCs w:val="20"/>
              </w:rPr>
              <w:t xml:space="preserve"> </w:t>
            </w:r>
          </w:p>
        </w:tc>
        <w:tc>
          <w:tcPr>
            <w:tcW w:w="1275" w:type="dxa"/>
            <w:vAlign w:val="bottom"/>
          </w:tcPr>
          <w:p w14:paraId="320BD3A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43</w:t>
            </w:r>
          </w:p>
        </w:tc>
        <w:tc>
          <w:tcPr>
            <w:tcW w:w="1418" w:type="dxa"/>
            <w:vAlign w:val="bottom"/>
          </w:tcPr>
          <w:p w14:paraId="0AC4AB0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58 (48.3)</w:t>
            </w:r>
          </w:p>
        </w:tc>
        <w:tc>
          <w:tcPr>
            <w:tcW w:w="1559" w:type="dxa"/>
            <w:vAlign w:val="bottom"/>
          </w:tcPr>
          <w:p w14:paraId="35E300B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51 (42.5)</w:t>
            </w:r>
          </w:p>
        </w:tc>
        <w:tc>
          <w:tcPr>
            <w:tcW w:w="1559" w:type="dxa"/>
            <w:vAlign w:val="bottom"/>
          </w:tcPr>
          <w:p w14:paraId="609E608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701" w:type="dxa"/>
            <w:vAlign w:val="bottom"/>
          </w:tcPr>
          <w:p w14:paraId="36E9761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3564AE9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r w:rsidR="00FF603A" w:rsidRPr="00657C33" w14:paraId="07FB4A47" w14:textId="77777777" w:rsidTr="00656920">
        <w:trPr>
          <w:jc w:val="center"/>
        </w:trPr>
        <w:tc>
          <w:tcPr>
            <w:tcW w:w="1696" w:type="dxa"/>
            <w:shd w:val="clear" w:color="auto" w:fill="D9E2F3" w:themeFill="accent1" w:themeFillTint="33"/>
            <w:vAlign w:val="bottom"/>
          </w:tcPr>
          <w:p w14:paraId="51F37CEF"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Zhang 2013</w:t>
            </w:r>
          </w:p>
        </w:tc>
        <w:tc>
          <w:tcPr>
            <w:tcW w:w="851" w:type="dxa"/>
            <w:vAlign w:val="bottom"/>
          </w:tcPr>
          <w:p w14:paraId="050CB4D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3836C8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73E78CF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60</w:t>
            </w:r>
          </w:p>
        </w:tc>
        <w:tc>
          <w:tcPr>
            <w:tcW w:w="1275" w:type="dxa"/>
            <w:vAlign w:val="bottom"/>
          </w:tcPr>
          <w:p w14:paraId="1518180F"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53.5</w:t>
            </w:r>
          </w:p>
        </w:tc>
        <w:tc>
          <w:tcPr>
            <w:tcW w:w="1418" w:type="dxa"/>
            <w:vAlign w:val="bottom"/>
          </w:tcPr>
          <w:p w14:paraId="585FA4A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32 (53.3)</w:t>
            </w:r>
          </w:p>
        </w:tc>
        <w:tc>
          <w:tcPr>
            <w:tcW w:w="1559" w:type="dxa"/>
            <w:vAlign w:val="bottom"/>
          </w:tcPr>
          <w:p w14:paraId="683BA2A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8 (13.3)</w:t>
            </w:r>
          </w:p>
        </w:tc>
        <w:tc>
          <w:tcPr>
            <w:tcW w:w="1559" w:type="dxa"/>
            <w:vAlign w:val="bottom"/>
          </w:tcPr>
          <w:p w14:paraId="52DAFB2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22 (36.7)</w:t>
            </w:r>
          </w:p>
        </w:tc>
        <w:tc>
          <w:tcPr>
            <w:tcW w:w="1701" w:type="dxa"/>
            <w:vAlign w:val="bottom"/>
          </w:tcPr>
          <w:p w14:paraId="35E1693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238D8A31"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CTA, DSA, TCD</w:t>
            </w:r>
          </w:p>
        </w:tc>
      </w:tr>
      <w:tr w:rsidR="00FF603A" w:rsidRPr="00657C33" w14:paraId="1D2DB52E" w14:textId="77777777" w:rsidTr="00656920">
        <w:trPr>
          <w:jc w:val="center"/>
        </w:trPr>
        <w:tc>
          <w:tcPr>
            <w:tcW w:w="1696" w:type="dxa"/>
            <w:shd w:val="clear" w:color="auto" w:fill="D9E2F3" w:themeFill="accent1" w:themeFillTint="33"/>
            <w:vAlign w:val="bottom"/>
          </w:tcPr>
          <w:p w14:paraId="4E5D3C6A" w14:textId="77777777" w:rsidR="00FF603A" w:rsidRPr="00657C33" w:rsidRDefault="00FF603A" w:rsidP="00656920">
            <w:pPr>
              <w:rPr>
                <w:rFonts w:ascii="Times New Roman" w:hAnsi="Times New Roman" w:cs="Times New Roman"/>
                <w:sz w:val="20"/>
                <w:szCs w:val="20"/>
              </w:rPr>
            </w:pPr>
            <w:r w:rsidRPr="00657C33">
              <w:rPr>
                <w:rFonts w:ascii="Times New Roman" w:hAnsi="Times New Roman" w:cs="Times New Roman"/>
                <w:color w:val="000000"/>
                <w:sz w:val="20"/>
                <w:szCs w:val="20"/>
              </w:rPr>
              <w:t>Zhu 2019</w:t>
            </w:r>
          </w:p>
        </w:tc>
        <w:tc>
          <w:tcPr>
            <w:tcW w:w="851" w:type="dxa"/>
            <w:vAlign w:val="bottom"/>
          </w:tcPr>
          <w:p w14:paraId="69E3984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PCS</w:t>
            </w:r>
          </w:p>
        </w:tc>
        <w:tc>
          <w:tcPr>
            <w:tcW w:w="709" w:type="dxa"/>
            <w:vAlign w:val="bottom"/>
          </w:tcPr>
          <w:p w14:paraId="5B56D47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w:t>
            </w:r>
          </w:p>
        </w:tc>
        <w:tc>
          <w:tcPr>
            <w:tcW w:w="1134" w:type="dxa"/>
            <w:vAlign w:val="bottom"/>
          </w:tcPr>
          <w:p w14:paraId="2D216A7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196</w:t>
            </w:r>
          </w:p>
        </w:tc>
        <w:tc>
          <w:tcPr>
            <w:tcW w:w="1275" w:type="dxa"/>
            <w:vAlign w:val="bottom"/>
          </w:tcPr>
          <w:p w14:paraId="75FE2886"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57.5</w:t>
            </w:r>
            <m:oMath>
              <m:r>
                <w:rPr>
                  <w:rFonts w:ascii="Cambria Math" w:hAnsi="Cambria Math" w:cs="Times New Roman"/>
                  <w:color w:val="000000" w:themeColor="text1"/>
                  <w:sz w:val="20"/>
                  <w:szCs w:val="20"/>
                </w:rPr>
                <m:t>±</m:t>
              </m:r>
            </m:oMath>
            <w:r w:rsidRPr="00657C33">
              <w:rPr>
                <w:rFonts w:ascii="Times New Roman" w:eastAsiaTheme="minorEastAsia" w:hAnsi="Times New Roman" w:cs="Times New Roman"/>
                <w:color w:val="000000" w:themeColor="text1"/>
                <w:sz w:val="20"/>
                <w:szCs w:val="20"/>
              </w:rPr>
              <w:t>10.3</w:t>
            </w:r>
          </w:p>
        </w:tc>
        <w:tc>
          <w:tcPr>
            <w:tcW w:w="1418" w:type="dxa"/>
            <w:vAlign w:val="bottom"/>
          </w:tcPr>
          <w:p w14:paraId="32659FF5"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103 (52.6)</w:t>
            </w:r>
          </w:p>
        </w:tc>
        <w:tc>
          <w:tcPr>
            <w:tcW w:w="1559" w:type="dxa"/>
            <w:vAlign w:val="bottom"/>
          </w:tcPr>
          <w:p w14:paraId="7FB63678"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sz w:val="20"/>
                <w:szCs w:val="20"/>
              </w:rPr>
              <w:t>ND</w:t>
            </w:r>
          </w:p>
        </w:tc>
        <w:tc>
          <w:tcPr>
            <w:tcW w:w="1559" w:type="dxa"/>
            <w:vAlign w:val="bottom"/>
          </w:tcPr>
          <w:p w14:paraId="0C5489D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102 (52)</w:t>
            </w:r>
          </w:p>
        </w:tc>
        <w:tc>
          <w:tcPr>
            <w:tcW w:w="1701" w:type="dxa"/>
            <w:vAlign w:val="bottom"/>
          </w:tcPr>
          <w:p w14:paraId="2238B47B"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ND</w:t>
            </w:r>
          </w:p>
        </w:tc>
        <w:tc>
          <w:tcPr>
            <w:tcW w:w="2046" w:type="dxa"/>
            <w:vAlign w:val="bottom"/>
          </w:tcPr>
          <w:p w14:paraId="74708F13"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DSA</w:t>
            </w:r>
          </w:p>
        </w:tc>
      </w:tr>
      <w:tr w:rsidR="00FF603A" w:rsidRPr="00657C33" w14:paraId="16EB9A61" w14:textId="77777777" w:rsidTr="00656920">
        <w:trPr>
          <w:jc w:val="center"/>
        </w:trPr>
        <w:tc>
          <w:tcPr>
            <w:tcW w:w="1696" w:type="dxa"/>
            <w:shd w:val="clear" w:color="auto" w:fill="D9E2F3" w:themeFill="accent1" w:themeFillTint="33"/>
            <w:vAlign w:val="bottom"/>
          </w:tcPr>
          <w:p w14:paraId="7D8C6120" w14:textId="77777777" w:rsidR="00FF603A" w:rsidRPr="00657C33" w:rsidRDefault="00FF603A" w:rsidP="00656920">
            <w:pPr>
              <w:rPr>
                <w:rFonts w:ascii="Times New Roman" w:hAnsi="Times New Roman" w:cs="Times New Roman"/>
                <w:sz w:val="20"/>
                <w:szCs w:val="20"/>
              </w:rPr>
            </w:pPr>
            <w:proofErr w:type="spellStart"/>
            <w:r w:rsidRPr="00657C33">
              <w:rPr>
                <w:rFonts w:ascii="Times New Roman" w:hAnsi="Times New Roman" w:cs="Times New Roman"/>
                <w:color w:val="000000"/>
                <w:sz w:val="20"/>
                <w:szCs w:val="20"/>
              </w:rPr>
              <w:lastRenderedPageBreak/>
              <w:t>Zwienenberg</w:t>
            </w:r>
            <w:proofErr w:type="spellEnd"/>
            <w:r w:rsidRPr="00657C33">
              <w:rPr>
                <w:rFonts w:ascii="Times New Roman" w:hAnsi="Times New Roman" w:cs="Times New Roman"/>
                <w:color w:val="000000"/>
                <w:sz w:val="20"/>
                <w:szCs w:val="20"/>
              </w:rPr>
              <w:t>-Lee 2008</w:t>
            </w:r>
          </w:p>
        </w:tc>
        <w:tc>
          <w:tcPr>
            <w:tcW w:w="851" w:type="dxa"/>
            <w:vAlign w:val="bottom"/>
          </w:tcPr>
          <w:p w14:paraId="0D770A6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RCT</w:t>
            </w:r>
          </w:p>
        </w:tc>
        <w:tc>
          <w:tcPr>
            <w:tcW w:w="709" w:type="dxa"/>
            <w:vAlign w:val="bottom"/>
          </w:tcPr>
          <w:p w14:paraId="2AD6DBF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w:t>
            </w:r>
          </w:p>
        </w:tc>
        <w:tc>
          <w:tcPr>
            <w:tcW w:w="1134" w:type="dxa"/>
            <w:vAlign w:val="bottom"/>
          </w:tcPr>
          <w:p w14:paraId="0FC1AF09"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170</w:t>
            </w:r>
          </w:p>
        </w:tc>
        <w:tc>
          <w:tcPr>
            <w:tcW w:w="1275" w:type="dxa"/>
            <w:vAlign w:val="bottom"/>
          </w:tcPr>
          <w:p w14:paraId="14649C00" w14:textId="77777777" w:rsidR="00FF603A" w:rsidRPr="00657C33" w:rsidRDefault="00FF603A" w:rsidP="00656920">
            <w:pPr>
              <w:jc w:val="center"/>
              <w:rPr>
                <w:rFonts w:ascii="Times New Roman" w:hAnsi="Times New Roman" w:cs="Times New Roman"/>
                <w:color w:val="000000" w:themeColor="text1"/>
                <w:sz w:val="20"/>
                <w:szCs w:val="20"/>
              </w:rPr>
            </w:pPr>
            <w:r w:rsidRPr="00657C33">
              <w:rPr>
                <w:rFonts w:ascii="Times New Roman" w:hAnsi="Times New Roman" w:cs="Times New Roman"/>
                <w:color w:val="000000" w:themeColor="text1"/>
                <w:sz w:val="20"/>
                <w:szCs w:val="20"/>
              </w:rPr>
              <w:t>55</w:t>
            </w:r>
          </w:p>
        </w:tc>
        <w:tc>
          <w:tcPr>
            <w:tcW w:w="1418" w:type="dxa"/>
            <w:vAlign w:val="bottom"/>
          </w:tcPr>
          <w:p w14:paraId="72C17A86"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111 (65.3)</w:t>
            </w:r>
          </w:p>
        </w:tc>
        <w:tc>
          <w:tcPr>
            <w:tcW w:w="1559" w:type="dxa"/>
            <w:vAlign w:val="bottom"/>
          </w:tcPr>
          <w:p w14:paraId="03864E4F"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104 (61.2)</w:t>
            </w:r>
          </w:p>
        </w:tc>
        <w:tc>
          <w:tcPr>
            <w:tcW w:w="1559" w:type="dxa"/>
            <w:vAlign w:val="bottom"/>
          </w:tcPr>
          <w:p w14:paraId="5276E844"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170 (100)</w:t>
            </w:r>
          </w:p>
        </w:tc>
        <w:tc>
          <w:tcPr>
            <w:tcW w:w="1701" w:type="dxa"/>
            <w:vAlign w:val="bottom"/>
          </w:tcPr>
          <w:p w14:paraId="36B9620E"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Routine</w:t>
            </w:r>
          </w:p>
        </w:tc>
        <w:tc>
          <w:tcPr>
            <w:tcW w:w="2046" w:type="dxa"/>
            <w:vAlign w:val="bottom"/>
          </w:tcPr>
          <w:p w14:paraId="00F37567" w14:textId="77777777" w:rsidR="00FF603A" w:rsidRPr="00657C33" w:rsidRDefault="00FF603A" w:rsidP="00656920">
            <w:pPr>
              <w:jc w:val="center"/>
              <w:rPr>
                <w:rFonts w:ascii="Times New Roman" w:hAnsi="Times New Roman" w:cs="Times New Roman"/>
                <w:sz w:val="20"/>
                <w:szCs w:val="20"/>
              </w:rPr>
            </w:pPr>
            <w:r w:rsidRPr="00657C33">
              <w:rPr>
                <w:rFonts w:ascii="Times New Roman" w:hAnsi="Times New Roman" w:cs="Times New Roman"/>
                <w:color w:val="000000"/>
                <w:sz w:val="20"/>
                <w:szCs w:val="20"/>
              </w:rPr>
              <w:t>TCD</w:t>
            </w:r>
          </w:p>
        </w:tc>
      </w:tr>
    </w:tbl>
    <w:p w14:paraId="479D93F4" w14:textId="77777777" w:rsidR="00D47BF3" w:rsidRDefault="00D47BF3" w:rsidP="00FF603A">
      <w:pPr>
        <w:rPr>
          <w:rFonts w:ascii="Times New Roman" w:hAnsi="Times New Roman" w:cs="Times New Roman"/>
          <w:sz w:val="20"/>
          <w:szCs w:val="20"/>
        </w:rPr>
      </w:pPr>
    </w:p>
    <w:p w14:paraId="58C4D010" w14:textId="186AB280" w:rsidR="00FF603A" w:rsidRPr="00657C33" w:rsidRDefault="00FF603A" w:rsidP="00FF603A">
      <w:pPr>
        <w:rPr>
          <w:rFonts w:ascii="Times New Roman" w:hAnsi="Times New Roman" w:cs="Times New Roman"/>
          <w:sz w:val="20"/>
          <w:szCs w:val="20"/>
        </w:rPr>
      </w:pPr>
      <w:r w:rsidRPr="00657C33">
        <w:rPr>
          <w:rFonts w:ascii="Times New Roman" w:hAnsi="Times New Roman" w:cs="Times New Roman"/>
          <w:sz w:val="20"/>
          <w:szCs w:val="20"/>
        </w:rPr>
        <w:t>*WFNS or HH 4-5</w:t>
      </w:r>
      <w:r w:rsidR="000D69F3" w:rsidRPr="00657C33">
        <w:rPr>
          <w:rFonts w:ascii="Times New Roman" w:hAnsi="Times New Roman" w:cs="Times New Roman"/>
          <w:sz w:val="20"/>
          <w:szCs w:val="20"/>
        </w:rPr>
        <w:t xml:space="preserve">; </w:t>
      </w:r>
      <m:oMath>
        <m:r>
          <w:rPr>
            <w:rFonts w:ascii="Cambria Math" w:hAnsi="Cambria Math" w:cs="Times New Roman"/>
            <w:sz w:val="20"/>
            <w:szCs w:val="20"/>
          </w:rPr>
          <m:t>†</m:t>
        </m:r>
      </m:oMath>
      <w:r w:rsidRPr="00657C33">
        <w:rPr>
          <w:rFonts w:ascii="Times New Roman" w:eastAsiaTheme="minorEastAsia" w:hAnsi="Times New Roman" w:cs="Times New Roman"/>
          <w:sz w:val="20"/>
          <w:szCs w:val="20"/>
        </w:rPr>
        <w:t>Fisher 3 or 4, or equivalent</w:t>
      </w:r>
      <w:r w:rsidR="000D69F3" w:rsidRPr="00657C33">
        <w:rPr>
          <w:rFonts w:ascii="Times New Roman" w:eastAsiaTheme="minorEastAsia" w:hAnsi="Times New Roman" w:cs="Times New Roman"/>
          <w:sz w:val="20"/>
          <w:szCs w:val="20"/>
        </w:rPr>
        <w:t xml:space="preserve">; </w:t>
      </w:r>
      <w:r w:rsidR="00DB3179" w:rsidRPr="00DB3179">
        <w:rPr>
          <w:rFonts w:ascii="Times New Roman" w:eastAsiaTheme="minorEastAsia" w:hAnsi="Times New Roman" w:cs="Times New Roman"/>
          <w:sz w:val="20"/>
          <w:szCs w:val="20"/>
        </w:rPr>
        <w:t>§</w:t>
      </w:r>
      <w:r w:rsidR="00DB3179">
        <w:rPr>
          <w:rFonts w:ascii="Times New Roman" w:eastAsiaTheme="minorEastAsia" w:hAnsi="Times New Roman" w:cs="Times New Roman"/>
          <w:sz w:val="20"/>
          <w:szCs w:val="20"/>
        </w:rPr>
        <w:t xml:space="preserve"> only control group included in analysis </w:t>
      </w:r>
      <w:r w:rsidR="005A0FF5">
        <w:rPr>
          <w:rFonts w:ascii="Times New Roman" w:eastAsiaTheme="minorEastAsia" w:hAnsi="Times New Roman" w:cs="Times New Roman"/>
          <w:sz w:val="20"/>
          <w:szCs w:val="20"/>
        </w:rPr>
        <w:t xml:space="preserve">as intervention </w:t>
      </w:r>
      <w:r w:rsidR="00AA1896">
        <w:rPr>
          <w:rFonts w:ascii="Times New Roman" w:eastAsiaTheme="minorEastAsia" w:hAnsi="Times New Roman" w:cs="Times New Roman"/>
          <w:sz w:val="20"/>
          <w:szCs w:val="20"/>
        </w:rPr>
        <w:t>arm has</w:t>
      </w:r>
      <w:r w:rsidR="004B4E85">
        <w:rPr>
          <w:rFonts w:ascii="Times New Roman" w:eastAsiaTheme="minorEastAsia" w:hAnsi="Times New Roman" w:cs="Times New Roman"/>
          <w:sz w:val="20"/>
          <w:szCs w:val="20"/>
        </w:rPr>
        <w:t xml:space="preserve"> well</w:t>
      </w:r>
      <w:r w:rsidR="00AA1896">
        <w:rPr>
          <w:rFonts w:ascii="Times New Roman" w:eastAsiaTheme="minorEastAsia" w:hAnsi="Times New Roman" w:cs="Times New Roman"/>
          <w:sz w:val="20"/>
          <w:szCs w:val="20"/>
        </w:rPr>
        <w:t xml:space="preserve"> established </w:t>
      </w:r>
      <w:r w:rsidR="00DB3179">
        <w:rPr>
          <w:rFonts w:ascii="Times New Roman" w:eastAsiaTheme="minorEastAsia" w:hAnsi="Times New Roman" w:cs="Times New Roman"/>
          <w:sz w:val="20"/>
          <w:szCs w:val="20"/>
        </w:rPr>
        <w:t>effect</w:t>
      </w:r>
      <w:r w:rsidR="00AA1896">
        <w:rPr>
          <w:rFonts w:ascii="Times New Roman" w:eastAsiaTheme="minorEastAsia" w:hAnsi="Times New Roman" w:cs="Times New Roman"/>
          <w:sz w:val="20"/>
          <w:szCs w:val="20"/>
        </w:rPr>
        <w:t xml:space="preserve"> on vasospasm incidence</w:t>
      </w:r>
      <w:r w:rsidR="00DB3179">
        <w:rPr>
          <w:rFonts w:ascii="Times New Roman" w:eastAsiaTheme="minorEastAsia" w:hAnsi="Times New Roman" w:cs="Times New Roman"/>
          <w:sz w:val="20"/>
          <w:szCs w:val="20"/>
        </w:rPr>
        <w:t xml:space="preserve">; </w:t>
      </w:r>
      <w:r w:rsidR="000D69F3" w:rsidRPr="00657C33">
        <w:rPr>
          <w:rFonts w:ascii="Times New Roman" w:eastAsiaTheme="minorEastAsia" w:hAnsi="Times New Roman" w:cs="Times New Roman"/>
          <w:sz w:val="20"/>
          <w:szCs w:val="20"/>
        </w:rPr>
        <w:t>ND: not described; RCT: Randomised Controlled Tria</w:t>
      </w:r>
      <w:r w:rsidR="00183832" w:rsidRPr="00657C33">
        <w:rPr>
          <w:rFonts w:ascii="Times New Roman" w:eastAsiaTheme="minorEastAsia" w:hAnsi="Times New Roman" w:cs="Times New Roman"/>
          <w:sz w:val="20"/>
          <w:szCs w:val="20"/>
        </w:rPr>
        <w:t>l; PCS: Prospective cohort study</w:t>
      </w:r>
      <w:r w:rsidRPr="00657C33">
        <w:rPr>
          <w:rFonts w:ascii="Times New Roman" w:eastAsiaTheme="minorEastAsia" w:hAnsi="Times New Roman" w:cs="Times New Roman"/>
          <w:sz w:val="20"/>
          <w:szCs w:val="20"/>
        </w:rPr>
        <w:t xml:space="preserve"> </w:t>
      </w:r>
    </w:p>
    <w:p w14:paraId="49BA3F6F" w14:textId="77777777" w:rsidR="00FF603A" w:rsidRPr="00657C33" w:rsidRDefault="00FF603A" w:rsidP="00F21487">
      <w:pPr>
        <w:pStyle w:val="journalheading2"/>
        <w:rPr>
          <w:rFonts w:ascii="Times New Roman" w:hAnsi="Times New Roman" w:cs="Times New Roman"/>
          <w:sz w:val="20"/>
          <w:szCs w:val="20"/>
          <w:lang w:val="en-US"/>
        </w:rPr>
      </w:pPr>
    </w:p>
    <w:p w14:paraId="32AC0005" w14:textId="77777777" w:rsidR="00FF603A" w:rsidRPr="00657C33" w:rsidRDefault="00FF603A" w:rsidP="00CE0DD2">
      <w:pPr>
        <w:rPr>
          <w:rFonts w:ascii="Times New Roman" w:hAnsi="Times New Roman" w:cs="Times New Roman"/>
          <w:sz w:val="20"/>
          <w:szCs w:val="20"/>
          <w:lang w:val="en-US"/>
        </w:rPr>
        <w:sectPr w:rsidR="00FF603A" w:rsidRPr="00657C33" w:rsidSect="0092118B">
          <w:type w:val="continuous"/>
          <w:pgSz w:w="16838" w:h="11906" w:orient="landscape"/>
          <w:pgMar w:top="1440" w:right="1080" w:bottom="1440" w:left="1080" w:header="794" w:footer="709" w:gutter="567"/>
          <w:cols w:space="708"/>
          <w:docGrid w:linePitch="360"/>
        </w:sectPr>
      </w:pPr>
    </w:p>
    <w:p w14:paraId="460B98C7" w14:textId="454D81BF" w:rsidR="0069573E" w:rsidRPr="00657C33" w:rsidRDefault="0069573E" w:rsidP="0069573E">
      <w:pPr>
        <w:pStyle w:val="journalheading2"/>
        <w:rPr>
          <w:rFonts w:ascii="Times New Roman" w:hAnsi="Times New Roman" w:cs="Times New Roman"/>
          <w:sz w:val="20"/>
          <w:szCs w:val="20"/>
        </w:rPr>
      </w:pPr>
      <w:bookmarkStart w:id="2" w:name="_Toc106693192"/>
      <w:r w:rsidRPr="00657C33">
        <w:rPr>
          <w:rFonts w:ascii="Times New Roman" w:hAnsi="Times New Roman" w:cs="Times New Roman"/>
          <w:sz w:val="20"/>
          <w:szCs w:val="20"/>
        </w:rPr>
        <w:lastRenderedPageBreak/>
        <w:t xml:space="preserve">Figure S1: </w:t>
      </w:r>
      <w:r w:rsidRPr="00657C33">
        <w:rPr>
          <w:rFonts w:ascii="Times New Roman" w:hAnsi="Times New Roman" w:cs="Times New Roman"/>
          <w:sz w:val="20"/>
          <w:szCs w:val="20"/>
          <w:lang w:val="en-US"/>
        </w:rPr>
        <w:t>Risk of Bias assessment for included Randomised Controlled Trials (Cochrane ROB2 tool)</w:t>
      </w:r>
      <w:bookmarkEnd w:id="2"/>
    </w:p>
    <w:p w14:paraId="45F0DFB6" w14:textId="77777777" w:rsidR="0069573E" w:rsidRPr="00657C33" w:rsidRDefault="0069573E" w:rsidP="0069573E">
      <w:pPr>
        <w:pStyle w:val="journalheading2"/>
        <w:rPr>
          <w:rFonts w:ascii="Times New Roman" w:hAnsi="Times New Roman" w:cs="Times New Roman"/>
          <w:sz w:val="20"/>
          <w:szCs w:val="20"/>
        </w:rPr>
      </w:pPr>
    </w:p>
    <w:p w14:paraId="44C325A7" w14:textId="77777777" w:rsidR="0069573E" w:rsidRPr="00657C33" w:rsidRDefault="0069573E" w:rsidP="0069573E">
      <w:pPr>
        <w:rPr>
          <w:rFonts w:ascii="Times New Roman" w:hAnsi="Times New Roman" w:cs="Times New Roman"/>
          <w:sz w:val="20"/>
          <w:szCs w:val="20"/>
        </w:rPr>
      </w:pPr>
      <w:r w:rsidRPr="00657C33">
        <w:rPr>
          <w:rFonts w:ascii="Times New Roman" w:hAnsi="Times New Roman" w:cs="Times New Roman"/>
          <w:noProof/>
          <w:sz w:val="20"/>
          <w:szCs w:val="20"/>
          <w:lang w:eastAsia="en-AU"/>
        </w:rPr>
        <w:drawing>
          <wp:inline distT="0" distB="0" distL="0" distR="0" wp14:anchorId="32B521F5" wp14:editId="69E486CC">
            <wp:extent cx="4675078" cy="7370445"/>
            <wp:effectExtent l="0" t="0" r="0" b="1905"/>
            <wp:docPr id="12" name="Picture 12" descr="C:\Users\56160367\Downloads\ROB2_update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56160367\Downloads\ROB2_updated.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76699" cy="7373001"/>
                    </a:xfrm>
                    <a:prstGeom prst="rect">
                      <a:avLst/>
                    </a:prstGeom>
                    <a:noFill/>
                    <a:ln>
                      <a:noFill/>
                    </a:ln>
                  </pic:spPr>
                </pic:pic>
              </a:graphicData>
            </a:graphic>
          </wp:inline>
        </w:drawing>
      </w:r>
    </w:p>
    <w:p w14:paraId="0D885E06" w14:textId="594A2406" w:rsidR="0069573E" w:rsidRPr="00657C33" w:rsidRDefault="0069573E" w:rsidP="0069573E">
      <w:pPr>
        <w:pStyle w:val="journalheading2"/>
        <w:rPr>
          <w:rFonts w:ascii="Times New Roman" w:hAnsi="Times New Roman" w:cs="Times New Roman"/>
          <w:sz w:val="20"/>
          <w:szCs w:val="20"/>
        </w:rPr>
      </w:pPr>
      <w:r w:rsidRPr="00657C33">
        <w:rPr>
          <w:rFonts w:ascii="Times New Roman" w:hAnsi="Times New Roman" w:cs="Times New Roman"/>
          <w:sz w:val="20"/>
          <w:szCs w:val="20"/>
        </w:rPr>
        <w:br w:type="column"/>
      </w:r>
      <w:bookmarkStart w:id="3" w:name="_Toc106693193"/>
      <w:r w:rsidRPr="00657C33">
        <w:rPr>
          <w:rFonts w:ascii="Times New Roman" w:hAnsi="Times New Roman" w:cs="Times New Roman"/>
          <w:sz w:val="20"/>
          <w:szCs w:val="20"/>
        </w:rPr>
        <w:lastRenderedPageBreak/>
        <w:t xml:space="preserve">Table S2: </w:t>
      </w:r>
      <w:r w:rsidRPr="00657C33">
        <w:rPr>
          <w:rFonts w:ascii="Times New Roman" w:hAnsi="Times New Roman" w:cs="Times New Roman"/>
          <w:sz w:val="20"/>
          <w:szCs w:val="20"/>
          <w:lang w:val="en-US"/>
        </w:rPr>
        <w:t>Risk of Bias assessment for included prospective cohort studies (Newcastle-Ottawa Scale)</w:t>
      </w:r>
      <w:bookmarkEnd w:id="3"/>
    </w:p>
    <w:p w14:paraId="438BC44D" w14:textId="77777777" w:rsidR="0069573E" w:rsidRPr="00657C33" w:rsidRDefault="0069573E" w:rsidP="0069573E">
      <w:pPr>
        <w:rPr>
          <w:rFonts w:ascii="Times New Roman" w:hAnsi="Times New Roman" w:cs="Times New Roman"/>
          <w:sz w:val="20"/>
          <w:szCs w:val="20"/>
        </w:rPr>
      </w:pPr>
    </w:p>
    <w:p w14:paraId="63F699AF" w14:textId="77777777" w:rsidR="0069573E" w:rsidRPr="00657C33" w:rsidRDefault="0069573E" w:rsidP="0069573E">
      <w:pPr>
        <w:pStyle w:val="Caption"/>
        <w:keepNext/>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975"/>
        <w:gridCol w:w="1985"/>
        <w:gridCol w:w="2000"/>
        <w:gridCol w:w="1690"/>
        <w:gridCol w:w="1360"/>
      </w:tblGrid>
      <w:tr w:rsidR="0069573E" w:rsidRPr="00657C33" w14:paraId="5C9E094F" w14:textId="77777777" w:rsidTr="00387B57">
        <w:trPr>
          <w:trHeight w:val="1360"/>
        </w:trPr>
        <w:tc>
          <w:tcPr>
            <w:tcW w:w="1975" w:type="dxa"/>
            <w:shd w:val="clear" w:color="auto" w:fill="D9E2F3" w:themeFill="accent1" w:themeFillTint="33"/>
            <w:hideMark/>
          </w:tcPr>
          <w:p w14:paraId="0672B501"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Author (Year)</w:t>
            </w:r>
          </w:p>
        </w:tc>
        <w:tc>
          <w:tcPr>
            <w:tcW w:w="1985" w:type="dxa"/>
            <w:shd w:val="clear" w:color="auto" w:fill="D9E2F3" w:themeFill="accent1" w:themeFillTint="33"/>
            <w:hideMark/>
          </w:tcPr>
          <w:p w14:paraId="7996A673"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 xml:space="preserve">Cohort Selection Score </w:t>
            </w:r>
            <w:r w:rsidRPr="00657C33">
              <w:rPr>
                <w:rFonts w:ascii="Times New Roman" w:hAnsi="Times New Roman" w:cs="Times New Roman"/>
                <w:sz w:val="20"/>
                <w:szCs w:val="20"/>
              </w:rPr>
              <w:br/>
              <w:t>(Maximum 4)</w:t>
            </w:r>
          </w:p>
        </w:tc>
        <w:tc>
          <w:tcPr>
            <w:tcW w:w="2000" w:type="dxa"/>
            <w:shd w:val="clear" w:color="auto" w:fill="D9E2F3" w:themeFill="accent1" w:themeFillTint="33"/>
            <w:hideMark/>
          </w:tcPr>
          <w:p w14:paraId="237C87BC"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 xml:space="preserve">Comparability of exposed and non-exposed cohorts </w:t>
            </w:r>
            <w:r w:rsidRPr="00657C33">
              <w:rPr>
                <w:rFonts w:ascii="Times New Roman" w:hAnsi="Times New Roman" w:cs="Times New Roman"/>
                <w:sz w:val="20"/>
                <w:szCs w:val="20"/>
              </w:rPr>
              <w:br/>
              <w:t>(Maximum 2)</w:t>
            </w:r>
          </w:p>
        </w:tc>
        <w:tc>
          <w:tcPr>
            <w:tcW w:w="1690" w:type="dxa"/>
            <w:shd w:val="clear" w:color="auto" w:fill="D9E2F3" w:themeFill="accent1" w:themeFillTint="33"/>
            <w:hideMark/>
          </w:tcPr>
          <w:p w14:paraId="7B6FF7C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 xml:space="preserve">Outcome assessment score </w:t>
            </w:r>
            <w:r w:rsidRPr="00657C33">
              <w:rPr>
                <w:rFonts w:ascii="Times New Roman" w:hAnsi="Times New Roman" w:cs="Times New Roman"/>
                <w:sz w:val="20"/>
                <w:szCs w:val="20"/>
              </w:rPr>
              <w:br/>
              <w:t>(Maximum 3)</w:t>
            </w:r>
          </w:p>
        </w:tc>
        <w:tc>
          <w:tcPr>
            <w:tcW w:w="1360" w:type="dxa"/>
            <w:shd w:val="clear" w:color="auto" w:fill="D9E2F3" w:themeFill="accent1" w:themeFillTint="33"/>
            <w:hideMark/>
          </w:tcPr>
          <w:p w14:paraId="1182A91A"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Total Score (Maximum 9)</w:t>
            </w:r>
          </w:p>
        </w:tc>
      </w:tr>
      <w:tr w:rsidR="0069573E" w:rsidRPr="00657C33" w14:paraId="257EABC6" w14:textId="77777777" w:rsidTr="00387B57">
        <w:trPr>
          <w:trHeight w:val="320"/>
        </w:trPr>
        <w:tc>
          <w:tcPr>
            <w:tcW w:w="1975" w:type="dxa"/>
            <w:shd w:val="clear" w:color="auto" w:fill="D9E2F3" w:themeFill="accent1" w:themeFillTint="33"/>
            <w:noWrap/>
            <w:hideMark/>
          </w:tcPr>
          <w:p w14:paraId="35D804C0"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Abla</w:t>
            </w:r>
            <w:proofErr w:type="spellEnd"/>
            <w:r w:rsidRPr="00657C33">
              <w:rPr>
                <w:rFonts w:ascii="Times New Roman" w:hAnsi="Times New Roman" w:cs="Times New Roman"/>
                <w:sz w:val="20"/>
                <w:szCs w:val="20"/>
              </w:rPr>
              <w:t xml:space="preserve"> (2014)</w:t>
            </w:r>
          </w:p>
        </w:tc>
        <w:tc>
          <w:tcPr>
            <w:tcW w:w="1985" w:type="dxa"/>
            <w:noWrap/>
            <w:hideMark/>
          </w:tcPr>
          <w:p w14:paraId="3B3B068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62773007" w14:textId="77777777" w:rsidR="0069573E" w:rsidRPr="00657C33" w:rsidRDefault="0069573E" w:rsidP="00387B57">
            <w:pPr>
              <w:rPr>
                <w:rFonts w:ascii="Times New Roman" w:hAnsi="Times New Roman" w:cs="Times New Roman"/>
                <w:sz w:val="20"/>
                <w:szCs w:val="20"/>
              </w:rPr>
            </w:pPr>
          </w:p>
        </w:tc>
        <w:tc>
          <w:tcPr>
            <w:tcW w:w="1690" w:type="dxa"/>
            <w:noWrap/>
            <w:hideMark/>
          </w:tcPr>
          <w:p w14:paraId="117A707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21391245"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072BC4" w:rsidRPr="00657C33" w14:paraId="4FCD9BF2" w14:textId="77777777" w:rsidTr="00387B57">
        <w:trPr>
          <w:trHeight w:val="320"/>
        </w:trPr>
        <w:tc>
          <w:tcPr>
            <w:tcW w:w="1975" w:type="dxa"/>
            <w:shd w:val="clear" w:color="auto" w:fill="D9E2F3" w:themeFill="accent1" w:themeFillTint="33"/>
            <w:noWrap/>
          </w:tcPr>
          <w:p w14:paraId="48535E70" w14:textId="543FED58" w:rsidR="00072BC4" w:rsidRPr="00657C33" w:rsidRDefault="00072BC4" w:rsidP="00072BC4">
            <w:pPr>
              <w:rPr>
                <w:rFonts w:ascii="Times New Roman" w:hAnsi="Times New Roman" w:cs="Times New Roman"/>
                <w:sz w:val="20"/>
                <w:szCs w:val="20"/>
              </w:rPr>
            </w:pPr>
            <w:proofErr w:type="spellStart"/>
            <w:r w:rsidRPr="00657C33">
              <w:rPr>
                <w:rFonts w:ascii="Times New Roman" w:hAnsi="Times New Roman" w:cs="Times New Roman"/>
                <w:sz w:val="20"/>
                <w:szCs w:val="20"/>
              </w:rPr>
              <w:t>Acampa</w:t>
            </w:r>
            <w:proofErr w:type="spellEnd"/>
            <w:r w:rsidRPr="00657C33">
              <w:rPr>
                <w:rFonts w:ascii="Times New Roman" w:hAnsi="Times New Roman" w:cs="Times New Roman"/>
                <w:sz w:val="20"/>
                <w:szCs w:val="20"/>
              </w:rPr>
              <w:t xml:space="preserve"> (2021)</w:t>
            </w:r>
          </w:p>
        </w:tc>
        <w:tc>
          <w:tcPr>
            <w:tcW w:w="1985" w:type="dxa"/>
            <w:noWrap/>
          </w:tcPr>
          <w:p w14:paraId="415ADACF" w14:textId="33811925"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5891529" w14:textId="77777777" w:rsidR="00072BC4" w:rsidRPr="00657C33" w:rsidRDefault="00072BC4" w:rsidP="00072BC4">
            <w:pPr>
              <w:rPr>
                <w:rFonts w:ascii="Times New Roman" w:hAnsi="Times New Roman" w:cs="Times New Roman"/>
                <w:sz w:val="20"/>
                <w:szCs w:val="20"/>
              </w:rPr>
            </w:pPr>
          </w:p>
        </w:tc>
        <w:tc>
          <w:tcPr>
            <w:tcW w:w="1690" w:type="dxa"/>
            <w:noWrap/>
          </w:tcPr>
          <w:p w14:paraId="06FD9732" w14:textId="7AAE618D"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99E0FB6" w14:textId="0EE15882"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293829B4" w14:textId="77777777" w:rsidTr="00387B57">
        <w:trPr>
          <w:trHeight w:val="320"/>
        </w:trPr>
        <w:tc>
          <w:tcPr>
            <w:tcW w:w="1975" w:type="dxa"/>
            <w:shd w:val="clear" w:color="auto" w:fill="D9E2F3" w:themeFill="accent1" w:themeFillTint="33"/>
            <w:noWrap/>
            <w:hideMark/>
          </w:tcPr>
          <w:p w14:paraId="07908215"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Al-Mufti (2016)</w:t>
            </w:r>
          </w:p>
        </w:tc>
        <w:tc>
          <w:tcPr>
            <w:tcW w:w="1985" w:type="dxa"/>
            <w:noWrap/>
            <w:hideMark/>
          </w:tcPr>
          <w:p w14:paraId="4DDB071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66ACD92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10144D92"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75F092A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072BC4" w:rsidRPr="00657C33" w14:paraId="661DC76C" w14:textId="77777777" w:rsidTr="00387B57">
        <w:trPr>
          <w:trHeight w:val="320"/>
        </w:trPr>
        <w:tc>
          <w:tcPr>
            <w:tcW w:w="1975" w:type="dxa"/>
            <w:shd w:val="clear" w:color="auto" w:fill="D9E2F3" w:themeFill="accent1" w:themeFillTint="33"/>
            <w:noWrap/>
          </w:tcPr>
          <w:p w14:paraId="066C2EBB" w14:textId="1AE70D5D" w:rsidR="00072BC4" w:rsidRPr="00657C33" w:rsidRDefault="00072BC4" w:rsidP="00072BC4">
            <w:pPr>
              <w:rPr>
                <w:rFonts w:ascii="Times New Roman" w:hAnsi="Times New Roman" w:cs="Times New Roman"/>
                <w:sz w:val="20"/>
                <w:szCs w:val="20"/>
              </w:rPr>
            </w:pPr>
            <w:proofErr w:type="spellStart"/>
            <w:r w:rsidRPr="00657C33">
              <w:rPr>
                <w:rFonts w:ascii="Times New Roman" w:hAnsi="Times New Roman" w:cs="Times New Roman"/>
                <w:sz w:val="20"/>
                <w:szCs w:val="20"/>
              </w:rPr>
              <w:t>Ateia</w:t>
            </w:r>
            <w:proofErr w:type="spellEnd"/>
            <w:r w:rsidRPr="00657C33">
              <w:rPr>
                <w:rFonts w:ascii="Times New Roman" w:hAnsi="Times New Roman" w:cs="Times New Roman"/>
                <w:sz w:val="20"/>
                <w:szCs w:val="20"/>
              </w:rPr>
              <w:t xml:space="preserve"> (2020)</w:t>
            </w:r>
          </w:p>
        </w:tc>
        <w:tc>
          <w:tcPr>
            <w:tcW w:w="1985" w:type="dxa"/>
            <w:noWrap/>
          </w:tcPr>
          <w:p w14:paraId="7F496956" w14:textId="2CF87B35"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E5B0B4B" w14:textId="77777777" w:rsidR="00072BC4" w:rsidRPr="00657C33" w:rsidRDefault="00072BC4" w:rsidP="00072BC4">
            <w:pPr>
              <w:rPr>
                <w:rFonts w:ascii="Segoe UI Symbol" w:hAnsi="Segoe UI Symbol" w:cs="Segoe UI Symbol"/>
                <w:sz w:val="20"/>
                <w:szCs w:val="20"/>
              </w:rPr>
            </w:pPr>
          </w:p>
        </w:tc>
        <w:tc>
          <w:tcPr>
            <w:tcW w:w="1690" w:type="dxa"/>
            <w:noWrap/>
          </w:tcPr>
          <w:p w14:paraId="45CD0A3F" w14:textId="539B7299"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660EF018" w14:textId="0D884954"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6</w:t>
            </w:r>
          </w:p>
        </w:tc>
      </w:tr>
      <w:tr w:rsidR="00072BC4" w:rsidRPr="00657C33" w14:paraId="79F04CD5" w14:textId="77777777" w:rsidTr="00387B57">
        <w:trPr>
          <w:trHeight w:val="320"/>
        </w:trPr>
        <w:tc>
          <w:tcPr>
            <w:tcW w:w="1975" w:type="dxa"/>
            <w:shd w:val="clear" w:color="auto" w:fill="D9E2F3" w:themeFill="accent1" w:themeFillTint="33"/>
            <w:noWrap/>
          </w:tcPr>
          <w:p w14:paraId="2A86BEA8" w14:textId="2C347C6E" w:rsidR="00072BC4" w:rsidRPr="00657C33" w:rsidRDefault="00072BC4" w:rsidP="00072BC4">
            <w:pPr>
              <w:rPr>
                <w:rFonts w:ascii="Times New Roman" w:hAnsi="Times New Roman" w:cs="Times New Roman"/>
                <w:sz w:val="20"/>
                <w:szCs w:val="20"/>
              </w:rPr>
            </w:pPr>
            <w:proofErr w:type="spellStart"/>
            <w:r w:rsidRPr="00657C33">
              <w:rPr>
                <w:rFonts w:ascii="Times New Roman" w:hAnsi="Times New Roman" w:cs="Times New Roman"/>
                <w:sz w:val="20"/>
                <w:szCs w:val="20"/>
              </w:rPr>
              <w:t>Bacigaluppi</w:t>
            </w:r>
            <w:proofErr w:type="spellEnd"/>
            <w:r w:rsidRPr="00657C33">
              <w:rPr>
                <w:rFonts w:ascii="Times New Roman" w:hAnsi="Times New Roman" w:cs="Times New Roman"/>
                <w:sz w:val="20"/>
                <w:szCs w:val="20"/>
              </w:rPr>
              <w:t xml:space="preserve"> (2020)</w:t>
            </w:r>
          </w:p>
        </w:tc>
        <w:tc>
          <w:tcPr>
            <w:tcW w:w="1985" w:type="dxa"/>
            <w:noWrap/>
          </w:tcPr>
          <w:p w14:paraId="0E4D0AA0" w14:textId="74963F7B"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C9D5C90" w14:textId="77777777" w:rsidR="00072BC4" w:rsidRPr="00657C33" w:rsidRDefault="00072BC4" w:rsidP="00072BC4">
            <w:pPr>
              <w:rPr>
                <w:rFonts w:ascii="Times New Roman" w:hAnsi="Times New Roman" w:cs="Times New Roman"/>
                <w:sz w:val="20"/>
                <w:szCs w:val="20"/>
              </w:rPr>
            </w:pPr>
          </w:p>
        </w:tc>
        <w:tc>
          <w:tcPr>
            <w:tcW w:w="1690" w:type="dxa"/>
            <w:noWrap/>
          </w:tcPr>
          <w:p w14:paraId="7BF4E23E" w14:textId="430E4260"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7C984DDF" w14:textId="15153DE9"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7</w:t>
            </w:r>
          </w:p>
        </w:tc>
      </w:tr>
      <w:tr w:rsidR="00072BC4" w:rsidRPr="00657C33" w14:paraId="7EB4B8B1" w14:textId="77777777" w:rsidTr="00387B57">
        <w:trPr>
          <w:trHeight w:val="320"/>
        </w:trPr>
        <w:tc>
          <w:tcPr>
            <w:tcW w:w="1975" w:type="dxa"/>
            <w:shd w:val="clear" w:color="auto" w:fill="D9E2F3" w:themeFill="accent1" w:themeFillTint="33"/>
            <w:noWrap/>
          </w:tcPr>
          <w:p w14:paraId="5316577F" w14:textId="61B2CC84"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Barges-Coll (2013)</w:t>
            </w:r>
          </w:p>
        </w:tc>
        <w:tc>
          <w:tcPr>
            <w:tcW w:w="1985" w:type="dxa"/>
            <w:noWrap/>
          </w:tcPr>
          <w:p w14:paraId="1B278AC4" w14:textId="235CD386"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7033CB2" w14:textId="77777777" w:rsidR="00072BC4" w:rsidRPr="00657C33" w:rsidRDefault="00072BC4" w:rsidP="00072BC4">
            <w:pPr>
              <w:rPr>
                <w:rFonts w:ascii="Times New Roman" w:hAnsi="Times New Roman" w:cs="Times New Roman"/>
                <w:sz w:val="20"/>
                <w:szCs w:val="20"/>
              </w:rPr>
            </w:pPr>
          </w:p>
        </w:tc>
        <w:tc>
          <w:tcPr>
            <w:tcW w:w="1690" w:type="dxa"/>
            <w:noWrap/>
          </w:tcPr>
          <w:p w14:paraId="323C5B0C" w14:textId="3B2B80EA"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507DA1CB" w14:textId="0EFD648E"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7</w:t>
            </w:r>
          </w:p>
        </w:tc>
      </w:tr>
      <w:tr w:rsidR="00072BC4" w:rsidRPr="00657C33" w14:paraId="6A8A2110" w14:textId="77777777" w:rsidTr="00387B57">
        <w:trPr>
          <w:trHeight w:val="320"/>
        </w:trPr>
        <w:tc>
          <w:tcPr>
            <w:tcW w:w="1975" w:type="dxa"/>
            <w:shd w:val="clear" w:color="auto" w:fill="D9E2F3" w:themeFill="accent1" w:themeFillTint="33"/>
            <w:noWrap/>
          </w:tcPr>
          <w:p w14:paraId="1550BA77" w14:textId="4153D6BE"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Bender (2020)</w:t>
            </w:r>
          </w:p>
        </w:tc>
        <w:tc>
          <w:tcPr>
            <w:tcW w:w="1985" w:type="dxa"/>
            <w:noWrap/>
          </w:tcPr>
          <w:p w14:paraId="550E2AAA" w14:textId="48620805"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1B87A7E2" w14:textId="77777777" w:rsidR="00072BC4" w:rsidRPr="00657C33" w:rsidRDefault="00072BC4" w:rsidP="00072BC4">
            <w:pPr>
              <w:rPr>
                <w:rFonts w:ascii="Times New Roman" w:hAnsi="Times New Roman" w:cs="Times New Roman"/>
                <w:sz w:val="20"/>
                <w:szCs w:val="20"/>
              </w:rPr>
            </w:pPr>
          </w:p>
        </w:tc>
        <w:tc>
          <w:tcPr>
            <w:tcW w:w="1690" w:type="dxa"/>
            <w:noWrap/>
          </w:tcPr>
          <w:p w14:paraId="3E4040B3" w14:textId="73DA8F37"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1FEE453" w14:textId="22B5244C"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2BF763E9" w14:textId="77777777" w:rsidTr="00387B57">
        <w:trPr>
          <w:trHeight w:val="320"/>
        </w:trPr>
        <w:tc>
          <w:tcPr>
            <w:tcW w:w="1975" w:type="dxa"/>
            <w:shd w:val="clear" w:color="auto" w:fill="D9E2F3" w:themeFill="accent1" w:themeFillTint="33"/>
            <w:noWrap/>
            <w:hideMark/>
          </w:tcPr>
          <w:p w14:paraId="6AA4A80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Bergstrom (2013)</w:t>
            </w:r>
          </w:p>
        </w:tc>
        <w:tc>
          <w:tcPr>
            <w:tcW w:w="1985" w:type="dxa"/>
            <w:noWrap/>
            <w:hideMark/>
          </w:tcPr>
          <w:p w14:paraId="49CF9D0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3CC869D1" w14:textId="77777777" w:rsidR="0069573E" w:rsidRPr="00657C33" w:rsidRDefault="0069573E" w:rsidP="00387B57">
            <w:pPr>
              <w:rPr>
                <w:rFonts w:ascii="Times New Roman" w:hAnsi="Times New Roman" w:cs="Times New Roman"/>
                <w:sz w:val="20"/>
                <w:szCs w:val="20"/>
              </w:rPr>
            </w:pPr>
          </w:p>
        </w:tc>
        <w:tc>
          <w:tcPr>
            <w:tcW w:w="1690" w:type="dxa"/>
            <w:noWrap/>
            <w:hideMark/>
          </w:tcPr>
          <w:p w14:paraId="6F9040F4"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C18BC2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072BC4" w:rsidRPr="00657C33" w14:paraId="328FCAB8" w14:textId="77777777" w:rsidTr="00387B57">
        <w:trPr>
          <w:trHeight w:val="320"/>
        </w:trPr>
        <w:tc>
          <w:tcPr>
            <w:tcW w:w="1975" w:type="dxa"/>
            <w:shd w:val="clear" w:color="auto" w:fill="D9E2F3" w:themeFill="accent1" w:themeFillTint="33"/>
            <w:noWrap/>
          </w:tcPr>
          <w:p w14:paraId="1B0F05DA" w14:textId="44A693D1" w:rsidR="00072BC4" w:rsidRPr="00657C33" w:rsidRDefault="00072BC4" w:rsidP="00072BC4">
            <w:pPr>
              <w:rPr>
                <w:rFonts w:ascii="Times New Roman" w:hAnsi="Times New Roman" w:cs="Times New Roman"/>
                <w:sz w:val="20"/>
                <w:szCs w:val="20"/>
              </w:rPr>
            </w:pPr>
            <w:proofErr w:type="spellStart"/>
            <w:r w:rsidRPr="00657C33">
              <w:rPr>
                <w:rFonts w:ascii="Times New Roman" w:hAnsi="Times New Roman" w:cs="Times New Roman"/>
                <w:sz w:val="20"/>
                <w:szCs w:val="20"/>
              </w:rPr>
              <w:t>Bothun</w:t>
            </w:r>
            <w:proofErr w:type="spellEnd"/>
            <w:r w:rsidRPr="00657C33">
              <w:rPr>
                <w:rFonts w:ascii="Times New Roman" w:hAnsi="Times New Roman" w:cs="Times New Roman"/>
                <w:sz w:val="20"/>
                <w:szCs w:val="20"/>
              </w:rPr>
              <w:t xml:space="preserve"> (2019)</w:t>
            </w:r>
          </w:p>
        </w:tc>
        <w:tc>
          <w:tcPr>
            <w:tcW w:w="1985" w:type="dxa"/>
            <w:noWrap/>
          </w:tcPr>
          <w:p w14:paraId="2A604F38" w14:textId="458191CA"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4BCBEBB6" w14:textId="77777777" w:rsidR="00072BC4" w:rsidRPr="00657C33" w:rsidRDefault="00072BC4" w:rsidP="00072BC4">
            <w:pPr>
              <w:rPr>
                <w:rFonts w:ascii="Times New Roman" w:hAnsi="Times New Roman" w:cs="Times New Roman"/>
                <w:sz w:val="20"/>
                <w:szCs w:val="20"/>
              </w:rPr>
            </w:pPr>
          </w:p>
        </w:tc>
        <w:tc>
          <w:tcPr>
            <w:tcW w:w="1690" w:type="dxa"/>
            <w:noWrap/>
          </w:tcPr>
          <w:p w14:paraId="691E932F" w14:textId="16C2DC8F"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55016BC2" w14:textId="4C941C2F"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129A4881" w14:textId="77777777" w:rsidTr="00387B57">
        <w:trPr>
          <w:trHeight w:val="320"/>
        </w:trPr>
        <w:tc>
          <w:tcPr>
            <w:tcW w:w="1975" w:type="dxa"/>
            <w:shd w:val="clear" w:color="auto" w:fill="D9E2F3" w:themeFill="accent1" w:themeFillTint="33"/>
            <w:noWrap/>
            <w:hideMark/>
          </w:tcPr>
          <w:p w14:paraId="4CC0B484"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Budohoski</w:t>
            </w:r>
            <w:proofErr w:type="spellEnd"/>
            <w:r w:rsidRPr="00657C33">
              <w:rPr>
                <w:rFonts w:ascii="Times New Roman" w:hAnsi="Times New Roman" w:cs="Times New Roman"/>
                <w:sz w:val="20"/>
                <w:szCs w:val="20"/>
              </w:rPr>
              <w:t xml:space="preserve"> (2012)</w:t>
            </w:r>
          </w:p>
        </w:tc>
        <w:tc>
          <w:tcPr>
            <w:tcW w:w="1985" w:type="dxa"/>
            <w:noWrap/>
            <w:hideMark/>
          </w:tcPr>
          <w:p w14:paraId="17DA01C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181D567"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0CE4A22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3A2E059E"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072BC4" w:rsidRPr="00657C33" w14:paraId="31AA6968" w14:textId="77777777" w:rsidTr="00387B57">
        <w:trPr>
          <w:trHeight w:val="320"/>
        </w:trPr>
        <w:tc>
          <w:tcPr>
            <w:tcW w:w="1975" w:type="dxa"/>
            <w:shd w:val="clear" w:color="auto" w:fill="D9E2F3" w:themeFill="accent1" w:themeFillTint="33"/>
            <w:noWrap/>
          </w:tcPr>
          <w:p w14:paraId="112979FD" w14:textId="678D68DC" w:rsidR="00072BC4" w:rsidRPr="00657C33" w:rsidRDefault="00072BC4" w:rsidP="00072BC4">
            <w:pPr>
              <w:rPr>
                <w:rFonts w:ascii="Times New Roman" w:hAnsi="Times New Roman" w:cs="Times New Roman"/>
                <w:sz w:val="20"/>
                <w:szCs w:val="20"/>
              </w:rPr>
            </w:pPr>
            <w:proofErr w:type="spellStart"/>
            <w:r w:rsidRPr="00657C33">
              <w:rPr>
                <w:rFonts w:ascii="Times New Roman" w:hAnsi="Times New Roman" w:cs="Times New Roman"/>
                <w:sz w:val="20"/>
                <w:szCs w:val="20"/>
              </w:rPr>
              <w:t>Cagnazzo</w:t>
            </w:r>
            <w:proofErr w:type="spellEnd"/>
            <w:r w:rsidRPr="00657C33">
              <w:rPr>
                <w:rFonts w:ascii="Times New Roman" w:hAnsi="Times New Roman" w:cs="Times New Roman"/>
                <w:sz w:val="20"/>
                <w:szCs w:val="20"/>
              </w:rPr>
              <w:t xml:space="preserve"> (2021)</w:t>
            </w:r>
          </w:p>
        </w:tc>
        <w:tc>
          <w:tcPr>
            <w:tcW w:w="1985" w:type="dxa"/>
            <w:noWrap/>
          </w:tcPr>
          <w:p w14:paraId="7F398AAA" w14:textId="36FCB4D0"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D899EF5" w14:textId="77777777" w:rsidR="00072BC4" w:rsidRPr="00657C33" w:rsidRDefault="00072BC4" w:rsidP="00072BC4">
            <w:pPr>
              <w:rPr>
                <w:rFonts w:ascii="Segoe UI Symbol" w:hAnsi="Segoe UI Symbol" w:cs="Segoe UI Symbol"/>
                <w:sz w:val="20"/>
                <w:szCs w:val="20"/>
              </w:rPr>
            </w:pPr>
          </w:p>
        </w:tc>
        <w:tc>
          <w:tcPr>
            <w:tcW w:w="1690" w:type="dxa"/>
            <w:noWrap/>
          </w:tcPr>
          <w:p w14:paraId="03A3F8F2" w14:textId="17B150D4"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4920A85" w14:textId="08769083"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3DCF698C" w14:textId="77777777" w:rsidTr="00387B57">
        <w:trPr>
          <w:trHeight w:val="320"/>
        </w:trPr>
        <w:tc>
          <w:tcPr>
            <w:tcW w:w="1975" w:type="dxa"/>
            <w:shd w:val="clear" w:color="auto" w:fill="D9E2F3" w:themeFill="accent1" w:themeFillTint="33"/>
            <w:noWrap/>
            <w:hideMark/>
          </w:tcPr>
          <w:p w14:paraId="43DC48FE"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Chai (2011)</w:t>
            </w:r>
          </w:p>
        </w:tc>
        <w:tc>
          <w:tcPr>
            <w:tcW w:w="1985" w:type="dxa"/>
            <w:noWrap/>
            <w:hideMark/>
          </w:tcPr>
          <w:p w14:paraId="74E900B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9CDD23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5806382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1A54ED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072BC4" w:rsidRPr="00657C33" w14:paraId="6AD32C4D" w14:textId="77777777" w:rsidTr="00387B57">
        <w:trPr>
          <w:trHeight w:val="320"/>
        </w:trPr>
        <w:tc>
          <w:tcPr>
            <w:tcW w:w="1975" w:type="dxa"/>
            <w:shd w:val="clear" w:color="auto" w:fill="D9E2F3" w:themeFill="accent1" w:themeFillTint="33"/>
            <w:noWrap/>
          </w:tcPr>
          <w:p w14:paraId="22F6F43C" w14:textId="3D518C71"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Chang (2020)</w:t>
            </w:r>
          </w:p>
        </w:tc>
        <w:tc>
          <w:tcPr>
            <w:tcW w:w="1985" w:type="dxa"/>
            <w:noWrap/>
          </w:tcPr>
          <w:p w14:paraId="770463CE" w14:textId="7C85AE07"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7E75D702" w14:textId="77777777" w:rsidR="00072BC4" w:rsidRPr="00657C33" w:rsidRDefault="00072BC4" w:rsidP="00072BC4">
            <w:pPr>
              <w:rPr>
                <w:rFonts w:ascii="Segoe UI Symbol" w:hAnsi="Segoe UI Symbol" w:cs="Segoe UI Symbol"/>
                <w:sz w:val="20"/>
                <w:szCs w:val="20"/>
              </w:rPr>
            </w:pPr>
          </w:p>
        </w:tc>
        <w:tc>
          <w:tcPr>
            <w:tcW w:w="1690" w:type="dxa"/>
            <w:noWrap/>
          </w:tcPr>
          <w:p w14:paraId="09C66DA1" w14:textId="2F7240B9"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C685D62" w14:textId="4D29CE8D"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173D8340" w14:textId="77777777" w:rsidTr="00387B57">
        <w:trPr>
          <w:trHeight w:val="320"/>
        </w:trPr>
        <w:tc>
          <w:tcPr>
            <w:tcW w:w="1975" w:type="dxa"/>
            <w:shd w:val="clear" w:color="auto" w:fill="D9E2F3" w:themeFill="accent1" w:themeFillTint="33"/>
            <w:noWrap/>
            <w:hideMark/>
          </w:tcPr>
          <w:p w14:paraId="591103F7"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Chaudhry (2017)</w:t>
            </w:r>
          </w:p>
        </w:tc>
        <w:tc>
          <w:tcPr>
            <w:tcW w:w="1985" w:type="dxa"/>
            <w:noWrap/>
            <w:hideMark/>
          </w:tcPr>
          <w:p w14:paraId="7CD1F37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1D7538A7"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350B293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8393F49"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072BC4" w:rsidRPr="00657C33" w14:paraId="70618240" w14:textId="77777777" w:rsidTr="00387B57">
        <w:trPr>
          <w:trHeight w:val="320"/>
        </w:trPr>
        <w:tc>
          <w:tcPr>
            <w:tcW w:w="1975" w:type="dxa"/>
            <w:shd w:val="clear" w:color="auto" w:fill="D9E2F3" w:themeFill="accent1" w:themeFillTint="33"/>
            <w:noWrap/>
          </w:tcPr>
          <w:p w14:paraId="55FC8984" w14:textId="3BFB41B3"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Chaudhry (2019)</w:t>
            </w:r>
          </w:p>
        </w:tc>
        <w:tc>
          <w:tcPr>
            <w:tcW w:w="1985" w:type="dxa"/>
            <w:noWrap/>
          </w:tcPr>
          <w:p w14:paraId="54346764" w14:textId="31144539"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796F4A61" w14:textId="77777777" w:rsidR="00072BC4" w:rsidRPr="00657C33" w:rsidRDefault="00072BC4" w:rsidP="00072BC4">
            <w:pPr>
              <w:rPr>
                <w:rFonts w:ascii="Segoe UI Symbol" w:hAnsi="Segoe UI Symbol" w:cs="Segoe UI Symbol"/>
                <w:sz w:val="20"/>
                <w:szCs w:val="20"/>
              </w:rPr>
            </w:pPr>
          </w:p>
        </w:tc>
        <w:tc>
          <w:tcPr>
            <w:tcW w:w="1690" w:type="dxa"/>
            <w:noWrap/>
          </w:tcPr>
          <w:p w14:paraId="3D857063" w14:textId="71B06356"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3355743" w14:textId="16DFCCF6"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3AF4BF4C" w14:textId="77777777" w:rsidTr="00387B57">
        <w:trPr>
          <w:trHeight w:val="320"/>
        </w:trPr>
        <w:tc>
          <w:tcPr>
            <w:tcW w:w="1975" w:type="dxa"/>
            <w:shd w:val="clear" w:color="auto" w:fill="D9E2F3" w:themeFill="accent1" w:themeFillTint="33"/>
            <w:noWrap/>
            <w:hideMark/>
          </w:tcPr>
          <w:p w14:paraId="2DE0FCC7"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Cheng (2016)</w:t>
            </w:r>
          </w:p>
        </w:tc>
        <w:tc>
          <w:tcPr>
            <w:tcW w:w="1985" w:type="dxa"/>
            <w:noWrap/>
            <w:hideMark/>
          </w:tcPr>
          <w:p w14:paraId="2B4E1F8F"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6F1D6C71" w14:textId="77777777" w:rsidR="0069573E" w:rsidRPr="00657C33" w:rsidRDefault="0069573E" w:rsidP="00387B57">
            <w:pPr>
              <w:rPr>
                <w:rFonts w:ascii="Times New Roman" w:hAnsi="Times New Roman" w:cs="Times New Roman"/>
                <w:sz w:val="20"/>
                <w:szCs w:val="20"/>
              </w:rPr>
            </w:pPr>
          </w:p>
        </w:tc>
        <w:tc>
          <w:tcPr>
            <w:tcW w:w="1690" w:type="dxa"/>
            <w:noWrap/>
            <w:hideMark/>
          </w:tcPr>
          <w:p w14:paraId="56D60D6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6CCE21D4"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127639B2" w14:textId="77777777" w:rsidTr="00387B57">
        <w:trPr>
          <w:trHeight w:val="320"/>
        </w:trPr>
        <w:tc>
          <w:tcPr>
            <w:tcW w:w="1975" w:type="dxa"/>
            <w:shd w:val="clear" w:color="auto" w:fill="D9E2F3" w:themeFill="accent1" w:themeFillTint="33"/>
            <w:noWrap/>
            <w:hideMark/>
          </w:tcPr>
          <w:p w14:paraId="5A5B950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Chou (2010)</w:t>
            </w:r>
          </w:p>
        </w:tc>
        <w:tc>
          <w:tcPr>
            <w:tcW w:w="1985" w:type="dxa"/>
            <w:noWrap/>
            <w:hideMark/>
          </w:tcPr>
          <w:p w14:paraId="0672411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68388EC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5CCA970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6310B17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600214BF" w14:textId="77777777" w:rsidTr="00387B57">
        <w:trPr>
          <w:trHeight w:val="320"/>
        </w:trPr>
        <w:tc>
          <w:tcPr>
            <w:tcW w:w="1975" w:type="dxa"/>
            <w:shd w:val="clear" w:color="auto" w:fill="D9E2F3" w:themeFill="accent1" w:themeFillTint="33"/>
            <w:noWrap/>
            <w:hideMark/>
          </w:tcPr>
          <w:p w14:paraId="5C900BF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Chou (2012)</w:t>
            </w:r>
          </w:p>
        </w:tc>
        <w:tc>
          <w:tcPr>
            <w:tcW w:w="1985" w:type="dxa"/>
            <w:noWrap/>
            <w:hideMark/>
          </w:tcPr>
          <w:p w14:paraId="1D29278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4EDE437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3FCF8C9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18506A13"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072BC4" w:rsidRPr="00657C33" w14:paraId="769C063C" w14:textId="77777777" w:rsidTr="00387B57">
        <w:trPr>
          <w:trHeight w:val="320"/>
        </w:trPr>
        <w:tc>
          <w:tcPr>
            <w:tcW w:w="1975" w:type="dxa"/>
            <w:shd w:val="clear" w:color="auto" w:fill="D9E2F3" w:themeFill="accent1" w:themeFillTint="33"/>
            <w:noWrap/>
          </w:tcPr>
          <w:p w14:paraId="0FEC0561" w14:textId="0BB35CCE" w:rsidR="00072BC4" w:rsidRPr="00657C33" w:rsidRDefault="00072BC4" w:rsidP="00072BC4">
            <w:pPr>
              <w:rPr>
                <w:rFonts w:ascii="Times New Roman" w:hAnsi="Times New Roman" w:cs="Times New Roman"/>
                <w:sz w:val="20"/>
                <w:szCs w:val="20"/>
              </w:rPr>
            </w:pPr>
            <w:proofErr w:type="spellStart"/>
            <w:r w:rsidRPr="00657C33">
              <w:rPr>
                <w:rFonts w:ascii="Times New Roman" w:hAnsi="Times New Roman" w:cs="Times New Roman"/>
                <w:sz w:val="20"/>
                <w:szCs w:val="20"/>
              </w:rPr>
              <w:t>Cinotti</w:t>
            </w:r>
            <w:proofErr w:type="spellEnd"/>
            <w:r w:rsidRPr="00657C33">
              <w:rPr>
                <w:rFonts w:ascii="Times New Roman" w:hAnsi="Times New Roman" w:cs="Times New Roman"/>
                <w:sz w:val="20"/>
                <w:szCs w:val="20"/>
              </w:rPr>
              <w:t xml:space="preserve"> (2019)</w:t>
            </w:r>
          </w:p>
        </w:tc>
        <w:tc>
          <w:tcPr>
            <w:tcW w:w="1985" w:type="dxa"/>
            <w:noWrap/>
          </w:tcPr>
          <w:p w14:paraId="6C970B8A" w14:textId="7AFBF7DD"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79A29AE6" w14:textId="77777777" w:rsidR="00072BC4" w:rsidRPr="00657C33" w:rsidRDefault="00072BC4" w:rsidP="00072BC4">
            <w:pPr>
              <w:rPr>
                <w:rFonts w:ascii="Segoe UI Symbol" w:hAnsi="Segoe UI Symbol" w:cs="Segoe UI Symbol"/>
                <w:sz w:val="20"/>
                <w:szCs w:val="20"/>
              </w:rPr>
            </w:pPr>
          </w:p>
        </w:tc>
        <w:tc>
          <w:tcPr>
            <w:tcW w:w="1690" w:type="dxa"/>
            <w:noWrap/>
          </w:tcPr>
          <w:p w14:paraId="6E1D6DCD" w14:textId="2F60DFDC" w:rsidR="00072BC4" w:rsidRPr="00657C33" w:rsidRDefault="00072BC4" w:rsidP="00072BC4">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7A0A423D" w14:textId="3278B717" w:rsidR="00072BC4" w:rsidRPr="00657C33" w:rsidRDefault="00072BC4" w:rsidP="00072BC4">
            <w:pPr>
              <w:rPr>
                <w:rFonts w:ascii="Times New Roman" w:hAnsi="Times New Roman" w:cs="Times New Roman"/>
                <w:sz w:val="20"/>
                <w:szCs w:val="20"/>
              </w:rPr>
            </w:pPr>
            <w:r w:rsidRPr="00657C33">
              <w:rPr>
                <w:rFonts w:ascii="Times New Roman" w:hAnsi="Times New Roman" w:cs="Times New Roman"/>
                <w:sz w:val="20"/>
                <w:szCs w:val="20"/>
              </w:rPr>
              <w:t>7</w:t>
            </w:r>
          </w:p>
        </w:tc>
      </w:tr>
      <w:tr w:rsidR="008474E7" w:rsidRPr="00657C33" w14:paraId="56A2CB38" w14:textId="77777777" w:rsidTr="00387B57">
        <w:trPr>
          <w:trHeight w:val="320"/>
        </w:trPr>
        <w:tc>
          <w:tcPr>
            <w:tcW w:w="1975" w:type="dxa"/>
            <w:shd w:val="clear" w:color="auto" w:fill="D9E2F3" w:themeFill="accent1" w:themeFillTint="33"/>
            <w:noWrap/>
          </w:tcPr>
          <w:p w14:paraId="4E48D094" w14:textId="5DE16632"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Constantinou (2021)</w:t>
            </w:r>
          </w:p>
        </w:tc>
        <w:tc>
          <w:tcPr>
            <w:tcW w:w="1985" w:type="dxa"/>
            <w:noWrap/>
          </w:tcPr>
          <w:p w14:paraId="5A76A2C5" w14:textId="2B1A6854"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144F33B7" w14:textId="77777777" w:rsidR="008474E7" w:rsidRPr="00657C33" w:rsidRDefault="008474E7" w:rsidP="008474E7">
            <w:pPr>
              <w:rPr>
                <w:rFonts w:ascii="Segoe UI Symbol" w:hAnsi="Segoe UI Symbol" w:cs="Segoe UI Symbol"/>
                <w:sz w:val="20"/>
                <w:szCs w:val="20"/>
              </w:rPr>
            </w:pPr>
          </w:p>
        </w:tc>
        <w:tc>
          <w:tcPr>
            <w:tcW w:w="1690" w:type="dxa"/>
            <w:noWrap/>
          </w:tcPr>
          <w:p w14:paraId="3D7FA648" w14:textId="2F212207"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651AF7D6" w14:textId="25233346"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484476BD" w14:textId="77777777" w:rsidTr="00387B57">
        <w:trPr>
          <w:trHeight w:val="320"/>
        </w:trPr>
        <w:tc>
          <w:tcPr>
            <w:tcW w:w="1975" w:type="dxa"/>
            <w:shd w:val="clear" w:color="auto" w:fill="D9E2F3" w:themeFill="accent1" w:themeFillTint="33"/>
            <w:noWrap/>
            <w:hideMark/>
          </w:tcPr>
          <w:p w14:paraId="4AE2C5E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Ding (2015)</w:t>
            </w:r>
          </w:p>
        </w:tc>
        <w:tc>
          <w:tcPr>
            <w:tcW w:w="1985" w:type="dxa"/>
            <w:noWrap/>
            <w:hideMark/>
          </w:tcPr>
          <w:p w14:paraId="78CF9CB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4FBCECBB" w14:textId="77777777" w:rsidR="0069573E" w:rsidRPr="00657C33" w:rsidRDefault="0069573E" w:rsidP="00387B57">
            <w:pPr>
              <w:rPr>
                <w:rFonts w:ascii="Times New Roman" w:hAnsi="Times New Roman" w:cs="Times New Roman"/>
                <w:sz w:val="20"/>
                <w:szCs w:val="20"/>
              </w:rPr>
            </w:pPr>
          </w:p>
        </w:tc>
        <w:tc>
          <w:tcPr>
            <w:tcW w:w="1690" w:type="dxa"/>
            <w:noWrap/>
            <w:hideMark/>
          </w:tcPr>
          <w:p w14:paraId="1DD29555" w14:textId="77777777" w:rsidR="0069573E" w:rsidRPr="00657C33" w:rsidRDefault="0069573E" w:rsidP="00387B57">
            <w:pPr>
              <w:rPr>
                <w:rFonts w:ascii="Times New Roman" w:hAnsi="Times New Roman" w:cs="Times New Roman"/>
                <w:sz w:val="20"/>
                <w:szCs w:val="20"/>
              </w:rPr>
            </w:pPr>
          </w:p>
        </w:tc>
        <w:tc>
          <w:tcPr>
            <w:tcW w:w="1360" w:type="dxa"/>
            <w:noWrap/>
            <w:hideMark/>
          </w:tcPr>
          <w:p w14:paraId="32B797BA"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2</w:t>
            </w:r>
          </w:p>
        </w:tc>
      </w:tr>
      <w:tr w:rsidR="008474E7" w:rsidRPr="00657C33" w14:paraId="2A889C76" w14:textId="77777777" w:rsidTr="00387B57">
        <w:trPr>
          <w:trHeight w:val="320"/>
        </w:trPr>
        <w:tc>
          <w:tcPr>
            <w:tcW w:w="1975" w:type="dxa"/>
            <w:shd w:val="clear" w:color="auto" w:fill="D9E2F3" w:themeFill="accent1" w:themeFillTint="33"/>
            <w:noWrap/>
          </w:tcPr>
          <w:p w14:paraId="057ADE83" w14:textId="78207184"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Ding (2020)</w:t>
            </w:r>
          </w:p>
        </w:tc>
        <w:tc>
          <w:tcPr>
            <w:tcW w:w="1985" w:type="dxa"/>
            <w:noWrap/>
          </w:tcPr>
          <w:p w14:paraId="55B6F96B" w14:textId="0FAFC1AD"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678B4FB1" w14:textId="77777777" w:rsidR="008474E7" w:rsidRPr="00657C33" w:rsidRDefault="008474E7" w:rsidP="008474E7">
            <w:pPr>
              <w:rPr>
                <w:rFonts w:ascii="Times New Roman" w:hAnsi="Times New Roman" w:cs="Times New Roman"/>
                <w:sz w:val="20"/>
                <w:szCs w:val="20"/>
              </w:rPr>
            </w:pPr>
          </w:p>
        </w:tc>
        <w:tc>
          <w:tcPr>
            <w:tcW w:w="1690" w:type="dxa"/>
            <w:noWrap/>
          </w:tcPr>
          <w:p w14:paraId="667D20A0" w14:textId="64A5D2E7" w:rsidR="008474E7" w:rsidRPr="00657C33" w:rsidRDefault="008474E7" w:rsidP="008474E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tcPr>
          <w:p w14:paraId="69598678" w14:textId="4898C594"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6</w:t>
            </w:r>
          </w:p>
        </w:tc>
      </w:tr>
      <w:tr w:rsidR="008474E7" w:rsidRPr="00657C33" w14:paraId="214A81AF" w14:textId="77777777" w:rsidTr="00387B57">
        <w:trPr>
          <w:trHeight w:val="320"/>
        </w:trPr>
        <w:tc>
          <w:tcPr>
            <w:tcW w:w="1975" w:type="dxa"/>
            <w:shd w:val="clear" w:color="auto" w:fill="D9E2F3" w:themeFill="accent1" w:themeFillTint="33"/>
            <w:noWrap/>
          </w:tcPr>
          <w:p w14:paraId="28683D86" w14:textId="70814A73"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Djilvesi</w:t>
            </w:r>
            <w:proofErr w:type="spellEnd"/>
            <w:r w:rsidRPr="00657C33">
              <w:rPr>
                <w:rFonts w:ascii="Times New Roman" w:hAnsi="Times New Roman" w:cs="Times New Roman"/>
                <w:sz w:val="20"/>
                <w:szCs w:val="20"/>
              </w:rPr>
              <w:t xml:space="preserve"> (2020)</w:t>
            </w:r>
          </w:p>
        </w:tc>
        <w:tc>
          <w:tcPr>
            <w:tcW w:w="1985" w:type="dxa"/>
            <w:noWrap/>
          </w:tcPr>
          <w:p w14:paraId="420CF98C" w14:textId="2B121CEF"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06CE4EB9" w14:textId="77777777" w:rsidR="008474E7" w:rsidRPr="00657C33" w:rsidRDefault="008474E7" w:rsidP="008474E7">
            <w:pPr>
              <w:rPr>
                <w:rFonts w:ascii="Times New Roman" w:hAnsi="Times New Roman" w:cs="Times New Roman"/>
                <w:sz w:val="20"/>
                <w:szCs w:val="20"/>
              </w:rPr>
            </w:pPr>
          </w:p>
        </w:tc>
        <w:tc>
          <w:tcPr>
            <w:tcW w:w="1690" w:type="dxa"/>
            <w:noWrap/>
          </w:tcPr>
          <w:p w14:paraId="33AEC109" w14:textId="70ECB9BD"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52304817" w14:textId="449E7B59"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55917934" w14:textId="77777777" w:rsidTr="00387B57">
        <w:trPr>
          <w:trHeight w:val="320"/>
        </w:trPr>
        <w:tc>
          <w:tcPr>
            <w:tcW w:w="1975" w:type="dxa"/>
            <w:shd w:val="clear" w:color="auto" w:fill="D9E2F3" w:themeFill="accent1" w:themeFillTint="33"/>
            <w:noWrap/>
            <w:hideMark/>
          </w:tcPr>
          <w:p w14:paraId="058C0509"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Duan (2018)</w:t>
            </w:r>
          </w:p>
        </w:tc>
        <w:tc>
          <w:tcPr>
            <w:tcW w:w="1985" w:type="dxa"/>
            <w:noWrap/>
            <w:hideMark/>
          </w:tcPr>
          <w:p w14:paraId="67A9CB9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77F5195A" w14:textId="77777777" w:rsidR="0069573E" w:rsidRPr="00657C33" w:rsidRDefault="0069573E" w:rsidP="00387B57">
            <w:pPr>
              <w:rPr>
                <w:rFonts w:ascii="Times New Roman" w:hAnsi="Times New Roman" w:cs="Times New Roman"/>
                <w:sz w:val="20"/>
                <w:szCs w:val="20"/>
              </w:rPr>
            </w:pPr>
          </w:p>
        </w:tc>
        <w:tc>
          <w:tcPr>
            <w:tcW w:w="1690" w:type="dxa"/>
            <w:noWrap/>
            <w:hideMark/>
          </w:tcPr>
          <w:p w14:paraId="10DA914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2C04F756"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0DB914B1" w14:textId="77777777" w:rsidTr="00387B57">
        <w:trPr>
          <w:trHeight w:val="320"/>
        </w:trPr>
        <w:tc>
          <w:tcPr>
            <w:tcW w:w="1975" w:type="dxa"/>
            <w:shd w:val="clear" w:color="auto" w:fill="D9E2F3" w:themeFill="accent1" w:themeFillTint="33"/>
            <w:noWrap/>
            <w:hideMark/>
          </w:tcPr>
          <w:p w14:paraId="48E3AD5C"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Duris</w:t>
            </w:r>
            <w:proofErr w:type="spellEnd"/>
            <w:r w:rsidRPr="00657C33">
              <w:rPr>
                <w:rFonts w:ascii="Times New Roman" w:hAnsi="Times New Roman" w:cs="Times New Roman"/>
                <w:sz w:val="20"/>
                <w:szCs w:val="20"/>
              </w:rPr>
              <w:t xml:space="preserve"> (2018)</w:t>
            </w:r>
          </w:p>
        </w:tc>
        <w:tc>
          <w:tcPr>
            <w:tcW w:w="1985" w:type="dxa"/>
            <w:noWrap/>
            <w:hideMark/>
          </w:tcPr>
          <w:p w14:paraId="617E8AB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4E9CAF0D" w14:textId="77777777" w:rsidR="0069573E" w:rsidRPr="00657C33" w:rsidRDefault="0069573E" w:rsidP="00387B57">
            <w:pPr>
              <w:rPr>
                <w:rFonts w:ascii="Times New Roman" w:hAnsi="Times New Roman" w:cs="Times New Roman"/>
                <w:sz w:val="20"/>
                <w:szCs w:val="20"/>
              </w:rPr>
            </w:pPr>
          </w:p>
        </w:tc>
        <w:tc>
          <w:tcPr>
            <w:tcW w:w="1690" w:type="dxa"/>
            <w:noWrap/>
            <w:hideMark/>
          </w:tcPr>
          <w:p w14:paraId="6BF4696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1A7B780C"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1F0AB5A9" w14:textId="77777777" w:rsidTr="00387B57">
        <w:trPr>
          <w:trHeight w:val="320"/>
        </w:trPr>
        <w:tc>
          <w:tcPr>
            <w:tcW w:w="1975" w:type="dxa"/>
            <w:shd w:val="clear" w:color="auto" w:fill="D9E2F3" w:themeFill="accent1" w:themeFillTint="33"/>
            <w:noWrap/>
            <w:hideMark/>
          </w:tcPr>
          <w:p w14:paraId="105B83D9"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Ehrlich (2016)</w:t>
            </w:r>
          </w:p>
        </w:tc>
        <w:tc>
          <w:tcPr>
            <w:tcW w:w="1985" w:type="dxa"/>
            <w:noWrap/>
            <w:hideMark/>
          </w:tcPr>
          <w:p w14:paraId="21DDE27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846BA43"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2C6488E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27E5340E"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8474E7" w:rsidRPr="00657C33" w14:paraId="44AAA883" w14:textId="77777777" w:rsidTr="00387B57">
        <w:trPr>
          <w:trHeight w:val="320"/>
        </w:trPr>
        <w:tc>
          <w:tcPr>
            <w:tcW w:w="1975" w:type="dxa"/>
            <w:shd w:val="clear" w:color="auto" w:fill="D9E2F3" w:themeFill="accent1" w:themeFillTint="33"/>
            <w:noWrap/>
          </w:tcPr>
          <w:p w14:paraId="117E905F" w14:textId="13443243"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Ehrlich (2019)</w:t>
            </w:r>
          </w:p>
        </w:tc>
        <w:tc>
          <w:tcPr>
            <w:tcW w:w="1985" w:type="dxa"/>
            <w:noWrap/>
          </w:tcPr>
          <w:p w14:paraId="3F753FD7" w14:textId="3A48FE98"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101EDED8" w14:textId="77777777" w:rsidR="008474E7" w:rsidRPr="00657C33" w:rsidRDefault="008474E7" w:rsidP="008474E7">
            <w:pPr>
              <w:rPr>
                <w:rFonts w:ascii="Segoe UI Symbol" w:hAnsi="Segoe UI Symbol" w:cs="Segoe UI Symbol"/>
                <w:sz w:val="20"/>
                <w:szCs w:val="20"/>
              </w:rPr>
            </w:pPr>
          </w:p>
        </w:tc>
        <w:tc>
          <w:tcPr>
            <w:tcW w:w="1690" w:type="dxa"/>
            <w:noWrap/>
          </w:tcPr>
          <w:p w14:paraId="0B57BFBE" w14:textId="1D5BE749"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0638323" w14:textId="69C49BBB"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6</w:t>
            </w:r>
          </w:p>
        </w:tc>
      </w:tr>
      <w:tr w:rsidR="008474E7" w:rsidRPr="00657C33" w14:paraId="62B0FA0B" w14:textId="77777777" w:rsidTr="00387B57">
        <w:trPr>
          <w:trHeight w:val="320"/>
        </w:trPr>
        <w:tc>
          <w:tcPr>
            <w:tcW w:w="1975" w:type="dxa"/>
            <w:shd w:val="clear" w:color="auto" w:fill="D9E2F3" w:themeFill="accent1" w:themeFillTint="33"/>
            <w:noWrap/>
          </w:tcPr>
          <w:p w14:paraId="27AA5B5B" w14:textId="41DD2971"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Esmael</w:t>
            </w:r>
            <w:proofErr w:type="spellEnd"/>
            <w:r w:rsidRPr="00657C33">
              <w:rPr>
                <w:rFonts w:ascii="Times New Roman" w:hAnsi="Times New Roman" w:cs="Times New Roman"/>
                <w:sz w:val="20"/>
                <w:szCs w:val="20"/>
              </w:rPr>
              <w:t xml:space="preserve"> (2020)</w:t>
            </w:r>
          </w:p>
        </w:tc>
        <w:tc>
          <w:tcPr>
            <w:tcW w:w="1985" w:type="dxa"/>
            <w:noWrap/>
          </w:tcPr>
          <w:p w14:paraId="4D7F76B1" w14:textId="5C8B996F"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2DF94CD4" w14:textId="728A18CE" w:rsidR="008474E7" w:rsidRPr="00657C33" w:rsidRDefault="008474E7" w:rsidP="008474E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tcPr>
          <w:p w14:paraId="50052367" w14:textId="36E67CBD" w:rsidR="008474E7" w:rsidRPr="00657C33" w:rsidRDefault="008474E7" w:rsidP="008474E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tcPr>
          <w:p w14:paraId="702BFDB5" w14:textId="434C39B3"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013BEAC8" w14:textId="77777777" w:rsidTr="00387B57">
        <w:trPr>
          <w:trHeight w:val="320"/>
        </w:trPr>
        <w:tc>
          <w:tcPr>
            <w:tcW w:w="1975" w:type="dxa"/>
            <w:shd w:val="clear" w:color="auto" w:fill="D9E2F3" w:themeFill="accent1" w:themeFillTint="33"/>
            <w:noWrap/>
            <w:hideMark/>
          </w:tcPr>
          <w:p w14:paraId="78E7CD30"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Filipce</w:t>
            </w:r>
            <w:proofErr w:type="spellEnd"/>
            <w:r w:rsidRPr="00657C33">
              <w:rPr>
                <w:rFonts w:ascii="Times New Roman" w:hAnsi="Times New Roman" w:cs="Times New Roman"/>
                <w:sz w:val="20"/>
                <w:szCs w:val="20"/>
              </w:rPr>
              <w:t xml:space="preserve"> (2015)</w:t>
            </w:r>
          </w:p>
        </w:tc>
        <w:tc>
          <w:tcPr>
            <w:tcW w:w="1985" w:type="dxa"/>
            <w:noWrap/>
            <w:hideMark/>
          </w:tcPr>
          <w:p w14:paraId="6FB79E8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72487C46" w14:textId="77777777" w:rsidR="0069573E" w:rsidRPr="00657C33" w:rsidRDefault="0069573E" w:rsidP="00387B57">
            <w:pPr>
              <w:rPr>
                <w:rFonts w:ascii="Times New Roman" w:hAnsi="Times New Roman" w:cs="Times New Roman"/>
                <w:sz w:val="20"/>
                <w:szCs w:val="20"/>
              </w:rPr>
            </w:pPr>
          </w:p>
        </w:tc>
        <w:tc>
          <w:tcPr>
            <w:tcW w:w="1690" w:type="dxa"/>
            <w:noWrap/>
            <w:hideMark/>
          </w:tcPr>
          <w:p w14:paraId="61D4794C" w14:textId="77777777" w:rsidR="0069573E" w:rsidRPr="00657C33" w:rsidRDefault="0069573E" w:rsidP="00387B57">
            <w:pPr>
              <w:rPr>
                <w:rFonts w:ascii="Times New Roman" w:hAnsi="Times New Roman" w:cs="Times New Roman"/>
                <w:sz w:val="20"/>
                <w:szCs w:val="20"/>
              </w:rPr>
            </w:pPr>
          </w:p>
        </w:tc>
        <w:tc>
          <w:tcPr>
            <w:tcW w:w="1360" w:type="dxa"/>
            <w:noWrap/>
            <w:hideMark/>
          </w:tcPr>
          <w:p w14:paraId="2F3E39C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2</w:t>
            </w:r>
          </w:p>
        </w:tc>
      </w:tr>
      <w:tr w:rsidR="0069573E" w:rsidRPr="00657C33" w14:paraId="48043F9B" w14:textId="77777777" w:rsidTr="00387B57">
        <w:trPr>
          <w:trHeight w:val="320"/>
        </w:trPr>
        <w:tc>
          <w:tcPr>
            <w:tcW w:w="1975" w:type="dxa"/>
            <w:shd w:val="clear" w:color="auto" w:fill="D9E2F3" w:themeFill="accent1" w:themeFillTint="33"/>
            <w:noWrap/>
            <w:hideMark/>
          </w:tcPr>
          <w:p w14:paraId="72AA9973"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Fontanella</w:t>
            </w:r>
            <w:proofErr w:type="spellEnd"/>
            <w:r w:rsidRPr="00657C33">
              <w:rPr>
                <w:rFonts w:ascii="Times New Roman" w:hAnsi="Times New Roman" w:cs="Times New Roman"/>
                <w:sz w:val="20"/>
                <w:szCs w:val="20"/>
              </w:rPr>
              <w:t xml:space="preserve"> (2008)</w:t>
            </w:r>
          </w:p>
        </w:tc>
        <w:tc>
          <w:tcPr>
            <w:tcW w:w="1985" w:type="dxa"/>
            <w:noWrap/>
            <w:hideMark/>
          </w:tcPr>
          <w:p w14:paraId="15CDC3B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11DA414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7D076662"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1FEFA7C7"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69573E" w:rsidRPr="00657C33" w14:paraId="7CD12DB7" w14:textId="77777777" w:rsidTr="00387B57">
        <w:trPr>
          <w:trHeight w:val="320"/>
        </w:trPr>
        <w:tc>
          <w:tcPr>
            <w:tcW w:w="1975" w:type="dxa"/>
            <w:shd w:val="clear" w:color="auto" w:fill="D9E2F3" w:themeFill="accent1" w:themeFillTint="33"/>
            <w:noWrap/>
            <w:hideMark/>
          </w:tcPr>
          <w:p w14:paraId="6608EDA1"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Foreman (2016)</w:t>
            </w:r>
          </w:p>
        </w:tc>
        <w:tc>
          <w:tcPr>
            <w:tcW w:w="1985" w:type="dxa"/>
            <w:noWrap/>
            <w:hideMark/>
          </w:tcPr>
          <w:p w14:paraId="7F912EE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7FC11F9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2EE5F5B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471146AD"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3829F088" w14:textId="77777777" w:rsidTr="00387B57">
        <w:trPr>
          <w:trHeight w:val="320"/>
        </w:trPr>
        <w:tc>
          <w:tcPr>
            <w:tcW w:w="1975" w:type="dxa"/>
            <w:shd w:val="clear" w:color="auto" w:fill="D9E2F3" w:themeFill="accent1" w:themeFillTint="33"/>
            <w:noWrap/>
            <w:hideMark/>
          </w:tcPr>
          <w:p w14:paraId="7FD3C1A2"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Fountas (2009)</w:t>
            </w:r>
          </w:p>
        </w:tc>
        <w:tc>
          <w:tcPr>
            <w:tcW w:w="1985" w:type="dxa"/>
            <w:noWrap/>
            <w:hideMark/>
          </w:tcPr>
          <w:p w14:paraId="79B8634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31C68021" w14:textId="77777777" w:rsidR="0069573E" w:rsidRPr="00657C33" w:rsidRDefault="0069573E" w:rsidP="00387B57">
            <w:pPr>
              <w:rPr>
                <w:rFonts w:ascii="Times New Roman" w:hAnsi="Times New Roman" w:cs="Times New Roman"/>
                <w:sz w:val="20"/>
                <w:szCs w:val="20"/>
              </w:rPr>
            </w:pPr>
          </w:p>
        </w:tc>
        <w:tc>
          <w:tcPr>
            <w:tcW w:w="1690" w:type="dxa"/>
            <w:noWrap/>
            <w:hideMark/>
          </w:tcPr>
          <w:p w14:paraId="272E2EE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31CA479C"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6EC4D6CA" w14:textId="77777777" w:rsidTr="00387B57">
        <w:trPr>
          <w:trHeight w:val="320"/>
        </w:trPr>
        <w:tc>
          <w:tcPr>
            <w:tcW w:w="1975" w:type="dxa"/>
            <w:shd w:val="clear" w:color="auto" w:fill="D9E2F3" w:themeFill="accent1" w:themeFillTint="33"/>
            <w:noWrap/>
            <w:hideMark/>
          </w:tcPr>
          <w:p w14:paraId="3BFD6879"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Gallek (2013)</w:t>
            </w:r>
          </w:p>
        </w:tc>
        <w:tc>
          <w:tcPr>
            <w:tcW w:w="1985" w:type="dxa"/>
            <w:noWrap/>
            <w:hideMark/>
          </w:tcPr>
          <w:p w14:paraId="039DC65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6CEF662" w14:textId="77777777" w:rsidR="0069573E" w:rsidRPr="00657C33" w:rsidRDefault="0069573E" w:rsidP="00387B57">
            <w:pPr>
              <w:rPr>
                <w:rFonts w:ascii="Times New Roman" w:hAnsi="Times New Roman" w:cs="Times New Roman"/>
                <w:sz w:val="20"/>
                <w:szCs w:val="20"/>
              </w:rPr>
            </w:pPr>
          </w:p>
        </w:tc>
        <w:tc>
          <w:tcPr>
            <w:tcW w:w="1690" w:type="dxa"/>
            <w:noWrap/>
            <w:hideMark/>
          </w:tcPr>
          <w:p w14:paraId="5CCEF454"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A80157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5</w:t>
            </w:r>
          </w:p>
        </w:tc>
      </w:tr>
      <w:tr w:rsidR="008474E7" w:rsidRPr="00657C33" w14:paraId="7552CD9E" w14:textId="77777777" w:rsidTr="00387B57">
        <w:trPr>
          <w:trHeight w:val="320"/>
        </w:trPr>
        <w:tc>
          <w:tcPr>
            <w:tcW w:w="1975" w:type="dxa"/>
            <w:shd w:val="clear" w:color="auto" w:fill="D9E2F3" w:themeFill="accent1" w:themeFillTint="33"/>
            <w:noWrap/>
          </w:tcPr>
          <w:p w14:paraId="46E5752D" w14:textId="3FA2CC6A"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Gerner</w:t>
            </w:r>
            <w:proofErr w:type="spellEnd"/>
            <w:r w:rsidRPr="00657C33">
              <w:rPr>
                <w:rFonts w:ascii="Times New Roman" w:hAnsi="Times New Roman" w:cs="Times New Roman"/>
                <w:sz w:val="20"/>
                <w:szCs w:val="20"/>
              </w:rPr>
              <w:t xml:space="preserve"> (2020)</w:t>
            </w:r>
          </w:p>
        </w:tc>
        <w:tc>
          <w:tcPr>
            <w:tcW w:w="1985" w:type="dxa"/>
            <w:noWrap/>
          </w:tcPr>
          <w:p w14:paraId="6BCD198F" w14:textId="6388D25A"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65A7777" w14:textId="77777777" w:rsidR="008474E7" w:rsidRPr="00657C33" w:rsidRDefault="008474E7" w:rsidP="008474E7">
            <w:pPr>
              <w:rPr>
                <w:rFonts w:ascii="Times New Roman" w:hAnsi="Times New Roman" w:cs="Times New Roman"/>
                <w:sz w:val="20"/>
                <w:szCs w:val="20"/>
              </w:rPr>
            </w:pPr>
          </w:p>
        </w:tc>
        <w:tc>
          <w:tcPr>
            <w:tcW w:w="1690" w:type="dxa"/>
            <w:noWrap/>
          </w:tcPr>
          <w:p w14:paraId="47A5D517" w14:textId="12FAAA5A"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3FECAA6C" w14:textId="35660880"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6</w:t>
            </w:r>
          </w:p>
        </w:tc>
      </w:tr>
      <w:tr w:rsidR="008474E7" w:rsidRPr="00657C33" w14:paraId="491DF596" w14:textId="77777777" w:rsidTr="00387B57">
        <w:trPr>
          <w:trHeight w:val="320"/>
        </w:trPr>
        <w:tc>
          <w:tcPr>
            <w:tcW w:w="1975" w:type="dxa"/>
            <w:shd w:val="clear" w:color="auto" w:fill="D9E2F3" w:themeFill="accent1" w:themeFillTint="33"/>
            <w:noWrap/>
          </w:tcPr>
          <w:p w14:paraId="630F13A1" w14:textId="11480FAE"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Goncalves (2019)</w:t>
            </w:r>
          </w:p>
        </w:tc>
        <w:tc>
          <w:tcPr>
            <w:tcW w:w="1985" w:type="dxa"/>
            <w:noWrap/>
          </w:tcPr>
          <w:p w14:paraId="547102E5" w14:textId="148E3532"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0E88EB41" w14:textId="77777777" w:rsidR="008474E7" w:rsidRPr="00657C33" w:rsidRDefault="008474E7" w:rsidP="008474E7">
            <w:pPr>
              <w:rPr>
                <w:rFonts w:ascii="Times New Roman" w:hAnsi="Times New Roman" w:cs="Times New Roman"/>
                <w:sz w:val="20"/>
                <w:szCs w:val="20"/>
              </w:rPr>
            </w:pPr>
          </w:p>
        </w:tc>
        <w:tc>
          <w:tcPr>
            <w:tcW w:w="1690" w:type="dxa"/>
            <w:noWrap/>
          </w:tcPr>
          <w:p w14:paraId="35B5CAD8" w14:textId="2E9B6E5F"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A339D15" w14:textId="1BE5F6A0" w:rsidR="008474E7" w:rsidRPr="00657C33" w:rsidRDefault="008474E7" w:rsidP="008474E7">
            <w:pPr>
              <w:rPr>
                <w:rFonts w:ascii="Times New Roman" w:hAnsi="Times New Roman" w:cs="Times New Roman"/>
                <w:sz w:val="20"/>
                <w:szCs w:val="20"/>
              </w:rPr>
            </w:pPr>
            <w:r>
              <w:rPr>
                <w:rFonts w:ascii="Segoe UI Symbol" w:hAnsi="Segoe UI Symbol" w:cs="Segoe UI Symbol"/>
                <w:sz w:val="20"/>
                <w:szCs w:val="20"/>
              </w:rPr>
              <w:t>4</w:t>
            </w:r>
          </w:p>
        </w:tc>
      </w:tr>
      <w:tr w:rsidR="0069573E" w:rsidRPr="00657C33" w14:paraId="63250FB7" w14:textId="77777777" w:rsidTr="00387B57">
        <w:trPr>
          <w:trHeight w:val="320"/>
        </w:trPr>
        <w:tc>
          <w:tcPr>
            <w:tcW w:w="1975" w:type="dxa"/>
            <w:shd w:val="clear" w:color="auto" w:fill="D9E2F3" w:themeFill="accent1" w:themeFillTint="33"/>
            <w:noWrap/>
            <w:hideMark/>
          </w:tcPr>
          <w:p w14:paraId="1070EBB0"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lastRenderedPageBreak/>
              <w:t>Hattingen (2008)</w:t>
            </w:r>
          </w:p>
        </w:tc>
        <w:tc>
          <w:tcPr>
            <w:tcW w:w="1985" w:type="dxa"/>
            <w:noWrap/>
            <w:hideMark/>
          </w:tcPr>
          <w:p w14:paraId="570E6C6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F622886" w14:textId="77777777" w:rsidR="0069573E" w:rsidRPr="00657C33" w:rsidRDefault="0069573E" w:rsidP="00387B57">
            <w:pPr>
              <w:rPr>
                <w:rFonts w:ascii="Times New Roman" w:hAnsi="Times New Roman" w:cs="Times New Roman"/>
                <w:sz w:val="20"/>
                <w:szCs w:val="20"/>
              </w:rPr>
            </w:pPr>
          </w:p>
        </w:tc>
        <w:tc>
          <w:tcPr>
            <w:tcW w:w="1690" w:type="dxa"/>
            <w:noWrap/>
            <w:hideMark/>
          </w:tcPr>
          <w:p w14:paraId="53B98CD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105D3774"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8474E7" w:rsidRPr="00657C33" w14:paraId="5ED971AE" w14:textId="77777777" w:rsidTr="00387B57">
        <w:trPr>
          <w:trHeight w:val="320"/>
        </w:trPr>
        <w:tc>
          <w:tcPr>
            <w:tcW w:w="1975" w:type="dxa"/>
            <w:shd w:val="clear" w:color="auto" w:fill="D9E2F3" w:themeFill="accent1" w:themeFillTint="33"/>
            <w:noWrap/>
          </w:tcPr>
          <w:p w14:paraId="50E1600F" w14:textId="06157A75"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Haug</w:t>
            </w:r>
            <w:proofErr w:type="spellEnd"/>
            <w:r w:rsidRPr="00657C33">
              <w:rPr>
                <w:rFonts w:ascii="Times New Roman" w:hAnsi="Times New Roman" w:cs="Times New Roman"/>
                <w:sz w:val="20"/>
                <w:szCs w:val="20"/>
              </w:rPr>
              <w:t xml:space="preserve"> </w:t>
            </w:r>
            <w:proofErr w:type="spellStart"/>
            <w:r w:rsidRPr="00657C33">
              <w:rPr>
                <w:rFonts w:ascii="Times New Roman" w:hAnsi="Times New Roman" w:cs="Times New Roman"/>
                <w:sz w:val="20"/>
                <w:szCs w:val="20"/>
              </w:rPr>
              <w:t>Nordenmark</w:t>
            </w:r>
            <w:proofErr w:type="spellEnd"/>
            <w:r w:rsidRPr="00657C33">
              <w:rPr>
                <w:rFonts w:ascii="Times New Roman" w:hAnsi="Times New Roman" w:cs="Times New Roman"/>
                <w:sz w:val="20"/>
                <w:szCs w:val="20"/>
              </w:rPr>
              <w:t xml:space="preserve"> (2019)</w:t>
            </w:r>
          </w:p>
        </w:tc>
        <w:tc>
          <w:tcPr>
            <w:tcW w:w="1985" w:type="dxa"/>
            <w:noWrap/>
          </w:tcPr>
          <w:p w14:paraId="712EF89C" w14:textId="01078D16"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2047EB8" w14:textId="77777777" w:rsidR="008474E7" w:rsidRPr="00657C33" w:rsidRDefault="008474E7" w:rsidP="008474E7">
            <w:pPr>
              <w:rPr>
                <w:rFonts w:ascii="Times New Roman" w:hAnsi="Times New Roman" w:cs="Times New Roman"/>
                <w:sz w:val="20"/>
                <w:szCs w:val="20"/>
              </w:rPr>
            </w:pPr>
          </w:p>
        </w:tc>
        <w:tc>
          <w:tcPr>
            <w:tcW w:w="1690" w:type="dxa"/>
            <w:noWrap/>
          </w:tcPr>
          <w:p w14:paraId="717E3108" w14:textId="19BC2969"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12BF818" w14:textId="628D5F42"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5</w:t>
            </w:r>
          </w:p>
        </w:tc>
      </w:tr>
      <w:tr w:rsidR="008474E7" w:rsidRPr="00657C33" w14:paraId="6327F1B2" w14:textId="77777777" w:rsidTr="00387B57">
        <w:trPr>
          <w:trHeight w:val="320"/>
        </w:trPr>
        <w:tc>
          <w:tcPr>
            <w:tcW w:w="1975" w:type="dxa"/>
            <w:shd w:val="clear" w:color="auto" w:fill="D9E2F3" w:themeFill="accent1" w:themeFillTint="33"/>
            <w:noWrap/>
          </w:tcPr>
          <w:p w14:paraId="0F5A3AC6" w14:textId="58027C06"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Hostettler (2021)</w:t>
            </w:r>
          </w:p>
        </w:tc>
        <w:tc>
          <w:tcPr>
            <w:tcW w:w="1985" w:type="dxa"/>
            <w:noWrap/>
          </w:tcPr>
          <w:p w14:paraId="138D7681" w14:textId="725CD7B4"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507EBA9" w14:textId="77777777" w:rsidR="008474E7" w:rsidRPr="00657C33" w:rsidRDefault="008474E7" w:rsidP="008474E7">
            <w:pPr>
              <w:rPr>
                <w:rFonts w:ascii="Times New Roman" w:hAnsi="Times New Roman" w:cs="Times New Roman"/>
                <w:sz w:val="20"/>
                <w:szCs w:val="20"/>
              </w:rPr>
            </w:pPr>
          </w:p>
        </w:tc>
        <w:tc>
          <w:tcPr>
            <w:tcW w:w="1690" w:type="dxa"/>
            <w:noWrap/>
          </w:tcPr>
          <w:p w14:paraId="0BE88019" w14:textId="6ECC1950"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7187006B" w14:textId="26F3F4E5"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5</w:t>
            </w:r>
          </w:p>
        </w:tc>
      </w:tr>
      <w:tr w:rsidR="008474E7" w:rsidRPr="00657C33" w14:paraId="21053806" w14:textId="77777777" w:rsidTr="00387B57">
        <w:trPr>
          <w:trHeight w:val="320"/>
        </w:trPr>
        <w:tc>
          <w:tcPr>
            <w:tcW w:w="1975" w:type="dxa"/>
            <w:shd w:val="clear" w:color="auto" w:fill="D9E2F3" w:themeFill="accent1" w:themeFillTint="33"/>
            <w:noWrap/>
          </w:tcPr>
          <w:p w14:paraId="1A3C79F4" w14:textId="68B94E81"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Ianosi</w:t>
            </w:r>
            <w:proofErr w:type="spellEnd"/>
            <w:r w:rsidRPr="00657C33">
              <w:rPr>
                <w:rFonts w:ascii="Times New Roman" w:hAnsi="Times New Roman" w:cs="Times New Roman"/>
                <w:sz w:val="20"/>
                <w:szCs w:val="20"/>
              </w:rPr>
              <w:t xml:space="preserve"> (2020)</w:t>
            </w:r>
          </w:p>
        </w:tc>
        <w:tc>
          <w:tcPr>
            <w:tcW w:w="1985" w:type="dxa"/>
            <w:noWrap/>
          </w:tcPr>
          <w:p w14:paraId="1D1F4C60" w14:textId="28058CB9"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4C1C455" w14:textId="77777777" w:rsidR="008474E7" w:rsidRPr="00657C33" w:rsidRDefault="008474E7" w:rsidP="008474E7">
            <w:pPr>
              <w:rPr>
                <w:rFonts w:ascii="Segoe UI Symbol" w:hAnsi="Segoe UI Symbol" w:cs="Segoe UI Symbol"/>
                <w:sz w:val="20"/>
                <w:szCs w:val="20"/>
              </w:rPr>
            </w:pPr>
          </w:p>
        </w:tc>
        <w:tc>
          <w:tcPr>
            <w:tcW w:w="1690" w:type="dxa"/>
            <w:noWrap/>
          </w:tcPr>
          <w:p w14:paraId="2895D955" w14:textId="77F45139"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7BF4D4D" w14:textId="72DCE480"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3D0F05D3" w14:textId="77777777" w:rsidTr="00387B57">
        <w:trPr>
          <w:trHeight w:val="320"/>
        </w:trPr>
        <w:tc>
          <w:tcPr>
            <w:tcW w:w="1975" w:type="dxa"/>
            <w:shd w:val="clear" w:color="auto" w:fill="D9E2F3" w:themeFill="accent1" w:themeFillTint="33"/>
            <w:noWrap/>
            <w:hideMark/>
          </w:tcPr>
          <w:p w14:paraId="1FD8D0A0"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Inoue (2013)</w:t>
            </w:r>
          </w:p>
        </w:tc>
        <w:tc>
          <w:tcPr>
            <w:tcW w:w="1985" w:type="dxa"/>
            <w:noWrap/>
            <w:hideMark/>
          </w:tcPr>
          <w:p w14:paraId="5BC8483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D883C4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5E7C5943"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63793C66"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8474E7" w:rsidRPr="00657C33" w14:paraId="2EE3B052" w14:textId="77777777" w:rsidTr="00387B57">
        <w:trPr>
          <w:trHeight w:val="320"/>
        </w:trPr>
        <w:tc>
          <w:tcPr>
            <w:tcW w:w="1975" w:type="dxa"/>
            <w:shd w:val="clear" w:color="auto" w:fill="D9E2F3" w:themeFill="accent1" w:themeFillTint="33"/>
            <w:noWrap/>
          </w:tcPr>
          <w:p w14:paraId="01A8C0A7" w14:textId="35ECB63E"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Jacquens</w:t>
            </w:r>
            <w:proofErr w:type="spellEnd"/>
            <w:r w:rsidRPr="00657C33">
              <w:rPr>
                <w:rFonts w:ascii="Times New Roman" w:hAnsi="Times New Roman" w:cs="Times New Roman"/>
                <w:sz w:val="20"/>
                <w:szCs w:val="20"/>
              </w:rPr>
              <w:t xml:space="preserve"> (2020)</w:t>
            </w:r>
          </w:p>
        </w:tc>
        <w:tc>
          <w:tcPr>
            <w:tcW w:w="1985" w:type="dxa"/>
            <w:noWrap/>
          </w:tcPr>
          <w:p w14:paraId="41F36A56" w14:textId="551847E8"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2432A67" w14:textId="77777777" w:rsidR="008474E7" w:rsidRPr="00657C33" w:rsidRDefault="008474E7" w:rsidP="008474E7">
            <w:pPr>
              <w:rPr>
                <w:rFonts w:ascii="Segoe UI Symbol" w:hAnsi="Segoe UI Symbol" w:cs="Segoe UI Symbol"/>
                <w:sz w:val="20"/>
                <w:szCs w:val="20"/>
              </w:rPr>
            </w:pPr>
          </w:p>
        </w:tc>
        <w:tc>
          <w:tcPr>
            <w:tcW w:w="1690" w:type="dxa"/>
            <w:noWrap/>
          </w:tcPr>
          <w:p w14:paraId="55BE8975" w14:textId="1F8B71E4"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09AC37C2" w14:textId="439CECCD"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5</w:t>
            </w:r>
          </w:p>
        </w:tc>
      </w:tr>
      <w:tr w:rsidR="008474E7" w:rsidRPr="00657C33" w14:paraId="401647C3" w14:textId="77777777" w:rsidTr="00387B57">
        <w:trPr>
          <w:trHeight w:val="320"/>
        </w:trPr>
        <w:tc>
          <w:tcPr>
            <w:tcW w:w="1975" w:type="dxa"/>
            <w:shd w:val="clear" w:color="auto" w:fill="D9E2F3" w:themeFill="accent1" w:themeFillTint="33"/>
            <w:noWrap/>
          </w:tcPr>
          <w:p w14:paraId="42E8CDFD" w14:textId="76355E6B"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Jafri (2020)</w:t>
            </w:r>
          </w:p>
        </w:tc>
        <w:tc>
          <w:tcPr>
            <w:tcW w:w="1985" w:type="dxa"/>
            <w:noWrap/>
          </w:tcPr>
          <w:p w14:paraId="78332FDC" w14:textId="787428ED"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EBFF9AA" w14:textId="77777777" w:rsidR="008474E7" w:rsidRPr="00657C33" w:rsidRDefault="008474E7" w:rsidP="008474E7">
            <w:pPr>
              <w:rPr>
                <w:rFonts w:ascii="Segoe UI Symbol" w:hAnsi="Segoe UI Symbol" w:cs="Segoe UI Symbol"/>
                <w:sz w:val="20"/>
                <w:szCs w:val="20"/>
              </w:rPr>
            </w:pPr>
          </w:p>
        </w:tc>
        <w:tc>
          <w:tcPr>
            <w:tcW w:w="1690" w:type="dxa"/>
            <w:noWrap/>
          </w:tcPr>
          <w:p w14:paraId="05D9DA95" w14:textId="1B530842"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1A34838" w14:textId="5B707EB4"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7</w:t>
            </w:r>
          </w:p>
        </w:tc>
      </w:tr>
      <w:tr w:rsidR="008474E7" w:rsidRPr="00657C33" w14:paraId="2C8257D6" w14:textId="77777777" w:rsidTr="00387B57">
        <w:trPr>
          <w:trHeight w:val="320"/>
        </w:trPr>
        <w:tc>
          <w:tcPr>
            <w:tcW w:w="1975" w:type="dxa"/>
            <w:shd w:val="clear" w:color="auto" w:fill="D9E2F3" w:themeFill="accent1" w:themeFillTint="33"/>
            <w:noWrap/>
          </w:tcPr>
          <w:p w14:paraId="59D23907" w14:textId="4B43F63F"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Kanamaru</w:t>
            </w:r>
            <w:proofErr w:type="spellEnd"/>
            <w:r w:rsidRPr="00657C33">
              <w:rPr>
                <w:rFonts w:ascii="Times New Roman" w:hAnsi="Times New Roman" w:cs="Times New Roman"/>
                <w:sz w:val="20"/>
                <w:szCs w:val="20"/>
              </w:rPr>
              <w:t xml:space="preserve"> (2020)</w:t>
            </w:r>
          </w:p>
        </w:tc>
        <w:tc>
          <w:tcPr>
            <w:tcW w:w="1985" w:type="dxa"/>
            <w:noWrap/>
          </w:tcPr>
          <w:p w14:paraId="70E2ACB0" w14:textId="094AAEB9"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4307D266" w14:textId="77777777" w:rsidR="008474E7" w:rsidRPr="00657C33" w:rsidRDefault="008474E7" w:rsidP="008474E7">
            <w:pPr>
              <w:rPr>
                <w:rFonts w:ascii="Times New Roman" w:hAnsi="Times New Roman" w:cs="Times New Roman"/>
                <w:sz w:val="20"/>
                <w:szCs w:val="20"/>
              </w:rPr>
            </w:pPr>
          </w:p>
        </w:tc>
        <w:tc>
          <w:tcPr>
            <w:tcW w:w="1690" w:type="dxa"/>
            <w:noWrap/>
          </w:tcPr>
          <w:p w14:paraId="1E1F73A4" w14:textId="111DAEE6"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37A4133A" w14:textId="3ACB702B"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7C291BDF" w14:textId="77777777" w:rsidTr="00387B57">
        <w:trPr>
          <w:trHeight w:val="320"/>
        </w:trPr>
        <w:tc>
          <w:tcPr>
            <w:tcW w:w="1975" w:type="dxa"/>
            <w:shd w:val="clear" w:color="auto" w:fill="D9E2F3" w:themeFill="accent1" w:themeFillTint="33"/>
            <w:noWrap/>
            <w:hideMark/>
          </w:tcPr>
          <w:p w14:paraId="045F314B"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Karic</w:t>
            </w:r>
            <w:proofErr w:type="spellEnd"/>
            <w:r w:rsidRPr="00657C33">
              <w:rPr>
                <w:rFonts w:ascii="Times New Roman" w:hAnsi="Times New Roman" w:cs="Times New Roman"/>
                <w:sz w:val="20"/>
                <w:szCs w:val="20"/>
              </w:rPr>
              <w:t xml:space="preserve"> (2017)</w:t>
            </w:r>
          </w:p>
        </w:tc>
        <w:tc>
          <w:tcPr>
            <w:tcW w:w="1985" w:type="dxa"/>
            <w:noWrap/>
            <w:hideMark/>
          </w:tcPr>
          <w:p w14:paraId="52F2C237"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4611AC1F" w14:textId="77777777" w:rsidR="0069573E" w:rsidRPr="00657C33" w:rsidRDefault="0069573E" w:rsidP="00387B57">
            <w:pPr>
              <w:rPr>
                <w:rFonts w:ascii="Times New Roman" w:hAnsi="Times New Roman" w:cs="Times New Roman"/>
                <w:sz w:val="20"/>
                <w:szCs w:val="20"/>
              </w:rPr>
            </w:pPr>
          </w:p>
        </w:tc>
        <w:tc>
          <w:tcPr>
            <w:tcW w:w="1690" w:type="dxa"/>
            <w:noWrap/>
            <w:hideMark/>
          </w:tcPr>
          <w:p w14:paraId="2F04E992"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6A814461"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6E6C41D2" w14:textId="77777777" w:rsidTr="00387B57">
        <w:trPr>
          <w:trHeight w:val="320"/>
        </w:trPr>
        <w:tc>
          <w:tcPr>
            <w:tcW w:w="1975" w:type="dxa"/>
            <w:shd w:val="clear" w:color="auto" w:fill="D9E2F3" w:themeFill="accent1" w:themeFillTint="33"/>
            <w:noWrap/>
            <w:hideMark/>
          </w:tcPr>
          <w:p w14:paraId="501F23A9"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Kasuya</w:t>
            </w:r>
            <w:proofErr w:type="spellEnd"/>
            <w:r w:rsidRPr="00657C33">
              <w:rPr>
                <w:rFonts w:ascii="Times New Roman" w:hAnsi="Times New Roman" w:cs="Times New Roman"/>
                <w:sz w:val="20"/>
                <w:szCs w:val="20"/>
              </w:rPr>
              <w:t xml:space="preserve"> (2011)</w:t>
            </w:r>
          </w:p>
        </w:tc>
        <w:tc>
          <w:tcPr>
            <w:tcW w:w="1985" w:type="dxa"/>
            <w:noWrap/>
            <w:hideMark/>
          </w:tcPr>
          <w:p w14:paraId="55A7E8B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5981BB6" w14:textId="77777777" w:rsidR="0069573E" w:rsidRPr="00657C33" w:rsidRDefault="0069573E" w:rsidP="00387B57">
            <w:pPr>
              <w:rPr>
                <w:rFonts w:ascii="Times New Roman" w:hAnsi="Times New Roman" w:cs="Times New Roman"/>
                <w:sz w:val="20"/>
                <w:szCs w:val="20"/>
              </w:rPr>
            </w:pPr>
          </w:p>
        </w:tc>
        <w:tc>
          <w:tcPr>
            <w:tcW w:w="1690" w:type="dxa"/>
            <w:noWrap/>
            <w:hideMark/>
          </w:tcPr>
          <w:p w14:paraId="576BDD6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601A5CF0"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8474E7" w:rsidRPr="00657C33" w14:paraId="1F58D4FC" w14:textId="77777777" w:rsidTr="00387B57">
        <w:trPr>
          <w:trHeight w:val="320"/>
        </w:trPr>
        <w:tc>
          <w:tcPr>
            <w:tcW w:w="1975" w:type="dxa"/>
            <w:shd w:val="clear" w:color="auto" w:fill="D9E2F3" w:themeFill="accent1" w:themeFillTint="33"/>
            <w:noWrap/>
          </w:tcPr>
          <w:p w14:paraId="40FF5A96" w14:textId="12E021DB"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Katagai</w:t>
            </w:r>
            <w:proofErr w:type="spellEnd"/>
            <w:r w:rsidRPr="00657C33">
              <w:rPr>
                <w:rFonts w:ascii="Times New Roman" w:hAnsi="Times New Roman" w:cs="Times New Roman"/>
                <w:sz w:val="20"/>
                <w:szCs w:val="20"/>
              </w:rPr>
              <w:t xml:space="preserve"> (2021)</w:t>
            </w:r>
          </w:p>
        </w:tc>
        <w:tc>
          <w:tcPr>
            <w:tcW w:w="1985" w:type="dxa"/>
            <w:noWrap/>
          </w:tcPr>
          <w:p w14:paraId="1F42F819" w14:textId="3B7F8389"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6734951F" w14:textId="77777777" w:rsidR="008474E7" w:rsidRPr="00657C33" w:rsidRDefault="008474E7" w:rsidP="008474E7">
            <w:pPr>
              <w:rPr>
                <w:rFonts w:ascii="Times New Roman" w:hAnsi="Times New Roman" w:cs="Times New Roman"/>
                <w:sz w:val="20"/>
                <w:szCs w:val="20"/>
              </w:rPr>
            </w:pPr>
          </w:p>
        </w:tc>
        <w:tc>
          <w:tcPr>
            <w:tcW w:w="1690" w:type="dxa"/>
            <w:noWrap/>
          </w:tcPr>
          <w:p w14:paraId="6749AF62" w14:textId="25E5E25B"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0DA3CBD" w14:textId="7F2990C0"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010F7D8F" w14:textId="77777777" w:rsidTr="00387B57">
        <w:trPr>
          <w:trHeight w:val="320"/>
        </w:trPr>
        <w:tc>
          <w:tcPr>
            <w:tcW w:w="1975" w:type="dxa"/>
            <w:shd w:val="clear" w:color="auto" w:fill="D9E2F3" w:themeFill="accent1" w:themeFillTint="33"/>
            <w:noWrap/>
            <w:hideMark/>
          </w:tcPr>
          <w:p w14:paraId="4A25FEF0"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Kim (2018)</w:t>
            </w:r>
          </w:p>
        </w:tc>
        <w:tc>
          <w:tcPr>
            <w:tcW w:w="1985" w:type="dxa"/>
            <w:noWrap/>
            <w:hideMark/>
          </w:tcPr>
          <w:p w14:paraId="2EB21B8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01D6B176" w14:textId="77777777" w:rsidR="0069573E" w:rsidRPr="00657C33" w:rsidRDefault="0069573E" w:rsidP="00387B57">
            <w:pPr>
              <w:rPr>
                <w:rFonts w:ascii="Times New Roman" w:hAnsi="Times New Roman" w:cs="Times New Roman"/>
                <w:sz w:val="20"/>
                <w:szCs w:val="20"/>
              </w:rPr>
            </w:pPr>
          </w:p>
        </w:tc>
        <w:tc>
          <w:tcPr>
            <w:tcW w:w="1690" w:type="dxa"/>
            <w:noWrap/>
            <w:hideMark/>
          </w:tcPr>
          <w:p w14:paraId="24629DD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764CF2E7"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10062255" w14:textId="77777777" w:rsidTr="00387B57">
        <w:trPr>
          <w:trHeight w:val="320"/>
        </w:trPr>
        <w:tc>
          <w:tcPr>
            <w:tcW w:w="1975" w:type="dxa"/>
            <w:shd w:val="clear" w:color="auto" w:fill="D9E2F3" w:themeFill="accent1" w:themeFillTint="33"/>
            <w:noWrap/>
            <w:hideMark/>
          </w:tcPr>
          <w:p w14:paraId="4A509151"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Kim (2014)</w:t>
            </w:r>
          </w:p>
        </w:tc>
        <w:tc>
          <w:tcPr>
            <w:tcW w:w="1985" w:type="dxa"/>
            <w:noWrap/>
            <w:hideMark/>
          </w:tcPr>
          <w:p w14:paraId="0FE3BD6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EE4CEDD" w14:textId="77777777" w:rsidR="0069573E" w:rsidRPr="00657C33" w:rsidRDefault="0069573E" w:rsidP="00387B57">
            <w:pPr>
              <w:rPr>
                <w:rFonts w:ascii="Times New Roman" w:hAnsi="Times New Roman" w:cs="Times New Roman"/>
                <w:sz w:val="20"/>
                <w:szCs w:val="20"/>
              </w:rPr>
            </w:pPr>
          </w:p>
        </w:tc>
        <w:tc>
          <w:tcPr>
            <w:tcW w:w="1690" w:type="dxa"/>
            <w:noWrap/>
            <w:hideMark/>
          </w:tcPr>
          <w:p w14:paraId="1AE0B69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39C9DBE8"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8474E7" w:rsidRPr="00657C33" w14:paraId="70307C6F" w14:textId="77777777" w:rsidTr="00387B57">
        <w:trPr>
          <w:trHeight w:val="320"/>
        </w:trPr>
        <w:tc>
          <w:tcPr>
            <w:tcW w:w="1975" w:type="dxa"/>
            <w:shd w:val="clear" w:color="auto" w:fill="D9E2F3" w:themeFill="accent1" w:themeFillTint="33"/>
            <w:noWrap/>
          </w:tcPr>
          <w:p w14:paraId="7459C6B8" w14:textId="5520BED6"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Kim (2008)</w:t>
            </w:r>
          </w:p>
        </w:tc>
        <w:tc>
          <w:tcPr>
            <w:tcW w:w="1985" w:type="dxa"/>
            <w:noWrap/>
          </w:tcPr>
          <w:p w14:paraId="33298132" w14:textId="6445F22E"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A4E3AD9" w14:textId="77777777" w:rsidR="008474E7" w:rsidRPr="00657C33" w:rsidRDefault="008474E7" w:rsidP="008474E7">
            <w:pPr>
              <w:rPr>
                <w:rFonts w:ascii="Times New Roman" w:hAnsi="Times New Roman" w:cs="Times New Roman"/>
                <w:sz w:val="20"/>
                <w:szCs w:val="20"/>
              </w:rPr>
            </w:pPr>
          </w:p>
        </w:tc>
        <w:tc>
          <w:tcPr>
            <w:tcW w:w="1690" w:type="dxa"/>
            <w:noWrap/>
          </w:tcPr>
          <w:p w14:paraId="06346EF4" w14:textId="6A68B1C4"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24912B22" w14:textId="4D788AFD"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7</w:t>
            </w:r>
          </w:p>
        </w:tc>
      </w:tr>
      <w:tr w:rsidR="008474E7" w:rsidRPr="00657C33" w14:paraId="223DCAE2" w14:textId="77777777" w:rsidTr="00387B57">
        <w:trPr>
          <w:trHeight w:val="320"/>
        </w:trPr>
        <w:tc>
          <w:tcPr>
            <w:tcW w:w="1975" w:type="dxa"/>
            <w:shd w:val="clear" w:color="auto" w:fill="D9E2F3" w:themeFill="accent1" w:themeFillTint="33"/>
            <w:noWrap/>
          </w:tcPr>
          <w:p w14:paraId="4C919983" w14:textId="608D007B"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Kimura (2014)</w:t>
            </w:r>
          </w:p>
        </w:tc>
        <w:tc>
          <w:tcPr>
            <w:tcW w:w="1985" w:type="dxa"/>
            <w:noWrap/>
          </w:tcPr>
          <w:p w14:paraId="08BB263D" w14:textId="1C586BBE"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0EB69801" w14:textId="77777777" w:rsidR="008474E7" w:rsidRPr="00657C33" w:rsidRDefault="008474E7" w:rsidP="008474E7">
            <w:pPr>
              <w:rPr>
                <w:rFonts w:ascii="Times New Roman" w:hAnsi="Times New Roman" w:cs="Times New Roman"/>
                <w:sz w:val="20"/>
                <w:szCs w:val="20"/>
              </w:rPr>
            </w:pPr>
          </w:p>
        </w:tc>
        <w:tc>
          <w:tcPr>
            <w:tcW w:w="1690" w:type="dxa"/>
            <w:noWrap/>
          </w:tcPr>
          <w:p w14:paraId="0DF2076D" w14:textId="072A1192"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913A8C2" w14:textId="73F0D4B2"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7</w:t>
            </w:r>
          </w:p>
        </w:tc>
      </w:tr>
      <w:tr w:rsidR="008474E7" w:rsidRPr="00657C33" w14:paraId="7D27913A" w14:textId="77777777" w:rsidTr="00387B57">
        <w:trPr>
          <w:trHeight w:val="320"/>
        </w:trPr>
        <w:tc>
          <w:tcPr>
            <w:tcW w:w="1975" w:type="dxa"/>
            <w:shd w:val="clear" w:color="auto" w:fill="D9E2F3" w:themeFill="accent1" w:themeFillTint="33"/>
            <w:noWrap/>
          </w:tcPr>
          <w:p w14:paraId="74A95E8E" w14:textId="2CB84202"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Konar</w:t>
            </w:r>
            <w:proofErr w:type="spellEnd"/>
            <w:r w:rsidRPr="00657C33">
              <w:rPr>
                <w:rFonts w:ascii="Times New Roman" w:hAnsi="Times New Roman" w:cs="Times New Roman"/>
                <w:sz w:val="20"/>
                <w:szCs w:val="20"/>
              </w:rPr>
              <w:t xml:space="preserve"> (2019)</w:t>
            </w:r>
          </w:p>
        </w:tc>
        <w:tc>
          <w:tcPr>
            <w:tcW w:w="1985" w:type="dxa"/>
            <w:noWrap/>
          </w:tcPr>
          <w:p w14:paraId="209D603A" w14:textId="33C923CA"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081679D" w14:textId="77777777" w:rsidR="008474E7" w:rsidRPr="00657C33" w:rsidRDefault="008474E7" w:rsidP="008474E7">
            <w:pPr>
              <w:rPr>
                <w:rFonts w:ascii="Times New Roman" w:hAnsi="Times New Roman" w:cs="Times New Roman"/>
                <w:sz w:val="20"/>
                <w:szCs w:val="20"/>
              </w:rPr>
            </w:pPr>
          </w:p>
        </w:tc>
        <w:tc>
          <w:tcPr>
            <w:tcW w:w="1690" w:type="dxa"/>
            <w:noWrap/>
          </w:tcPr>
          <w:p w14:paraId="0F70C403" w14:textId="466EC6C9"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741C4FA0" w14:textId="22CCF506"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2A858A08" w14:textId="77777777" w:rsidTr="00387B57">
        <w:trPr>
          <w:trHeight w:val="320"/>
        </w:trPr>
        <w:tc>
          <w:tcPr>
            <w:tcW w:w="1975" w:type="dxa"/>
            <w:shd w:val="clear" w:color="auto" w:fill="D9E2F3" w:themeFill="accent1" w:themeFillTint="33"/>
            <w:noWrap/>
            <w:hideMark/>
          </w:tcPr>
          <w:p w14:paraId="565FE28E"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Kumar (2017)</w:t>
            </w:r>
          </w:p>
        </w:tc>
        <w:tc>
          <w:tcPr>
            <w:tcW w:w="1985" w:type="dxa"/>
            <w:noWrap/>
            <w:hideMark/>
          </w:tcPr>
          <w:p w14:paraId="37834CF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432C3802" w14:textId="77777777" w:rsidR="0069573E" w:rsidRPr="00657C33" w:rsidRDefault="0069573E" w:rsidP="00387B57">
            <w:pPr>
              <w:rPr>
                <w:rFonts w:ascii="Times New Roman" w:hAnsi="Times New Roman" w:cs="Times New Roman"/>
                <w:sz w:val="20"/>
                <w:szCs w:val="20"/>
              </w:rPr>
            </w:pPr>
          </w:p>
        </w:tc>
        <w:tc>
          <w:tcPr>
            <w:tcW w:w="1690" w:type="dxa"/>
            <w:noWrap/>
            <w:hideMark/>
          </w:tcPr>
          <w:p w14:paraId="126D78E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CC2DC2E"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8474E7" w:rsidRPr="00657C33" w14:paraId="0F8ADAD1" w14:textId="77777777" w:rsidTr="00387B57">
        <w:trPr>
          <w:trHeight w:val="320"/>
        </w:trPr>
        <w:tc>
          <w:tcPr>
            <w:tcW w:w="1975" w:type="dxa"/>
            <w:shd w:val="clear" w:color="auto" w:fill="D9E2F3" w:themeFill="accent1" w:themeFillTint="33"/>
            <w:noWrap/>
          </w:tcPr>
          <w:p w14:paraId="6A168D44" w14:textId="6B707063" w:rsidR="008474E7" w:rsidRPr="00657C33" w:rsidRDefault="008474E7" w:rsidP="008474E7">
            <w:pPr>
              <w:rPr>
                <w:rFonts w:ascii="Times New Roman" w:hAnsi="Times New Roman" w:cs="Times New Roman"/>
                <w:sz w:val="20"/>
                <w:szCs w:val="20"/>
              </w:rPr>
            </w:pPr>
            <w:proofErr w:type="spellStart"/>
            <w:r w:rsidRPr="00657C33">
              <w:rPr>
                <w:rFonts w:ascii="Times New Roman" w:hAnsi="Times New Roman" w:cs="Times New Roman"/>
                <w:sz w:val="20"/>
                <w:szCs w:val="20"/>
              </w:rPr>
              <w:t>Kuroi</w:t>
            </w:r>
            <w:proofErr w:type="spellEnd"/>
            <w:r w:rsidRPr="00657C33">
              <w:rPr>
                <w:rFonts w:ascii="Times New Roman" w:hAnsi="Times New Roman" w:cs="Times New Roman"/>
                <w:sz w:val="20"/>
                <w:szCs w:val="20"/>
              </w:rPr>
              <w:t xml:space="preserve"> (2020)</w:t>
            </w:r>
          </w:p>
        </w:tc>
        <w:tc>
          <w:tcPr>
            <w:tcW w:w="1985" w:type="dxa"/>
            <w:noWrap/>
          </w:tcPr>
          <w:p w14:paraId="7E36517A" w14:textId="5394771B"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04E0A51E" w14:textId="77777777" w:rsidR="008474E7" w:rsidRPr="00657C33" w:rsidRDefault="008474E7" w:rsidP="008474E7">
            <w:pPr>
              <w:rPr>
                <w:rFonts w:ascii="Times New Roman" w:hAnsi="Times New Roman" w:cs="Times New Roman"/>
                <w:sz w:val="20"/>
                <w:szCs w:val="20"/>
              </w:rPr>
            </w:pPr>
          </w:p>
        </w:tc>
        <w:tc>
          <w:tcPr>
            <w:tcW w:w="1690" w:type="dxa"/>
            <w:noWrap/>
          </w:tcPr>
          <w:p w14:paraId="392B23AD" w14:textId="01AA2B71" w:rsidR="008474E7" w:rsidRPr="00657C33" w:rsidRDefault="008474E7" w:rsidP="008474E7">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7046B08" w14:textId="78513F5A" w:rsidR="008474E7" w:rsidRPr="00657C33" w:rsidRDefault="008474E7" w:rsidP="008474E7">
            <w:pPr>
              <w:rPr>
                <w:rFonts w:ascii="Times New Roman" w:hAnsi="Times New Roman" w:cs="Times New Roman"/>
                <w:sz w:val="20"/>
                <w:szCs w:val="20"/>
              </w:rPr>
            </w:pPr>
            <w:r w:rsidRPr="00657C33">
              <w:rPr>
                <w:rFonts w:ascii="Times New Roman" w:hAnsi="Times New Roman" w:cs="Times New Roman"/>
                <w:sz w:val="20"/>
                <w:szCs w:val="20"/>
              </w:rPr>
              <w:t>6</w:t>
            </w:r>
          </w:p>
        </w:tc>
      </w:tr>
      <w:tr w:rsidR="00910B48" w:rsidRPr="00657C33" w14:paraId="61D73859" w14:textId="77777777" w:rsidTr="00387B57">
        <w:trPr>
          <w:trHeight w:val="320"/>
        </w:trPr>
        <w:tc>
          <w:tcPr>
            <w:tcW w:w="1975" w:type="dxa"/>
            <w:shd w:val="clear" w:color="auto" w:fill="D9E2F3" w:themeFill="accent1" w:themeFillTint="33"/>
            <w:noWrap/>
          </w:tcPr>
          <w:p w14:paraId="222BC025" w14:textId="1074AE26" w:rsidR="00910B48" w:rsidRPr="00657C33" w:rsidRDefault="00910B48" w:rsidP="00910B48">
            <w:pPr>
              <w:rPr>
                <w:rFonts w:ascii="Times New Roman" w:hAnsi="Times New Roman" w:cs="Times New Roman"/>
                <w:sz w:val="20"/>
                <w:szCs w:val="20"/>
              </w:rPr>
            </w:pPr>
            <w:r w:rsidRPr="00657C33">
              <w:rPr>
                <w:rFonts w:ascii="Times New Roman" w:hAnsi="Times New Roman" w:cs="Times New Roman"/>
                <w:sz w:val="20"/>
                <w:szCs w:val="20"/>
              </w:rPr>
              <w:t>Lai (2019)</w:t>
            </w:r>
          </w:p>
        </w:tc>
        <w:tc>
          <w:tcPr>
            <w:tcW w:w="1985" w:type="dxa"/>
            <w:noWrap/>
          </w:tcPr>
          <w:p w14:paraId="03772236" w14:textId="67499283"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0C683222" w14:textId="77777777" w:rsidR="00910B48" w:rsidRPr="00657C33" w:rsidRDefault="00910B48" w:rsidP="00910B48">
            <w:pPr>
              <w:rPr>
                <w:rFonts w:ascii="Times New Roman" w:hAnsi="Times New Roman" w:cs="Times New Roman"/>
                <w:sz w:val="20"/>
                <w:szCs w:val="20"/>
              </w:rPr>
            </w:pPr>
          </w:p>
        </w:tc>
        <w:tc>
          <w:tcPr>
            <w:tcW w:w="1690" w:type="dxa"/>
            <w:noWrap/>
          </w:tcPr>
          <w:p w14:paraId="145804E4" w14:textId="0C8699F6"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0FC05DB2" w14:textId="22CD3B33" w:rsidR="00910B48" w:rsidRPr="00657C33" w:rsidRDefault="00910B48" w:rsidP="00910B48">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181350C4" w14:textId="77777777" w:rsidTr="00387B57">
        <w:trPr>
          <w:trHeight w:val="320"/>
        </w:trPr>
        <w:tc>
          <w:tcPr>
            <w:tcW w:w="1975" w:type="dxa"/>
            <w:shd w:val="clear" w:color="auto" w:fill="D9E2F3" w:themeFill="accent1" w:themeFillTint="33"/>
            <w:noWrap/>
            <w:hideMark/>
          </w:tcPr>
          <w:p w14:paraId="600D2D05"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Li (2008)</w:t>
            </w:r>
          </w:p>
        </w:tc>
        <w:tc>
          <w:tcPr>
            <w:tcW w:w="1985" w:type="dxa"/>
            <w:noWrap/>
            <w:hideMark/>
          </w:tcPr>
          <w:p w14:paraId="74850A0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EDEC05B" w14:textId="77777777" w:rsidR="0069573E" w:rsidRPr="00657C33" w:rsidRDefault="0069573E" w:rsidP="00387B57">
            <w:pPr>
              <w:rPr>
                <w:rFonts w:ascii="Times New Roman" w:hAnsi="Times New Roman" w:cs="Times New Roman"/>
                <w:sz w:val="20"/>
                <w:szCs w:val="20"/>
              </w:rPr>
            </w:pPr>
          </w:p>
        </w:tc>
        <w:tc>
          <w:tcPr>
            <w:tcW w:w="1690" w:type="dxa"/>
            <w:noWrap/>
            <w:hideMark/>
          </w:tcPr>
          <w:p w14:paraId="328628D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5FD8B7E2"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5</w:t>
            </w:r>
          </w:p>
        </w:tc>
      </w:tr>
      <w:tr w:rsidR="00910B48" w:rsidRPr="00657C33" w14:paraId="446F77EC" w14:textId="77777777" w:rsidTr="00387B57">
        <w:trPr>
          <w:trHeight w:val="320"/>
        </w:trPr>
        <w:tc>
          <w:tcPr>
            <w:tcW w:w="1975" w:type="dxa"/>
            <w:shd w:val="clear" w:color="auto" w:fill="D9E2F3" w:themeFill="accent1" w:themeFillTint="33"/>
            <w:noWrap/>
          </w:tcPr>
          <w:p w14:paraId="595E762A" w14:textId="0AFD63F0" w:rsidR="00910B48" w:rsidRPr="00657C33" w:rsidRDefault="00910B48" w:rsidP="00910B48">
            <w:pPr>
              <w:rPr>
                <w:rFonts w:ascii="Times New Roman" w:hAnsi="Times New Roman" w:cs="Times New Roman"/>
                <w:sz w:val="20"/>
                <w:szCs w:val="20"/>
              </w:rPr>
            </w:pPr>
            <w:proofErr w:type="spellStart"/>
            <w:r w:rsidRPr="00657C33">
              <w:rPr>
                <w:rFonts w:ascii="Times New Roman" w:hAnsi="Times New Roman" w:cs="Times New Roman"/>
                <w:sz w:val="20"/>
                <w:szCs w:val="20"/>
              </w:rPr>
              <w:t>Llull</w:t>
            </w:r>
            <w:proofErr w:type="spellEnd"/>
            <w:r w:rsidRPr="00657C33">
              <w:rPr>
                <w:rFonts w:ascii="Times New Roman" w:hAnsi="Times New Roman" w:cs="Times New Roman"/>
                <w:sz w:val="20"/>
                <w:szCs w:val="20"/>
              </w:rPr>
              <w:t xml:space="preserve"> (2021)</w:t>
            </w:r>
          </w:p>
        </w:tc>
        <w:tc>
          <w:tcPr>
            <w:tcW w:w="1985" w:type="dxa"/>
            <w:noWrap/>
          </w:tcPr>
          <w:p w14:paraId="17E80D37" w14:textId="35EFA4D0"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C4FB64C" w14:textId="77777777" w:rsidR="00910B48" w:rsidRPr="00657C33" w:rsidRDefault="00910B48" w:rsidP="00910B48">
            <w:pPr>
              <w:rPr>
                <w:rFonts w:ascii="Times New Roman" w:hAnsi="Times New Roman" w:cs="Times New Roman"/>
                <w:sz w:val="20"/>
                <w:szCs w:val="20"/>
              </w:rPr>
            </w:pPr>
          </w:p>
        </w:tc>
        <w:tc>
          <w:tcPr>
            <w:tcW w:w="1690" w:type="dxa"/>
            <w:noWrap/>
          </w:tcPr>
          <w:p w14:paraId="591147BE" w14:textId="459282FF"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06FA1E77" w14:textId="20B85CC3" w:rsidR="00910B48" w:rsidRPr="00657C33" w:rsidRDefault="00910B48" w:rsidP="00910B48">
            <w:pPr>
              <w:rPr>
                <w:rFonts w:ascii="Times New Roman" w:hAnsi="Times New Roman" w:cs="Times New Roman"/>
                <w:sz w:val="20"/>
                <w:szCs w:val="20"/>
              </w:rPr>
            </w:pPr>
            <w:r w:rsidRPr="00657C33">
              <w:rPr>
                <w:rFonts w:ascii="Times New Roman" w:hAnsi="Times New Roman" w:cs="Times New Roman"/>
                <w:sz w:val="20"/>
                <w:szCs w:val="20"/>
              </w:rPr>
              <w:t>7</w:t>
            </w:r>
          </w:p>
        </w:tc>
      </w:tr>
      <w:tr w:rsidR="00910B48" w:rsidRPr="00657C33" w14:paraId="4AFF8679" w14:textId="77777777" w:rsidTr="00387B57">
        <w:trPr>
          <w:trHeight w:val="320"/>
        </w:trPr>
        <w:tc>
          <w:tcPr>
            <w:tcW w:w="1975" w:type="dxa"/>
            <w:shd w:val="clear" w:color="auto" w:fill="D9E2F3" w:themeFill="accent1" w:themeFillTint="33"/>
            <w:noWrap/>
          </w:tcPr>
          <w:p w14:paraId="537E93D9" w14:textId="6E5D5DE1" w:rsidR="00910B48" w:rsidRPr="00657C33" w:rsidRDefault="00910B48" w:rsidP="00910B48">
            <w:pPr>
              <w:rPr>
                <w:rFonts w:ascii="Times New Roman" w:hAnsi="Times New Roman" w:cs="Times New Roman"/>
                <w:sz w:val="20"/>
                <w:szCs w:val="20"/>
              </w:rPr>
            </w:pPr>
            <w:proofErr w:type="spellStart"/>
            <w:r w:rsidRPr="00657C33">
              <w:rPr>
                <w:rFonts w:ascii="Times New Roman" w:hAnsi="Times New Roman" w:cs="Times New Roman"/>
                <w:sz w:val="20"/>
                <w:szCs w:val="20"/>
              </w:rPr>
              <w:t>Maduri</w:t>
            </w:r>
            <w:proofErr w:type="spellEnd"/>
            <w:r w:rsidRPr="00657C33">
              <w:rPr>
                <w:rFonts w:ascii="Times New Roman" w:hAnsi="Times New Roman" w:cs="Times New Roman"/>
                <w:sz w:val="20"/>
                <w:szCs w:val="20"/>
              </w:rPr>
              <w:t xml:space="preserve"> (2019)</w:t>
            </w:r>
          </w:p>
        </w:tc>
        <w:tc>
          <w:tcPr>
            <w:tcW w:w="1985" w:type="dxa"/>
            <w:noWrap/>
          </w:tcPr>
          <w:p w14:paraId="39FAC0A7" w14:textId="0EE76C57"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63BD91D2" w14:textId="5F33F2C9"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1690" w:type="dxa"/>
            <w:noWrap/>
          </w:tcPr>
          <w:p w14:paraId="7A90063E" w14:textId="66F5F729"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024C7A61" w14:textId="0517E08D" w:rsidR="00910B48" w:rsidRPr="00657C33" w:rsidRDefault="00910B48" w:rsidP="00910B48">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7C8E8F40" w14:textId="77777777" w:rsidTr="00387B57">
        <w:trPr>
          <w:trHeight w:val="320"/>
        </w:trPr>
        <w:tc>
          <w:tcPr>
            <w:tcW w:w="1975" w:type="dxa"/>
            <w:shd w:val="clear" w:color="auto" w:fill="D9E2F3" w:themeFill="accent1" w:themeFillTint="33"/>
            <w:noWrap/>
            <w:hideMark/>
          </w:tcPr>
          <w:p w14:paraId="380E25C0"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Malinova</w:t>
            </w:r>
            <w:proofErr w:type="spellEnd"/>
            <w:r w:rsidRPr="00657C33">
              <w:rPr>
                <w:rFonts w:ascii="Times New Roman" w:hAnsi="Times New Roman" w:cs="Times New Roman"/>
                <w:sz w:val="20"/>
                <w:szCs w:val="20"/>
              </w:rPr>
              <w:t xml:space="preserve"> (2016)</w:t>
            </w:r>
          </w:p>
        </w:tc>
        <w:tc>
          <w:tcPr>
            <w:tcW w:w="1985" w:type="dxa"/>
            <w:noWrap/>
            <w:hideMark/>
          </w:tcPr>
          <w:p w14:paraId="11CB1995"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37A13302"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3E2EB15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20551EE2"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21A7D53F" w14:textId="77777777" w:rsidTr="00387B57">
        <w:trPr>
          <w:trHeight w:val="320"/>
        </w:trPr>
        <w:tc>
          <w:tcPr>
            <w:tcW w:w="1975" w:type="dxa"/>
            <w:shd w:val="clear" w:color="auto" w:fill="D9E2F3" w:themeFill="accent1" w:themeFillTint="33"/>
            <w:noWrap/>
            <w:hideMark/>
          </w:tcPr>
          <w:p w14:paraId="041A9193"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Moritz (2010)</w:t>
            </w:r>
          </w:p>
        </w:tc>
        <w:tc>
          <w:tcPr>
            <w:tcW w:w="1985" w:type="dxa"/>
            <w:noWrap/>
            <w:hideMark/>
          </w:tcPr>
          <w:p w14:paraId="0A4F69A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395F14F"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4A5726E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C7C8FDD"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69573E" w:rsidRPr="00657C33" w14:paraId="2837D145" w14:textId="77777777" w:rsidTr="00387B57">
        <w:trPr>
          <w:trHeight w:val="320"/>
        </w:trPr>
        <w:tc>
          <w:tcPr>
            <w:tcW w:w="1975" w:type="dxa"/>
            <w:shd w:val="clear" w:color="auto" w:fill="D9E2F3" w:themeFill="accent1" w:themeFillTint="33"/>
            <w:noWrap/>
            <w:hideMark/>
          </w:tcPr>
          <w:p w14:paraId="3EACA20F"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Moussouttas</w:t>
            </w:r>
            <w:proofErr w:type="spellEnd"/>
            <w:r w:rsidRPr="00657C33">
              <w:rPr>
                <w:rFonts w:ascii="Times New Roman" w:hAnsi="Times New Roman" w:cs="Times New Roman"/>
                <w:sz w:val="20"/>
                <w:szCs w:val="20"/>
              </w:rPr>
              <w:t xml:space="preserve"> (2014)</w:t>
            </w:r>
          </w:p>
        </w:tc>
        <w:tc>
          <w:tcPr>
            <w:tcW w:w="1985" w:type="dxa"/>
            <w:noWrap/>
            <w:hideMark/>
          </w:tcPr>
          <w:p w14:paraId="7FD200E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367A5805"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0E8F7C14"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3197D0F3"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00F2E430" w14:textId="77777777" w:rsidTr="00387B57">
        <w:trPr>
          <w:trHeight w:val="320"/>
        </w:trPr>
        <w:tc>
          <w:tcPr>
            <w:tcW w:w="1975" w:type="dxa"/>
            <w:shd w:val="clear" w:color="auto" w:fill="D9E2F3" w:themeFill="accent1" w:themeFillTint="33"/>
            <w:noWrap/>
            <w:hideMark/>
          </w:tcPr>
          <w:p w14:paraId="0064197D"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Nakagawa (2013)</w:t>
            </w:r>
          </w:p>
        </w:tc>
        <w:tc>
          <w:tcPr>
            <w:tcW w:w="1985" w:type="dxa"/>
            <w:noWrap/>
            <w:hideMark/>
          </w:tcPr>
          <w:p w14:paraId="1B32869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7C61E87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5320A38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262F5594"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1B1AF0E6" w14:textId="77777777" w:rsidTr="00387B57">
        <w:trPr>
          <w:trHeight w:val="320"/>
        </w:trPr>
        <w:tc>
          <w:tcPr>
            <w:tcW w:w="1975" w:type="dxa"/>
            <w:shd w:val="clear" w:color="auto" w:fill="D9E2F3" w:themeFill="accent1" w:themeFillTint="33"/>
            <w:noWrap/>
            <w:hideMark/>
          </w:tcPr>
          <w:p w14:paraId="0128BB9D"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Ni (2011)</w:t>
            </w:r>
          </w:p>
        </w:tc>
        <w:tc>
          <w:tcPr>
            <w:tcW w:w="1985" w:type="dxa"/>
            <w:noWrap/>
            <w:hideMark/>
          </w:tcPr>
          <w:p w14:paraId="12B23607"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9CF6E2A" w14:textId="77777777" w:rsidR="0069573E" w:rsidRPr="00657C33" w:rsidRDefault="0069573E" w:rsidP="00387B57">
            <w:pPr>
              <w:rPr>
                <w:rFonts w:ascii="Times New Roman" w:hAnsi="Times New Roman" w:cs="Times New Roman"/>
                <w:sz w:val="20"/>
                <w:szCs w:val="20"/>
              </w:rPr>
            </w:pPr>
          </w:p>
        </w:tc>
        <w:tc>
          <w:tcPr>
            <w:tcW w:w="1690" w:type="dxa"/>
            <w:noWrap/>
            <w:hideMark/>
          </w:tcPr>
          <w:p w14:paraId="05C2149F"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19DBAF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2F33B38B" w14:textId="77777777" w:rsidTr="00387B57">
        <w:trPr>
          <w:trHeight w:val="320"/>
        </w:trPr>
        <w:tc>
          <w:tcPr>
            <w:tcW w:w="1975" w:type="dxa"/>
            <w:shd w:val="clear" w:color="auto" w:fill="D9E2F3" w:themeFill="accent1" w:themeFillTint="33"/>
            <w:noWrap/>
            <w:hideMark/>
          </w:tcPr>
          <w:p w14:paraId="7398667E"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Ohnishi (2013)</w:t>
            </w:r>
          </w:p>
        </w:tc>
        <w:tc>
          <w:tcPr>
            <w:tcW w:w="1985" w:type="dxa"/>
            <w:noWrap/>
            <w:hideMark/>
          </w:tcPr>
          <w:p w14:paraId="38A0EB4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106F73B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1EB5FFC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472345A5"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910B48" w:rsidRPr="00657C33" w14:paraId="6C0D9FA4" w14:textId="77777777" w:rsidTr="00387B57">
        <w:trPr>
          <w:trHeight w:val="320"/>
        </w:trPr>
        <w:tc>
          <w:tcPr>
            <w:tcW w:w="1975" w:type="dxa"/>
            <w:shd w:val="clear" w:color="auto" w:fill="D9E2F3" w:themeFill="accent1" w:themeFillTint="33"/>
            <w:noWrap/>
          </w:tcPr>
          <w:p w14:paraId="3A750E7C" w14:textId="5D4AB32F" w:rsidR="00910B48" w:rsidRPr="00657C33" w:rsidRDefault="00910B48" w:rsidP="00910B48">
            <w:pPr>
              <w:rPr>
                <w:rFonts w:ascii="Times New Roman" w:hAnsi="Times New Roman" w:cs="Times New Roman"/>
                <w:sz w:val="20"/>
                <w:szCs w:val="20"/>
              </w:rPr>
            </w:pPr>
            <w:proofErr w:type="spellStart"/>
            <w:r w:rsidRPr="00657C33">
              <w:rPr>
                <w:rFonts w:ascii="Times New Roman" w:hAnsi="Times New Roman" w:cs="Times New Roman"/>
                <w:sz w:val="20"/>
                <w:szCs w:val="20"/>
              </w:rPr>
              <w:t>Opancina</w:t>
            </w:r>
            <w:proofErr w:type="spellEnd"/>
            <w:r w:rsidRPr="00657C33">
              <w:rPr>
                <w:rFonts w:ascii="Times New Roman" w:hAnsi="Times New Roman" w:cs="Times New Roman"/>
                <w:sz w:val="20"/>
                <w:szCs w:val="20"/>
              </w:rPr>
              <w:t xml:space="preserve"> (2020)</w:t>
            </w:r>
          </w:p>
        </w:tc>
        <w:tc>
          <w:tcPr>
            <w:tcW w:w="1985" w:type="dxa"/>
            <w:noWrap/>
          </w:tcPr>
          <w:p w14:paraId="37B99166" w14:textId="15C90C36"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650BD48A" w14:textId="77777777" w:rsidR="00910B48" w:rsidRPr="00657C33" w:rsidRDefault="00910B48" w:rsidP="00910B48">
            <w:pPr>
              <w:rPr>
                <w:rFonts w:ascii="Segoe UI Symbol" w:hAnsi="Segoe UI Symbol" w:cs="Segoe UI Symbol"/>
                <w:sz w:val="20"/>
                <w:szCs w:val="20"/>
              </w:rPr>
            </w:pPr>
          </w:p>
        </w:tc>
        <w:tc>
          <w:tcPr>
            <w:tcW w:w="1690" w:type="dxa"/>
            <w:noWrap/>
          </w:tcPr>
          <w:p w14:paraId="11E58DD9" w14:textId="5CE629F0" w:rsidR="00910B48" w:rsidRPr="00657C33" w:rsidRDefault="00910B48" w:rsidP="00910B48">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2E7F7DE6" w14:textId="04E3D07B" w:rsidR="00910B48" w:rsidRPr="00657C33" w:rsidRDefault="00910B48" w:rsidP="00910B48">
            <w:pPr>
              <w:rPr>
                <w:rFonts w:ascii="Times New Roman" w:hAnsi="Times New Roman" w:cs="Times New Roman"/>
                <w:sz w:val="20"/>
                <w:szCs w:val="20"/>
              </w:rPr>
            </w:pPr>
            <w:r w:rsidRPr="00657C33">
              <w:rPr>
                <w:rFonts w:ascii="Times New Roman" w:hAnsi="Times New Roman" w:cs="Times New Roman"/>
                <w:sz w:val="20"/>
                <w:szCs w:val="20"/>
              </w:rPr>
              <w:t>7</w:t>
            </w:r>
          </w:p>
        </w:tc>
      </w:tr>
      <w:tr w:rsidR="007A3719" w:rsidRPr="00657C33" w14:paraId="2C6CD867" w14:textId="77777777" w:rsidTr="00387B57">
        <w:trPr>
          <w:trHeight w:val="320"/>
        </w:trPr>
        <w:tc>
          <w:tcPr>
            <w:tcW w:w="1975" w:type="dxa"/>
            <w:shd w:val="clear" w:color="auto" w:fill="D9E2F3" w:themeFill="accent1" w:themeFillTint="33"/>
            <w:noWrap/>
          </w:tcPr>
          <w:p w14:paraId="200236EE" w14:textId="68125D0D" w:rsidR="007A3719" w:rsidRPr="00657C33" w:rsidRDefault="007A3719" w:rsidP="007A3719">
            <w:pPr>
              <w:rPr>
                <w:rFonts w:ascii="Times New Roman" w:hAnsi="Times New Roman" w:cs="Times New Roman"/>
                <w:sz w:val="20"/>
                <w:szCs w:val="20"/>
              </w:rPr>
            </w:pPr>
            <w:proofErr w:type="spellStart"/>
            <w:r w:rsidRPr="00657C33">
              <w:rPr>
                <w:rFonts w:ascii="Times New Roman" w:hAnsi="Times New Roman" w:cs="Times New Roman"/>
                <w:sz w:val="20"/>
                <w:szCs w:val="20"/>
              </w:rPr>
              <w:t>Ozono</w:t>
            </w:r>
            <w:proofErr w:type="spellEnd"/>
            <w:r w:rsidRPr="00657C33">
              <w:rPr>
                <w:rFonts w:ascii="Times New Roman" w:hAnsi="Times New Roman" w:cs="Times New Roman"/>
                <w:sz w:val="20"/>
                <w:szCs w:val="20"/>
              </w:rPr>
              <w:t xml:space="preserve"> (2020)</w:t>
            </w:r>
          </w:p>
        </w:tc>
        <w:tc>
          <w:tcPr>
            <w:tcW w:w="1985" w:type="dxa"/>
            <w:noWrap/>
          </w:tcPr>
          <w:p w14:paraId="10021AF6" w14:textId="2388AF30" w:rsidR="007A3719" w:rsidRPr="00657C33" w:rsidRDefault="007A3719" w:rsidP="007A3719">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BD10252" w14:textId="77777777" w:rsidR="007A3719" w:rsidRPr="00657C33" w:rsidRDefault="007A3719" w:rsidP="007A3719">
            <w:pPr>
              <w:rPr>
                <w:rFonts w:ascii="Segoe UI Symbol" w:hAnsi="Segoe UI Symbol" w:cs="Segoe UI Symbol"/>
                <w:sz w:val="20"/>
                <w:szCs w:val="20"/>
              </w:rPr>
            </w:pPr>
          </w:p>
        </w:tc>
        <w:tc>
          <w:tcPr>
            <w:tcW w:w="1690" w:type="dxa"/>
            <w:noWrap/>
          </w:tcPr>
          <w:p w14:paraId="5C52CB0B" w14:textId="4DB59AC1" w:rsidR="007A3719" w:rsidRPr="00657C33" w:rsidRDefault="007A3719" w:rsidP="007A3719">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6F445B3B" w14:textId="4AFEC18B" w:rsidR="007A3719" w:rsidRPr="00657C33" w:rsidRDefault="007A3719" w:rsidP="007A3719">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77391E9B" w14:textId="77777777" w:rsidTr="00387B57">
        <w:trPr>
          <w:trHeight w:val="320"/>
        </w:trPr>
        <w:tc>
          <w:tcPr>
            <w:tcW w:w="1975" w:type="dxa"/>
            <w:shd w:val="clear" w:color="auto" w:fill="D9E2F3" w:themeFill="accent1" w:themeFillTint="33"/>
            <w:noWrap/>
            <w:hideMark/>
          </w:tcPr>
          <w:p w14:paraId="6D7BA4D9"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Park (2015)</w:t>
            </w:r>
          </w:p>
        </w:tc>
        <w:tc>
          <w:tcPr>
            <w:tcW w:w="1985" w:type="dxa"/>
            <w:noWrap/>
            <w:hideMark/>
          </w:tcPr>
          <w:p w14:paraId="3B70125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57D6B9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4795C96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585CB283"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0D142912" w14:textId="77777777" w:rsidTr="00387B57">
        <w:trPr>
          <w:trHeight w:val="320"/>
        </w:trPr>
        <w:tc>
          <w:tcPr>
            <w:tcW w:w="1975" w:type="dxa"/>
            <w:shd w:val="clear" w:color="auto" w:fill="D9E2F3" w:themeFill="accent1" w:themeFillTint="33"/>
            <w:noWrap/>
          </w:tcPr>
          <w:p w14:paraId="5E7FFCD4" w14:textId="09088F80"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Ramesh (2014)</w:t>
            </w:r>
          </w:p>
        </w:tc>
        <w:tc>
          <w:tcPr>
            <w:tcW w:w="1985" w:type="dxa"/>
            <w:noWrap/>
          </w:tcPr>
          <w:p w14:paraId="6F134022" w14:textId="2875E337"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0904080" w14:textId="4D9A73EB"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690" w:type="dxa"/>
            <w:noWrap/>
          </w:tcPr>
          <w:p w14:paraId="49075AEC" w14:textId="395DEE64"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3A37E335" w14:textId="638F3B02"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22AA119A" w14:textId="77777777" w:rsidTr="00387B57">
        <w:trPr>
          <w:trHeight w:val="320"/>
        </w:trPr>
        <w:tc>
          <w:tcPr>
            <w:tcW w:w="1975" w:type="dxa"/>
            <w:shd w:val="clear" w:color="auto" w:fill="D9E2F3" w:themeFill="accent1" w:themeFillTint="33"/>
            <w:noWrap/>
            <w:hideMark/>
          </w:tcPr>
          <w:p w14:paraId="65582A66"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Rasmussen  (2016)</w:t>
            </w:r>
          </w:p>
        </w:tc>
        <w:tc>
          <w:tcPr>
            <w:tcW w:w="1985" w:type="dxa"/>
            <w:noWrap/>
            <w:hideMark/>
          </w:tcPr>
          <w:p w14:paraId="025F8245"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515442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3BE4FAD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5A77028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4DADC088" w14:textId="77777777" w:rsidTr="00387B57">
        <w:trPr>
          <w:trHeight w:val="320"/>
        </w:trPr>
        <w:tc>
          <w:tcPr>
            <w:tcW w:w="1975" w:type="dxa"/>
            <w:shd w:val="clear" w:color="auto" w:fill="D9E2F3" w:themeFill="accent1" w:themeFillTint="33"/>
            <w:noWrap/>
          </w:tcPr>
          <w:p w14:paraId="7DB2DAA4" w14:textId="553E5C71"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Reynolds (2020)</w:t>
            </w:r>
          </w:p>
        </w:tc>
        <w:tc>
          <w:tcPr>
            <w:tcW w:w="1985" w:type="dxa"/>
            <w:noWrap/>
          </w:tcPr>
          <w:p w14:paraId="517AD105" w14:textId="546D3543"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6FB18800" w14:textId="7CA13FDA"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690" w:type="dxa"/>
            <w:noWrap/>
          </w:tcPr>
          <w:p w14:paraId="08BB6A61" w14:textId="511B7958"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8ECC0D1" w14:textId="260AF538"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7</w:t>
            </w:r>
          </w:p>
        </w:tc>
      </w:tr>
      <w:tr w:rsidR="00135885" w:rsidRPr="00657C33" w14:paraId="48123539" w14:textId="77777777" w:rsidTr="00387B57">
        <w:trPr>
          <w:trHeight w:val="320"/>
        </w:trPr>
        <w:tc>
          <w:tcPr>
            <w:tcW w:w="1975" w:type="dxa"/>
            <w:shd w:val="clear" w:color="auto" w:fill="D9E2F3" w:themeFill="accent1" w:themeFillTint="33"/>
            <w:noWrap/>
          </w:tcPr>
          <w:p w14:paraId="5A336F4B" w14:textId="525EB6BE"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Ridwan (2019)</w:t>
            </w:r>
          </w:p>
        </w:tc>
        <w:tc>
          <w:tcPr>
            <w:tcW w:w="1985" w:type="dxa"/>
            <w:noWrap/>
          </w:tcPr>
          <w:p w14:paraId="024171A8" w14:textId="16957D14"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23B1F29B" w14:textId="77777777" w:rsidR="00135885" w:rsidRPr="00657C33" w:rsidRDefault="00135885" w:rsidP="00135885">
            <w:pPr>
              <w:rPr>
                <w:rFonts w:ascii="Segoe UI Symbol" w:hAnsi="Segoe UI Symbol" w:cs="Segoe UI Symbol"/>
                <w:sz w:val="20"/>
                <w:szCs w:val="20"/>
              </w:rPr>
            </w:pPr>
          </w:p>
        </w:tc>
        <w:tc>
          <w:tcPr>
            <w:tcW w:w="1690" w:type="dxa"/>
            <w:noWrap/>
          </w:tcPr>
          <w:p w14:paraId="7CB4DD1A" w14:textId="7FEC2AE0"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1933983" w14:textId="2235BF93"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6</w:t>
            </w:r>
          </w:p>
        </w:tc>
      </w:tr>
      <w:tr w:rsidR="005D1B68" w:rsidRPr="00657C33" w14:paraId="6CD5FAE7" w14:textId="77777777" w:rsidTr="00387B57">
        <w:trPr>
          <w:trHeight w:val="320"/>
        </w:trPr>
        <w:tc>
          <w:tcPr>
            <w:tcW w:w="1975" w:type="dxa"/>
            <w:shd w:val="clear" w:color="auto" w:fill="D9E2F3" w:themeFill="accent1" w:themeFillTint="33"/>
            <w:noWrap/>
          </w:tcPr>
          <w:p w14:paraId="18E8C5A5" w14:textId="29D3147D" w:rsidR="005D1B68" w:rsidRPr="00657C33" w:rsidRDefault="005D1B68" w:rsidP="005D1B68">
            <w:pPr>
              <w:rPr>
                <w:rFonts w:ascii="Times New Roman" w:hAnsi="Times New Roman" w:cs="Times New Roman"/>
                <w:sz w:val="20"/>
                <w:szCs w:val="20"/>
              </w:rPr>
            </w:pPr>
            <w:proofErr w:type="spellStart"/>
            <w:r w:rsidRPr="00657C33">
              <w:rPr>
                <w:rFonts w:ascii="Times New Roman" w:hAnsi="Times New Roman" w:cs="Times New Roman"/>
                <w:sz w:val="20"/>
                <w:szCs w:val="20"/>
              </w:rPr>
              <w:t>Rynkowski</w:t>
            </w:r>
            <w:proofErr w:type="spellEnd"/>
            <w:r w:rsidRPr="00657C33">
              <w:rPr>
                <w:rFonts w:ascii="Times New Roman" w:hAnsi="Times New Roman" w:cs="Times New Roman"/>
                <w:sz w:val="20"/>
                <w:szCs w:val="20"/>
              </w:rPr>
              <w:t xml:space="preserve"> (2019)</w:t>
            </w:r>
          </w:p>
        </w:tc>
        <w:tc>
          <w:tcPr>
            <w:tcW w:w="1985" w:type="dxa"/>
            <w:noWrap/>
          </w:tcPr>
          <w:p w14:paraId="34F31AAB" w14:textId="21C5D265" w:rsidR="005D1B68" w:rsidRPr="00657C33" w:rsidRDefault="005D1B68" w:rsidP="005D1B68">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6D52CFC9" w14:textId="77777777" w:rsidR="005D1B68" w:rsidRPr="00657C33" w:rsidRDefault="005D1B68" w:rsidP="005D1B68">
            <w:pPr>
              <w:rPr>
                <w:rFonts w:ascii="Segoe UI Symbol" w:hAnsi="Segoe UI Symbol" w:cs="Segoe UI Symbol"/>
                <w:sz w:val="20"/>
                <w:szCs w:val="20"/>
              </w:rPr>
            </w:pPr>
          </w:p>
        </w:tc>
        <w:tc>
          <w:tcPr>
            <w:tcW w:w="1690" w:type="dxa"/>
            <w:noWrap/>
          </w:tcPr>
          <w:p w14:paraId="1CFA3EAB" w14:textId="3D2539C1" w:rsidR="005D1B68" w:rsidRPr="00657C33" w:rsidRDefault="005D1B68" w:rsidP="005D1B68">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4742E848" w14:textId="58258721" w:rsidR="005D1B68" w:rsidRPr="00657C33" w:rsidRDefault="005D1B68" w:rsidP="005D1B68">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07F3754F" w14:textId="77777777" w:rsidTr="00387B57">
        <w:trPr>
          <w:trHeight w:val="320"/>
        </w:trPr>
        <w:tc>
          <w:tcPr>
            <w:tcW w:w="1975" w:type="dxa"/>
            <w:shd w:val="clear" w:color="auto" w:fill="D9E2F3" w:themeFill="accent1" w:themeFillTint="33"/>
            <w:noWrap/>
            <w:hideMark/>
          </w:tcPr>
          <w:p w14:paraId="7171F8C4"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Roederer</w:t>
            </w:r>
            <w:proofErr w:type="spellEnd"/>
            <w:r w:rsidRPr="00657C33">
              <w:rPr>
                <w:rFonts w:ascii="Times New Roman" w:hAnsi="Times New Roman" w:cs="Times New Roman"/>
                <w:sz w:val="20"/>
                <w:szCs w:val="20"/>
              </w:rPr>
              <w:t xml:space="preserve"> (2014)</w:t>
            </w:r>
          </w:p>
        </w:tc>
        <w:tc>
          <w:tcPr>
            <w:tcW w:w="1985" w:type="dxa"/>
            <w:noWrap/>
            <w:hideMark/>
          </w:tcPr>
          <w:p w14:paraId="3C615D6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7E492F53"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58A98D7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7BA51A6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67073705" w14:textId="77777777" w:rsidTr="00387B57">
        <w:trPr>
          <w:trHeight w:val="320"/>
        </w:trPr>
        <w:tc>
          <w:tcPr>
            <w:tcW w:w="1975" w:type="dxa"/>
            <w:shd w:val="clear" w:color="auto" w:fill="D9E2F3" w:themeFill="accent1" w:themeFillTint="33"/>
            <w:noWrap/>
            <w:hideMark/>
          </w:tcPr>
          <w:p w14:paraId="21E803A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Sanchez-Pena (2008)</w:t>
            </w:r>
          </w:p>
        </w:tc>
        <w:tc>
          <w:tcPr>
            <w:tcW w:w="1985" w:type="dxa"/>
            <w:noWrap/>
            <w:hideMark/>
          </w:tcPr>
          <w:p w14:paraId="5CE21BF3"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69572F23"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50B84734"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48906889"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69573E" w:rsidRPr="00657C33" w14:paraId="0AE33422" w14:textId="77777777" w:rsidTr="00387B57">
        <w:trPr>
          <w:trHeight w:val="320"/>
        </w:trPr>
        <w:tc>
          <w:tcPr>
            <w:tcW w:w="1975" w:type="dxa"/>
            <w:shd w:val="clear" w:color="auto" w:fill="D9E2F3" w:themeFill="accent1" w:themeFillTint="33"/>
            <w:noWrap/>
            <w:hideMark/>
          </w:tcPr>
          <w:p w14:paraId="1AD6A032"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Sanelli</w:t>
            </w:r>
            <w:proofErr w:type="spellEnd"/>
            <w:r w:rsidRPr="00657C33">
              <w:rPr>
                <w:rFonts w:ascii="Times New Roman" w:hAnsi="Times New Roman" w:cs="Times New Roman"/>
                <w:sz w:val="20"/>
                <w:szCs w:val="20"/>
              </w:rPr>
              <w:t xml:space="preserve"> (2011)</w:t>
            </w:r>
          </w:p>
        </w:tc>
        <w:tc>
          <w:tcPr>
            <w:tcW w:w="1985" w:type="dxa"/>
            <w:noWrap/>
            <w:hideMark/>
          </w:tcPr>
          <w:p w14:paraId="36CC6EC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BC2FFF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62E1A21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514D2A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69573E" w:rsidRPr="00657C33" w14:paraId="0E55B27F" w14:textId="77777777" w:rsidTr="00387B57">
        <w:trPr>
          <w:trHeight w:val="320"/>
        </w:trPr>
        <w:tc>
          <w:tcPr>
            <w:tcW w:w="1975" w:type="dxa"/>
            <w:shd w:val="clear" w:color="auto" w:fill="D9E2F3" w:themeFill="accent1" w:themeFillTint="33"/>
            <w:noWrap/>
            <w:hideMark/>
          </w:tcPr>
          <w:p w14:paraId="4953A470"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Schebesch</w:t>
            </w:r>
            <w:proofErr w:type="spellEnd"/>
            <w:r w:rsidRPr="00657C33">
              <w:rPr>
                <w:rFonts w:ascii="Times New Roman" w:hAnsi="Times New Roman" w:cs="Times New Roman"/>
                <w:sz w:val="20"/>
                <w:szCs w:val="20"/>
              </w:rPr>
              <w:t xml:space="preserve"> (2013)</w:t>
            </w:r>
          </w:p>
        </w:tc>
        <w:tc>
          <w:tcPr>
            <w:tcW w:w="1985" w:type="dxa"/>
            <w:noWrap/>
            <w:hideMark/>
          </w:tcPr>
          <w:p w14:paraId="28D83D5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0AB63EF3"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0C99ABE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7E6546A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288F6079" w14:textId="77777777" w:rsidTr="00387B57">
        <w:trPr>
          <w:trHeight w:val="320"/>
        </w:trPr>
        <w:tc>
          <w:tcPr>
            <w:tcW w:w="1975" w:type="dxa"/>
            <w:shd w:val="clear" w:color="auto" w:fill="D9E2F3" w:themeFill="accent1" w:themeFillTint="33"/>
            <w:noWrap/>
            <w:hideMark/>
          </w:tcPr>
          <w:p w14:paraId="08AD5CA0"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Schmidt (2008)</w:t>
            </w:r>
          </w:p>
        </w:tc>
        <w:tc>
          <w:tcPr>
            <w:tcW w:w="1985" w:type="dxa"/>
            <w:noWrap/>
            <w:hideMark/>
          </w:tcPr>
          <w:p w14:paraId="7DC7193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A1F9B43" w14:textId="77777777" w:rsidR="0069573E" w:rsidRPr="00657C33" w:rsidRDefault="0069573E" w:rsidP="00387B57">
            <w:pPr>
              <w:rPr>
                <w:rFonts w:ascii="Times New Roman" w:hAnsi="Times New Roman" w:cs="Times New Roman"/>
                <w:sz w:val="20"/>
                <w:szCs w:val="20"/>
              </w:rPr>
            </w:pPr>
          </w:p>
        </w:tc>
        <w:tc>
          <w:tcPr>
            <w:tcW w:w="1690" w:type="dxa"/>
            <w:noWrap/>
            <w:hideMark/>
          </w:tcPr>
          <w:p w14:paraId="0994476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18845A78"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0E6621C5" w14:textId="77777777" w:rsidTr="00387B57">
        <w:trPr>
          <w:trHeight w:val="320"/>
        </w:trPr>
        <w:tc>
          <w:tcPr>
            <w:tcW w:w="1975" w:type="dxa"/>
            <w:shd w:val="clear" w:color="auto" w:fill="D9E2F3" w:themeFill="accent1" w:themeFillTint="33"/>
            <w:noWrap/>
            <w:hideMark/>
          </w:tcPr>
          <w:p w14:paraId="1F74C23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lastRenderedPageBreak/>
              <w:t>Schneider (2011)</w:t>
            </w:r>
          </w:p>
        </w:tc>
        <w:tc>
          <w:tcPr>
            <w:tcW w:w="1985" w:type="dxa"/>
            <w:noWrap/>
            <w:hideMark/>
          </w:tcPr>
          <w:p w14:paraId="5D4CBEE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6443AF54"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13AA1172"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7E6BF36A"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419A5EC9" w14:textId="77777777" w:rsidTr="00387B57">
        <w:trPr>
          <w:trHeight w:val="320"/>
        </w:trPr>
        <w:tc>
          <w:tcPr>
            <w:tcW w:w="1975" w:type="dxa"/>
            <w:shd w:val="clear" w:color="auto" w:fill="D9E2F3" w:themeFill="accent1" w:themeFillTint="33"/>
            <w:noWrap/>
          </w:tcPr>
          <w:p w14:paraId="376CAFBD" w14:textId="52D91605" w:rsidR="00135885" w:rsidRPr="00657C33" w:rsidRDefault="00135885" w:rsidP="00135885">
            <w:pPr>
              <w:rPr>
                <w:rFonts w:ascii="Times New Roman" w:hAnsi="Times New Roman" w:cs="Times New Roman"/>
                <w:sz w:val="20"/>
                <w:szCs w:val="20"/>
              </w:rPr>
            </w:pPr>
            <w:proofErr w:type="spellStart"/>
            <w:r w:rsidRPr="00657C33">
              <w:rPr>
                <w:rFonts w:ascii="Times New Roman" w:hAnsi="Times New Roman" w:cs="Times New Roman"/>
                <w:sz w:val="20"/>
                <w:szCs w:val="20"/>
              </w:rPr>
              <w:t>Shikata</w:t>
            </w:r>
            <w:proofErr w:type="spellEnd"/>
            <w:r w:rsidRPr="00657C33">
              <w:rPr>
                <w:rFonts w:ascii="Times New Roman" w:hAnsi="Times New Roman" w:cs="Times New Roman"/>
                <w:sz w:val="20"/>
                <w:szCs w:val="20"/>
              </w:rPr>
              <w:t xml:space="preserve"> (2019)</w:t>
            </w:r>
          </w:p>
        </w:tc>
        <w:tc>
          <w:tcPr>
            <w:tcW w:w="1985" w:type="dxa"/>
            <w:noWrap/>
          </w:tcPr>
          <w:p w14:paraId="5F9EB9BA" w14:textId="6D2E999A"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67480D21" w14:textId="77777777" w:rsidR="00135885" w:rsidRPr="00657C33" w:rsidRDefault="00135885" w:rsidP="00135885">
            <w:pPr>
              <w:rPr>
                <w:rFonts w:ascii="Segoe UI Symbol" w:hAnsi="Segoe UI Symbol" w:cs="Segoe UI Symbol"/>
                <w:sz w:val="20"/>
                <w:szCs w:val="20"/>
              </w:rPr>
            </w:pPr>
          </w:p>
        </w:tc>
        <w:tc>
          <w:tcPr>
            <w:tcW w:w="1690" w:type="dxa"/>
            <w:noWrap/>
          </w:tcPr>
          <w:p w14:paraId="522C8ECB" w14:textId="2FC79658"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26ED97D" w14:textId="16DF68F1"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7</w:t>
            </w:r>
          </w:p>
        </w:tc>
      </w:tr>
      <w:tr w:rsidR="00135885" w:rsidRPr="00657C33" w14:paraId="4E024C51" w14:textId="77777777" w:rsidTr="00387B57">
        <w:trPr>
          <w:trHeight w:val="320"/>
        </w:trPr>
        <w:tc>
          <w:tcPr>
            <w:tcW w:w="1975" w:type="dxa"/>
            <w:shd w:val="clear" w:color="auto" w:fill="D9E2F3" w:themeFill="accent1" w:themeFillTint="33"/>
            <w:noWrap/>
          </w:tcPr>
          <w:p w14:paraId="73253BD2" w14:textId="2797BB6F" w:rsidR="00135885" w:rsidRPr="00657C33" w:rsidRDefault="00135885" w:rsidP="00135885">
            <w:pPr>
              <w:rPr>
                <w:rFonts w:ascii="Times New Roman" w:hAnsi="Times New Roman" w:cs="Times New Roman"/>
                <w:sz w:val="20"/>
                <w:szCs w:val="20"/>
              </w:rPr>
            </w:pPr>
            <w:proofErr w:type="spellStart"/>
            <w:r w:rsidRPr="00657C33">
              <w:rPr>
                <w:rFonts w:ascii="Times New Roman" w:hAnsi="Times New Roman" w:cs="Times New Roman"/>
                <w:sz w:val="20"/>
                <w:szCs w:val="20"/>
              </w:rPr>
              <w:t>Staalso</w:t>
            </w:r>
            <w:proofErr w:type="spellEnd"/>
            <w:r w:rsidRPr="00657C33">
              <w:rPr>
                <w:rFonts w:ascii="Times New Roman" w:hAnsi="Times New Roman" w:cs="Times New Roman"/>
                <w:sz w:val="20"/>
                <w:szCs w:val="20"/>
              </w:rPr>
              <w:t xml:space="preserve"> (2013)</w:t>
            </w:r>
          </w:p>
        </w:tc>
        <w:tc>
          <w:tcPr>
            <w:tcW w:w="1985" w:type="dxa"/>
            <w:noWrap/>
          </w:tcPr>
          <w:p w14:paraId="7674E611" w14:textId="02FE4C26"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7DAB00E6" w14:textId="70BBF178"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690" w:type="dxa"/>
            <w:noWrap/>
          </w:tcPr>
          <w:p w14:paraId="244E78F5" w14:textId="752B741E"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71831D27" w14:textId="1F12867B"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2BC9ED09" w14:textId="77777777" w:rsidTr="00387B57">
        <w:trPr>
          <w:trHeight w:val="320"/>
        </w:trPr>
        <w:tc>
          <w:tcPr>
            <w:tcW w:w="1975" w:type="dxa"/>
            <w:shd w:val="clear" w:color="auto" w:fill="D9E2F3" w:themeFill="accent1" w:themeFillTint="33"/>
            <w:noWrap/>
          </w:tcPr>
          <w:p w14:paraId="7A8C54EE" w14:textId="24BDDF99"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Starke (2008)</w:t>
            </w:r>
          </w:p>
        </w:tc>
        <w:tc>
          <w:tcPr>
            <w:tcW w:w="1985" w:type="dxa"/>
            <w:noWrap/>
          </w:tcPr>
          <w:p w14:paraId="74A32C1D" w14:textId="2337ABED"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32E045E7" w14:textId="29CB778B"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690" w:type="dxa"/>
            <w:noWrap/>
          </w:tcPr>
          <w:p w14:paraId="60E68203" w14:textId="7DB5DE2B"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061697CB" w14:textId="45190D2F"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632C7D3E" w14:textId="77777777" w:rsidTr="00135885">
        <w:trPr>
          <w:trHeight w:val="320"/>
        </w:trPr>
        <w:tc>
          <w:tcPr>
            <w:tcW w:w="1975" w:type="dxa"/>
            <w:shd w:val="clear" w:color="auto" w:fill="D9E2F3" w:themeFill="accent1" w:themeFillTint="33"/>
            <w:noWrap/>
          </w:tcPr>
          <w:p w14:paraId="746134FD" w14:textId="5F9270A3"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Suarez (2012)</w:t>
            </w:r>
          </w:p>
        </w:tc>
        <w:tc>
          <w:tcPr>
            <w:tcW w:w="1985" w:type="dxa"/>
            <w:noWrap/>
          </w:tcPr>
          <w:p w14:paraId="503AD12F" w14:textId="0FF7F6D5"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7B77DAE7" w14:textId="77777777" w:rsidR="00135885" w:rsidRPr="00657C33" w:rsidRDefault="00135885" w:rsidP="00135885">
            <w:pPr>
              <w:rPr>
                <w:rFonts w:ascii="Times New Roman" w:hAnsi="Times New Roman" w:cs="Times New Roman"/>
                <w:sz w:val="20"/>
                <w:szCs w:val="20"/>
              </w:rPr>
            </w:pPr>
          </w:p>
        </w:tc>
        <w:tc>
          <w:tcPr>
            <w:tcW w:w="1690" w:type="dxa"/>
            <w:noWrap/>
          </w:tcPr>
          <w:p w14:paraId="4015C029" w14:textId="36C50626"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D79C2A2" w14:textId="3F899F32"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6</w:t>
            </w:r>
          </w:p>
        </w:tc>
      </w:tr>
      <w:tr w:rsidR="00135885" w:rsidRPr="00657C33" w14:paraId="1B0DAD8E" w14:textId="77777777" w:rsidTr="00135885">
        <w:trPr>
          <w:trHeight w:val="320"/>
        </w:trPr>
        <w:tc>
          <w:tcPr>
            <w:tcW w:w="1975" w:type="dxa"/>
            <w:shd w:val="clear" w:color="auto" w:fill="D9E2F3" w:themeFill="accent1" w:themeFillTint="33"/>
            <w:noWrap/>
          </w:tcPr>
          <w:p w14:paraId="7F2A4A92" w14:textId="7EA68A95" w:rsidR="00135885" w:rsidRPr="00657C33" w:rsidRDefault="00135885" w:rsidP="00135885">
            <w:pPr>
              <w:rPr>
                <w:rFonts w:ascii="Times New Roman" w:hAnsi="Times New Roman" w:cs="Times New Roman"/>
                <w:sz w:val="20"/>
                <w:szCs w:val="20"/>
              </w:rPr>
            </w:pPr>
            <w:proofErr w:type="spellStart"/>
            <w:r w:rsidRPr="00657C33">
              <w:rPr>
                <w:rFonts w:ascii="Times New Roman" w:hAnsi="Times New Roman" w:cs="Times New Roman"/>
                <w:sz w:val="20"/>
                <w:szCs w:val="20"/>
              </w:rPr>
              <w:t>Tanioka</w:t>
            </w:r>
            <w:proofErr w:type="spellEnd"/>
            <w:r w:rsidRPr="00657C33">
              <w:rPr>
                <w:rFonts w:ascii="Times New Roman" w:hAnsi="Times New Roman" w:cs="Times New Roman"/>
                <w:sz w:val="20"/>
                <w:szCs w:val="20"/>
              </w:rPr>
              <w:t xml:space="preserve"> (2019)</w:t>
            </w:r>
          </w:p>
        </w:tc>
        <w:tc>
          <w:tcPr>
            <w:tcW w:w="1985" w:type="dxa"/>
            <w:noWrap/>
          </w:tcPr>
          <w:p w14:paraId="147BB23C" w14:textId="561F7415" w:rsidR="00135885" w:rsidRPr="00657C33" w:rsidRDefault="00135885" w:rsidP="00135885">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tcPr>
          <w:p w14:paraId="6871708D" w14:textId="2C1A8EF0" w:rsidR="00135885" w:rsidRPr="00657C33" w:rsidRDefault="00135885" w:rsidP="00135885">
            <w:pPr>
              <w:rPr>
                <w:rFonts w:ascii="Times New Roman" w:hAnsi="Times New Roman" w:cs="Times New Roman"/>
                <w:sz w:val="20"/>
                <w:szCs w:val="20"/>
              </w:rPr>
            </w:pPr>
          </w:p>
        </w:tc>
        <w:tc>
          <w:tcPr>
            <w:tcW w:w="1690" w:type="dxa"/>
            <w:noWrap/>
          </w:tcPr>
          <w:p w14:paraId="62F7B95F" w14:textId="0FB53082" w:rsidR="00135885" w:rsidRPr="00657C33" w:rsidRDefault="00135885" w:rsidP="00135885">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tcPr>
          <w:p w14:paraId="548F5DC8" w14:textId="3512ADC4"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63C16517" w14:textId="77777777" w:rsidTr="00387B57">
        <w:trPr>
          <w:trHeight w:val="320"/>
        </w:trPr>
        <w:tc>
          <w:tcPr>
            <w:tcW w:w="1975" w:type="dxa"/>
            <w:shd w:val="clear" w:color="auto" w:fill="D9E2F3" w:themeFill="accent1" w:themeFillTint="33"/>
            <w:noWrap/>
            <w:hideMark/>
          </w:tcPr>
          <w:p w14:paraId="66A82F7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Tang (2015)</w:t>
            </w:r>
          </w:p>
        </w:tc>
        <w:tc>
          <w:tcPr>
            <w:tcW w:w="1985" w:type="dxa"/>
            <w:noWrap/>
            <w:hideMark/>
          </w:tcPr>
          <w:p w14:paraId="5D327D3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74FB7B27" w14:textId="77777777" w:rsidR="0069573E" w:rsidRPr="00657C33" w:rsidRDefault="0069573E" w:rsidP="00387B57">
            <w:pPr>
              <w:rPr>
                <w:rFonts w:ascii="Times New Roman" w:hAnsi="Times New Roman" w:cs="Times New Roman"/>
                <w:sz w:val="20"/>
                <w:szCs w:val="20"/>
              </w:rPr>
            </w:pPr>
          </w:p>
        </w:tc>
        <w:tc>
          <w:tcPr>
            <w:tcW w:w="1690" w:type="dxa"/>
            <w:noWrap/>
            <w:hideMark/>
          </w:tcPr>
          <w:p w14:paraId="6EB079E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0340B08B"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26042EFF" w14:textId="77777777" w:rsidTr="00387B57">
        <w:trPr>
          <w:trHeight w:val="320"/>
        </w:trPr>
        <w:tc>
          <w:tcPr>
            <w:tcW w:w="1975" w:type="dxa"/>
            <w:shd w:val="clear" w:color="auto" w:fill="D9E2F3" w:themeFill="accent1" w:themeFillTint="33"/>
            <w:noWrap/>
            <w:hideMark/>
          </w:tcPr>
          <w:p w14:paraId="0D4FFDBA"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Thampatty</w:t>
            </w:r>
            <w:proofErr w:type="spellEnd"/>
            <w:r w:rsidRPr="00657C33">
              <w:rPr>
                <w:rFonts w:ascii="Times New Roman" w:hAnsi="Times New Roman" w:cs="Times New Roman"/>
                <w:sz w:val="20"/>
                <w:szCs w:val="20"/>
              </w:rPr>
              <w:t xml:space="preserve"> (2011)</w:t>
            </w:r>
          </w:p>
        </w:tc>
        <w:tc>
          <w:tcPr>
            <w:tcW w:w="1985" w:type="dxa"/>
            <w:noWrap/>
            <w:hideMark/>
          </w:tcPr>
          <w:p w14:paraId="50C56EEF"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413DA0AA"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74496B6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3FAB345A"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1C97F493" w14:textId="77777777" w:rsidTr="00387B57">
        <w:trPr>
          <w:trHeight w:val="320"/>
        </w:trPr>
        <w:tc>
          <w:tcPr>
            <w:tcW w:w="1975" w:type="dxa"/>
            <w:shd w:val="clear" w:color="auto" w:fill="D9E2F3" w:themeFill="accent1" w:themeFillTint="33"/>
            <w:noWrap/>
          </w:tcPr>
          <w:p w14:paraId="0265A6E0" w14:textId="0B83982B"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Torne (2021)</w:t>
            </w:r>
          </w:p>
        </w:tc>
        <w:tc>
          <w:tcPr>
            <w:tcW w:w="1985" w:type="dxa"/>
            <w:noWrap/>
          </w:tcPr>
          <w:p w14:paraId="10BF83B8" w14:textId="52716FC1"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1E2CE0FF" w14:textId="77777777" w:rsidR="00135885" w:rsidRPr="00657C33" w:rsidRDefault="00135885" w:rsidP="00135885">
            <w:pPr>
              <w:rPr>
                <w:rFonts w:ascii="Segoe UI Symbol" w:hAnsi="Segoe UI Symbol" w:cs="Segoe UI Symbol"/>
                <w:sz w:val="20"/>
                <w:szCs w:val="20"/>
              </w:rPr>
            </w:pPr>
          </w:p>
        </w:tc>
        <w:tc>
          <w:tcPr>
            <w:tcW w:w="1690" w:type="dxa"/>
            <w:noWrap/>
          </w:tcPr>
          <w:p w14:paraId="3AC05521" w14:textId="64D9250D"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7F8E9931" w14:textId="796F5576"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6</w:t>
            </w:r>
          </w:p>
        </w:tc>
      </w:tr>
      <w:tr w:rsidR="0069573E" w:rsidRPr="00657C33" w14:paraId="5C7D77D6" w14:textId="77777777" w:rsidTr="00387B57">
        <w:trPr>
          <w:trHeight w:val="320"/>
        </w:trPr>
        <w:tc>
          <w:tcPr>
            <w:tcW w:w="1975" w:type="dxa"/>
            <w:shd w:val="clear" w:color="auto" w:fill="D9E2F3" w:themeFill="accent1" w:themeFillTint="33"/>
            <w:noWrap/>
            <w:hideMark/>
          </w:tcPr>
          <w:p w14:paraId="098BBF5C"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Tseng (2009)</w:t>
            </w:r>
          </w:p>
        </w:tc>
        <w:tc>
          <w:tcPr>
            <w:tcW w:w="1985" w:type="dxa"/>
            <w:noWrap/>
            <w:hideMark/>
          </w:tcPr>
          <w:p w14:paraId="5138F447"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1100290E"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4E33A8B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2EDC823F"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4CD87206" w14:textId="77777777" w:rsidTr="00387B57">
        <w:trPr>
          <w:trHeight w:val="320"/>
        </w:trPr>
        <w:tc>
          <w:tcPr>
            <w:tcW w:w="1975" w:type="dxa"/>
            <w:shd w:val="clear" w:color="auto" w:fill="D9E2F3" w:themeFill="accent1" w:themeFillTint="33"/>
            <w:noWrap/>
          </w:tcPr>
          <w:p w14:paraId="42F59436" w14:textId="492BF605"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Villain (2019)</w:t>
            </w:r>
          </w:p>
        </w:tc>
        <w:tc>
          <w:tcPr>
            <w:tcW w:w="1985" w:type="dxa"/>
            <w:noWrap/>
          </w:tcPr>
          <w:p w14:paraId="6243B7DA" w14:textId="3689E706"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AF11709" w14:textId="77777777" w:rsidR="00135885" w:rsidRPr="00657C33" w:rsidRDefault="00135885" w:rsidP="00135885">
            <w:pPr>
              <w:rPr>
                <w:rFonts w:ascii="Segoe UI Symbol" w:hAnsi="Segoe UI Symbol" w:cs="Segoe UI Symbol"/>
                <w:sz w:val="20"/>
                <w:szCs w:val="20"/>
              </w:rPr>
            </w:pPr>
          </w:p>
        </w:tc>
        <w:tc>
          <w:tcPr>
            <w:tcW w:w="1690" w:type="dxa"/>
            <w:noWrap/>
          </w:tcPr>
          <w:p w14:paraId="6E0DA33C" w14:textId="63709669"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1C3C3560" w14:textId="7147340D"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6</w:t>
            </w:r>
          </w:p>
        </w:tc>
      </w:tr>
      <w:tr w:rsidR="00135885" w:rsidRPr="00657C33" w14:paraId="16B4F8A2" w14:textId="77777777" w:rsidTr="00387B57">
        <w:trPr>
          <w:trHeight w:val="320"/>
        </w:trPr>
        <w:tc>
          <w:tcPr>
            <w:tcW w:w="1975" w:type="dxa"/>
            <w:shd w:val="clear" w:color="auto" w:fill="D9E2F3" w:themeFill="accent1" w:themeFillTint="33"/>
            <w:noWrap/>
          </w:tcPr>
          <w:p w14:paraId="45C09BA3" w14:textId="4E3426C7"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 xml:space="preserve">van der </w:t>
            </w:r>
            <w:proofErr w:type="spellStart"/>
            <w:r w:rsidRPr="00657C33">
              <w:rPr>
                <w:rFonts w:ascii="Times New Roman" w:hAnsi="Times New Roman" w:cs="Times New Roman"/>
                <w:sz w:val="20"/>
                <w:szCs w:val="20"/>
              </w:rPr>
              <w:t>Harst</w:t>
            </w:r>
            <w:proofErr w:type="spellEnd"/>
            <w:r w:rsidRPr="00657C33">
              <w:rPr>
                <w:rFonts w:ascii="Times New Roman" w:hAnsi="Times New Roman" w:cs="Times New Roman"/>
                <w:sz w:val="20"/>
                <w:szCs w:val="20"/>
              </w:rPr>
              <w:t xml:space="preserve"> (2019)</w:t>
            </w:r>
          </w:p>
        </w:tc>
        <w:tc>
          <w:tcPr>
            <w:tcW w:w="1985" w:type="dxa"/>
            <w:noWrap/>
          </w:tcPr>
          <w:p w14:paraId="091F9B01" w14:textId="41C0732A"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1C8A203A" w14:textId="77777777" w:rsidR="00135885" w:rsidRPr="00657C33" w:rsidRDefault="00135885" w:rsidP="00135885">
            <w:pPr>
              <w:rPr>
                <w:rFonts w:ascii="Segoe UI Symbol" w:hAnsi="Segoe UI Symbol" w:cs="Segoe UI Symbol"/>
                <w:sz w:val="20"/>
                <w:szCs w:val="20"/>
              </w:rPr>
            </w:pPr>
          </w:p>
        </w:tc>
        <w:tc>
          <w:tcPr>
            <w:tcW w:w="1690" w:type="dxa"/>
            <w:noWrap/>
          </w:tcPr>
          <w:p w14:paraId="7A0300A6" w14:textId="0F0EE80E"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603CC741" w14:textId="49E913BD"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2A9D03D8" w14:textId="77777777" w:rsidTr="00387B57">
        <w:trPr>
          <w:trHeight w:val="320"/>
        </w:trPr>
        <w:tc>
          <w:tcPr>
            <w:tcW w:w="1975" w:type="dxa"/>
            <w:shd w:val="clear" w:color="auto" w:fill="D9E2F3" w:themeFill="accent1" w:themeFillTint="33"/>
            <w:noWrap/>
            <w:hideMark/>
          </w:tcPr>
          <w:p w14:paraId="546B3B7C"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Vrsajkov</w:t>
            </w:r>
            <w:proofErr w:type="spellEnd"/>
            <w:r w:rsidRPr="00657C33">
              <w:rPr>
                <w:rFonts w:ascii="Times New Roman" w:hAnsi="Times New Roman" w:cs="Times New Roman"/>
                <w:sz w:val="20"/>
                <w:szCs w:val="20"/>
              </w:rPr>
              <w:t xml:space="preserve"> (2016)</w:t>
            </w:r>
          </w:p>
        </w:tc>
        <w:tc>
          <w:tcPr>
            <w:tcW w:w="1985" w:type="dxa"/>
            <w:noWrap/>
            <w:hideMark/>
          </w:tcPr>
          <w:p w14:paraId="30D5EFB8"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1A5A405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1363CD16"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76BF794A"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8</w:t>
            </w:r>
          </w:p>
        </w:tc>
      </w:tr>
      <w:tr w:rsidR="0069573E" w:rsidRPr="00657C33" w14:paraId="23E4C850" w14:textId="77777777" w:rsidTr="00387B57">
        <w:trPr>
          <w:trHeight w:val="320"/>
        </w:trPr>
        <w:tc>
          <w:tcPr>
            <w:tcW w:w="1975" w:type="dxa"/>
            <w:shd w:val="clear" w:color="auto" w:fill="D9E2F3" w:themeFill="accent1" w:themeFillTint="33"/>
            <w:noWrap/>
            <w:hideMark/>
          </w:tcPr>
          <w:p w14:paraId="64A947F6"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Wang (2017)</w:t>
            </w:r>
          </w:p>
        </w:tc>
        <w:tc>
          <w:tcPr>
            <w:tcW w:w="1985" w:type="dxa"/>
            <w:noWrap/>
            <w:hideMark/>
          </w:tcPr>
          <w:p w14:paraId="4D3AA80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5E4D9B9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6257CC45"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5D446508"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5</w:t>
            </w:r>
          </w:p>
        </w:tc>
      </w:tr>
      <w:tr w:rsidR="0069573E" w:rsidRPr="00657C33" w14:paraId="0843FF92" w14:textId="77777777" w:rsidTr="00387B57">
        <w:trPr>
          <w:trHeight w:val="320"/>
        </w:trPr>
        <w:tc>
          <w:tcPr>
            <w:tcW w:w="1975" w:type="dxa"/>
            <w:shd w:val="clear" w:color="auto" w:fill="D9E2F3" w:themeFill="accent1" w:themeFillTint="33"/>
            <w:noWrap/>
            <w:hideMark/>
          </w:tcPr>
          <w:p w14:paraId="1AE567D4"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Williamson (2015)</w:t>
            </w:r>
          </w:p>
        </w:tc>
        <w:tc>
          <w:tcPr>
            <w:tcW w:w="1985" w:type="dxa"/>
            <w:noWrap/>
            <w:hideMark/>
          </w:tcPr>
          <w:p w14:paraId="6DCCDD6B"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675754EB" w14:textId="77777777" w:rsidR="0069573E" w:rsidRPr="00657C33" w:rsidRDefault="0069573E" w:rsidP="00387B57">
            <w:pPr>
              <w:rPr>
                <w:rFonts w:ascii="Times New Roman" w:hAnsi="Times New Roman" w:cs="Times New Roman"/>
                <w:sz w:val="20"/>
                <w:szCs w:val="20"/>
              </w:rPr>
            </w:pPr>
          </w:p>
        </w:tc>
        <w:tc>
          <w:tcPr>
            <w:tcW w:w="1690" w:type="dxa"/>
            <w:noWrap/>
            <w:hideMark/>
          </w:tcPr>
          <w:p w14:paraId="1C61AFB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6A9F9C81"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378AEFF8" w14:textId="77777777" w:rsidTr="00387B57">
        <w:trPr>
          <w:trHeight w:val="320"/>
        </w:trPr>
        <w:tc>
          <w:tcPr>
            <w:tcW w:w="1975" w:type="dxa"/>
            <w:shd w:val="clear" w:color="auto" w:fill="D9E2F3" w:themeFill="accent1" w:themeFillTint="33"/>
            <w:noWrap/>
            <w:hideMark/>
          </w:tcPr>
          <w:p w14:paraId="33B03D6F" w14:textId="77777777" w:rsidR="0069573E" w:rsidRPr="00657C33" w:rsidRDefault="0069573E" w:rsidP="00387B57">
            <w:pPr>
              <w:rPr>
                <w:rFonts w:ascii="Times New Roman" w:hAnsi="Times New Roman" w:cs="Times New Roman"/>
                <w:sz w:val="20"/>
                <w:szCs w:val="20"/>
              </w:rPr>
            </w:pPr>
            <w:proofErr w:type="spellStart"/>
            <w:r w:rsidRPr="00657C33">
              <w:rPr>
                <w:rFonts w:ascii="Times New Roman" w:hAnsi="Times New Roman" w:cs="Times New Roman"/>
                <w:sz w:val="20"/>
                <w:szCs w:val="20"/>
              </w:rPr>
              <w:t>Woertgen</w:t>
            </w:r>
            <w:proofErr w:type="spellEnd"/>
            <w:r w:rsidRPr="00657C33">
              <w:rPr>
                <w:rFonts w:ascii="Times New Roman" w:hAnsi="Times New Roman" w:cs="Times New Roman"/>
                <w:sz w:val="20"/>
                <w:szCs w:val="20"/>
              </w:rPr>
              <w:t xml:space="preserve"> (2008)</w:t>
            </w:r>
          </w:p>
        </w:tc>
        <w:tc>
          <w:tcPr>
            <w:tcW w:w="1985" w:type="dxa"/>
            <w:noWrap/>
            <w:hideMark/>
          </w:tcPr>
          <w:p w14:paraId="0B31AA6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0B6344E1"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7A563132"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57AA339D"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135885" w:rsidRPr="00657C33" w14:paraId="19EF8AAE" w14:textId="77777777" w:rsidTr="00387B57">
        <w:trPr>
          <w:trHeight w:val="320"/>
        </w:trPr>
        <w:tc>
          <w:tcPr>
            <w:tcW w:w="1975" w:type="dxa"/>
            <w:shd w:val="clear" w:color="auto" w:fill="D9E2F3" w:themeFill="accent1" w:themeFillTint="33"/>
            <w:noWrap/>
          </w:tcPr>
          <w:p w14:paraId="4DC1AE6A" w14:textId="5F5E5C01"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Yang (2019)</w:t>
            </w:r>
          </w:p>
        </w:tc>
        <w:tc>
          <w:tcPr>
            <w:tcW w:w="1985" w:type="dxa"/>
            <w:noWrap/>
          </w:tcPr>
          <w:p w14:paraId="1A4CF306" w14:textId="41FC7F62"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1513F0D8" w14:textId="0EAFB775"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690" w:type="dxa"/>
            <w:noWrap/>
          </w:tcPr>
          <w:p w14:paraId="390B42C5" w14:textId="061DC9B7"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000D512B" w14:textId="3FD02C86"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8</w:t>
            </w:r>
          </w:p>
        </w:tc>
      </w:tr>
      <w:tr w:rsidR="00135885" w:rsidRPr="00657C33" w14:paraId="217A915D" w14:textId="77777777" w:rsidTr="00387B57">
        <w:trPr>
          <w:trHeight w:val="320"/>
        </w:trPr>
        <w:tc>
          <w:tcPr>
            <w:tcW w:w="1975" w:type="dxa"/>
            <w:shd w:val="clear" w:color="auto" w:fill="D9E2F3" w:themeFill="accent1" w:themeFillTint="33"/>
            <w:noWrap/>
          </w:tcPr>
          <w:p w14:paraId="5E6C807B" w14:textId="3048EF9D"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Yang (2020)</w:t>
            </w:r>
          </w:p>
        </w:tc>
        <w:tc>
          <w:tcPr>
            <w:tcW w:w="1985" w:type="dxa"/>
            <w:noWrap/>
          </w:tcPr>
          <w:p w14:paraId="0389D663" w14:textId="791D3931"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59F2566D" w14:textId="712800DD"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690" w:type="dxa"/>
            <w:noWrap/>
          </w:tcPr>
          <w:p w14:paraId="40EA71DC" w14:textId="26B60610"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7D1ECBBA" w14:textId="30135D52"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8</w:t>
            </w:r>
          </w:p>
        </w:tc>
      </w:tr>
      <w:tr w:rsidR="0069573E" w:rsidRPr="00657C33" w14:paraId="58ED9DAC" w14:textId="77777777" w:rsidTr="00387B57">
        <w:trPr>
          <w:trHeight w:val="320"/>
        </w:trPr>
        <w:tc>
          <w:tcPr>
            <w:tcW w:w="1975" w:type="dxa"/>
            <w:shd w:val="clear" w:color="auto" w:fill="D9E2F3" w:themeFill="accent1" w:themeFillTint="33"/>
            <w:noWrap/>
            <w:hideMark/>
          </w:tcPr>
          <w:p w14:paraId="6824C014"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Yoshimoto (2009)</w:t>
            </w:r>
          </w:p>
        </w:tc>
        <w:tc>
          <w:tcPr>
            <w:tcW w:w="1985" w:type="dxa"/>
            <w:noWrap/>
            <w:hideMark/>
          </w:tcPr>
          <w:p w14:paraId="64E9A7F0"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72DC98DF"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13E1986D"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50A15959"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69573E" w:rsidRPr="00657C33" w14:paraId="4E963C0D" w14:textId="77777777" w:rsidTr="00387B57">
        <w:trPr>
          <w:trHeight w:val="320"/>
        </w:trPr>
        <w:tc>
          <w:tcPr>
            <w:tcW w:w="1975" w:type="dxa"/>
            <w:shd w:val="clear" w:color="auto" w:fill="D9E2F3" w:themeFill="accent1" w:themeFillTint="33"/>
            <w:noWrap/>
            <w:hideMark/>
          </w:tcPr>
          <w:p w14:paraId="2EC6B05E"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Zhang (2013)</w:t>
            </w:r>
          </w:p>
        </w:tc>
        <w:tc>
          <w:tcPr>
            <w:tcW w:w="1985" w:type="dxa"/>
            <w:noWrap/>
            <w:hideMark/>
          </w:tcPr>
          <w:p w14:paraId="1768DAAC"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2000" w:type="dxa"/>
            <w:noWrap/>
            <w:hideMark/>
          </w:tcPr>
          <w:p w14:paraId="2C99A7C4"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hideMark/>
          </w:tcPr>
          <w:p w14:paraId="1DC5D549" w14:textId="77777777" w:rsidR="0069573E" w:rsidRPr="00657C33" w:rsidRDefault="0069573E" w:rsidP="00387B57">
            <w:pPr>
              <w:rPr>
                <w:rFonts w:ascii="Times New Roman" w:hAnsi="Times New Roman" w:cs="Times New Roman"/>
                <w:sz w:val="20"/>
                <w:szCs w:val="20"/>
              </w:rPr>
            </w:pPr>
            <w:r w:rsidRPr="00657C33">
              <w:rPr>
                <w:rFonts w:ascii="Segoe UI Symbol" w:hAnsi="Segoe UI Symbol" w:cs="Segoe UI Symbol"/>
                <w:sz w:val="20"/>
                <w:szCs w:val="20"/>
              </w:rPr>
              <w:t>★★</w:t>
            </w:r>
          </w:p>
        </w:tc>
        <w:tc>
          <w:tcPr>
            <w:tcW w:w="1360" w:type="dxa"/>
            <w:noWrap/>
            <w:hideMark/>
          </w:tcPr>
          <w:p w14:paraId="49940525" w14:textId="77777777" w:rsidR="0069573E" w:rsidRPr="00657C33" w:rsidRDefault="0069573E" w:rsidP="00387B57">
            <w:pPr>
              <w:rPr>
                <w:rFonts w:ascii="Times New Roman" w:hAnsi="Times New Roman" w:cs="Times New Roman"/>
                <w:sz w:val="20"/>
                <w:szCs w:val="20"/>
              </w:rPr>
            </w:pPr>
            <w:r w:rsidRPr="00657C33">
              <w:rPr>
                <w:rFonts w:ascii="Times New Roman" w:hAnsi="Times New Roman" w:cs="Times New Roman"/>
                <w:sz w:val="20"/>
                <w:szCs w:val="20"/>
              </w:rPr>
              <w:t>7</w:t>
            </w:r>
          </w:p>
        </w:tc>
      </w:tr>
      <w:tr w:rsidR="00135885" w:rsidRPr="00657C33" w14:paraId="73E8BBB1" w14:textId="77777777" w:rsidTr="00387B57">
        <w:trPr>
          <w:trHeight w:val="320"/>
        </w:trPr>
        <w:tc>
          <w:tcPr>
            <w:tcW w:w="1975" w:type="dxa"/>
            <w:shd w:val="clear" w:color="auto" w:fill="D9E2F3" w:themeFill="accent1" w:themeFillTint="33"/>
            <w:noWrap/>
          </w:tcPr>
          <w:p w14:paraId="76BFF369" w14:textId="21168B64"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Zhu (2019)</w:t>
            </w:r>
          </w:p>
        </w:tc>
        <w:tc>
          <w:tcPr>
            <w:tcW w:w="1985" w:type="dxa"/>
            <w:noWrap/>
          </w:tcPr>
          <w:p w14:paraId="3CE9F1F7" w14:textId="78EE2D87"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2000" w:type="dxa"/>
            <w:noWrap/>
          </w:tcPr>
          <w:p w14:paraId="75F45D14" w14:textId="645588B4" w:rsidR="00135885" w:rsidRPr="00657C33" w:rsidRDefault="00135885" w:rsidP="00135885">
            <w:pPr>
              <w:rPr>
                <w:rFonts w:ascii="Times New Roman" w:hAnsi="Times New Roman" w:cs="Times New Roman"/>
                <w:sz w:val="20"/>
                <w:szCs w:val="20"/>
              </w:rPr>
            </w:pPr>
            <w:r w:rsidRPr="00657C33">
              <w:rPr>
                <w:rFonts w:ascii="Segoe UI Symbol" w:hAnsi="Segoe UI Symbol" w:cs="Segoe UI Symbol"/>
                <w:sz w:val="20"/>
                <w:szCs w:val="20"/>
              </w:rPr>
              <w:t>★</w:t>
            </w:r>
          </w:p>
        </w:tc>
        <w:tc>
          <w:tcPr>
            <w:tcW w:w="1690" w:type="dxa"/>
            <w:noWrap/>
          </w:tcPr>
          <w:p w14:paraId="3AA3CBFD" w14:textId="406A5A8D" w:rsidR="00135885" w:rsidRPr="00657C33" w:rsidRDefault="00135885" w:rsidP="00135885">
            <w:pPr>
              <w:rPr>
                <w:rFonts w:ascii="Segoe UI Symbol" w:hAnsi="Segoe UI Symbol" w:cs="Segoe UI Symbol"/>
                <w:sz w:val="20"/>
                <w:szCs w:val="20"/>
              </w:rPr>
            </w:pPr>
            <w:r w:rsidRPr="00657C33">
              <w:rPr>
                <w:rFonts w:ascii="Segoe UI Symbol" w:hAnsi="Segoe UI Symbol" w:cs="Segoe UI Symbol"/>
                <w:sz w:val="20"/>
                <w:szCs w:val="20"/>
              </w:rPr>
              <w:t>★★★</w:t>
            </w:r>
          </w:p>
        </w:tc>
        <w:tc>
          <w:tcPr>
            <w:tcW w:w="1360" w:type="dxa"/>
            <w:noWrap/>
          </w:tcPr>
          <w:p w14:paraId="38D58F57" w14:textId="4B20A20C" w:rsidR="00135885" w:rsidRPr="00657C33" w:rsidRDefault="00135885" w:rsidP="00135885">
            <w:pPr>
              <w:rPr>
                <w:rFonts w:ascii="Times New Roman" w:hAnsi="Times New Roman" w:cs="Times New Roman"/>
                <w:sz w:val="20"/>
                <w:szCs w:val="20"/>
              </w:rPr>
            </w:pPr>
            <w:r w:rsidRPr="00657C33">
              <w:rPr>
                <w:rFonts w:ascii="Times New Roman" w:hAnsi="Times New Roman" w:cs="Times New Roman"/>
                <w:sz w:val="20"/>
                <w:szCs w:val="20"/>
              </w:rPr>
              <w:t>8</w:t>
            </w:r>
          </w:p>
        </w:tc>
      </w:tr>
    </w:tbl>
    <w:p w14:paraId="72F817C7" w14:textId="77777777" w:rsidR="0069573E" w:rsidRPr="00657C33" w:rsidRDefault="0069573E" w:rsidP="0069573E">
      <w:pPr>
        <w:rPr>
          <w:rFonts w:ascii="Times New Roman" w:hAnsi="Times New Roman" w:cs="Times New Roman"/>
          <w:sz w:val="20"/>
          <w:szCs w:val="20"/>
        </w:rPr>
      </w:pPr>
    </w:p>
    <w:p w14:paraId="0D23CFCD" w14:textId="77777777" w:rsidR="0069573E" w:rsidRPr="00657C33" w:rsidRDefault="0069573E" w:rsidP="00F21487">
      <w:pPr>
        <w:pStyle w:val="journalheading2"/>
        <w:rPr>
          <w:rFonts w:ascii="Times New Roman" w:hAnsi="Times New Roman" w:cs="Times New Roman"/>
          <w:sz w:val="20"/>
          <w:szCs w:val="20"/>
        </w:rPr>
      </w:pPr>
    </w:p>
    <w:p w14:paraId="1C3E63BC" w14:textId="77777777" w:rsidR="0069573E" w:rsidRPr="00657C33" w:rsidRDefault="0069573E" w:rsidP="00F21487">
      <w:pPr>
        <w:pStyle w:val="journalheading2"/>
        <w:rPr>
          <w:rFonts w:ascii="Times New Roman" w:hAnsi="Times New Roman" w:cs="Times New Roman"/>
          <w:sz w:val="20"/>
          <w:szCs w:val="20"/>
        </w:rPr>
      </w:pPr>
    </w:p>
    <w:p w14:paraId="26F6B39A" w14:textId="0341D382" w:rsidR="00D726E2" w:rsidRPr="00657C33" w:rsidRDefault="00D47BF3" w:rsidP="00F21487">
      <w:pPr>
        <w:pStyle w:val="journalheading2"/>
        <w:rPr>
          <w:rFonts w:ascii="Times New Roman" w:hAnsi="Times New Roman" w:cs="Times New Roman"/>
          <w:sz w:val="20"/>
          <w:szCs w:val="20"/>
        </w:rPr>
      </w:pPr>
      <w:r>
        <w:rPr>
          <w:rFonts w:ascii="Times New Roman" w:hAnsi="Times New Roman" w:cs="Times New Roman"/>
          <w:sz w:val="20"/>
          <w:szCs w:val="20"/>
        </w:rPr>
        <w:br w:type="column"/>
      </w:r>
      <w:bookmarkStart w:id="4" w:name="_Toc106693194"/>
      <w:r w:rsidR="00D726E2" w:rsidRPr="00657C33">
        <w:rPr>
          <w:rFonts w:ascii="Times New Roman" w:hAnsi="Times New Roman" w:cs="Times New Roman"/>
          <w:sz w:val="20"/>
          <w:szCs w:val="20"/>
        </w:rPr>
        <w:lastRenderedPageBreak/>
        <w:t>Table S</w:t>
      </w:r>
      <w:r w:rsidR="0069573E" w:rsidRPr="00657C33">
        <w:rPr>
          <w:rFonts w:ascii="Times New Roman" w:hAnsi="Times New Roman" w:cs="Times New Roman"/>
          <w:sz w:val="20"/>
          <w:szCs w:val="20"/>
        </w:rPr>
        <w:t>3</w:t>
      </w:r>
      <w:r w:rsidR="006126DD" w:rsidRPr="00657C33">
        <w:rPr>
          <w:rFonts w:ascii="Times New Roman" w:hAnsi="Times New Roman" w:cs="Times New Roman"/>
          <w:sz w:val="20"/>
          <w:szCs w:val="20"/>
        </w:rPr>
        <w:t xml:space="preserve">: </w:t>
      </w:r>
      <w:r w:rsidR="00D726E2" w:rsidRPr="00657C33">
        <w:rPr>
          <w:rFonts w:ascii="Times New Roman" w:hAnsi="Times New Roman" w:cs="Times New Roman"/>
          <w:sz w:val="20"/>
          <w:szCs w:val="20"/>
        </w:rPr>
        <w:t xml:space="preserve">Criteria used to define </w:t>
      </w:r>
      <w:r w:rsidR="006126DD" w:rsidRPr="00657C33">
        <w:rPr>
          <w:rFonts w:ascii="Times New Roman" w:hAnsi="Times New Roman" w:cs="Times New Roman"/>
          <w:sz w:val="20"/>
          <w:szCs w:val="20"/>
        </w:rPr>
        <w:t xml:space="preserve">arterial </w:t>
      </w:r>
      <w:r w:rsidR="00D726E2" w:rsidRPr="00657C33">
        <w:rPr>
          <w:rFonts w:ascii="Times New Roman" w:hAnsi="Times New Roman" w:cs="Times New Roman"/>
          <w:sz w:val="20"/>
          <w:szCs w:val="20"/>
        </w:rPr>
        <w:t>vasospasm in the included studies</w:t>
      </w:r>
      <w:bookmarkEnd w:id="4"/>
    </w:p>
    <w:p w14:paraId="65C00D12" w14:textId="77777777" w:rsidR="007E7C13" w:rsidRPr="00657C33" w:rsidRDefault="007E7C13" w:rsidP="007E7C13">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972"/>
        <w:gridCol w:w="5477"/>
      </w:tblGrid>
      <w:tr w:rsidR="007E7C13" w:rsidRPr="00657C33" w14:paraId="0A11905C" w14:textId="77777777" w:rsidTr="005B334D">
        <w:trPr>
          <w:trHeight w:val="130"/>
        </w:trPr>
        <w:tc>
          <w:tcPr>
            <w:tcW w:w="2972" w:type="dxa"/>
          </w:tcPr>
          <w:p w14:paraId="13C257AA"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Definition</w:t>
            </w:r>
          </w:p>
        </w:tc>
        <w:tc>
          <w:tcPr>
            <w:tcW w:w="5477" w:type="dxa"/>
          </w:tcPr>
          <w:p w14:paraId="21A9CC5B" w14:textId="33A18571"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Included studies</w:t>
            </w:r>
          </w:p>
        </w:tc>
      </w:tr>
      <w:tr w:rsidR="007E7C13" w:rsidRPr="00657C33" w14:paraId="1D8F30FB" w14:textId="77777777" w:rsidTr="005B334D">
        <w:tc>
          <w:tcPr>
            <w:tcW w:w="2972" w:type="dxa"/>
            <w:shd w:val="clear" w:color="auto" w:fill="D9E2F3" w:themeFill="accent1" w:themeFillTint="33"/>
          </w:tcPr>
          <w:p w14:paraId="5EDBCFF8" w14:textId="66224BAF"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Angiography – DSA and</w:t>
            </w:r>
            <w:r w:rsidR="005B334D" w:rsidRPr="00657C33">
              <w:rPr>
                <w:rFonts w:ascii="Times New Roman" w:hAnsi="Times New Roman" w:cs="Times New Roman"/>
                <w:sz w:val="20"/>
                <w:szCs w:val="20"/>
              </w:rPr>
              <w:t>/or</w:t>
            </w:r>
            <w:r w:rsidRPr="00657C33">
              <w:rPr>
                <w:rFonts w:ascii="Times New Roman" w:hAnsi="Times New Roman" w:cs="Times New Roman"/>
                <w:sz w:val="20"/>
                <w:szCs w:val="20"/>
              </w:rPr>
              <w:t xml:space="preserve"> CTA</w:t>
            </w:r>
          </w:p>
        </w:tc>
        <w:tc>
          <w:tcPr>
            <w:tcW w:w="5477" w:type="dxa"/>
            <w:shd w:val="clear" w:color="auto" w:fill="D9E2F3" w:themeFill="accent1" w:themeFillTint="33"/>
          </w:tcPr>
          <w:p w14:paraId="31C63FED" w14:textId="77777777" w:rsidR="007E7C13" w:rsidRPr="00657C33" w:rsidRDefault="007E7C13" w:rsidP="00656920">
            <w:pPr>
              <w:rPr>
                <w:rFonts w:ascii="Times New Roman" w:hAnsi="Times New Roman" w:cs="Times New Roman"/>
                <w:sz w:val="20"/>
                <w:szCs w:val="20"/>
              </w:rPr>
            </w:pPr>
          </w:p>
        </w:tc>
      </w:tr>
      <w:tr w:rsidR="007E7C13" w:rsidRPr="00657C33" w14:paraId="5C064519" w14:textId="77777777" w:rsidTr="007E7C13">
        <w:tc>
          <w:tcPr>
            <w:tcW w:w="2972" w:type="dxa"/>
          </w:tcPr>
          <w:p w14:paraId="1956C46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Angiographic evidence of intracranial arterial narrowing to any degree</w:t>
            </w:r>
          </w:p>
        </w:tc>
        <w:tc>
          <w:tcPr>
            <w:tcW w:w="5477" w:type="dxa"/>
          </w:tcPr>
          <w:p w14:paraId="30B99E9A"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Abla</w:t>
            </w:r>
            <w:proofErr w:type="spellEnd"/>
            <w:r w:rsidRPr="00657C33">
              <w:rPr>
                <w:rFonts w:ascii="Times New Roman" w:hAnsi="Times New Roman" w:cs="Times New Roman"/>
                <w:sz w:val="20"/>
                <w:szCs w:val="20"/>
              </w:rPr>
              <w:t xml:space="preserve"> 2014; Al-Mufti 2017; Bergstrom 2013; Bradford 2013; </w:t>
            </w:r>
            <w:proofErr w:type="spellStart"/>
            <w:r w:rsidRPr="00657C33">
              <w:rPr>
                <w:rFonts w:ascii="Times New Roman" w:hAnsi="Times New Roman" w:cs="Times New Roman"/>
                <w:sz w:val="20"/>
                <w:szCs w:val="20"/>
              </w:rPr>
              <w:t>Bothun</w:t>
            </w:r>
            <w:proofErr w:type="spellEnd"/>
            <w:r w:rsidRPr="00657C33">
              <w:rPr>
                <w:rFonts w:ascii="Times New Roman" w:hAnsi="Times New Roman" w:cs="Times New Roman"/>
                <w:sz w:val="20"/>
                <w:szCs w:val="20"/>
              </w:rPr>
              <w:t xml:space="preserve"> 2019; </w:t>
            </w:r>
            <w:proofErr w:type="spellStart"/>
            <w:r w:rsidRPr="00657C33">
              <w:rPr>
                <w:rFonts w:ascii="Times New Roman" w:hAnsi="Times New Roman" w:cs="Times New Roman"/>
                <w:sz w:val="20"/>
                <w:szCs w:val="20"/>
              </w:rPr>
              <w:t>Budohoski</w:t>
            </w:r>
            <w:proofErr w:type="spellEnd"/>
            <w:r w:rsidRPr="00657C33">
              <w:rPr>
                <w:rFonts w:ascii="Times New Roman" w:hAnsi="Times New Roman" w:cs="Times New Roman"/>
                <w:sz w:val="20"/>
                <w:szCs w:val="20"/>
              </w:rPr>
              <w:t xml:space="preserve"> 2012; </w:t>
            </w:r>
            <w:proofErr w:type="spellStart"/>
            <w:r w:rsidRPr="00657C33">
              <w:rPr>
                <w:rFonts w:ascii="Times New Roman" w:hAnsi="Times New Roman" w:cs="Times New Roman"/>
                <w:sz w:val="20"/>
                <w:szCs w:val="20"/>
              </w:rPr>
              <w:t>Cagnazzo</w:t>
            </w:r>
            <w:proofErr w:type="spellEnd"/>
            <w:r w:rsidRPr="00657C33">
              <w:rPr>
                <w:rFonts w:ascii="Times New Roman" w:hAnsi="Times New Roman" w:cs="Times New Roman"/>
                <w:sz w:val="20"/>
                <w:szCs w:val="20"/>
              </w:rPr>
              <w:t xml:space="preserve"> 2021; Chai 2011; Chen 2020; Chui 2020; </w:t>
            </w:r>
            <w:proofErr w:type="spellStart"/>
            <w:r w:rsidRPr="00657C33">
              <w:rPr>
                <w:rFonts w:ascii="Times New Roman" w:hAnsi="Times New Roman" w:cs="Times New Roman"/>
                <w:sz w:val="20"/>
                <w:szCs w:val="20"/>
              </w:rPr>
              <w:t>Cinotti</w:t>
            </w:r>
            <w:proofErr w:type="spellEnd"/>
            <w:r w:rsidRPr="00657C33">
              <w:rPr>
                <w:rFonts w:ascii="Times New Roman" w:hAnsi="Times New Roman" w:cs="Times New Roman"/>
                <w:sz w:val="20"/>
                <w:szCs w:val="20"/>
              </w:rPr>
              <w:t xml:space="preserve"> 2019; Ding 2020; </w:t>
            </w:r>
            <w:proofErr w:type="spellStart"/>
            <w:r w:rsidRPr="00657C33">
              <w:rPr>
                <w:rFonts w:ascii="Times New Roman" w:hAnsi="Times New Roman" w:cs="Times New Roman"/>
                <w:sz w:val="20"/>
                <w:szCs w:val="20"/>
              </w:rPr>
              <w:t>Djilvesi</w:t>
            </w:r>
            <w:proofErr w:type="spellEnd"/>
            <w:r w:rsidRPr="00657C33">
              <w:rPr>
                <w:rFonts w:ascii="Times New Roman" w:hAnsi="Times New Roman" w:cs="Times New Roman"/>
                <w:sz w:val="20"/>
                <w:szCs w:val="20"/>
              </w:rPr>
              <w:t xml:space="preserve"> 2020; Ehrlich 2019; </w:t>
            </w:r>
            <w:proofErr w:type="spellStart"/>
            <w:r w:rsidRPr="00657C33">
              <w:rPr>
                <w:rFonts w:ascii="Times New Roman" w:hAnsi="Times New Roman" w:cs="Times New Roman"/>
                <w:sz w:val="20"/>
                <w:szCs w:val="20"/>
              </w:rPr>
              <w:t>Esmael</w:t>
            </w:r>
            <w:proofErr w:type="spellEnd"/>
            <w:r w:rsidRPr="00657C33">
              <w:rPr>
                <w:rFonts w:ascii="Times New Roman" w:hAnsi="Times New Roman" w:cs="Times New Roman"/>
                <w:sz w:val="20"/>
                <w:szCs w:val="20"/>
              </w:rPr>
              <w:t xml:space="preserve"> 2020; Foreman 2016; Goncalves 2019; Hostettler 2021; Inoue 2013; </w:t>
            </w:r>
            <w:proofErr w:type="spellStart"/>
            <w:r w:rsidRPr="00657C33">
              <w:rPr>
                <w:rFonts w:ascii="Times New Roman" w:hAnsi="Times New Roman" w:cs="Times New Roman"/>
                <w:sz w:val="20"/>
                <w:szCs w:val="20"/>
              </w:rPr>
              <w:t>Jacquens</w:t>
            </w:r>
            <w:proofErr w:type="spellEnd"/>
            <w:r w:rsidRPr="00657C33">
              <w:rPr>
                <w:rFonts w:ascii="Times New Roman" w:hAnsi="Times New Roman" w:cs="Times New Roman"/>
                <w:sz w:val="20"/>
                <w:szCs w:val="20"/>
              </w:rPr>
              <w:t xml:space="preserve"> 2020; </w:t>
            </w:r>
            <w:proofErr w:type="spellStart"/>
            <w:r w:rsidRPr="00657C33">
              <w:rPr>
                <w:rFonts w:ascii="Times New Roman" w:hAnsi="Times New Roman" w:cs="Times New Roman"/>
                <w:sz w:val="20"/>
                <w:szCs w:val="20"/>
              </w:rPr>
              <w:t>Karic</w:t>
            </w:r>
            <w:proofErr w:type="spellEnd"/>
            <w:r w:rsidRPr="00657C33">
              <w:rPr>
                <w:rFonts w:ascii="Times New Roman" w:hAnsi="Times New Roman" w:cs="Times New Roman"/>
                <w:sz w:val="20"/>
                <w:szCs w:val="20"/>
              </w:rPr>
              <w:t xml:space="preserve"> 2017; </w:t>
            </w:r>
            <w:proofErr w:type="spellStart"/>
            <w:r w:rsidRPr="00657C33">
              <w:rPr>
                <w:rFonts w:ascii="Times New Roman" w:hAnsi="Times New Roman" w:cs="Times New Roman"/>
                <w:sz w:val="20"/>
                <w:szCs w:val="20"/>
              </w:rPr>
              <w:t>Kasuysa</w:t>
            </w:r>
            <w:proofErr w:type="spellEnd"/>
            <w:r w:rsidRPr="00657C33">
              <w:rPr>
                <w:rFonts w:ascii="Times New Roman" w:hAnsi="Times New Roman" w:cs="Times New Roman"/>
                <w:sz w:val="20"/>
                <w:szCs w:val="20"/>
              </w:rPr>
              <w:t xml:space="preserve"> 2011; </w:t>
            </w:r>
            <w:proofErr w:type="spellStart"/>
            <w:r w:rsidRPr="00657C33">
              <w:rPr>
                <w:rFonts w:ascii="Times New Roman" w:hAnsi="Times New Roman" w:cs="Times New Roman"/>
                <w:sz w:val="20"/>
                <w:szCs w:val="20"/>
              </w:rPr>
              <w:t>Katagai</w:t>
            </w:r>
            <w:proofErr w:type="spellEnd"/>
            <w:r w:rsidRPr="00657C33">
              <w:rPr>
                <w:rFonts w:ascii="Times New Roman" w:hAnsi="Times New Roman" w:cs="Times New Roman"/>
                <w:sz w:val="20"/>
                <w:szCs w:val="20"/>
              </w:rPr>
              <w:t xml:space="preserve"> 2021; Kumar 2017; Lai 2019; Lee 2020; Li 2018; </w:t>
            </w:r>
            <w:proofErr w:type="spellStart"/>
            <w:r w:rsidRPr="00657C33">
              <w:rPr>
                <w:rFonts w:ascii="Times New Roman" w:hAnsi="Times New Roman" w:cs="Times New Roman"/>
                <w:sz w:val="20"/>
                <w:szCs w:val="20"/>
              </w:rPr>
              <w:t>Sanelli</w:t>
            </w:r>
            <w:proofErr w:type="spellEnd"/>
            <w:r w:rsidRPr="00657C33">
              <w:rPr>
                <w:rFonts w:ascii="Times New Roman" w:hAnsi="Times New Roman" w:cs="Times New Roman"/>
                <w:sz w:val="20"/>
                <w:szCs w:val="20"/>
              </w:rPr>
              <w:t xml:space="preserve"> 2011; </w:t>
            </w:r>
            <w:proofErr w:type="spellStart"/>
            <w:r w:rsidRPr="00657C33">
              <w:rPr>
                <w:rFonts w:ascii="Times New Roman" w:hAnsi="Times New Roman" w:cs="Times New Roman"/>
                <w:sz w:val="20"/>
                <w:szCs w:val="20"/>
              </w:rPr>
              <w:t>Staalso</w:t>
            </w:r>
            <w:proofErr w:type="spellEnd"/>
            <w:r w:rsidRPr="00657C33">
              <w:rPr>
                <w:rFonts w:ascii="Times New Roman" w:hAnsi="Times New Roman" w:cs="Times New Roman"/>
                <w:sz w:val="20"/>
                <w:szCs w:val="20"/>
              </w:rPr>
              <w:t xml:space="preserve"> 2013; Starke 2008; van der </w:t>
            </w:r>
            <w:proofErr w:type="spellStart"/>
            <w:r w:rsidRPr="00657C33">
              <w:rPr>
                <w:rFonts w:ascii="Times New Roman" w:hAnsi="Times New Roman" w:cs="Times New Roman"/>
                <w:sz w:val="20"/>
                <w:szCs w:val="20"/>
              </w:rPr>
              <w:t>Harst</w:t>
            </w:r>
            <w:proofErr w:type="spellEnd"/>
            <w:r w:rsidRPr="00657C33">
              <w:rPr>
                <w:rFonts w:ascii="Times New Roman" w:hAnsi="Times New Roman" w:cs="Times New Roman"/>
                <w:sz w:val="20"/>
                <w:szCs w:val="20"/>
              </w:rPr>
              <w:t xml:space="preserve"> 2019; Williamson 2015; Zhang 2013; Yang 2019</w:t>
            </w:r>
          </w:p>
        </w:tc>
      </w:tr>
      <w:tr w:rsidR="007E7C13" w:rsidRPr="00657C33" w14:paraId="07FF7EDD" w14:textId="77777777" w:rsidTr="007E7C13">
        <w:tc>
          <w:tcPr>
            <w:tcW w:w="2972" w:type="dxa"/>
          </w:tcPr>
          <w:p w14:paraId="7795B10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Angiographic evidence of intracranial arterial narrowing to any degree and symptoms</w:t>
            </w:r>
          </w:p>
        </w:tc>
        <w:tc>
          <w:tcPr>
            <w:tcW w:w="5477" w:type="dxa"/>
          </w:tcPr>
          <w:p w14:paraId="44B5A81F"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Bergstrom 2013; </w:t>
            </w:r>
            <w:proofErr w:type="spellStart"/>
            <w:r w:rsidRPr="00657C33">
              <w:rPr>
                <w:rFonts w:ascii="Times New Roman" w:hAnsi="Times New Roman" w:cs="Times New Roman"/>
                <w:sz w:val="20"/>
                <w:szCs w:val="20"/>
              </w:rPr>
              <w:t>Gomis</w:t>
            </w:r>
            <w:proofErr w:type="spellEnd"/>
            <w:r w:rsidRPr="00657C33">
              <w:rPr>
                <w:rFonts w:ascii="Times New Roman" w:hAnsi="Times New Roman" w:cs="Times New Roman"/>
                <w:sz w:val="20"/>
                <w:szCs w:val="20"/>
              </w:rPr>
              <w:t xml:space="preserve"> 2010; Nakagawa 2012</w:t>
            </w:r>
          </w:p>
        </w:tc>
      </w:tr>
      <w:tr w:rsidR="007E7C13" w:rsidRPr="00657C33" w14:paraId="475AB8E1" w14:textId="77777777" w:rsidTr="007E7C13">
        <w:tc>
          <w:tcPr>
            <w:tcW w:w="2972" w:type="dxa"/>
          </w:tcPr>
          <w:p w14:paraId="6FB29057"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&gt; 10% reduction in vessel calibre </w:t>
            </w:r>
          </w:p>
        </w:tc>
        <w:tc>
          <w:tcPr>
            <w:tcW w:w="5477" w:type="dxa"/>
          </w:tcPr>
          <w:p w14:paraId="30585251"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Ehrlich 2016; Hattingen 2008</w:t>
            </w:r>
          </w:p>
        </w:tc>
      </w:tr>
      <w:tr w:rsidR="007E7C13" w:rsidRPr="00657C33" w14:paraId="1A701913" w14:textId="77777777" w:rsidTr="007E7C13">
        <w:tc>
          <w:tcPr>
            <w:tcW w:w="2972" w:type="dxa"/>
          </w:tcPr>
          <w:p w14:paraId="7E73663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Decreased arterial diameter &gt; 20%</w:t>
            </w:r>
          </w:p>
        </w:tc>
        <w:tc>
          <w:tcPr>
            <w:tcW w:w="5477" w:type="dxa"/>
          </w:tcPr>
          <w:p w14:paraId="2C24CA42" w14:textId="6C24978D"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Zhu 2019; </w:t>
            </w:r>
            <w:proofErr w:type="spellStart"/>
            <w:r w:rsidRPr="00657C33">
              <w:rPr>
                <w:rFonts w:ascii="Times New Roman" w:hAnsi="Times New Roman" w:cs="Times New Roman"/>
                <w:sz w:val="20"/>
                <w:szCs w:val="20"/>
              </w:rPr>
              <w:t>Llull</w:t>
            </w:r>
            <w:proofErr w:type="spellEnd"/>
            <w:r w:rsidRPr="00657C33">
              <w:rPr>
                <w:rFonts w:ascii="Times New Roman" w:hAnsi="Times New Roman" w:cs="Times New Roman"/>
                <w:sz w:val="20"/>
                <w:szCs w:val="20"/>
              </w:rPr>
              <w:t xml:space="preserve"> 2021</w:t>
            </w:r>
          </w:p>
        </w:tc>
      </w:tr>
      <w:tr w:rsidR="007E7C13" w:rsidRPr="00657C33" w14:paraId="4FA7F06F" w14:textId="77777777" w:rsidTr="007E7C13">
        <w:tc>
          <w:tcPr>
            <w:tcW w:w="2972" w:type="dxa"/>
          </w:tcPr>
          <w:p w14:paraId="597EB23C"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Decreased arterial diameter &gt; 25%</w:t>
            </w:r>
          </w:p>
        </w:tc>
        <w:tc>
          <w:tcPr>
            <w:tcW w:w="5477" w:type="dxa"/>
          </w:tcPr>
          <w:p w14:paraId="6C889ACF" w14:textId="2B802700" w:rsidR="007E7C13" w:rsidRPr="00657C33" w:rsidRDefault="007E7C13" w:rsidP="00E1102F">
            <w:pPr>
              <w:rPr>
                <w:rFonts w:ascii="Times New Roman" w:hAnsi="Times New Roman" w:cs="Times New Roman"/>
                <w:sz w:val="20"/>
                <w:szCs w:val="20"/>
              </w:rPr>
            </w:pPr>
            <w:proofErr w:type="spellStart"/>
            <w:r w:rsidRPr="00657C33">
              <w:rPr>
                <w:rFonts w:ascii="Times New Roman" w:hAnsi="Times New Roman" w:cs="Times New Roman"/>
                <w:sz w:val="20"/>
                <w:szCs w:val="20"/>
              </w:rPr>
              <w:t>Fontanella</w:t>
            </w:r>
            <w:proofErr w:type="spellEnd"/>
            <w:r w:rsidRPr="00657C33">
              <w:rPr>
                <w:rFonts w:ascii="Times New Roman" w:hAnsi="Times New Roman" w:cs="Times New Roman"/>
                <w:sz w:val="20"/>
                <w:szCs w:val="20"/>
              </w:rPr>
              <w:t xml:space="preserve"> 2008; Gallek 2013; Kim 2014; Matsuda 2016; </w:t>
            </w:r>
            <w:proofErr w:type="spellStart"/>
            <w:r w:rsidRPr="00657C33">
              <w:rPr>
                <w:rFonts w:ascii="Times New Roman" w:hAnsi="Times New Roman" w:cs="Times New Roman"/>
                <w:sz w:val="20"/>
                <w:szCs w:val="20"/>
              </w:rPr>
              <w:t>Naraoka</w:t>
            </w:r>
            <w:proofErr w:type="spellEnd"/>
            <w:r w:rsidRPr="00657C33">
              <w:rPr>
                <w:rFonts w:ascii="Times New Roman" w:hAnsi="Times New Roman" w:cs="Times New Roman"/>
                <w:sz w:val="20"/>
                <w:szCs w:val="20"/>
              </w:rPr>
              <w:t xml:space="preserve"> 201</w:t>
            </w:r>
            <w:r w:rsidR="00E1102F" w:rsidRPr="00657C33">
              <w:rPr>
                <w:rFonts w:ascii="Times New Roman" w:hAnsi="Times New Roman" w:cs="Times New Roman"/>
                <w:sz w:val="20"/>
                <w:szCs w:val="20"/>
              </w:rPr>
              <w:t>8</w:t>
            </w:r>
            <w:r w:rsidRPr="00657C33">
              <w:rPr>
                <w:rFonts w:ascii="Times New Roman" w:hAnsi="Times New Roman" w:cs="Times New Roman"/>
                <w:sz w:val="20"/>
                <w:szCs w:val="20"/>
              </w:rPr>
              <w:t xml:space="preserve">; Olson 2013; </w:t>
            </w:r>
            <w:proofErr w:type="spellStart"/>
            <w:r w:rsidRPr="00657C33">
              <w:rPr>
                <w:rFonts w:ascii="Times New Roman" w:hAnsi="Times New Roman" w:cs="Times New Roman"/>
                <w:sz w:val="20"/>
                <w:szCs w:val="20"/>
              </w:rPr>
              <w:t>Thampatty</w:t>
            </w:r>
            <w:proofErr w:type="spellEnd"/>
            <w:r w:rsidRPr="00657C33">
              <w:rPr>
                <w:rFonts w:ascii="Times New Roman" w:hAnsi="Times New Roman" w:cs="Times New Roman"/>
                <w:sz w:val="20"/>
                <w:szCs w:val="20"/>
              </w:rPr>
              <w:t xml:space="preserve"> 2011; </w:t>
            </w:r>
          </w:p>
        </w:tc>
      </w:tr>
      <w:tr w:rsidR="007E7C13" w:rsidRPr="00657C33" w14:paraId="057639B1" w14:textId="77777777" w:rsidTr="007E7C13">
        <w:tc>
          <w:tcPr>
            <w:tcW w:w="2972" w:type="dxa"/>
          </w:tcPr>
          <w:p w14:paraId="78BFA84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Decreased arterial diameter of &gt;/= 25% and symptoms of neurological deterioration</w:t>
            </w:r>
          </w:p>
        </w:tc>
        <w:tc>
          <w:tcPr>
            <w:tcW w:w="5477" w:type="dxa"/>
          </w:tcPr>
          <w:p w14:paraId="6BA71FA7"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Donnelly 2015</w:t>
            </w:r>
          </w:p>
        </w:tc>
      </w:tr>
      <w:tr w:rsidR="007E7C13" w:rsidRPr="00657C33" w14:paraId="57E2A30C" w14:textId="77777777" w:rsidTr="007E7C13">
        <w:tc>
          <w:tcPr>
            <w:tcW w:w="2972" w:type="dxa"/>
          </w:tcPr>
          <w:p w14:paraId="238FDDB2"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Decreased arterial diameter of &gt;30% </w:t>
            </w:r>
          </w:p>
        </w:tc>
        <w:tc>
          <w:tcPr>
            <w:tcW w:w="5477" w:type="dxa"/>
          </w:tcPr>
          <w:p w14:paraId="6138B773"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Etminan</w:t>
            </w:r>
            <w:proofErr w:type="spellEnd"/>
            <w:r w:rsidRPr="00657C33">
              <w:rPr>
                <w:rFonts w:ascii="Times New Roman" w:hAnsi="Times New Roman" w:cs="Times New Roman"/>
                <w:sz w:val="20"/>
                <w:szCs w:val="20"/>
              </w:rPr>
              <w:t xml:space="preserve"> 2013; </w:t>
            </w:r>
            <w:proofErr w:type="spellStart"/>
            <w:r w:rsidRPr="00657C33">
              <w:rPr>
                <w:rFonts w:ascii="Times New Roman" w:hAnsi="Times New Roman" w:cs="Times New Roman"/>
                <w:sz w:val="20"/>
                <w:szCs w:val="20"/>
                <w:lang w:val="en-GB"/>
              </w:rPr>
              <w:t>Westermaier</w:t>
            </w:r>
            <w:proofErr w:type="spellEnd"/>
            <w:r w:rsidRPr="00657C33">
              <w:rPr>
                <w:rFonts w:ascii="Times New Roman" w:hAnsi="Times New Roman" w:cs="Times New Roman"/>
                <w:sz w:val="20"/>
                <w:szCs w:val="20"/>
                <w:lang w:val="en-GB"/>
              </w:rPr>
              <w:t xml:space="preserve"> 2010</w:t>
            </w:r>
          </w:p>
        </w:tc>
      </w:tr>
      <w:tr w:rsidR="007E7C13" w:rsidRPr="00657C33" w14:paraId="54249091" w14:textId="77777777" w:rsidTr="007E7C13">
        <w:tc>
          <w:tcPr>
            <w:tcW w:w="2972" w:type="dxa"/>
          </w:tcPr>
          <w:p w14:paraId="2C95EF42"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Decreased arterial diameter of &gt;/=33%</w:t>
            </w:r>
          </w:p>
        </w:tc>
        <w:tc>
          <w:tcPr>
            <w:tcW w:w="5477" w:type="dxa"/>
          </w:tcPr>
          <w:p w14:paraId="0F08800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Schneider 2011</w:t>
            </w:r>
          </w:p>
        </w:tc>
      </w:tr>
      <w:tr w:rsidR="007E7C13" w:rsidRPr="00657C33" w14:paraId="267A2DAC" w14:textId="77777777" w:rsidTr="007E7C13">
        <w:tc>
          <w:tcPr>
            <w:tcW w:w="2972" w:type="dxa"/>
          </w:tcPr>
          <w:p w14:paraId="19CAE677"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Decreased arterial diameter of &gt;33%</w:t>
            </w:r>
          </w:p>
        </w:tc>
        <w:tc>
          <w:tcPr>
            <w:tcW w:w="5477" w:type="dxa"/>
          </w:tcPr>
          <w:p w14:paraId="17F82A4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MacDonald 2008; Sugimoto 2018; </w:t>
            </w:r>
            <w:proofErr w:type="spellStart"/>
            <w:r w:rsidRPr="00657C33">
              <w:rPr>
                <w:rFonts w:ascii="Times New Roman" w:hAnsi="Times New Roman" w:cs="Times New Roman"/>
                <w:sz w:val="20"/>
                <w:szCs w:val="20"/>
              </w:rPr>
              <w:t>Vrsajkov</w:t>
            </w:r>
            <w:proofErr w:type="spellEnd"/>
            <w:r w:rsidRPr="00657C33">
              <w:rPr>
                <w:rFonts w:ascii="Times New Roman" w:hAnsi="Times New Roman" w:cs="Times New Roman"/>
                <w:sz w:val="20"/>
                <w:szCs w:val="20"/>
              </w:rPr>
              <w:t xml:space="preserve"> 2016</w:t>
            </w:r>
          </w:p>
        </w:tc>
      </w:tr>
      <w:tr w:rsidR="007E7C13" w:rsidRPr="00657C33" w14:paraId="6E1D3EC6" w14:textId="77777777" w:rsidTr="007E7C13">
        <w:tc>
          <w:tcPr>
            <w:tcW w:w="2972" w:type="dxa"/>
          </w:tcPr>
          <w:p w14:paraId="3836F773"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Decreased arterial diameter of &gt;34%</w:t>
            </w:r>
          </w:p>
        </w:tc>
        <w:tc>
          <w:tcPr>
            <w:tcW w:w="5477" w:type="dxa"/>
          </w:tcPr>
          <w:p w14:paraId="2FBFDA0F"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Opancina</w:t>
            </w:r>
            <w:proofErr w:type="spellEnd"/>
            <w:r w:rsidRPr="00657C33">
              <w:rPr>
                <w:rFonts w:ascii="Times New Roman" w:hAnsi="Times New Roman" w:cs="Times New Roman"/>
                <w:sz w:val="20"/>
                <w:szCs w:val="20"/>
              </w:rPr>
              <w:t xml:space="preserve"> 2020</w:t>
            </w:r>
          </w:p>
        </w:tc>
      </w:tr>
      <w:tr w:rsidR="007E7C13" w:rsidRPr="00657C33" w14:paraId="3ECA1221" w14:textId="77777777" w:rsidTr="007E7C13">
        <w:tc>
          <w:tcPr>
            <w:tcW w:w="2972" w:type="dxa"/>
          </w:tcPr>
          <w:p w14:paraId="72FE1D26"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Decreased arterial diameter of &gt;50%</w:t>
            </w:r>
          </w:p>
        </w:tc>
        <w:tc>
          <w:tcPr>
            <w:tcW w:w="5477" w:type="dxa"/>
          </w:tcPr>
          <w:p w14:paraId="19B13850"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Chaudry 2017; Chou 2012; </w:t>
            </w:r>
            <w:proofErr w:type="spellStart"/>
            <w:r w:rsidRPr="00657C33">
              <w:rPr>
                <w:rFonts w:ascii="Times New Roman" w:hAnsi="Times New Roman" w:cs="Times New Roman"/>
                <w:sz w:val="20"/>
                <w:szCs w:val="20"/>
              </w:rPr>
              <w:t>Kanamaru</w:t>
            </w:r>
            <w:proofErr w:type="spellEnd"/>
            <w:r w:rsidRPr="00657C33">
              <w:rPr>
                <w:rFonts w:ascii="Times New Roman" w:hAnsi="Times New Roman" w:cs="Times New Roman"/>
                <w:sz w:val="20"/>
                <w:szCs w:val="20"/>
              </w:rPr>
              <w:t xml:space="preserve"> 2020; Kim 2018; Kimura 2014; </w:t>
            </w:r>
            <w:proofErr w:type="spellStart"/>
            <w:r w:rsidRPr="00657C33">
              <w:rPr>
                <w:rFonts w:ascii="Times New Roman" w:hAnsi="Times New Roman" w:cs="Times New Roman"/>
                <w:sz w:val="20"/>
                <w:szCs w:val="20"/>
              </w:rPr>
              <w:t>Kuroi</w:t>
            </w:r>
            <w:proofErr w:type="spellEnd"/>
            <w:r w:rsidRPr="00657C33">
              <w:rPr>
                <w:rFonts w:ascii="Times New Roman" w:hAnsi="Times New Roman" w:cs="Times New Roman"/>
                <w:sz w:val="20"/>
                <w:szCs w:val="20"/>
              </w:rPr>
              <w:t xml:space="preserve"> 2020; Ohnishi 2013; </w:t>
            </w:r>
            <w:proofErr w:type="spellStart"/>
            <w:r w:rsidRPr="00657C33">
              <w:rPr>
                <w:rFonts w:ascii="Times New Roman" w:hAnsi="Times New Roman" w:cs="Times New Roman"/>
                <w:sz w:val="20"/>
                <w:szCs w:val="20"/>
              </w:rPr>
              <w:t>Tanioka</w:t>
            </w:r>
            <w:proofErr w:type="spellEnd"/>
            <w:r w:rsidRPr="00657C33">
              <w:rPr>
                <w:rFonts w:ascii="Times New Roman" w:hAnsi="Times New Roman" w:cs="Times New Roman"/>
                <w:sz w:val="20"/>
                <w:szCs w:val="20"/>
              </w:rPr>
              <w:t xml:space="preserve"> 2019; Yoshimoto 2009; </w:t>
            </w:r>
          </w:p>
        </w:tc>
      </w:tr>
      <w:tr w:rsidR="007E7C13" w:rsidRPr="00657C33" w14:paraId="0EB15041" w14:textId="77777777" w:rsidTr="007E7C13">
        <w:tc>
          <w:tcPr>
            <w:tcW w:w="2972" w:type="dxa"/>
          </w:tcPr>
          <w:p w14:paraId="69265740"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Angiography, no further details given</w:t>
            </w:r>
          </w:p>
        </w:tc>
        <w:tc>
          <w:tcPr>
            <w:tcW w:w="5477" w:type="dxa"/>
          </w:tcPr>
          <w:p w14:paraId="7EEE153A"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Chang 2020; </w:t>
            </w:r>
            <w:proofErr w:type="spellStart"/>
            <w:r w:rsidRPr="00657C33">
              <w:rPr>
                <w:rFonts w:ascii="Times New Roman" w:hAnsi="Times New Roman" w:cs="Times New Roman"/>
                <w:sz w:val="20"/>
                <w:szCs w:val="20"/>
              </w:rPr>
              <w:t>Choudry</w:t>
            </w:r>
            <w:proofErr w:type="spellEnd"/>
            <w:r w:rsidRPr="00657C33">
              <w:rPr>
                <w:rFonts w:ascii="Times New Roman" w:hAnsi="Times New Roman" w:cs="Times New Roman"/>
                <w:sz w:val="20"/>
                <w:szCs w:val="20"/>
              </w:rPr>
              <w:t xml:space="preserve"> 2019; Constantinou 2021; </w:t>
            </w:r>
            <w:proofErr w:type="spellStart"/>
            <w:r w:rsidRPr="00657C33">
              <w:rPr>
                <w:rFonts w:ascii="Times New Roman" w:hAnsi="Times New Roman" w:cs="Times New Roman"/>
                <w:sz w:val="20"/>
                <w:szCs w:val="20"/>
              </w:rPr>
              <w:t>Nordenmark</w:t>
            </w:r>
            <w:proofErr w:type="spellEnd"/>
            <w:r w:rsidRPr="00657C33">
              <w:rPr>
                <w:rFonts w:ascii="Times New Roman" w:hAnsi="Times New Roman" w:cs="Times New Roman"/>
                <w:sz w:val="20"/>
                <w:szCs w:val="20"/>
              </w:rPr>
              <w:t xml:space="preserve"> 2019; Jafri 2020; Kim 2008; </w:t>
            </w:r>
            <w:proofErr w:type="spellStart"/>
            <w:r w:rsidRPr="00657C33">
              <w:rPr>
                <w:rFonts w:ascii="Times New Roman" w:hAnsi="Times New Roman" w:cs="Times New Roman"/>
                <w:sz w:val="20"/>
                <w:szCs w:val="20"/>
              </w:rPr>
              <w:t>Konar</w:t>
            </w:r>
            <w:proofErr w:type="spellEnd"/>
            <w:r w:rsidRPr="00657C33">
              <w:rPr>
                <w:rFonts w:ascii="Times New Roman" w:hAnsi="Times New Roman" w:cs="Times New Roman"/>
                <w:sz w:val="20"/>
                <w:szCs w:val="20"/>
              </w:rPr>
              <w:t xml:space="preserve"> 2019; Rasmussen 2016; Reynolds 2020; </w:t>
            </w:r>
            <w:proofErr w:type="spellStart"/>
            <w:r w:rsidRPr="00657C33">
              <w:rPr>
                <w:rFonts w:ascii="Times New Roman" w:hAnsi="Times New Roman" w:cs="Times New Roman"/>
                <w:sz w:val="20"/>
                <w:szCs w:val="20"/>
              </w:rPr>
              <w:t>Roederer</w:t>
            </w:r>
            <w:proofErr w:type="spellEnd"/>
            <w:r w:rsidRPr="00657C33">
              <w:rPr>
                <w:rFonts w:ascii="Times New Roman" w:hAnsi="Times New Roman" w:cs="Times New Roman"/>
                <w:sz w:val="20"/>
                <w:szCs w:val="20"/>
              </w:rPr>
              <w:t xml:space="preserve"> 2014; Schmidt 2008; </w:t>
            </w:r>
            <w:proofErr w:type="spellStart"/>
            <w:r w:rsidRPr="00657C33">
              <w:rPr>
                <w:rFonts w:ascii="Times New Roman" w:hAnsi="Times New Roman" w:cs="Times New Roman"/>
                <w:sz w:val="20"/>
                <w:szCs w:val="20"/>
              </w:rPr>
              <w:t>Shikata</w:t>
            </w:r>
            <w:proofErr w:type="spellEnd"/>
            <w:r w:rsidRPr="00657C33">
              <w:rPr>
                <w:rFonts w:ascii="Times New Roman" w:hAnsi="Times New Roman" w:cs="Times New Roman"/>
                <w:sz w:val="20"/>
                <w:szCs w:val="20"/>
              </w:rPr>
              <w:t xml:space="preserve"> 2019; Sun 2014; </w:t>
            </w:r>
          </w:p>
        </w:tc>
      </w:tr>
      <w:tr w:rsidR="007E7C13" w:rsidRPr="00657C33" w14:paraId="6690117E" w14:textId="77777777" w:rsidTr="005B334D">
        <w:tc>
          <w:tcPr>
            <w:tcW w:w="2972" w:type="dxa"/>
            <w:shd w:val="clear" w:color="auto" w:fill="D9E2F3" w:themeFill="accent1" w:themeFillTint="33"/>
          </w:tcPr>
          <w:p w14:paraId="43607C98"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CT Perfusion</w:t>
            </w:r>
          </w:p>
        </w:tc>
        <w:tc>
          <w:tcPr>
            <w:tcW w:w="5477" w:type="dxa"/>
            <w:shd w:val="clear" w:color="auto" w:fill="D9E2F3" w:themeFill="accent1" w:themeFillTint="33"/>
          </w:tcPr>
          <w:p w14:paraId="6798A8C9" w14:textId="77777777" w:rsidR="007E7C13" w:rsidRPr="00657C33" w:rsidRDefault="007E7C13" w:rsidP="00656920">
            <w:pPr>
              <w:rPr>
                <w:rFonts w:ascii="Times New Roman" w:hAnsi="Times New Roman" w:cs="Times New Roman"/>
                <w:sz w:val="20"/>
                <w:szCs w:val="20"/>
              </w:rPr>
            </w:pPr>
          </w:p>
        </w:tc>
      </w:tr>
      <w:tr w:rsidR="007E7C13" w:rsidRPr="00657C33" w14:paraId="392AACE9" w14:textId="77777777" w:rsidTr="007E7C13">
        <w:tc>
          <w:tcPr>
            <w:tcW w:w="2972" w:type="dxa"/>
          </w:tcPr>
          <w:p w14:paraId="3FFBECE2"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Mean transit time of &gt;5 seconds or &gt;2 seconds when compared to the contralateral side on CTP</w:t>
            </w:r>
          </w:p>
        </w:tc>
        <w:tc>
          <w:tcPr>
            <w:tcW w:w="5477" w:type="dxa"/>
          </w:tcPr>
          <w:p w14:paraId="3EBB7956"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Chaudry 2017</w:t>
            </w:r>
          </w:p>
        </w:tc>
      </w:tr>
      <w:tr w:rsidR="007E7C13" w:rsidRPr="00657C33" w14:paraId="2EE08005" w14:textId="77777777" w:rsidTr="007E7C13">
        <w:tc>
          <w:tcPr>
            <w:tcW w:w="2972" w:type="dxa"/>
          </w:tcPr>
          <w:p w14:paraId="35384A3A"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1.5- fold prolongation of reference mean transit time values from healthy controls</w:t>
            </w:r>
          </w:p>
        </w:tc>
        <w:tc>
          <w:tcPr>
            <w:tcW w:w="5477" w:type="dxa"/>
          </w:tcPr>
          <w:p w14:paraId="4B8455E8"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Etminan</w:t>
            </w:r>
            <w:proofErr w:type="spellEnd"/>
            <w:r w:rsidRPr="00657C33">
              <w:rPr>
                <w:rFonts w:ascii="Times New Roman" w:hAnsi="Times New Roman" w:cs="Times New Roman"/>
                <w:sz w:val="20"/>
                <w:szCs w:val="20"/>
              </w:rPr>
              <w:t xml:space="preserve"> 2013</w:t>
            </w:r>
          </w:p>
        </w:tc>
      </w:tr>
      <w:tr w:rsidR="007E7C13" w:rsidRPr="00657C33" w14:paraId="0600B1B8" w14:textId="77777777" w:rsidTr="005B334D">
        <w:tc>
          <w:tcPr>
            <w:tcW w:w="2972" w:type="dxa"/>
            <w:shd w:val="clear" w:color="auto" w:fill="D9E2F3" w:themeFill="accent1" w:themeFillTint="33"/>
          </w:tcPr>
          <w:p w14:paraId="759C1861"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Transcranial Doppler</w:t>
            </w:r>
          </w:p>
        </w:tc>
        <w:tc>
          <w:tcPr>
            <w:tcW w:w="5477" w:type="dxa"/>
            <w:shd w:val="clear" w:color="auto" w:fill="D9E2F3" w:themeFill="accent1" w:themeFillTint="33"/>
          </w:tcPr>
          <w:p w14:paraId="006035E8" w14:textId="77777777" w:rsidR="007E7C13" w:rsidRPr="00657C33" w:rsidRDefault="007E7C13" w:rsidP="00656920">
            <w:pPr>
              <w:rPr>
                <w:rFonts w:ascii="Times New Roman" w:hAnsi="Times New Roman" w:cs="Times New Roman"/>
                <w:sz w:val="20"/>
                <w:szCs w:val="20"/>
              </w:rPr>
            </w:pPr>
          </w:p>
        </w:tc>
      </w:tr>
      <w:tr w:rsidR="007E7C13" w:rsidRPr="00657C33" w14:paraId="3090518F" w14:textId="77777777" w:rsidTr="007E7C13">
        <w:tc>
          <w:tcPr>
            <w:tcW w:w="2972" w:type="dxa"/>
          </w:tcPr>
          <w:p w14:paraId="63AE884E"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Any accelerated flow and symptoms of neurological deterioration</w:t>
            </w:r>
          </w:p>
        </w:tc>
        <w:tc>
          <w:tcPr>
            <w:tcW w:w="5477" w:type="dxa"/>
          </w:tcPr>
          <w:p w14:paraId="39B003D8"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Gomis</w:t>
            </w:r>
            <w:proofErr w:type="spellEnd"/>
            <w:r w:rsidRPr="00657C33">
              <w:rPr>
                <w:rFonts w:ascii="Times New Roman" w:hAnsi="Times New Roman" w:cs="Times New Roman"/>
                <w:sz w:val="20"/>
                <w:szCs w:val="20"/>
              </w:rPr>
              <w:t xml:space="preserve"> 2010</w:t>
            </w:r>
          </w:p>
        </w:tc>
      </w:tr>
      <w:tr w:rsidR="007E7C13" w:rsidRPr="00657C33" w14:paraId="7C02E639" w14:textId="77777777" w:rsidTr="007E7C13">
        <w:tc>
          <w:tcPr>
            <w:tcW w:w="2972" w:type="dxa"/>
          </w:tcPr>
          <w:p w14:paraId="2B95977E"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Flow velocity &gt;160m/s and symptoms</w:t>
            </w:r>
          </w:p>
        </w:tc>
        <w:tc>
          <w:tcPr>
            <w:tcW w:w="5477" w:type="dxa"/>
          </w:tcPr>
          <w:p w14:paraId="24E18D9F"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Akdemir</w:t>
            </w:r>
            <w:proofErr w:type="spellEnd"/>
            <w:r w:rsidRPr="00657C33">
              <w:rPr>
                <w:rFonts w:ascii="Times New Roman" w:hAnsi="Times New Roman" w:cs="Times New Roman"/>
                <w:sz w:val="20"/>
                <w:szCs w:val="20"/>
              </w:rPr>
              <w:t xml:space="preserve"> 2009;</w:t>
            </w:r>
          </w:p>
        </w:tc>
      </w:tr>
      <w:tr w:rsidR="007E7C13" w:rsidRPr="00657C33" w14:paraId="3ED75B77" w14:textId="77777777" w:rsidTr="007E7C13">
        <w:tc>
          <w:tcPr>
            <w:tcW w:w="2972" w:type="dxa"/>
          </w:tcPr>
          <w:p w14:paraId="1647144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MCA peak velocity &gt; 200cm/s </w:t>
            </w:r>
          </w:p>
        </w:tc>
        <w:tc>
          <w:tcPr>
            <w:tcW w:w="5477" w:type="dxa"/>
          </w:tcPr>
          <w:p w14:paraId="3FE13C6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Chai 2011; Chen 2020; Zhang 2013</w:t>
            </w:r>
          </w:p>
        </w:tc>
      </w:tr>
      <w:tr w:rsidR="007E7C13" w:rsidRPr="00657C33" w14:paraId="48B3C3E2" w14:textId="77777777" w:rsidTr="007E7C13">
        <w:tc>
          <w:tcPr>
            <w:tcW w:w="2972" w:type="dxa"/>
          </w:tcPr>
          <w:p w14:paraId="66DCBD78"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MCA mean velocity &gt;120 cm/s</w:t>
            </w:r>
          </w:p>
        </w:tc>
        <w:tc>
          <w:tcPr>
            <w:tcW w:w="5477" w:type="dxa"/>
          </w:tcPr>
          <w:p w14:paraId="3D5D8B3F" w14:textId="11D11967" w:rsidR="007E7C13" w:rsidRPr="00657C33" w:rsidRDefault="007E7C13" w:rsidP="00AD0C1C">
            <w:pPr>
              <w:rPr>
                <w:rFonts w:ascii="Times New Roman" w:hAnsi="Times New Roman" w:cs="Times New Roman"/>
                <w:sz w:val="20"/>
                <w:szCs w:val="20"/>
              </w:rPr>
            </w:pPr>
            <w:proofErr w:type="spellStart"/>
            <w:r w:rsidRPr="00657C33">
              <w:rPr>
                <w:rFonts w:ascii="Times New Roman" w:hAnsi="Times New Roman" w:cs="Times New Roman"/>
                <w:color w:val="141413"/>
                <w:sz w:val="20"/>
                <w:szCs w:val="20"/>
                <w:lang w:val="en-GB"/>
              </w:rPr>
              <w:t>Anetsberger</w:t>
            </w:r>
            <w:proofErr w:type="spellEnd"/>
            <w:r w:rsidRPr="00657C33">
              <w:rPr>
                <w:rFonts w:ascii="Times New Roman" w:hAnsi="Times New Roman" w:cs="Times New Roman"/>
                <w:color w:val="141413"/>
                <w:sz w:val="20"/>
                <w:szCs w:val="20"/>
                <w:lang w:val="en-GB"/>
              </w:rPr>
              <w:t xml:space="preserve"> 2020; </w:t>
            </w:r>
            <w:proofErr w:type="spellStart"/>
            <w:r w:rsidRPr="00657C33">
              <w:rPr>
                <w:rFonts w:ascii="Times New Roman" w:hAnsi="Times New Roman" w:cs="Times New Roman"/>
                <w:color w:val="000000"/>
                <w:sz w:val="20"/>
                <w:szCs w:val="20"/>
                <w:lang w:val="en-GB"/>
              </w:rPr>
              <w:t>Ateia</w:t>
            </w:r>
            <w:proofErr w:type="spellEnd"/>
            <w:r w:rsidRPr="00657C33">
              <w:rPr>
                <w:rFonts w:ascii="Times New Roman" w:hAnsi="Times New Roman" w:cs="Times New Roman"/>
                <w:sz w:val="20"/>
                <w:szCs w:val="20"/>
              </w:rPr>
              <w:t xml:space="preserve"> 2020; </w:t>
            </w:r>
            <w:proofErr w:type="spellStart"/>
            <w:r w:rsidRPr="00657C33">
              <w:rPr>
                <w:rFonts w:ascii="Times New Roman" w:hAnsi="Times New Roman" w:cs="Times New Roman"/>
                <w:sz w:val="20"/>
                <w:szCs w:val="20"/>
              </w:rPr>
              <w:t>Bacigaluppi</w:t>
            </w:r>
            <w:proofErr w:type="spellEnd"/>
            <w:r w:rsidRPr="00657C33">
              <w:rPr>
                <w:rFonts w:ascii="Times New Roman" w:hAnsi="Times New Roman" w:cs="Times New Roman"/>
                <w:sz w:val="20"/>
                <w:szCs w:val="20"/>
              </w:rPr>
              <w:t xml:space="preserve"> 2020; Bender 2020; Chai 2011; Chou 2010; Chui 2020;  </w:t>
            </w:r>
            <w:proofErr w:type="spellStart"/>
            <w:r w:rsidRPr="00657C33">
              <w:rPr>
                <w:rFonts w:ascii="Times New Roman" w:hAnsi="Times New Roman" w:cs="Times New Roman"/>
                <w:sz w:val="20"/>
                <w:szCs w:val="20"/>
              </w:rPr>
              <w:t>Duris</w:t>
            </w:r>
            <w:proofErr w:type="spellEnd"/>
            <w:r w:rsidRPr="00657C33">
              <w:rPr>
                <w:rFonts w:ascii="Times New Roman" w:hAnsi="Times New Roman" w:cs="Times New Roman"/>
                <w:sz w:val="20"/>
                <w:szCs w:val="20"/>
              </w:rPr>
              <w:t xml:space="preserve"> 2018; </w:t>
            </w:r>
            <w:proofErr w:type="spellStart"/>
            <w:r w:rsidRPr="00657C33">
              <w:rPr>
                <w:rFonts w:ascii="Times New Roman" w:hAnsi="Times New Roman" w:cs="Times New Roman"/>
                <w:sz w:val="20"/>
                <w:szCs w:val="20"/>
              </w:rPr>
              <w:t>Esmael</w:t>
            </w:r>
            <w:proofErr w:type="spellEnd"/>
            <w:r w:rsidRPr="00657C33">
              <w:rPr>
                <w:rFonts w:ascii="Times New Roman" w:hAnsi="Times New Roman" w:cs="Times New Roman"/>
                <w:sz w:val="20"/>
                <w:szCs w:val="20"/>
              </w:rPr>
              <w:t xml:space="preserve"> 2020; </w:t>
            </w:r>
            <w:proofErr w:type="spellStart"/>
            <w:r w:rsidRPr="00657C33">
              <w:rPr>
                <w:rFonts w:ascii="Times New Roman" w:hAnsi="Times New Roman" w:cs="Times New Roman"/>
                <w:sz w:val="20"/>
                <w:szCs w:val="20"/>
              </w:rPr>
              <w:t>Fontanella</w:t>
            </w:r>
            <w:proofErr w:type="spellEnd"/>
            <w:r w:rsidRPr="00657C33">
              <w:rPr>
                <w:rFonts w:ascii="Times New Roman" w:hAnsi="Times New Roman" w:cs="Times New Roman"/>
                <w:sz w:val="20"/>
                <w:szCs w:val="20"/>
              </w:rPr>
              <w:t xml:space="preserve"> 2008; </w:t>
            </w:r>
            <w:proofErr w:type="spellStart"/>
            <w:r w:rsidRPr="00657C33">
              <w:rPr>
                <w:rFonts w:ascii="Times New Roman" w:hAnsi="Times New Roman" w:cs="Times New Roman"/>
                <w:sz w:val="20"/>
                <w:szCs w:val="20"/>
              </w:rPr>
              <w:t>Gerner</w:t>
            </w:r>
            <w:proofErr w:type="spellEnd"/>
            <w:r w:rsidRPr="00657C33">
              <w:rPr>
                <w:rFonts w:ascii="Times New Roman" w:hAnsi="Times New Roman" w:cs="Times New Roman"/>
                <w:sz w:val="20"/>
                <w:szCs w:val="20"/>
              </w:rPr>
              <w:t xml:space="preserve"> 2020; </w:t>
            </w:r>
            <w:proofErr w:type="spellStart"/>
            <w:r w:rsidRPr="00657C33">
              <w:rPr>
                <w:rFonts w:ascii="Times New Roman" w:hAnsi="Times New Roman" w:cs="Times New Roman"/>
                <w:sz w:val="20"/>
                <w:szCs w:val="20"/>
              </w:rPr>
              <w:t>Geng</w:t>
            </w:r>
            <w:proofErr w:type="spellEnd"/>
            <w:r w:rsidRPr="00657C33">
              <w:rPr>
                <w:rFonts w:ascii="Times New Roman" w:hAnsi="Times New Roman" w:cs="Times New Roman"/>
                <w:sz w:val="20"/>
                <w:szCs w:val="20"/>
              </w:rPr>
              <w:t xml:space="preserve"> 2016; </w:t>
            </w:r>
            <w:proofErr w:type="spellStart"/>
            <w:r w:rsidRPr="00657C33">
              <w:rPr>
                <w:rFonts w:ascii="Times New Roman" w:hAnsi="Times New Roman" w:cs="Times New Roman"/>
                <w:sz w:val="20"/>
                <w:szCs w:val="20"/>
              </w:rPr>
              <w:t>Ianosi</w:t>
            </w:r>
            <w:proofErr w:type="spellEnd"/>
            <w:r w:rsidRPr="00657C33">
              <w:rPr>
                <w:rFonts w:ascii="Times New Roman" w:hAnsi="Times New Roman" w:cs="Times New Roman"/>
                <w:sz w:val="20"/>
                <w:szCs w:val="20"/>
              </w:rPr>
              <w:t xml:space="preserve"> 2020; </w:t>
            </w:r>
            <w:proofErr w:type="spellStart"/>
            <w:r w:rsidRPr="00657C33">
              <w:rPr>
                <w:rFonts w:ascii="Times New Roman" w:hAnsi="Times New Roman" w:cs="Times New Roman"/>
                <w:sz w:val="20"/>
                <w:szCs w:val="20"/>
              </w:rPr>
              <w:t>Kronvall</w:t>
            </w:r>
            <w:proofErr w:type="spellEnd"/>
            <w:r w:rsidRPr="00657C33">
              <w:rPr>
                <w:rFonts w:ascii="Times New Roman" w:hAnsi="Times New Roman" w:cs="Times New Roman"/>
                <w:sz w:val="20"/>
                <w:szCs w:val="20"/>
              </w:rPr>
              <w:t xml:space="preserve"> 2018; Li 2018;</w:t>
            </w:r>
            <w:r w:rsidRPr="00657C33">
              <w:rPr>
                <w:rFonts w:ascii="Times New Roman" w:hAnsi="Times New Roman" w:cs="Times New Roman"/>
                <w:color w:val="FF0000"/>
                <w:sz w:val="20"/>
                <w:szCs w:val="20"/>
              </w:rPr>
              <w:t xml:space="preserve"> </w:t>
            </w:r>
            <w:proofErr w:type="spellStart"/>
            <w:r w:rsidR="00AD0C1C" w:rsidRPr="00657C33">
              <w:rPr>
                <w:rFonts w:ascii="Times New Roman" w:hAnsi="Times New Roman" w:cs="Times New Roman"/>
                <w:sz w:val="20"/>
                <w:szCs w:val="20"/>
              </w:rPr>
              <w:t>Ll</w:t>
            </w:r>
            <w:r w:rsidRPr="00657C33">
              <w:rPr>
                <w:rFonts w:ascii="Times New Roman" w:hAnsi="Times New Roman" w:cs="Times New Roman"/>
                <w:sz w:val="20"/>
                <w:szCs w:val="20"/>
              </w:rPr>
              <w:t>ul</w:t>
            </w:r>
            <w:proofErr w:type="spellEnd"/>
            <w:r w:rsidRPr="00657C33">
              <w:rPr>
                <w:rFonts w:ascii="Times New Roman" w:hAnsi="Times New Roman" w:cs="Times New Roman"/>
                <w:sz w:val="20"/>
                <w:szCs w:val="20"/>
              </w:rPr>
              <w:t xml:space="preserve"> 2021; </w:t>
            </w:r>
            <w:proofErr w:type="spellStart"/>
            <w:r w:rsidRPr="00657C33">
              <w:rPr>
                <w:rFonts w:ascii="Times New Roman" w:hAnsi="Times New Roman" w:cs="Times New Roman"/>
                <w:sz w:val="20"/>
                <w:szCs w:val="20"/>
              </w:rPr>
              <w:t>Malinova</w:t>
            </w:r>
            <w:proofErr w:type="spellEnd"/>
            <w:r w:rsidRPr="00657C33">
              <w:rPr>
                <w:rFonts w:ascii="Times New Roman" w:hAnsi="Times New Roman" w:cs="Times New Roman"/>
                <w:sz w:val="20"/>
                <w:szCs w:val="20"/>
              </w:rPr>
              <w:t xml:space="preserve"> 2016; Sanchez-Pena 2008; Schmidt 2008; Sun 2014; Tang 2015; Wang 2017; </w:t>
            </w:r>
            <w:proofErr w:type="spellStart"/>
            <w:r w:rsidRPr="00657C33">
              <w:rPr>
                <w:rFonts w:ascii="Times New Roman" w:hAnsi="Times New Roman" w:cs="Times New Roman"/>
                <w:sz w:val="20"/>
                <w:szCs w:val="20"/>
                <w:lang w:val="en-GB"/>
              </w:rPr>
              <w:t>Woertgen</w:t>
            </w:r>
            <w:proofErr w:type="spellEnd"/>
            <w:r w:rsidRPr="00657C33">
              <w:rPr>
                <w:rFonts w:ascii="Times New Roman" w:hAnsi="Times New Roman" w:cs="Times New Roman"/>
                <w:sz w:val="20"/>
                <w:szCs w:val="20"/>
                <w:lang w:val="en-GB"/>
              </w:rPr>
              <w:t xml:space="preserve"> 2008; </w:t>
            </w:r>
            <w:proofErr w:type="spellStart"/>
            <w:r w:rsidRPr="00657C33">
              <w:rPr>
                <w:rFonts w:ascii="Times New Roman" w:hAnsi="Times New Roman" w:cs="Times New Roman"/>
                <w:sz w:val="20"/>
                <w:szCs w:val="20"/>
                <w:lang w:val="en-GB"/>
              </w:rPr>
              <w:t>Yoneda</w:t>
            </w:r>
            <w:proofErr w:type="spellEnd"/>
            <w:r w:rsidRPr="00657C33">
              <w:rPr>
                <w:rFonts w:ascii="Times New Roman" w:hAnsi="Times New Roman" w:cs="Times New Roman"/>
                <w:sz w:val="20"/>
                <w:szCs w:val="20"/>
                <w:lang w:val="en-GB"/>
              </w:rPr>
              <w:t xml:space="preserve"> 2014; Zhang 2018; </w:t>
            </w:r>
            <w:r w:rsidRPr="00657C33">
              <w:rPr>
                <w:rFonts w:ascii="Times New Roman" w:hAnsi="Times New Roman" w:cs="Times New Roman"/>
                <w:sz w:val="20"/>
                <w:szCs w:val="20"/>
              </w:rPr>
              <w:t>Zhang 2013; Ridwan 2019</w:t>
            </w:r>
          </w:p>
        </w:tc>
      </w:tr>
      <w:tr w:rsidR="007E7C13" w:rsidRPr="00657C33" w14:paraId="32570C6B" w14:textId="77777777" w:rsidTr="007E7C13">
        <w:tc>
          <w:tcPr>
            <w:tcW w:w="2972" w:type="dxa"/>
          </w:tcPr>
          <w:p w14:paraId="336E8055"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MCA mean velocity &gt;140cm/s</w:t>
            </w:r>
          </w:p>
        </w:tc>
        <w:tc>
          <w:tcPr>
            <w:tcW w:w="5477" w:type="dxa"/>
          </w:tcPr>
          <w:p w14:paraId="313DFE71"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lang w:val="en-GB"/>
              </w:rPr>
              <w:t>Westermaier</w:t>
            </w:r>
            <w:proofErr w:type="spellEnd"/>
            <w:r w:rsidRPr="00657C33">
              <w:rPr>
                <w:rFonts w:ascii="Times New Roman" w:hAnsi="Times New Roman" w:cs="Times New Roman"/>
                <w:sz w:val="20"/>
                <w:szCs w:val="20"/>
                <w:lang w:val="en-GB"/>
              </w:rPr>
              <w:t xml:space="preserve"> 2010</w:t>
            </w:r>
          </w:p>
        </w:tc>
      </w:tr>
      <w:tr w:rsidR="007E7C13" w:rsidRPr="00657C33" w14:paraId="5E984F5C" w14:textId="77777777" w:rsidTr="007E7C13">
        <w:tc>
          <w:tcPr>
            <w:tcW w:w="2972" w:type="dxa"/>
          </w:tcPr>
          <w:p w14:paraId="508436C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lastRenderedPageBreak/>
              <w:t>MCA mean velocity &gt;150cm/s</w:t>
            </w:r>
          </w:p>
        </w:tc>
        <w:tc>
          <w:tcPr>
            <w:tcW w:w="5477" w:type="dxa"/>
          </w:tcPr>
          <w:p w14:paraId="7B35EB7F"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Park 2014; </w:t>
            </w:r>
            <w:proofErr w:type="spellStart"/>
            <w:r w:rsidRPr="00657C33">
              <w:rPr>
                <w:rFonts w:ascii="Times New Roman" w:hAnsi="Times New Roman" w:cs="Times New Roman"/>
                <w:sz w:val="20"/>
                <w:szCs w:val="20"/>
              </w:rPr>
              <w:t>Schebesch</w:t>
            </w:r>
            <w:proofErr w:type="spellEnd"/>
            <w:r w:rsidRPr="00657C33">
              <w:rPr>
                <w:rFonts w:ascii="Times New Roman" w:hAnsi="Times New Roman" w:cs="Times New Roman"/>
                <w:sz w:val="20"/>
                <w:szCs w:val="20"/>
              </w:rPr>
              <w:t xml:space="preserve"> 2013</w:t>
            </w:r>
          </w:p>
        </w:tc>
      </w:tr>
      <w:tr w:rsidR="007E7C13" w:rsidRPr="00657C33" w14:paraId="4F7A614E" w14:textId="77777777" w:rsidTr="007E7C13">
        <w:tc>
          <w:tcPr>
            <w:tcW w:w="2972" w:type="dxa"/>
          </w:tcPr>
          <w:p w14:paraId="14296FBD" w14:textId="77777777" w:rsidR="007E7C13" w:rsidRPr="00657C33" w:rsidRDefault="007E7C13" w:rsidP="00656920">
            <w:pPr>
              <w:rPr>
                <w:rFonts w:ascii="Times New Roman" w:hAnsi="Times New Roman" w:cs="Times New Roman"/>
                <w:b/>
                <w:bCs/>
                <w:sz w:val="20"/>
                <w:szCs w:val="20"/>
              </w:rPr>
            </w:pPr>
            <w:r w:rsidRPr="00657C33">
              <w:rPr>
                <w:rFonts w:ascii="Times New Roman" w:hAnsi="Times New Roman" w:cs="Times New Roman"/>
                <w:sz w:val="20"/>
                <w:szCs w:val="20"/>
              </w:rPr>
              <w:t>MCA mean velocity &gt;180cm/s</w:t>
            </w:r>
          </w:p>
        </w:tc>
        <w:tc>
          <w:tcPr>
            <w:tcW w:w="5477" w:type="dxa"/>
          </w:tcPr>
          <w:p w14:paraId="14B06E0B"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Yoshimoto 2009</w:t>
            </w:r>
          </w:p>
        </w:tc>
      </w:tr>
      <w:tr w:rsidR="007E7C13" w:rsidRPr="00657C33" w14:paraId="2F54E139" w14:textId="77777777" w:rsidTr="007E7C13">
        <w:tc>
          <w:tcPr>
            <w:tcW w:w="2972" w:type="dxa"/>
          </w:tcPr>
          <w:p w14:paraId="24F3C7DA"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MCA mean velocity &gt; 200 cm/s</w:t>
            </w:r>
          </w:p>
        </w:tc>
        <w:tc>
          <w:tcPr>
            <w:tcW w:w="5477" w:type="dxa"/>
          </w:tcPr>
          <w:p w14:paraId="3746B9DB"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MacDonald 2008;</w:t>
            </w:r>
          </w:p>
        </w:tc>
      </w:tr>
      <w:tr w:rsidR="007E7C13" w:rsidRPr="00657C33" w14:paraId="727EBFD2" w14:textId="77777777" w:rsidTr="007E7C13">
        <w:tc>
          <w:tcPr>
            <w:tcW w:w="2972" w:type="dxa"/>
          </w:tcPr>
          <w:p w14:paraId="6651194D"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ACA mean velocity &gt; 90 cm/s</w:t>
            </w:r>
          </w:p>
        </w:tc>
        <w:tc>
          <w:tcPr>
            <w:tcW w:w="5477" w:type="dxa"/>
          </w:tcPr>
          <w:p w14:paraId="504497C2"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Esmael</w:t>
            </w:r>
            <w:proofErr w:type="spellEnd"/>
            <w:r w:rsidRPr="00657C33">
              <w:rPr>
                <w:rFonts w:ascii="Times New Roman" w:hAnsi="Times New Roman" w:cs="Times New Roman"/>
                <w:sz w:val="20"/>
                <w:szCs w:val="20"/>
              </w:rPr>
              <w:t xml:space="preserve"> 2020;</w:t>
            </w:r>
          </w:p>
        </w:tc>
      </w:tr>
      <w:tr w:rsidR="007E7C13" w:rsidRPr="00657C33" w14:paraId="6857D3A5" w14:textId="77777777" w:rsidTr="007E7C13">
        <w:tc>
          <w:tcPr>
            <w:tcW w:w="2972" w:type="dxa"/>
          </w:tcPr>
          <w:p w14:paraId="0391CD0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ACA mean velocity &gt; 100 cm/s </w:t>
            </w:r>
          </w:p>
        </w:tc>
        <w:tc>
          <w:tcPr>
            <w:tcW w:w="5477" w:type="dxa"/>
          </w:tcPr>
          <w:p w14:paraId="0B737B8F"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Duris</w:t>
            </w:r>
            <w:proofErr w:type="spellEnd"/>
            <w:r w:rsidRPr="00657C33">
              <w:rPr>
                <w:rFonts w:ascii="Times New Roman" w:hAnsi="Times New Roman" w:cs="Times New Roman"/>
                <w:sz w:val="20"/>
                <w:szCs w:val="20"/>
              </w:rPr>
              <w:t xml:space="preserve"> 2018; </w:t>
            </w:r>
          </w:p>
        </w:tc>
      </w:tr>
      <w:tr w:rsidR="007E7C13" w:rsidRPr="00657C33" w14:paraId="6E61EE72" w14:textId="77777777" w:rsidTr="007E7C13">
        <w:tc>
          <w:tcPr>
            <w:tcW w:w="2972" w:type="dxa"/>
          </w:tcPr>
          <w:p w14:paraId="0C5F51B6"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ACA mean velocity &gt;120 cm/s</w:t>
            </w:r>
          </w:p>
        </w:tc>
        <w:tc>
          <w:tcPr>
            <w:tcW w:w="5477" w:type="dxa"/>
          </w:tcPr>
          <w:p w14:paraId="3FCE74C1"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color w:val="141413"/>
                <w:sz w:val="20"/>
                <w:szCs w:val="20"/>
                <w:lang w:val="en-GB"/>
              </w:rPr>
              <w:t>Anetsberger</w:t>
            </w:r>
            <w:proofErr w:type="spellEnd"/>
            <w:r w:rsidRPr="00657C33">
              <w:rPr>
                <w:rFonts w:ascii="Times New Roman" w:hAnsi="Times New Roman" w:cs="Times New Roman"/>
                <w:color w:val="141413"/>
                <w:sz w:val="20"/>
                <w:szCs w:val="20"/>
                <w:lang w:val="en-GB"/>
              </w:rPr>
              <w:t xml:space="preserve"> 2020; </w:t>
            </w:r>
            <w:proofErr w:type="spellStart"/>
            <w:r w:rsidRPr="00657C33">
              <w:rPr>
                <w:rFonts w:ascii="Times New Roman" w:hAnsi="Times New Roman" w:cs="Times New Roman"/>
                <w:sz w:val="20"/>
                <w:szCs w:val="20"/>
              </w:rPr>
              <w:t>Ianosi</w:t>
            </w:r>
            <w:proofErr w:type="spellEnd"/>
            <w:r w:rsidRPr="00657C33">
              <w:rPr>
                <w:rFonts w:ascii="Times New Roman" w:hAnsi="Times New Roman" w:cs="Times New Roman"/>
                <w:sz w:val="20"/>
                <w:szCs w:val="20"/>
              </w:rPr>
              <w:t xml:space="preserve"> 2020; </w:t>
            </w:r>
            <w:proofErr w:type="spellStart"/>
            <w:r w:rsidRPr="00657C33">
              <w:rPr>
                <w:rFonts w:ascii="Times New Roman" w:hAnsi="Times New Roman" w:cs="Times New Roman"/>
                <w:sz w:val="20"/>
                <w:szCs w:val="20"/>
              </w:rPr>
              <w:t>Fontanella</w:t>
            </w:r>
            <w:proofErr w:type="spellEnd"/>
            <w:r w:rsidRPr="00657C33">
              <w:rPr>
                <w:rFonts w:ascii="Times New Roman" w:hAnsi="Times New Roman" w:cs="Times New Roman"/>
                <w:sz w:val="20"/>
                <w:szCs w:val="20"/>
              </w:rPr>
              <w:t xml:space="preserve"> 2008; </w:t>
            </w:r>
            <w:proofErr w:type="spellStart"/>
            <w:r w:rsidRPr="00657C33">
              <w:rPr>
                <w:rFonts w:ascii="Times New Roman" w:hAnsi="Times New Roman" w:cs="Times New Roman"/>
                <w:sz w:val="20"/>
                <w:szCs w:val="20"/>
              </w:rPr>
              <w:t>Moussouttas</w:t>
            </w:r>
            <w:proofErr w:type="spellEnd"/>
            <w:r w:rsidRPr="00657C33">
              <w:rPr>
                <w:rFonts w:ascii="Times New Roman" w:hAnsi="Times New Roman" w:cs="Times New Roman"/>
                <w:sz w:val="20"/>
                <w:szCs w:val="20"/>
              </w:rPr>
              <w:t xml:space="preserve"> 2014; </w:t>
            </w:r>
            <w:proofErr w:type="spellStart"/>
            <w:r w:rsidRPr="00657C33">
              <w:rPr>
                <w:rFonts w:ascii="Times New Roman" w:hAnsi="Times New Roman" w:cs="Times New Roman"/>
                <w:sz w:val="20"/>
                <w:szCs w:val="20"/>
                <w:lang w:val="en-GB"/>
              </w:rPr>
              <w:t>Yoneda</w:t>
            </w:r>
            <w:proofErr w:type="spellEnd"/>
            <w:r w:rsidRPr="00657C33">
              <w:rPr>
                <w:rFonts w:ascii="Times New Roman" w:hAnsi="Times New Roman" w:cs="Times New Roman"/>
                <w:sz w:val="20"/>
                <w:szCs w:val="20"/>
                <w:lang w:val="en-GB"/>
              </w:rPr>
              <w:t xml:space="preserve"> 2014</w:t>
            </w:r>
          </w:p>
        </w:tc>
      </w:tr>
      <w:tr w:rsidR="007E7C13" w:rsidRPr="00657C33" w14:paraId="06E1F947" w14:textId="77777777" w:rsidTr="007E7C13">
        <w:tc>
          <w:tcPr>
            <w:tcW w:w="2972" w:type="dxa"/>
          </w:tcPr>
          <w:p w14:paraId="3E057F8E"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ACA mean velocity &gt; 150 cm/s </w:t>
            </w:r>
          </w:p>
        </w:tc>
        <w:tc>
          <w:tcPr>
            <w:tcW w:w="5477" w:type="dxa"/>
          </w:tcPr>
          <w:p w14:paraId="73FB330A"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Schebesch</w:t>
            </w:r>
            <w:proofErr w:type="spellEnd"/>
            <w:r w:rsidRPr="00657C33">
              <w:rPr>
                <w:rFonts w:ascii="Times New Roman" w:hAnsi="Times New Roman" w:cs="Times New Roman"/>
                <w:sz w:val="20"/>
                <w:szCs w:val="20"/>
              </w:rPr>
              <w:t xml:space="preserve"> 2013</w:t>
            </w:r>
          </w:p>
        </w:tc>
      </w:tr>
      <w:tr w:rsidR="007E7C13" w:rsidRPr="00657C33" w14:paraId="3FE8ACDC" w14:textId="77777777" w:rsidTr="007E7C13">
        <w:tc>
          <w:tcPr>
            <w:tcW w:w="2972" w:type="dxa"/>
          </w:tcPr>
          <w:p w14:paraId="2624C8F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ACA mean velocity &gt;180cm/s</w:t>
            </w:r>
          </w:p>
        </w:tc>
        <w:tc>
          <w:tcPr>
            <w:tcW w:w="5477" w:type="dxa"/>
          </w:tcPr>
          <w:p w14:paraId="6C3ECA6D"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Yoshimoto 2009</w:t>
            </w:r>
          </w:p>
        </w:tc>
      </w:tr>
      <w:tr w:rsidR="007E7C13" w:rsidRPr="00657C33" w14:paraId="0C08A6E5" w14:textId="77777777" w:rsidTr="007E7C13">
        <w:tc>
          <w:tcPr>
            <w:tcW w:w="2972" w:type="dxa"/>
          </w:tcPr>
          <w:p w14:paraId="5C3C581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ACA mean velocity &gt; 200 cm/s</w:t>
            </w:r>
          </w:p>
        </w:tc>
        <w:tc>
          <w:tcPr>
            <w:tcW w:w="5477" w:type="dxa"/>
          </w:tcPr>
          <w:p w14:paraId="120CB1AB"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MacDonald 2008;</w:t>
            </w:r>
          </w:p>
        </w:tc>
      </w:tr>
      <w:tr w:rsidR="007E7C13" w:rsidRPr="00657C33" w14:paraId="6EF5379E" w14:textId="77777777" w:rsidTr="007E7C13">
        <w:tc>
          <w:tcPr>
            <w:tcW w:w="2972" w:type="dxa"/>
          </w:tcPr>
          <w:p w14:paraId="42F7546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ACA mean velocity &gt; 90 cm/s</w:t>
            </w:r>
            <w:r w:rsidRPr="00657C33">
              <w:rPr>
                <w:rFonts w:ascii="Times New Roman" w:hAnsi="Times New Roman" w:cs="Times New Roman"/>
                <w:bCs/>
                <w:sz w:val="20"/>
                <w:szCs w:val="20"/>
              </w:rPr>
              <w:t xml:space="preserve"> with</w:t>
            </w:r>
            <w:r w:rsidRPr="00657C33">
              <w:rPr>
                <w:rFonts w:ascii="Times New Roman" w:hAnsi="Times New Roman" w:cs="Times New Roman"/>
                <w:sz w:val="20"/>
                <w:szCs w:val="20"/>
              </w:rPr>
              <w:t xml:space="preserve"> a concomitant </w:t>
            </w:r>
            <w:proofErr w:type="spellStart"/>
            <w:r w:rsidRPr="00657C33">
              <w:rPr>
                <w:rFonts w:ascii="Times New Roman" w:hAnsi="Times New Roman" w:cs="Times New Roman"/>
                <w:sz w:val="20"/>
                <w:szCs w:val="20"/>
              </w:rPr>
              <w:t>Lindegaard</w:t>
            </w:r>
            <w:proofErr w:type="spellEnd"/>
            <w:r w:rsidRPr="00657C33">
              <w:rPr>
                <w:rFonts w:ascii="Times New Roman" w:hAnsi="Times New Roman" w:cs="Times New Roman"/>
                <w:sz w:val="20"/>
                <w:szCs w:val="20"/>
              </w:rPr>
              <w:t xml:space="preserve"> Ratio above 3.0</w:t>
            </w:r>
          </w:p>
        </w:tc>
        <w:tc>
          <w:tcPr>
            <w:tcW w:w="5477" w:type="dxa"/>
          </w:tcPr>
          <w:p w14:paraId="256D58D2"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Villain 2019;</w:t>
            </w:r>
          </w:p>
        </w:tc>
      </w:tr>
      <w:tr w:rsidR="007E7C13" w:rsidRPr="00657C33" w14:paraId="1975F409" w14:textId="77777777" w:rsidTr="007E7C13">
        <w:tc>
          <w:tcPr>
            <w:tcW w:w="2972" w:type="dxa"/>
          </w:tcPr>
          <w:p w14:paraId="5063A59A"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MCA flow velocity &gt;120 cm/s </w:t>
            </w:r>
            <w:r w:rsidRPr="00657C33">
              <w:rPr>
                <w:rFonts w:ascii="Times New Roman" w:hAnsi="Times New Roman" w:cs="Times New Roman"/>
                <w:bCs/>
                <w:sz w:val="20"/>
                <w:szCs w:val="20"/>
              </w:rPr>
              <w:t>with</w:t>
            </w:r>
            <w:r w:rsidRPr="00657C33">
              <w:rPr>
                <w:rFonts w:ascii="Times New Roman" w:hAnsi="Times New Roman" w:cs="Times New Roman"/>
                <w:sz w:val="20"/>
                <w:szCs w:val="20"/>
              </w:rPr>
              <w:t xml:space="preserve"> a concomitant </w:t>
            </w:r>
            <w:proofErr w:type="spellStart"/>
            <w:r w:rsidRPr="00657C33">
              <w:rPr>
                <w:rFonts w:ascii="Times New Roman" w:hAnsi="Times New Roman" w:cs="Times New Roman"/>
                <w:sz w:val="20"/>
                <w:szCs w:val="20"/>
              </w:rPr>
              <w:t>Lindegaard</w:t>
            </w:r>
            <w:proofErr w:type="spellEnd"/>
            <w:r w:rsidRPr="00657C33">
              <w:rPr>
                <w:rFonts w:ascii="Times New Roman" w:hAnsi="Times New Roman" w:cs="Times New Roman"/>
                <w:sz w:val="20"/>
                <w:szCs w:val="20"/>
              </w:rPr>
              <w:t xml:space="preserve"> Ratio above 3.0</w:t>
            </w:r>
          </w:p>
        </w:tc>
        <w:tc>
          <w:tcPr>
            <w:tcW w:w="5477" w:type="dxa"/>
          </w:tcPr>
          <w:p w14:paraId="19D4F2DE"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Budohoski</w:t>
            </w:r>
            <w:proofErr w:type="spellEnd"/>
            <w:r w:rsidRPr="00657C33">
              <w:rPr>
                <w:rFonts w:ascii="Times New Roman" w:hAnsi="Times New Roman" w:cs="Times New Roman"/>
                <w:sz w:val="20"/>
                <w:szCs w:val="20"/>
              </w:rPr>
              <w:t xml:space="preserve"> 2012; Duan 2018; Foreman 2016; MacDonald 2008; </w:t>
            </w:r>
            <w:proofErr w:type="spellStart"/>
            <w:r w:rsidRPr="00657C33">
              <w:rPr>
                <w:rFonts w:ascii="Times New Roman" w:hAnsi="Times New Roman" w:cs="Times New Roman"/>
                <w:sz w:val="20"/>
                <w:szCs w:val="20"/>
              </w:rPr>
              <w:t>Moussouttas</w:t>
            </w:r>
            <w:proofErr w:type="spellEnd"/>
            <w:r w:rsidRPr="00657C33">
              <w:rPr>
                <w:rFonts w:ascii="Times New Roman" w:hAnsi="Times New Roman" w:cs="Times New Roman"/>
                <w:sz w:val="20"/>
                <w:szCs w:val="20"/>
              </w:rPr>
              <w:t xml:space="preserve"> 2014; </w:t>
            </w:r>
            <w:proofErr w:type="spellStart"/>
            <w:r w:rsidRPr="00657C33">
              <w:rPr>
                <w:rFonts w:ascii="Times New Roman" w:hAnsi="Times New Roman" w:cs="Times New Roman"/>
                <w:sz w:val="20"/>
                <w:szCs w:val="20"/>
              </w:rPr>
              <w:t>Rynkowksi</w:t>
            </w:r>
            <w:proofErr w:type="spellEnd"/>
            <w:r w:rsidRPr="00657C33">
              <w:rPr>
                <w:rFonts w:ascii="Times New Roman" w:hAnsi="Times New Roman" w:cs="Times New Roman"/>
                <w:sz w:val="20"/>
                <w:szCs w:val="20"/>
              </w:rPr>
              <w:t xml:space="preserve"> 2019; Tseng 2009; Villain 2019; Yang 2020; Goncalves 2019; </w:t>
            </w:r>
          </w:p>
        </w:tc>
      </w:tr>
      <w:tr w:rsidR="007E7C13" w:rsidRPr="00657C33" w14:paraId="5BB5DC03" w14:textId="77777777" w:rsidTr="007E7C13">
        <w:tc>
          <w:tcPr>
            <w:tcW w:w="2972" w:type="dxa"/>
          </w:tcPr>
          <w:p w14:paraId="5D1FB863" w14:textId="77777777" w:rsidR="007E7C13" w:rsidRPr="00657C33" w:rsidRDefault="007E7C13" w:rsidP="00656920">
            <w:pPr>
              <w:autoSpaceDE w:val="0"/>
              <w:autoSpaceDN w:val="0"/>
              <w:adjustRightInd w:val="0"/>
              <w:rPr>
                <w:rFonts w:ascii="Times New Roman" w:hAnsi="Times New Roman" w:cs="Times New Roman"/>
                <w:sz w:val="20"/>
                <w:szCs w:val="20"/>
                <w:lang w:val="en-GB"/>
              </w:rPr>
            </w:pPr>
            <w:r w:rsidRPr="00657C33">
              <w:rPr>
                <w:rFonts w:ascii="Times New Roman" w:hAnsi="Times New Roman" w:cs="Times New Roman"/>
                <w:sz w:val="20"/>
                <w:szCs w:val="20"/>
                <w:lang w:val="en-GB"/>
              </w:rPr>
              <w:t xml:space="preserve">MCA or ACA velocity &gt; 130 cm/s </w:t>
            </w:r>
            <w:r w:rsidRPr="00657C33">
              <w:rPr>
                <w:rFonts w:ascii="Times New Roman" w:hAnsi="Times New Roman" w:cs="Times New Roman"/>
                <w:bCs/>
                <w:sz w:val="20"/>
                <w:szCs w:val="20"/>
                <w:lang w:val="en-GB"/>
              </w:rPr>
              <w:t>with</w:t>
            </w:r>
            <w:r w:rsidRPr="00657C33">
              <w:rPr>
                <w:rFonts w:ascii="Times New Roman" w:hAnsi="Times New Roman" w:cs="Times New Roman"/>
                <w:sz w:val="20"/>
                <w:szCs w:val="20"/>
                <w:lang w:val="en-GB"/>
              </w:rPr>
              <w:t xml:space="preserve"> a </w:t>
            </w:r>
            <w:proofErr w:type="spellStart"/>
            <w:r w:rsidRPr="00657C33">
              <w:rPr>
                <w:rFonts w:ascii="Times New Roman" w:hAnsi="Times New Roman" w:cs="Times New Roman"/>
                <w:sz w:val="20"/>
                <w:szCs w:val="20"/>
                <w:lang w:val="en-GB"/>
              </w:rPr>
              <w:t>Lindegaard</w:t>
            </w:r>
            <w:proofErr w:type="spellEnd"/>
            <w:r w:rsidRPr="00657C33">
              <w:rPr>
                <w:rFonts w:ascii="Times New Roman" w:hAnsi="Times New Roman" w:cs="Times New Roman"/>
                <w:sz w:val="20"/>
                <w:szCs w:val="20"/>
                <w:lang w:val="en-GB"/>
              </w:rPr>
              <w:t xml:space="preserve"> ratio greater</w:t>
            </w:r>
          </w:p>
          <w:p w14:paraId="24F193DF"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lang w:val="en-GB"/>
              </w:rPr>
              <w:t>than 3.0.</w:t>
            </w:r>
          </w:p>
        </w:tc>
        <w:tc>
          <w:tcPr>
            <w:tcW w:w="5477" w:type="dxa"/>
          </w:tcPr>
          <w:p w14:paraId="62C286AF"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Olson 2013; </w:t>
            </w:r>
            <w:proofErr w:type="spellStart"/>
            <w:r w:rsidRPr="00657C33">
              <w:rPr>
                <w:rFonts w:ascii="Times New Roman" w:hAnsi="Times New Roman" w:cs="Times New Roman"/>
                <w:sz w:val="20"/>
                <w:szCs w:val="20"/>
                <w:lang w:val="en-GB"/>
              </w:rPr>
              <w:t>Zwienenberg</w:t>
            </w:r>
            <w:proofErr w:type="spellEnd"/>
            <w:r w:rsidRPr="00657C33">
              <w:rPr>
                <w:rFonts w:ascii="Times New Roman" w:hAnsi="Times New Roman" w:cs="Times New Roman"/>
                <w:sz w:val="20"/>
                <w:szCs w:val="20"/>
                <w:lang w:val="en-GB"/>
              </w:rPr>
              <w:t>-Lee 2008</w:t>
            </w:r>
          </w:p>
        </w:tc>
      </w:tr>
      <w:tr w:rsidR="007E7C13" w:rsidRPr="00657C33" w14:paraId="15060AA8" w14:textId="77777777" w:rsidTr="007E7C13">
        <w:tc>
          <w:tcPr>
            <w:tcW w:w="2972" w:type="dxa"/>
          </w:tcPr>
          <w:p w14:paraId="6AC64344" w14:textId="77777777" w:rsidR="007E7C13" w:rsidRPr="00657C33" w:rsidRDefault="007E7C13" w:rsidP="00656920">
            <w:pPr>
              <w:autoSpaceDE w:val="0"/>
              <w:autoSpaceDN w:val="0"/>
              <w:adjustRightInd w:val="0"/>
              <w:rPr>
                <w:rFonts w:ascii="Times New Roman" w:hAnsi="Times New Roman" w:cs="Times New Roman"/>
                <w:sz w:val="20"/>
                <w:szCs w:val="20"/>
                <w:lang w:val="en-GB"/>
              </w:rPr>
            </w:pPr>
            <w:r w:rsidRPr="00657C33">
              <w:rPr>
                <w:rFonts w:ascii="Times New Roman" w:hAnsi="Times New Roman" w:cs="Times New Roman"/>
                <w:sz w:val="20"/>
                <w:szCs w:val="20"/>
              </w:rPr>
              <w:t xml:space="preserve">Vertebrobasilar mean flow &gt;80cm/s </w:t>
            </w:r>
            <w:r w:rsidRPr="00657C33">
              <w:rPr>
                <w:rFonts w:ascii="Times New Roman" w:hAnsi="Times New Roman" w:cs="Times New Roman"/>
                <w:bCs/>
                <w:sz w:val="20"/>
                <w:szCs w:val="20"/>
                <w:lang w:val="en-GB"/>
              </w:rPr>
              <w:t>with</w:t>
            </w:r>
            <w:r w:rsidRPr="00657C33">
              <w:rPr>
                <w:rFonts w:ascii="Times New Roman" w:hAnsi="Times New Roman" w:cs="Times New Roman"/>
                <w:sz w:val="20"/>
                <w:szCs w:val="20"/>
                <w:lang w:val="en-GB"/>
              </w:rPr>
              <w:t xml:space="preserve"> a modified </w:t>
            </w:r>
            <w:proofErr w:type="spellStart"/>
            <w:r w:rsidRPr="00657C33">
              <w:rPr>
                <w:rFonts w:ascii="Times New Roman" w:hAnsi="Times New Roman" w:cs="Times New Roman"/>
                <w:sz w:val="20"/>
                <w:szCs w:val="20"/>
                <w:lang w:val="en-GB"/>
              </w:rPr>
              <w:t>Lindegaard</w:t>
            </w:r>
            <w:proofErr w:type="spellEnd"/>
            <w:r w:rsidRPr="00657C33">
              <w:rPr>
                <w:rFonts w:ascii="Times New Roman" w:hAnsi="Times New Roman" w:cs="Times New Roman"/>
                <w:sz w:val="20"/>
                <w:szCs w:val="20"/>
                <w:lang w:val="en-GB"/>
              </w:rPr>
              <w:t xml:space="preserve"> ratio greater than 2.0.</w:t>
            </w:r>
          </w:p>
        </w:tc>
        <w:tc>
          <w:tcPr>
            <w:tcW w:w="5477" w:type="dxa"/>
          </w:tcPr>
          <w:p w14:paraId="530F8249"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Villain 2019;</w:t>
            </w:r>
          </w:p>
        </w:tc>
      </w:tr>
      <w:tr w:rsidR="007E7C13" w:rsidRPr="00657C33" w14:paraId="6F91826D" w14:textId="77777777" w:rsidTr="007E7C13">
        <w:tc>
          <w:tcPr>
            <w:tcW w:w="2972" w:type="dxa"/>
          </w:tcPr>
          <w:p w14:paraId="23D3843B"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Vertebrobasilar mean flow &gt;60cm/s</w:t>
            </w:r>
          </w:p>
        </w:tc>
        <w:tc>
          <w:tcPr>
            <w:tcW w:w="5477" w:type="dxa"/>
          </w:tcPr>
          <w:p w14:paraId="0484A3EE"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Esmael</w:t>
            </w:r>
            <w:proofErr w:type="spellEnd"/>
            <w:r w:rsidRPr="00657C33">
              <w:rPr>
                <w:rFonts w:ascii="Times New Roman" w:hAnsi="Times New Roman" w:cs="Times New Roman"/>
                <w:sz w:val="20"/>
                <w:szCs w:val="20"/>
              </w:rPr>
              <w:t xml:space="preserve"> 2020;</w:t>
            </w:r>
          </w:p>
        </w:tc>
      </w:tr>
      <w:tr w:rsidR="007E7C13" w:rsidRPr="00657C33" w14:paraId="13922214" w14:textId="77777777" w:rsidTr="007E7C13">
        <w:tc>
          <w:tcPr>
            <w:tcW w:w="2972" w:type="dxa"/>
          </w:tcPr>
          <w:p w14:paraId="3C458CCE"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Vertebrobasilar mean flow &gt;80cm/s</w:t>
            </w:r>
          </w:p>
        </w:tc>
        <w:tc>
          <w:tcPr>
            <w:tcW w:w="5477" w:type="dxa"/>
          </w:tcPr>
          <w:p w14:paraId="5337826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Tang 2015; </w:t>
            </w:r>
          </w:p>
        </w:tc>
      </w:tr>
      <w:tr w:rsidR="007E7C13" w:rsidRPr="00657C33" w14:paraId="405904E7" w14:textId="77777777" w:rsidTr="007E7C13">
        <w:tc>
          <w:tcPr>
            <w:tcW w:w="2972" w:type="dxa"/>
          </w:tcPr>
          <w:p w14:paraId="68321462"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Vertebrobasilar mean flow &gt;90cm/s</w:t>
            </w:r>
          </w:p>
        </w:tc>
        <w:tc>
          <w:tcPr>
            <w:tcW w:w="5477" w:type="dxa"/>
          </w:tcPr>
          <w:p w14:paraId="6444D981"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lang w:val="en-GB"/>
              </w:rPr>
              <w:t>Westermaier</w:t>
            </w:r>
            <w:proofErr w:type="spellEnd"/>
            <w:r w:rsidRPr="00657C33">
              <w:rPr>
                <w:rFonts w:ascii="Times New Roman" w:hAnsi="Times New Roman" w:cs="Times New Roman"/>
                <w:sz w:val="20"/>
                <w:szCs w:val="20"/>
                <w:lang w:val="en-GB"/>
              </w:rPr>
              <w:t xml:space="preserve"> 2010; </w:t>
            </w:r>
            <w:proofErr w:type="spellStart"/>
            <w:r w:rsidRPr="00657C33">
              <w:rPr>
                <w:rFonts w:ascii="Times New Roman" w:hAnsi="Times New Roman" w:cs="Times New Roman"/>
                <w:sz w:val="20"/>
                <w:szCs w:val="20"/>
                <w:lang w:val="en-GB"/>
              </w:rPr>
              <w:t>Yoneda</w:t>
            </w:r>
            <w:proofErr w:type="spellEnd"/>
            <w:r w:rsidRPr="00657C33">
              <w:rPr>
                <w:rFonts w:ascii="Times New Roman" w:hAnsi="Times New Roman" w:cs="Times New Roman"/>
                <w:sz w:val="20"/>
                <w:szCs w:val="20"/>
                <w:lang w:val="en-GB"/>
              </w:rPr>
              <w:t xml:space="preserve"> 2014</w:t>
            </w:r>
          </w:p>
        </w:tc>
      </w:tr>
      <w:tr w:rsidR="007E7C13" w:rsidRPr="00657C33" w14:paraId="54EFF15C" w14:textId="77777777" w:rsidTr="007E7C13">
        <w:tc>
          <w:tcPr>
            <w:tcW w:w="2972" w:type="dxa"/>
          </w:tcPr>
          <w:p w14:paraId="321DDFFF"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Flow velocity &gt;120cm/s, vessel not specified</w:t>
            </w:r>
          </w:p>
        </w:tc>
        <w:tc>
          <w:tcPr>
            <w:tcW w:w="5477" w:type="dxa"/>
          </w:tcPr>
          <w:p w14:paraId="3F26F774"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Moritz 2010</w:t>
            </w:r>
          </w:p>
        </w:tc>
      </w:tr>
      <w:tr w:rsidR="007E7C13" w:rsidRPr="00657C33" w14:paraId="5556A74B" w14:textId="77777777" w:rsidTr="007E7C13">
        <w:tc>
          <w:tcPr>
            <w:tcW w:w="2972" w:type="dxa"/>
          </w:tcPr>
          <w:p w14:paraId="140B368F"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lang w:val="en-GB"/>
              </w:rPr>
              <w:t>Lindegaard</w:t>
            </w:r>
            <w:proofErr w:type="spellEnd"/>
            <w:r w:rsidRPr="00657C33">
              <w:rPr>
                <w:rFonts w:ascii="Times New Roman" w:hAnsi="Times New Roman" w:cs="Times New Roman"/>
                <w:sz w:val="20"/>
                <w:szCs w:val="20"/>
                <w:lang w:val="en-GB"/>
              </w:rPr>
              <w:t xml:space="preserve"> ratio &gt; 3.0 with symptoms and infarction on CT</w:t>
            </w:r>
          </w:p>
        </w:tc>
        <w:tc>
          <w:tcPr>
            <w:tcW w:w="5477" w:type="dxa"/>
          </w:tcPr>
          <w:p w14:paraId="0D38C127"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Barges-Coll 2013;</w:t>
            </w:r>
          </w:p>
        </w:tc>
      </w:tr>
      <w:tr w:rsidR="007E7C13" w:rsidRPr="00657C33" w14:paraId="3540CB40" w14:textId="77777777" w:rsidTr="007E7C13">
        <w:tc>
          <w:tcPr>
            <w:tcW w:w="2972" w:type="dxa"/>
          </w:tcPr>
          <w:p w14:paraId="785CD5F0" w14:textId="77777777" w:rsidR="007E7C13" w:rsidRPr="00657C33" w:rsidRDefault="007E7C13" w:rsidP="00656920">
            <w:pPr>
              <w:autoSpaceDE w:val="0"/>
              <w:autoSpaceDN w:val="0"/>
              <w:adjustRightInd w:val="0"/>
              <w:rPr>
                <w:rFonts w:ascii="Times New Roman" w:hAnsi="Times New Roman" w:cs="Times New Roman"/>
                <w:sz w:val="20"/>
                <w:szCs w:val="20"/>
                <w:lang w:val="en-GB"/>
              </w:rPr>
            </w:pPr>
            <w:proofErr w:type="spellStart"/>
            <w:r w:rsidRPr="00657C33">
              <w:rPr>
                <w:rFonts w:ascii="Times New Roman" w:hAnsi="Times New Roman" w:cs="Times New Roman"/>
                <w:sz w:val="20"/>
                <w:szCs w:val="20"/>
                <w:lang w:val="en-GB"/>
              </w:rPr>
              <w:t>Lindegaard</w:t>
            </w:r>
            <w:proofErr w:type="spellEnd"/>
            <w:r w:rsidRPr="00657C33">
              <w:rPr>
                <w:rFonts w:ascii="Times New Roman" w:hAnsi="Times New Roman" w:cs="Times New Roman"/>
                <w:sz w:val="20"/>
                <w:szCs w:val="20"/>
                <w:lang w:val="en-GB"/>
              </w:rPr>
              <w:t xml:space="preserve"> ratio &gt; 3.0 in anterior circulation</w:t>
            </w:r>
          </w:p>
        </w:tc>
        <w:tc>
          <w:tcPr>
            <w:tcW w:w="5477" w:type="dxa"/>
          </w:tcPr>
          <w:p w14:paraId="1C885565" w14:textId="3E22D5CD" w:rsidR="007E7C13" w:rsidRPr="00657C33" w:rsidRDefault="00E1102F" w:rsidP="00656920">
            <w:pPr>
              <w:rPr>
                <w:rFonts w:ascii="Times New Roman" w:hAnsi="Times New Roman" w:cs="Times New Roman"/>
                <w:sz w:val="20"/>
                <w:szCs w:val="20"/>
              </w:rPr>
            </w:pPr>
            <w:r w:rsidRPr="00657C33">
              <w:rPr>
                <w:rFonts w:ascii="Times New Roman" w:hAnsi="Times New Roman" w:cs="Times New Roman"/>
                <w:sz w:val="20"/>
                <w:szCs w:val="20"/>
              </w:rPr>
              <w:t>Chen 2020; Park 2015</w:t>
            </w:r>
            <w:r w:rsidR="007E7C13" w:rsidRPr="00657C33">
              <w:rPr>
                <w:rFonts w:ascii="Times New Roman" w:hAnsi="Times New Roman" w:cs="Times New Roman"/>
                <w:sz w:val="20"/>
                <w:szCs w:val="20"/>
              </w:rPr>
              <w:t xml:space="preserve">; Tang 2015; Reynolds 2020; </w:t>
            </w:r>
          </w:p>
        </w:tc>
      </w:tr>
      <w:tr w:rsidR="007E7C13" w:rsidRPr="00657C33" w14:paraId="5FDF5DC8" w14:textId="77777777" w:rsidTr="007E7C13">
        <w:tc>
          <w:tcPr>
            <w:tcW w:w="2972" w:type="dxa"/>
          </w:tcPr>
          <w:p w14:paraId="11C21BA3" w14:textId="77777777" w:rsidR="007E7C13" w:rsidRPr="00657C33" w:rsidRDefault="007E7C13" w:rsidP="00656920">
            <w:pPr>
              <w:autoSpaceDE w:val="0"/>
              <w:autoSpaceDN w:val="0"/>
              <w:adjustRightInd w:val="0"/>
              <w:rPr>
                <w:rFonts w:ascii="Times New Roman" w:hAnsi="Times New Roman" w:cs="Times New Roman"/>
                <w:sz w:val="20"/>
                <w:szCs w:val="20"/>
                <w:lang w:val="en-GB"/>
              </w:rPr>
            </w:pPr>
            <w:proofErr w:type="spellStart"/>
            <w:r w:rsidRPr="00657C33">
              <w:rPr>
                <w:rFonts w:ascii="Times New Roman" w:hAnsi="Times New Roman" w:cs="Times New Roman"/>
                <w:sz w:val="20"/>
                <w:szCs w:val="20"/>
                <w:lang w:val="en-GB"/>
              </w:rPr>
              <w:t>Lindegaard</w:t>
            </w:r>
            <w:proofErr w:type="spellEnd"/>
            <w:r w:rsidRPr="00657C33">
              <w:rPr>
                <w:rFonts w:ascii="Times New Roman" w:hAnsi="Times New Roman" w:cs="Times New Roman"/>
                <w:sz w:val="20"/>
                <w:szCs w:val="20"/>
                <w:lang w:val="en-GB"/>
              </w:rPr>
              <w:t xml:space="preserve"> ratio &gt; 2.0 in posterior circulation</w:t>
            </w:r>
          </w:p>
        </w:tc>
        <w:tc>
          <w:tcPr>
            <w:tcW w:w="5477" w:type="dxa"/>
          </w:tcPr>
          <w:p w14:paraId="5EAAF755"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Reynolds 2020</w:t>
            </w:r>
          </w:p>
        </w:tc>
      </w:tr>
      <w:tr w:rsidR="007E7C13" w:rsidRPr="00657C33" w14:paraId="3B0804D7" w14:textId="77777777" w:rsidTr="007E7C13">
        <w:tc>
          <w:tcPr>
            <w:tcW w:w="2972" w:type="dxa"/>
          </w:tcPr>
          <w:p w14:paraId="171D9CB2"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Increase in flow velocity of &gt;50cm/s on previous measurement</w:t>
            </w:r>
          </w:p>
        </w:tc>
        <w:tc>
          <w:tcPr>
            <w:tcW w:w="5477" w:type="dxa"/>
          </w:tcPr>
          <w:p w14:paraId="661126BD" w14:textId="5CFC7831" w:rsidR="007E7C13" w:rsidRPr="00657C33" w:rsidRDefault="007E7C13" w:rsidP="00E1102F">
            <w:pPr>
              <w:rPr>
                <w:rFonts w:ascii="Times New Roman" w:hAnsi="Times New Roman" w:cs="Times New Roman"/>
                <w:sz w:val="20"/>
                <w:szCs w:val="20"/>
              </w:rPr>
            </w:pPr>
            <w:proofErr w:type="spellStart"/>
            <w:r w:rsidRPr="00657C33">
              <w:rPr>
                <w:rFonts w:ascii="Times New Roman" w:hAnsi="Times New Roman" w:cs="Times New Roman"/>
                <w:color w:val="141413"/>
                <w:sz w:val="20"/>
                <w:szCs w:val="20"/>
                <w:lang w:val="en-GB"/>
              </w:rPr>
              <w:t>Anetsberger</w:t>
            </w:r>
            <w:proofErr w:type="spellEnd"/>
            <w:r w:rsidRPr="00657C33">
              <w:rPr>
                <w:rFonts w:ascii="Times New Roman" w:hAnsi="Times New Roman" w:cs="Times New Roman"/>
                <w:color w:val="141413"/>
                <w:sz w:val="20"/>
                <w:szCs w:val="20"/>
                <w:lang w:val="en-GB"/>
              </w:rPr>
              <w:t xml:space="preserve"> 2020; </w:t>
            </w:r>
            <w:r w:rsidRPr="00657C33">
              <w:rPr>
                <w:rFonts w:ascii="Times New Roman" w:hAnsi="Times New Roman" w:cs="Times New Roman"/>
                <w:sz w:val="20"/>
                <w:szCs w:val="20"/>
              </w:rPr>
              <w:t>MacDonald 2008; Moritz 2010; Park 201</w:t>
            </w:r>
            <w:r w:rsidR="00E1102F" w:rsidRPr="00657C33">
              <w:rPr>
                <w:rFonts w:ascii="Times New Roman" w:hAnsi="Times New Roman" w:cs="Times New Roman"/>
                <w:sz w:val="20"/>
                <w:szCs w:val="20"/>
              </w:rPr>
              <w:t>5</w:t>
            </w:r>
            <w:r w:rsidRPr="00657C33">
              <w:rPr>
                <w:rFonts w:ascii="Times New Roman" w:hAnsi="Times New Roman" w:cs="Times New Roman"/>
                <w:sz w:val="20"/>
                <w:szCs w:val="20"/>
              </w:rPr>
              <w:t>; Sanchez-Pena 2008; Yoshimoto 2009</w:t>
            </w:r>
          </w:p>
        </w:tc>
      </w:tr>
      <w:tr w:rsidR="007E7C13" w:rsidRPr="00657C33" w14:paraId="77AC5C14" w14:textId="77777777" w:rsidTr="007E7C13">
        <w:tc>
          <w:tcPr>
            <w:tcW w:w="2972" w:type="dxa"/>
          </w:tcPr>
          <w:p w14:paraId="3DAE8053"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Increased flow velocities, not otherwise specified</w:t>
            </w:r>
          </w:p>
        </w:tc>
        <w:tc>
          <w:tcPr>
            <w:tcW w:w="5477" w:type="dxa"/>
          </w:tcPr>
          <w:p w14:paraId="6A7DD048" w14:textId="77777777" w:rsidR="007E7C13" w:rsidRPr="00657C33" w:rsidRDefault="007E7C13" w:rsidP="00656920">
            <w:pPr>
              <w:rPr>
                <w:rFonts w:ascii="Times New Roman" w:hAnsi="Times New Roman" w:cs="Times New Roman"/>
                <w:sz w:val="20"/>
                <w:szCs w:val="20"/>
              </w:rPr>
            </w:pPr>
            <w:proofErr w:type="spellStart"/>
            <w:r w:rsidRPr="00657C33">
              <w:rPr>
                <w:rFonts w:ascii="Times New Roman" w:hAnsi="Times New Roman" w:cs="Times New Roman"/>
                <w:sz w:val="20"/>
                <w:szCs w:val="20"/>
              </w:rPr>
              <w:t>Acampa</w:t>
            </w:r>
            <w:proofErr w:type="spellEnd"/>
            <w:r w:rsidRPr="00657C33">
              <w:rPr>
                <w:rFonts w:ascii="Times New Roman" w:hAnsi="Times New Roman" w:cs="Times New Roman"/>
                <w:sz w:val="20"/>
                <w:szCs w:val="20"/>
              </w:rPr>
              <w:t xml:space="preserve"> 2021; Borkar 2018; Ni 2011</w:t>
            </w:r>
          </w:p>
        </w:tc>
      </w:tr>
      <w:tr w:rsidR="007E7C13" w:rsidRPr="00657C33" w14:paraId="68D4F3EE" w14:textId="77777777" w:rsidTr="005B334D">
        <w:tc>
          <w:tcPr>
            <w:tcW w:w="2972" w:type="dxa"/>
            <w:shd w:val="clear" w:color="auto" w:fill="D9E2F3" w:themeFill="accent1" w:themeFillTint="33"/>
          </w:tcPr>
          <w:p w14:paraId="2A556A1F"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Other</w:t>
            </w:r>
          </w:p>
        </w:tc>
        <w:tc>
          <w:tcPr>
            <w:tcW w:w="5477" w:type="dxa"/>
            <w:shd w:val="clear" w:color="auto" w:fill="D9E2F3" w:themeFill="accent1" w:themeFillTint="33"/>
          </w:tcPr>
          <w:p w14:paraId="29D4EEAC" w14:textId="77777777" w:rsidR="007E7C13" w:rsidRPr="00657C33" w:rsidRDefault="007E7C13" w:rsidP="00656920">
            <w:pPr>
              <w:rPr>
                <w:rFonts w:ascii="Times New Roman" w:hAnsi="Times New Roman" w:cs="Times New Roman"/>
                <w:sz w:val="20"/>
                <w:szCs w:val="20"/>
              </w:rPr>
            </w:pPr>
          </w:p>
        </w:tc>
      </w:tr>
      <w:tr w:rsidR="007E7C13" w:rsidRPr="00657C33" w14:paraId="3C5CB627" w14:textId="77777777" w:rsidTr="007E7C13">
        <w:tc>
          <w:tcPr>
            <w:tcW w:w="2972" w:type="dxa"/>
          </w:tcPr>
          <w:p w14:paraId="4C9EDB2F"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Not described </w:t>
            </w:r>
          </w:p>
        </w:tc>
        <w:tc>
          <w:tcPr>
            <w:tcW w:w="5477" w:type="dxa"/>
          </w:tcPr>
          <w:p w14:paraId="054B7F3B" w14:textId="77777777" w:rsidR="007E7C13" w:rsidRPr="00657C33" w:rsidRDefault="007E7C13" w:rsidP="00656920">
            <w:pPr>
              <w:rPr>
                <w:rFonts w:ascii="Times New Roman" w:hAnsi="Times New Roman" w:cs="Times New Roman"/>
                <w:sz w:val="20"/>
                <w:szCs w:val="20"/>
              </w:rPr>
            </w:pPr>
            <w:r w:rsidRPr="00657C33">
              <w:rPr>
                <w:rFonts w:ascii="Times New Roman" w:hAnsi="Times New Roman" w:cs="Times New Roman"/>
                <w:sz w:val="20"/>
                <w:szCs w:val="20"/>
              </w:rPr>
              <w:t xml:space="preserve">Carlson 2020; Cheng 2016; Ding 2015; </w:t>
            </w:r>
            <w:proofErr w:type="spellStart"/>
            <w:r w:rsidRPr="00657C33">
              <w:rPr>
                <w:rFonts w:ascii="Times New Roman" w:hAnsi="Times New Roman" w:cs="Times New Roman"/>
                <w:sz w:val="20"/>
                <w:szCs w:val="20"/>
              </w:rPr>
              <w:t>Filipce</w:t>
            </w:r>
            <w:proofErr w:type="spellEnd"/>
            <w:r w:rsidRPr="00657C33">
              <w:rPr>
                <w:rFonts w:ascii="Times New Roman" w:hAnsi="Times New Roman" w:cs="Times New Roman"/>
                <w:sz w:val="20"/>
                <w:szCs w:val="20"/>
              </w:rPr>
              <w:t xml:space="preserve"> 2015; Fountas 2009; </w:t>
            </w:r>
            <w:proofErr w:type="spellStart"/>
            <w:r w:rsidRPr="00657C33">
              <w:rPr>
                <w:rFonts w:ascii="Times New Roman" w:hAnsi="Times New Roman" w:cs="Times New Roman"/>
                <w:sz w:val="20"/>
                <w:szCs w:val="20"/>
              </w:rPr>
              <w:t>Maduri</w:t>
            </w:r>
            <w:proofErr w:type="spellEnd"/>
            <w:r w:rsidRPr="00657C33">
              <w:rPr>
                <w:rFonts w:ascii="Times New Roman" w:hAnsi="Times New Roman" w:cs="Times New Roman"/>
                <w:sz w:val="20"/>
                <w:szCs w:val="20"/>
              </w:rPr>
              <w:t xml:space="preserve"> 2019; </w:t>
            </w:r>
            <w:proofErr w:type="spellStart"/>
            <w:r w:rsidRPr="00657C33">
              <w:rPr>
                <w:rFonts w:ascii="Times New Roman" w:hAnsi="Times New Roman" w:cs="Times New Roman"/>
                <w:sz w:val="20"/>
                <w:szCs w:val="20"/>
              </w:rPr>
              <w:t>Ozono</w:t>
            </w:r>
            <w:proofErr w:type="spellEnd"/>
            <w:r w:rsidRPr="00657C33">
              <w:rPr>
                <w:rFonts w:ascii="Times New Roman" w:hAnsi="Times New Roman" w:cs="Times New Roman"/>
                <w:sz w:val="20"/>
                <w:szCs w:val="20"/>
              </w:rPr>
              <w:t xml:space="preserve"> 2020; Ramesh 2014; Suarez 2012. </w:t>
            </w:r>
            <w:proofErr w:type="spellStart"/>
            <w:r w:rsidRPr="00657C33">
              <w:rPr>
                <w:rFonts w:ascii="Times New Roman" w:hAnsi="Times New Roman" w:cs="Times New Roman"/>
                <w:color w:val="000000"/>
                <w:sz w:val="20"/>
                <w:szCs w:val="20"/>
                <w:lang w:val="en-GB"/>
              </w:rPr>
              <w:t>Torné</w:t>
            </w:r>
            <w:proofErr w:type="spellEnd"/>
            <w:r w:rsidRPr="00657C33">
              <w:rPr>
                <w:rFonts w:ascii="Times New Roman" w:hAnsi="Times New Roman" w:cs="Times New Roman"/>
                <w:color w:val="000000"/>
                <w:sz w:val="20"/>
                <w:szCs w:val="20"/>
                <w:lang w:val="en-GB"/>
              </w:rPr>
              <w:t xml:space="preserve"> 2021; </w:t>
            </w:r>
            <w:r w:rsidRPr="00657C33">
              <w:rPr>
                <w:rFonts w:ascii="Times New Roman" w:hAnsi="Times New Roman" w:cs="Times New Roman"/>
                <w:sz w:val="20"/>
                <w:szCs w:val="20"/>
              </w:rPr>
              <w:t>Xu 2020</w:t>
            </w:r>
          </w:p>
        </w:tc>
      </w:tr>
    </w:tbl>
    <w:p w14:paraId="4BC4C717" w14:textId="77777777" w:rsidR="007E7C13" w:rsidRPr="00657C33" w:rsidRDefault="007E7C13" w:rsidP="007E7C13">
      <w:pPr>
        <w:rPr>
          <w:rFonts w:ascii="Times New Roman" w:hAnsi="Times New Roman" w:cs="Times New Roman"/>
          <w:sz w:val="20"/>
          <w:szCs w:val="20"/>
        </w:rPr>
      </w:pPr>
    </w:p>
    <w:p w14:paraId="428893E4" w14:textId="77777777" w:rsidR="00CE0DD2" w:rsidRPr="00657C33" w:rsidRDefault="00CE0DD2">
      <w:pPr>
        <w:rPr>
          <w:rFonts w:ascii="Times New Roman" w:hAnsi="Times New Roman" w:cs="Times New Roman"/>
          <w:i/>
          <w:iCs/>
          <w:color w:val="44546A" w:themeColor="text2"/>
          <w:sz w:val="20"/>
          <w:szCs w:val="20"/>
        </w:rPr>
      </w:pPr>
      <w:r w:rsidRPr="00657C33">
        <w:rPr>
          <w:rFonts w:ascii="Times New Roman" w:hAnsi="Times New Roman" w:cs="Times New Roman"/>
          <w:sz w:val="20"/>
          <w:szCs w:val="20"/>
        </w:rPr>
        <w:br w:type="page"/>
      </w:r>
    </w:p>
    <w:p w14:paraId="7A6C8686" w14:textId="14EC37D0" w:rsidR="009B208F" w:rsidRPr="00A0189E" w:rsidRDefault="009B208F" w:rsidP="00A0189E">
      <w:pPr>
        <w:pStyle w:val="journalheading1"/>
        <w:rPr>
          <w:rFonts w:ascii="Times New Roman" w:hAnsi="Times New Roman" w:cs="Times New Roman"/>
          <w:b/>
          <w:bCs/>
          <w:sz w:val="20"/>
          <w:szCs w:val="20"/>
        </w:rPr>
      </w:pPr>
      <w:bookmarkStart w:id="5" w:name="_Toc106693195"/>
      <w:r w:rsidRPr="00A0189E">
        <w:rPr>
          <w:rFonts w:ascii="Times New Roman" w:hAnsi="Times New Roman" w:cs="Times New Roman"/>
          <w:b/>
          <w:bCs/>
          <w:sz w:val="20"/>
          <w:szCs w:val="20"/>
        </w:rPr>
        <w:lastRenderedPageBreak/>
        <w:t>Table S4: Estimated pooled incidence of cerebral arterial vasospasm following aneurysmal subarachnoid haemorrhage by year of publication.</w:t>
      </w:r>
      <w:bookmarkEnd w:id="5"/>
      <w:r w:rsidRPr="00A0189E">
        <w:rPr>
          <w:rFonts w:ascii="Times New Roman" w:hAnsi="Times New Roman" w:cs="Times New Roman"/>
          <w:b/>
          <w:bCs/>
          <w:sz w:val="20"/>
          <w:szCs w:val="20"/>
        </w:rPr>
        <w:t xml:space="preserve"> </w:t>
      </w:r>
    </w:p>
    <w:p w14:paraId="575E6C7C" w14:textId="77777777" w:rsidR="009B208F" w:rsidRPr="009B208F" w:rsidRDefault="009B208F" w:rsidP="009B208F">
      <w:pP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1271"/>
        <w:gridCol w:w="1559"/>
        <w:gridCol w:w="2239"/>
        <w:gridCol w:w="1690"/>
        <w:gridCol w:w="1690"/>
      </w:tblGrid>
      <w:tr w:rsidR="009B208F" w:rsidRPr="009B208F" w14:paraId="6344B8F7" w14:textId="77777777" w:rsidTr="00DB3179">
        <w:tc>
          <w:tcPr>
            <w:tcW w:w="1271" w:type="dxa"/>
          </w:tcPr>
          <w:p w14:paraId="17036D37" w14:textId="77777777" w:rsidR="009B208F" w:rsidRPr="009B208F" w:rsidRDefault="009B208F" w:rsidP="00DB3179">
            <w:pPr>
              <w:rPr>
                <w:rFonts w:ascii="Times New Roman" w:hAnsi="Times New Roman" w:cs="Times New Roman"/>
                <w:sz w:val="20"/>
                <w:szCs w:val="20"/>
              </w:rPr>
            </w:pPr>
            <w:r w:rsidRPr="009B208F">
              <w:rPr>
                <w:rFonts w:ascii="Times New Roman" w:hAnsi="Times New Roman" w:cs="Times New Roman"/>
                <w:sz w:val="20"/>
                <w:szCs w:val="20"/>
              </w:rPr>
              <w:t>Year</w:t>
            </w:r>
          </w:p>
        </w:tc>
        <w:tc>
          <w:tcPr>
            <w:tcW w:w="1559" w:type="dxa"/>
          </w:tcPr>
          <w:p w14:paraId="79818908"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N</w:t>
            </w:r>
          </w:p>
        </w:tc>
        <w:tc>
          <w:tcPr>
            <w:tcW w:w="2239" w:type="dxa"/>
          </w:tcPr>
          <w:p w14:paraId="7972DEA1"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 xml:space="preserve">Estimate of incidence of </w:t>
            </w:r>
            <w:proofErr w:type="spellStart"/>
            <w:r w:rsidRPr="009B208F">
              <w:rPr>
                <w:rFonts w:ascii="Times New Roman" w:hAnsi="Times New Roman" w:cs="Times New Roman"/>
                <w:sz w:val="20"/>
                <w:szCs w:val="20"/>
              </w:rPr>
              <w:t>aVSP</w:t>
            </w:r>
            <w:proofErr w:type="spellEnd"/>
          </w:p>
        </w:tc>
        <w:tc>
          <w:tcPr>
            <w:tcW w:w="1690" w:type="dxa"/>
          </w:tcPr>
          <w:p w14:paraId="46D3C7E4"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95% CI</w:t>
            </w:r>
          </w:p>
        </w:tc>
        <w:tc>
          <w:tcPr>
            <w:tcW w:w="1690" w:type="dxa"/>
          </w:tcPr>
          <w:p w14:paraId="45A843FA" w14:textId="77777777" w:rsidR="009B208F" w:rsidRPr="009B208F" w:rsidRDefault="009B208F" w:rsidP="00DB3179">
            <w:pPr>
              <w:jc w:val="center"/>
              <w:rPr>
                <w:rFonts w:ascii="Times New Roman" w:hAnsi="Times New Roman" w:cs="Times New Roman"/>
                <w:i/>
                <w:iCs/>
                <w:sz w:val="20"/>
                <w:szCs w:val="20"/>
              </w:rPr>
            </w:pPr>
            <w:r w:rsidRPr="009B208F">
              <w:rPr>
                <w:rFonts w:ascii="Times New Roman" w:hAnsi="Times New Roman" w:cs="Times New Roman"/>
                <w:i/>
                <w:iCs/>
                <w:sz w:val="20"/>
                <w:szCs w:val="20"/>
              </w:rPr>
              <w:t>I</w:t>
            </w:r>
            <w:r w:rsidRPr="009B208F">
              <w:rPr>
                <w:rFonts w:ascii="Times New Roman" w:hAnsi="Times New Roman" w:cs="Times New Roman"/>
                <w:i/>
                <w:iCs/>
                <w:sz w:val="20"/>
                <w:szCs w:val="20"/>
                <w:vertAlign w:val="superscript"/>
              </w:rPr>
              <w:t>2</w:t>
            </w:r>
          </w:p>
        </w:tc>
      </w:tr>
      <w:tr w:rsidR="009B208F" w:rsidRPr="009B208F" w14:paraId="7C4CDB2B" w14:textId="77777777" w:rsidTr="00DB3179">
        <w:tc>
          <w:tcPr>
            <w:tcW w:w="1271" w:type="dxa"/>
          </w:tcPr>
          <w:p w14:paraId="5E78D231"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2008</w:t>
            </w:r>
          </w:p>
        </w:tc>
        <w:tc>
          <w:tcPr>
            <w:tcW w:w="1559" w:type="dxa"/>
          </w:tcPr>
          <w:p w14:paraId="5C24824F"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w:t>
            </w:r>
          </w:p>
        </w:tc>
        <w:tc>
          <w:tcPr>
            <w:tcW w:w="2239" w:type="dxa"/>
          </w:tcPr>
          <w:p w14:paraId="7FA7E8BD"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0.38</w:t>
            </w:r>
          </w:p>
        </w:tc>
        <w:tc>
          <w:tcPr>
            <w:tcW w:w="1690" w:type="dxa"/>
          </w:tcPr>
          <w:p w14:paraId="679884E8"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0.28 to 0.48</w:t>
            </w:r>
          </w:p>
        </w:tc>
        <w:tc>
          <w:tcPr>
            <w:tcW w:w="1690" w:type="dxa"/>
          </w:tcPr>
          <w:p w14:paraId="612FA7FF"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96.2%</w:t>
            </w:r>
          </w:p>
        </w:tc>
      </w:tr>
      <w:tr w:rsidR="009B208F" w:rsidRPr="009B208F" w14:paraId="2BF0D004" w14:textId="77777777" w:rsidTr="00DB3179">
        <w:tc>
          <w:tcPr>
            <w:tcW w:w="1271" w:type="dxa"/>
          </w:tcPr>
          <w:p w14:paraId="2B80F24A"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2009</w:t>
            </w:r>
          </w:p>
        </w:tc>
        <w:tc>
          <w:tcPr>
            <w:tcW w:w="1559" w:type="dxa"/>
          </w:tcPr>
          <w:p w14:paraId="0CDBC97E"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5</w:t>
            </w:r>
          </w:p>
        </w:tc>
        <w:tc>
          <w:tcPr>
            <w:tcW w:w="2239" w:type="dxa"/>
          </w:tcPr>
          <w:p w14:paraId="66CD9A9F"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0.41</w:t>
            </w:r>
          </w:p>
        </w:tc>
        <w:tc>
          <w:tcPr>
            <w:tcW w:w="1690" w:type="dxa"/>
          </w:tcPr>
          <w:p w14:paraId="78B1BA46"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0.32 to 0.51</w:t>
            </w:r>
          </w:p>
        </w:tc>
        <w:tc>
          <w:tcPr>
            <w:tcW w:w="1690" w:type="dxa"/>
          </w:tcPr>
          <w:p w14:paraId="5543FA94"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72.6%</w:t>
            </w:r>
          </w:p>
        </w:tc>
      </w:tr>
      <w:tr w:rsidR="009B208F" w:rsidRPr="009B208F" w14:paraId="2E4D249D" w14:textId="77777777" w:rsidTr="00DB3179">
        <w:tc>
          <w:tcPr>
            <w:tcW w:w="1271" w:type="dxa"/>
          </w:tcPr>
          <w:p w14:paraId="5068F189"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2010</w:t>
            </w:r>
          </w:p>
        </w:tc>
        <w:tc>
          <w:tcPr>
            <w:tcW w:w="1559" w:type="dxa"/>
          </w:tcPr>
          <w:p w14:paraId="6506E491"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4</w:t>
            </w:r>
          </w:p>
        </w:tc>
        <w:tc>
          <w:tcPr>
            <w:tcW w:w="2239" w:type="dxa"/>
          </w:tcPr>
          <w:p w14:paraId="547B79AC"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0.57</w:t>
            </w:r>
          </w:p>
        </w:tc>
        <w:tc>
          <w:tcPr>
            <w:tcW w:w="1690" w:type="dxa"/>
          </w:tcPr>
          <w:p w14:paraId="1FF7A403"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0.36 to 0.78</w:t>
            </w:r>
          </w:p>
        </w:tc>
        <w:tc>
          <w:tcPr>
            <w:tcW w:w="1690" w:type="dxa"/>
          </w:tcPr>
          <w:p w14:paraId="7A5BC979"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95.7%</w:t>
            </w:r>
          </w:p>
        </w:tc>
      </w:tr>
      <w:tr w:rsidR="009B208F" w:rsidRPr="009B208F" w14:paraId="551EE8FA" w14:textId="77777777" w:rsidTr="00DB3179">
        <w:tc>
          <w:tcPr>
            <w:tcW w:w="1271" w:type="dxa"/>
          </w:tcPr>
          <w:p w14:paraId="60826609"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2011</w:t>
            </w:r>
          </w:p>
        </w:tc>
        <w:tc>
          <w:tcPr>
            <w:tcW w:w="1559" w:type="dxa"/>
          </w:tcPr>
          <w:p w14:paraId="059160A8"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6</w:t>
            </w:r>
          </w:p>
        </w:tc>
        <w:tc>
          <w:tcPr>
            <w:tcW w:w="2239" w:type="dxa"/>
          </w:tcPr>
          <w:p w14:paraId="3535CA66"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0.37</w:t>
            </w:r>
          </w:p>
        </w:tc>
        <w:tc>
          <w:tcPr>
            <w:tcW w:w="1690" w:type="dxa"/>
          </w:tcPr>
          <w:p w14:paraId="6BA27BD3"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0.26 to 0.48</w:t>
            </w:r>
          </w:p>
        </w:tc>
        <w:tc>
          <w:tcPr>
            <w:tcW w:w="1690" w:type="dxa"/>
          </w:tcPr>
          <w:p w14:paraId="53754683"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85.0%</w:t>
            </w:r>
          </w:p>
        </w:tc>
      </w:tr>
      <w:tr w:rsidR="009B208F" w:rsidRPr="009B208F" w14:paraId="252AB310" w14:textId="77777777" w:rsidTr="00DB3179">
        <w:tc>
          <w:tcPr>
            <w:tcW w:w="1271" w:type="dxa"/>
          </w:tcPr>
          <w:p w14:paraId="1DDCB369"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2012</w:t>
            </w:r>
          </w:p>
        </w:tc>
        <w:tc>
          <w:tcPr>
            <w:tcW w:w="1559" w:type="dxa"/>
          </w:tcPr>
          <w:p w14:paraId="36DB8EE6"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3</w:t>
            </w:r>
          </w:p>
        </w:tc>
        <w:tc>
          <w:tcPr>
            <w:tcW w:w="2239" w:type="dxa"/>
          </w:tcPr>
          <w:p w14:paraId="2005D989"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0.36</w:t>
            </w:r>
          </w:p>
        </w:tc>
        <w:tc>
          <w:tcPr>
            <w:tcW w:w="1690" w:type="dxa"/>
          </w:tcPr>
          <w:p w14:paraId="1B77174B"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0.14 to 0.58</w:t>
            </w:r>
          </w:p>
        </w:tc>
        <w:tc>
          <w:tcPr>
            <w:tcW w:w="1690" w:type="dxa"/>
          </w:tcPr>
          <w:p w14:paraId="42C54667"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w:t>
            </w:r>
          </w:p>
        </w:tc>
      </w:tr>
      <w:tr w:rsidR="009B208F" w:rsidRPr="009B208F" w14:paraId="54373F22" w14:textId="77777777" w:rsidTr="00DB3179">
        <w:tc>
          <w:tcPr>
            <w:tcW w:w="1271" w:type="dxa"/>
          </w:tcPr>
          <w:p w14:paraId="722437E3"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2013</w:t>
            </w:r>
          </w:p>
        </w:tc>
        <w:tc>
          <w:tcPr>
            <w:tcW w:w="1559" w:type="dxa"/>
          </w:tcPr>
          <w:p w14:paraId="7280FFD0"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11</w:t>
            </w:r>
          </w:p>
        </w:tc>
        <w:tc>
          <w:tcPr>
            <w:tcW w:w="2239" w:type="dxa"/>
          </w:tcPr>
          <w:p w14:paraId="59E2D49C"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0.36</w:t>
            </w:r>
          </w:p>
        </w:tc>
        <w:tc>
          <w:tcPr>
            <w:tcW w:w="1690" w:type="dxa"/>
          </w:tcPr>
          <w:p w14:paraId="6E033CDC"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0.27 to 0.46</w:t>
            </w:r>
          </w:p>
        </w:tc>
        <w:tc>
          <w:tcPr>
            <w:tcW w:w="1690" w:type="dxa"/>
          </w:tcPr>
          <w:p w14:paraId="0D42BC1C"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91.9%</w:t>
            </w:r>
          </w:p>
        </w:tc>
      </w:tr>
      <w:tr w:rsidR="009B208F" w:rsidRPr="009B208F" w14:paraId="5B62DD42" w14:textId="77777777" w:rsidTr="00DB3179">
        <w:tc>
          <w:tcPr>
            <w:tcW w:w="1271" w:type="dxa"/>
          </w:tcPr>
          <w:p w14:paraId="667DE7B2"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2014</w:t>
            </w:r>
          </w:p>
        </w:tc>
        <w:tc>
          <w:tcPr>
            <w:tcW w:w="1559" w:type="dxa"/>
          </w:tcPr>
          <w:p w14:paraId="072E8A88"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w:t>
            </w:r>
          </w:p>
        </w:tc>
        <w:tc>
          <w:tcPr>
            <w:tcW w:w="2239" w:type="dxa"/>
          </w:tcPr>
          <w:p w14:paraId="1F854858"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0.37</w:t>
            </w:r>
          </w:p>
        </w:tc>
        <w:tc>
          <w:tcPr>
            <w:tcW w:w="1690" w:type="dxa"/>
          </w:tcPr>
          <w:p w14:paraId="57350FA4"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0.25 to 0.49</w:t>
            </w:r>
          </w:p>
        </w:tc>
        <w:tc>
          <w:tcPr>
            <w:tcW w:w="1690" w:type="dxa"/>
          </w:tcPr>
          <w:p w14:paraId="29A5DED8"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95.6%</w:t>
            </w:r>
          </w:p>
        </w:tc>
      </w:tr>
      <w:tr w:rsidR="009B208F" w:rsidRPr="009B208F" w14:paraId="169625E5" w14:textId="77777777" w:rsidTr="00DB3179">
        <w:tc>
          <w:tcPr>
            <w:tcW w:w="1271" w:type="dxa"/>
          </w:tcPr>
          <w:p w14:paraId="7ACF102E"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2015</w:t>
            </w:r>
          </w:p>
        </w:tc>
        <w:tc>
          <w:tcPr>
            <w:tcW w:w="1559" w:type="dxa"/>
          </w:tcPr>
          <w:p w14:paraId="74ACA16E"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5</w:t>
            </w:r>
          </w:p>
        </w:tc>
        <w:tc>
          <w:tcPr>
            <w:tcW w:w="2239" w:type="dxa"/>
          </w:tcPr>
          <w:p w14:paraId="1DB9E862"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0.28</w:t>
            </w:r>
          </w:p>
        </w:tc>
        <w:tc>
          <w:tcPr>
            <w:tcW w:w="1690" w:type="dxa"/>
          </w:tcPr>
          <w:p w14:paraId="0014AEFA"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0.15 to 0.41</w:t>
            </w:r>
          </w:p>
        </w:tc>
        <w:tc>
          <w:tcPr>
            <w:tcW w:w="1690" w:type="dxa"/>
          </w:tcPr>
          <w:p w14:paraId="34896937"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95.4%</w:t>
            </w:r>
          </w:p>
        </w:tc>
      </w:tr>
      <w:tr w:rsidR="009B208F" w:rsidRPr="009B208F" w14:paraId="3CE97A76" w14:textId="77777777" w:rsidTr="00DB3179">
        <w:tc>
          <w:tcPr>
            <w:tcW w:w="1271" w:type="dxa"/>
          </w:tcPr>
          <w:p w14:paraId="19388B2D"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2016</w:t>
            </w:r>
          </w:p>
        </w:tc>
        <w:tc>
          <w:tcPr>
            <w:tcW w:w="1559" w:type="dxa"/>
          </w:tcPr>
          <w:p w14:paraId="293FEDAE"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8</w:t>
            </w:r>
          </w:p>
        </w:tc>
        <w:tc>
          <w:tcPr>
            <w:tcW w:w="2239" w:type="dxa"/>
          </w:tcPr>
          <w:p w14:paraId="148DE5C2"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0.38</w:t>
            </w:r>
          </w:p>
        </w:tc>
        <w:tc>
          <w:tcPr>
            <w:tcW w:w="1690" w:type="dxa"/>
          </w:tcPr>
          <w:p w14:paraId="22B40A23"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0.26 to 0.51</w:t>
            </w:r>
          </w:p>
        </w:tc>
        <w:tc>
          <w:tcPr>
            <w:tcW w:w="1690" w:type="dxa"/>
          </w:tcPr>
          <w:p w14:paraId="6FF59F34"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95.4%</w:t>
            </w:r>
          </w:p>
        </w:tc>
      </w:tr>
      <w:tr w:rsidR="009B208F" w:rsidRPr="009B208F" w14:paraId="25B70308" w14:textId="77777777" w:rsidTr="00DB3179">
        <w:tc>
          <w:tcPr>
            <w:tcW w:w="1271" w:type="dxa"/>
          </w:tcPr>
          <w:p w14:paraId="640BE259"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2017</w:t>
            </w:r>
          </w:p>
        </w:tc>
        <w:tc>
          <w:tcPr>
            <w:tcW w:w="1559" w:type="dxa"/>
          </w:tcPr>
          <w:p w14:paraId="36F7563C"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5</w:t>
            </w:r>
          </w:p>
        </w:tc>
        <w:tc>
          <w:tcPr>
            <w:tcW w:w="2239" w:type="dxa"/>
          </w:tcPr>
          <w:p w14:paraId="49B416D6"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0.56</w:t>
            </w:r>
          </w:p>
        </w:tc>
        <w:tc>
          <w:tcPr>
            <w:tcW w:w="1690" w:type="dxa"/>
          </w:tcPr>
          <w:p w14:paraId="1CDCDDD2"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0.31 to 0.80</w:t>
            </w:r>
          </w:p>
        </w:tc>
        <w:tc>
          <w:tcPr>
            <w:tcW w:w="1690" w:type="dxa"/>
          </w:tcPr>
          <w:p w14:paraId="60367F1A"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99.0%</w:t>
            </w:r>
          </w:p>
        </w:tc>
      </w:tr>
      <w:tr w:rsidR="009B208F" w:rsidRPr="009B208F" w14:paraId="3DC2962C" w14:textId="77777777" w:rsidTr="00DB3179">
        <w:tc>
          <w:tcPr>
            <w:tcW w:w="1271" w:type="dxa"/>
          </w:tcPr>
          <w:p w14:paraId="78FC03AC"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2018</w:t>
            </w:r>
          </w:p>
        </w:tc>
        <w:tc>
          <w:tcPr>
            <w:tcW w:w="1559" w:type="dxa"/>
          </w:tcPr>
          <w:p w14:paraId="7725DF68"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8</w:t>
            </w:r>
          </w:p>
        </w:tc>
        <w:tc>
          <w:tcPr>
            <w:tcW w:w="2239" w:type="dxa"/>
          </w:tcPr>
          <w:p w14:paraId="02F897CA"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0.51</w:t>
            </w:r>
          </w:p>
        </w:tc>
        <w:tc>
          <w:tcPr>
            <w:tcW w:w="1690" w:type="dxa"/>
          </w:tcPr>
          <w:p w14:paraId="15E3CF5E"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0.28 to 0.73</w:t>
            </w:r>
          </w:p>
        </w:tc>
        <w:tc>
          <w:tcPr>
            <w:tcW w:w="1690" w:type="dxa"/>
          </w:tcPr>
          <w:p w14:paraId="5F96F85B"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98.5%</w:t>
            </w:r>
          </w:p>
        </w:tc>
      </w:tr>
      <w:tr w:rsidR="009B208F" w:rsidRPr="009B208F" w14:paraId="2345D5BD" w14:textId="77777777" w:rsidTr="00DB3179">
        <w:tc>
          <w:tcPr>
            <w:tcW w:w="1271" w:type="dxa"/>
          </w:tcPr>
          <w:p w14:paraId="6D07EB07"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2019</w:t>
            </w:r>
          </w:p>
        </w:tc>
        <w:tc>
          <w:tcPr>
            <w:tcW w:w="1559" w:type="dxa"/>
          </w:tcPr>
          <w:p w14:paraId="63D04B99"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17</w:t>
            </w:r>
          </w:p>
        </w:tc>
        <w:tc>
          <w:tcPr>
            <w:tcW w:w="2239" w:type="dxa"/>
          </w:tcPr>
          <w:p w14:paraId="48F127B0"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0.42</w:t>
            </w:r>
          </w:p>
        </w:tc>
        <w:tc>
          <w:tcPr>
            <w:tcW w:w="1690" w:type="dxa"/>
          </w:tcPr>
          <w:p w14:paraId="668C757C"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0.31 to 0.52</w:t>
            </w:r>
          </w:p>
        </w:tc>
        <w:tc>
          <w:tcPr>
            <w:tcW w:w="1690" w:type="dxa"/>
          </w:tcPr>
          <w:p w14:paraId="3583FB20"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96.7%</w:t>
            </w:r>
          </w:p>
        </w:tc>
      </w:tr>
      <w:tr w:rsidR="009B208F" w:rsidRPr="009B208F" w14:paraId="3C793A7E" w14:textId="77777777" w:rsidTr="00DB3179">
        <w:tc>
          <w:tcPr>
            <w:tcW w:w="1271" w:type="dxa"/>
          </w:tcPr>
          <w:p w14:paraId="492588B4"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2020</w:t>
            </w:r>
          </w:p>
        </w:tc>
        <w:tc>
          <w:tcPr>
            <w:tcW w:w="1559" w:type="dxa"/>
          </w:tcPr>
          <w:p w14:paraId="3FFA4173"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24</w:t>
            </w:r>
          </w:p>
        </w:tc>
        <w:tc>
          <w:tcPr>
            <w:tcW w:w="2239" w:type="dxa"/>
          </w:tcPr>
          <w:p w14:paraId="7EADAD5E"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0.48</w:t>
            </w:r>
          </w:p>
        </w:tc>
        <w:tc>
          <w:tcPr>
            <w:tcW w:w="1690" w:type="dxa"/>
          </w:tcPr>
          <w:p w14:paraId="67E0F21F"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0.40 to 0.55</w:t>
            </w:r>
          </w:p>
        </w:tc>
        <w:tc>
          <w:tcPr>
            <w:tcW w:w="1690" w:type="dxa"/>
          </w:tcPr>
          <w:p w14:paraId="3BB57C95"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96.7%</w:t>
            </w:r>
          </w:p>
        </w:tc>
      </w:tr>
      <w:tr w:rsidR="009B208F" w:rsidRPr="009B208F" w14:paraId="1C72DC97" w14:textId="77777777" w:rsidTr="00DB3179">
        <w:tc>
          <w:tcPr>
            <w:tcW w:w="1271" w:type="dxa"/>
          </w:tcPr>
          <w:p w14:paraId="11C5CFDD"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2021</w:t>
            </w:r>
          </w:p>
        </w:tc>
        <w:tc>
          <w:tcPr>
            <w:tcW w:w="1559" w:type="dxa"/>
          </w:tcPr>
          <w:p w14:paraId="6CC40DD3"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7</w:t>
            </w:r>
          </w:p>
        </w:tc>
        <w:tc>
          <w:tcPr>
            <w:tcW w:w="2239" w:type="dxa"/>
          </w:tcPr>
          <w:p w14:paraId="38534EDD"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0.41</w:t>
            </w:r>
          </w:p>
        </w:tc>
        <w:tc>
          <w:tcPr>
            <w:tcW w:w="1690" w:type="dxa"/>
          </w:tcPr>
          <w:p w14:paraId="6F054DD2"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0.30 to 0.52</w:t>
            </w:r>
          </w:p>
        </w:tc>
        <w:tc>
          <w:tcPr>
            <w:tcW w:w="1690" w:type="dxa"/>
          </w:tcPr>
          <w:p w14:paraId="398773D1" w14:textId="77777777" w:rsidR="009B208F" w:rsidRPr="009B208F" w:rsidRDefault="009B208F" w:rsidP="00DB3179">
            <w:pPr>
              <w:jc w:val="center"/>
              <w:rPr>
                <w:rFonts w:ascii="Times New Roman" w:hAnsi="Times New Roman" w:cs="Times New Roman"/>
                <w:sz w:val="20"/>
                <w:szCs w:val="20"/>
              </w:rPr>
            </w:pPr>
            <w:r w:rsidRPr="009B208F">
              <w:rPr>
                <w:rFonts w:ascii="Times New Roman" w:hAnsi="Times New Roman" w:cs="Times New Roman"/>
                <w:sz w:val="20"/>
                <w:szCs w:val="20"/>
              </w:rPr>
              <w:t>92.5%</w:t>
            </w:r>
          </w:p>
        </w:tc>
      </w:tr>
    </w:tbl>
    <w:p w14:paraId="7D854127" w14:textId="77777777" w:rsidR="009B208F" w:rsidRPr="009B208F" w:rsidRDefault="009B208F" w:rsidP="009B208F">
      <w:pPr>
        <w:rPr>
          <w:rFonts w:ascii="Times New Roman" w:hAnsi="Times New Roman" w:cs="Times New Roman"/>
          <w:sz w:val="20"/>
          <w:szCs w:val="20"/>
        </w:rPr>
      </w:pPr>
    </w:p>
    <w:p w14:paraId="7C216D20" w14:textId="77777777" w:rsidR="009B208F" w:rsidRPr="009B208F" w:rsidRDefault="009B208F" w:rsidP="009B208F">
      <w:pPr>
        <w:rPr>
          <w:rFonts w:ascii="Times New Roman" w:hAnsi="Times New Roman" w:cs="Times New Roman"/>
          <w:sz w:val="20"/>
          <w:szCs w:val="20"/>
        </w:rPr>
      </w:pPr>
      <w:r w:rsidRPr="009B208F">
        <w:rPr>
          <w:rFonts w:ascii="Times New Roman" w:hAnsi="Times New Roman" w:cs="Times New Roman"/>
          <w:sz w:val="20"/>
          <w:szCs w:val="20"/>
        </w:rPr>
        <w:t xml:space="preserve">N = number of studies, </w:t>
      </w:r>
      <w:proofErr w:type="spellStart"/>
      <w:r w:rsidRPr="009B208F">
        <w:rPr>
          <w:rFonts w:ascii="Times New Roman" w:hAnsi="Times New Roman" w:cs="Times New Roman"/>
          <w:sz w:val="20"/>
          <w:szCs w:val="20"/>
        </w:rPr>
        <w:t>aVSP</w:t>
      </w:r>
      <w:proofErr w:type="spellEnd"/>
      <w:r w:rsidRPr="009B208F">
        <w:rPr>
          <w:rFonts w:ascii="Times New Roman" w:hAnsi="Times New Roman" w:cs="Times New Roman"/>
          <w:sz w:val="20"/>
          <w:szCs w:val="20"/>
        </w:rPr>
        <w:t xml:space="preserve">= cerebral arterial vasospasm, CI = confidence intervals. </w:t>
      </w:r>
    </w:p>
    <w:p w14:paraId="1BBE92FD" w14:textId="00D101E5" w:rsidR="00CE0DD2" w:rsidRPr="00657C33" w:rsidRDefault="009B208F" w:rsidP="00F21487">
      <w:pPr>
        <w:pStyle w:val="journalheading2"/>
        <w:rPr>
          <w:rFonts w:ascii="Times New Roman" w:hAnsi="Times New Roman" w:cs="Times New Roman"/>
          <w:sz w:val="20"/>
          <w:szCs w:val="20"/>
        </w:rPr>
      </w:pPr>
      <w:r w:rsidRPr="009B208F">
        <w:rPr>
          <w:rFonts w:ascii="Times New Roman" w:hAnsi="Times New Roman" w:cs="Times New Roman"/>
          <w:sz w:val="20"/>
          <w:szCs w:val="20"/>
        </w:rPr>
        <w:br w:type="column"/>
      </w:r>
      <w:bookmarkStart w:id="6" w:name="_Toc106693196"/>
      <w:r w:rsidR="00CE0DD2" w:rsidRPr="00657C33">
        <w:rPr>
          <w:rFonts w:ascii="Times New Roman" w:hAnsi="Times New Roman" w:cs="Times New Roman"/>
          <w:sz w:val="20"/>
          <w:szCs w:val="20"/>
        </w:rPr>
        <w:lastRenderedPageBreak/>
        <w:t>Figure S</w:t>
      </w:r>
      <w:r w:rsidR="00086B3C">
        <w:rPr>
          <w:rFonts w:ascii="Times New Roman" w:hAnsi="Times New Roman" w:cs="Times New Roman"/>
          <w:sz w:val="20"/>
          <w:szCs w:val="20"/>
        </w:rPr>
        <w:t>2</w:t>
      </w:r>
      <w:r w:rsidR="00F21487" w:rsidRPr="00657C33">
        <w:rPr>
          <w:rFonts w:ascii="Times New Roman" w:hAnsi="Times New Roman" w:cs="Times New Roman"/>
          <w:sz w:val="20"/>
          <w:szCs w:val="20"/>
        </w:rPr>
        <w:t>:</w:t>
      </w:r>
      <w:r w:rsidR="00F21487" w:rsidRPr="00657C33">
        <w:rPr>
          <w:rFonts w:ascii="Times New Roman" w:hAnsi="Times New Roman" w:cs="Times New Roman"/>
          <w:noProof/>
          <w:sz w:val="20"/>
          <w:szCs w:val="20"/>
        </w:rPr>
        <w:t xml:space="preserve"> </w:t>
      </w:r>
      <w:r w:rsidR="00CE0DD2" w:rsidRPr="00657C33">
        <w:rPr>
          <w:rFonts w:ascii="Times New Roman" w:hAnsi="Times New Roman" w:cs="Times New Roman"/>
          <w:sz w:val="20"/>
          <w:szCs w:val="20"/>
          <w:lang w:val="en-US"/>
        </w:rPr>
        <w:t>The pooled estimated incidence of cerebral arterial vasospasm following aneurysmal subarachnoid haemorrhage: fixed effect model</w:t>
      </w:r>
      <w:r w:rsidR="00086B3C">
        <w:rPr>
          <w:rFonts w:ascii="Times New Roman" w:hAnsi="Times New Roman" w:cs="Times New Roman"/>
          <w:sz w:val="20"/>
          <w:szCs w:val="20"/>
          <w:lang w:val="en-US"/>
        </w:rPr>
        <w:t xml:space="preserve"> (sensitivity analysis)</w:t>
      </w:r>
      <w:bookmarkEnd w:id="6"/>
      <w:r w:rsidR="00086B3C">
        <w:rPr>
          <w:rFonts w:ascii="Times New Roman" w:hAnsi="Times New Roman" w:cs="Times New Roman"/>
          <w:sz w:val="20"/>
          <w:szCs w:val="20"/>
          <w:lang w:val="en-US"/>
        </w:rPr>
        <w:t xml:space="preserve"> </w:t>
      </w:r>
    </w:p>
    <w:p w14:paraId="7EC0C4F4" w14:textId="77777777" w:rsidR="00CE0DD2" w:rsidRPr="00657C33" w:rsidRDefault="00CE0DD2" w:rsidP="00CE0DD2">
      <w:pPr>
        <w:jc w:val="center"/>
        <w:rPr>
          <w:rFonts w:ascii="Times New Roman" w:hAnsi="Times New Roman" w:cs="Times New Roman"/>
          <w:sz w:val="20"/>
          <w:szCs w:val="20"/>
          <w:lang w:val="en-US"/>
        </w:rPr>
      </w:pPr>
    </w:p>
    <w:p w14:paraId="65C94637" w14:textId="71895A88" w:rsidR="00CE0DD2" w:rsidRPr="00657C33" w:rsidRDefault="00CE0DD2" w:rsidP="00CE0DD2">
      <w:pPr>
        <w:jc w:val="center"/>
        <w:rPr>
          <w:rFonts w:ascii="Times New Roman" w:hAnsi="Times New Roman" w:cs="Times New Roman"/>
          <w:sz w:val="20"/>
          <w:szCs w:val="20"/>
          <w:lang w:val="en-US"/>
        </w:rPr>
      </w:pPr>
      <w:r w:rsidRPr="00657C33">
        <w:rPr>
          <w:rFonts w:ascii="Times New Roman" w:hAnsi="Times New Roman" w:cs="Times New Roman"/>
          <w:noProof/>
          <w:sz w:val="20"/>
          <w:szCs w:val="20"/>
          <w:lang w:eastAsia="en-AU"/>
        </w:rPr>
        <w:drawing>
          <wp:inline distT="0" distB="0" distL="0" distR="0" wp14:anchorId="16C6EEB9" wp14:editId="26D90EE3">
            <wp:extent cx="4086642" cy="7743111"/>
            <wp:effectExtent l="0" t="0" r="317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4086642" cy="7743111"/>
                    </a:xfrm>
                    <a:prstGeom prst="rect">
                      <a:avLst/>
                    </a:prstGeom>
                  </pic:spPr>
                </pic:pic>
              </a:graphicData>
            </a:graphic>
          </wp:inline>
        </w:drawing>
      </w:r>
    </w:p>
    <w:p w14:paraId="3D6300A7" w14:textId="1A1CDA37" w:rsidR="00452690" w:rsidRPr="00657C33" w:rsidRDefault="00452690" w:rsidP="00CE0DD2">
      <w:pPr>
        <w:jc w:val="center"/>
        <w:rPr>
          <w:rFonts w:ascii="Times New Roman" w:hAnsi="Times New Roman" w:cs="Times New Roman"/>
          <w:sz w:val="20"/>
          <w:szCs w:val="20"/>
          <w:lang w:val="en-US"/>
        </w:rPr>
      </w:pPr>
    </w:p>
    <w:p w14:paraId="3DE12BFB" w14:textId="77777777" w:rsidR="00F21487" w:rsidRPr="00657C33" w:rsidRDefault="00F21487" w:rsidP="00452690">
      <w:pPr>
        <w:pStyle w:val="Caption"/>
        <w:rPr>
          <w:rFonts w:ascii="Times New Roman" w:hAnsi="Times New Roman" w:cs="Times New Roman"/>
          <w:sz w:val="20"/>
          <w:szCs w:val="20"/>
        </w:rPr>
      </w:pPr>
    </w:p>
    <w:p w14:paraId="3CAF7EB2" w14:textId="30395346" w:rsidR="00452690" w:rsidRPr="00657C33" w:rsidRDefault="00452690" w:rsidP="00F21487">
      <w:pPr>
        <w:pStyle w:val="journalheading2"/>
        <w:rPr>
          <w:rFonts w:ascii="Times New Roman" w:hAnsi="Times New Roman" w:cs="Times New Roman"/>
          <w:sz w:val="20"/>
          <w:szCs w:val="20"/>
        </w:rPr>
      </w:pPr>
      <w:bookmarkStart w:id="7" w:name="_Toc106693197"/>
      <w:r w:rsidRPr="00657C33">
        <w:rPr>
          <w:rFonts w:ascii="Times New Roman" w:hAnsi="Times New Roman" w:cs="Times New Roman"/>
          <w:sz w:val="20"/>
          <w:szCs w:val="20"/>
        </w:rPr>
        <w:lastRenderedPageBreak/>
        <w:t>Figure S</w:t>
      </w:r>
      <w:r w:rsidR="00A2527F" w:rsidRPr="00657C33">
        <w:rPr>
          <w:rFonts w:ascii="Times New Roman" w:hAnsi="Times New Roman" w:cs="Times New Roman"/>
          <w:sz w:val="20"/>
          <w:szCs w:val="20"/>
        </w:rPr>
        <w:t>3</w:t>
      </w:r>
      <w:r w:rsidR="00F21487" w:rsidRPr="00657C33">
        <w:rPr>
          <w:rFonts w:ascii="Times New Roman" w:hAnsi="Times New Roman" w:cs="Times New Roman"/>
          <w:sz w:val="20"/>
          <w:szCs w:val="20"/>
        </w:rPr>
        <w:t xml:space="preserve">: </w:t>
      </w:r>
      <w:r w:rsidRPr="00657C33">
        <w:rPr>
          <w:rFonts w:ascii="Times New Roman" w:hAnsi="Times New Roman" w:cs="Times New Roman"/>
          <w:sz w:val="20"/>
          <w:szCs w:val="20"/>
          <w:lang w:val="en-US"/>
        </w:rPr>
        <w:t>The pooled estimated incidence of cerebral arterial vasospasm following aneurysmal subarachnoid haemorrhage: by study type</w:t>
      </w:r>
      <w:r w:rsidR="00086B3C">
        <w:rPr>
          <w:rFonts w:ascii="Times New Roman" w:hAnsi="Times New Roman" w:cs="Times New Roman"/>
          <w:sz w:val="20"/>
          <w:szCs w:val="20"/>
          <w:lang w:val="en-US"/>
        </w:rPr>
        <w:t xml:space="preserve"> (random </w:t>
      </w:r>
      <w:r w:rsidR="00086B3C" w:rsidRPr="00657C33">
        <w:rPr>
          <w:rFonts w:ascii="Times New Roman" w:hAnsi="Times New Roman" w:cs="Times New Roman"/>
          <w:sz w:val="20"/>
          <w:szCs w:val="20"/>
          <w:lang w:val="en-US"/>
        </w:rPr>
        <w:t>effect</w:t>
      </w:r>
      <w:r w:rsidR="00086B3C">
        <w:rPr>
          <w:rFonts w:ascii="Times New Roman" w:hAnsi="Times New Roman" w:cs="Times New Roman"/>
          <w:sz w:val="20"/>
          <w:szCs w:val="20"/>
          <w:lang w:val="en-US"/>
        </w:rPr>
        <w:t>s</w:t>
      </w:r>
      <w:r w:rsidR="00086B3C" w:rsidRPr="00657C33">
        <w:rPr>
          <w:rFonts w:ascii="Times New Roman" w:hAnsi="Times New Roman" w:cs="Times New Roman"/>
          <w:sz w:val="20"/>
          <w:szCs w:val="20"/>
          <w:lang w:val="en-US"/>
        </w:rPr>
        <w:t xml:space="preserve"> model</w:t>
      </w:r>
      <w:r w:rsidR="00086B3C">
        <w:rPr>
          <w:rFonts w:ascii="Times New Roman" w:hAnsi="Times New Roman" w:cs="Times New Roman"/>
          <w:sz w:val="20"/>
          <w:szCs w:val="20"/>
          <w:lang w:val="en-US"/>
        </w:rPr>
        <w:t>)</w:t>
      </w:r>
      <w:bookmarkEnd w:id="7"/>
    </w:p>
    <w:p w14:paraId="6A527883" w14:textId="77777777" w:rsidR="00452690" w:rsidRPr="00657C33" w:rsidRDefault="00452690" w:rsidP="00452690">
      <w:pPr>
        <w:rPr>
          <w:rFonts w:ascii="Times New Roman" w:hAnsi="Times New Roman" w:cs="Times New Roman"/>
          <w:sz w:val="20"/>
          <w:szCs w:val="20"/>
          <w:lang w:val="en-US"/>
        </w:rPr>
      </w:pPr>
    </w:p>
    <w:p w14:paraId="2448842A" w14:textId="5984C00F" w:rsidR="00452690" w:rsidRPr="00657C33" w:rsidRDefault="00452690" w:rsidP="000C530F">
      <w:pPr>
        <w:jc w:val="center"/>
        <w:rPr>
          <w:rFonts w:ascii="Times New Roman" w:hAnsi="Times New Roman" w:cs="Times New Roman"/>
          <w:sz w:val="20"/>
          <w:szCs w:val="20"/>
          <w:lang w:val="en-US"/>
        </w:rPr>
      </w:pPr>
      <w:r w:rsidRPr="00657C33">
        <w:rPr>
          <w:rFonts w:ascii="Times New Roman" w:hAnsi="Times New Roman" w:cs="Times New Roman"/>
          <w:noProof/>
          <w:sz w:val="20"/>
          <w:szCs w:val="20"/>
          <w:lang w:eastAsia="en-AU"/>
        </w:rPr>
        <w:drawing>
          <wp:inline distT="0" distB="0" distL="0" distR="0" wp14:anchorId="50E79E22" wp14:editId="264AB8A6">
            <wp:extent cx="3945415" cy="7782738"/>
            <wp:effectExtent l="0" t="0" r="444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3945415" cy="7782738"/>
                    </a:xfrm>
                    <a:prstGeom prst="rect">
                      <a:avLst/>
                    </a:prstGeom>
                  </pic:spPr>
                </pic:pic>
              </a:graphicData>
            </a:graphic>
          </wp:inline>
        </w:drawing>
      </w:r>
    </w:p>
    <w:p w14:paraId="54C8F1A4" w14:textId="3BEAF386" w:rsidR="000C530F" w:rsidRPr="00657C33" w:rsidRDefault="000C530F" w:rsidP="000C530F">
      <w:pPr>
        <w:jc w:val="center"/>
        <w:rPr>
          <w:rFonts w:ascii="Times New Roman" w:hAnsi="Times New Roman" w:cs="Times New Roman"/>
          <w:sz w:val="20"/>
          <w:szCs w:val="20"/>
          <w:lang w:val="en-US"/>
        </w:rPr>
      </w:pPr>
    </w:p>
    <w:p w14:paraId="60C7BF29" w14:textId="77777777" w:rsidR="00F21487" w:rsidRPr="00657C33" w:rsidRDefault="00F21487" w:rsidP="000C530F">
      <w:pPr>
        <w:pStyle w:val="Caption"/>
        <w:rPr>
          <w:rFonts w:ascii="Times New Roman" w:hAnsi="Times New Roman" w:cs="Times New Roman"/>
          <w:sz w:val="20"/>
          <w:szCs w:val="20"/>
        </w:rPr>
      </w:pPr>
    </w:p>
    <w:p w14:paraId="7D506D49" w14:textId="5251A87E" w:rsidR="004D0B9D" w:rsidRPr="00657C33" w:rsidRDefault="000C530F" w:rsidP="00F21487">
      <w:pPr>
        <w:pStyle w:val="journalheading2"/>
        <w:rPr>
          <w:rFonts w:ascii="Times New Roman" w:hAnsi="Times New Roman" w:cs="Times New Roman"/>
          <w:sz w:val="20"/>
          <w:szCs w:val="20"/>
          <w:lang w:val="en-US"/>
        </w:rPr>
      </w:pPr>
      <w:bookmarkStart w:id="8" w:name="_Toc106693198"/>
      <w:r w:rsidRPr="00657C33">
        <w:rPr>
          <w:rFonts w:ascii="Times New Roman" w:hAnsi="Times New Roman" w:cs="Times New Roman"/>
          <w:sz w:val="20"/>
          <w:szCs w:val="20"/>
        </w:rPr>
        <w:lastRenderedPageBreak/>
        <w:t>Figure S</w:t>
      </w:r>
      <w:r w:rsidR="00086B3C">
        <w:rPr>
          <w:rFonts w:ascii="Times New Roman" w:hAnsi="Times New Roman" w:cs="Times New Roman"/>
          <w:sz w:val="20"/>
          <w:szCs w:val="20"/>
        </w:rPr>
        <w:t>4</w:t>
      </w:r>
      <w:r w:rsidR="000D69F3" w:rsidRPr="00657C33">
        <w:rPr>
          <w:rFonts w:ascii="Times New Roman" w:hAnsi="Times New Roman" w:cs="Times New Roman"/>
          <w:sz w:val="20"/>
          <w:szCs w:val="20"/>
          <w:lang w:val="en-US"/>
        </w:rPr>
        <w:t xml:space="preserve">: </w:t>
      </w:r>
      <w:r w:rsidRPr="00657C33">
        <w:rPr>
          <w:rFonts w:ascii="Times New Roman" w:hAnsi="Times New Roman" w:cs="Times New Roman"/>
          <w:sz w:val="20"/>
          <w:szCs w:val="20"/>
          <w:lang w:val="en-US"/>
        </w:rPr>
        <w:t xml:space="preserve">The pooled estimated incidence of cerebral arterial vasospasm following aneurysmal subarachnoid haemorrhage: by mode of </w:t>
      </w:r>
      <w:r w:rsidR="004D0B9D" w:rsidRPr="00657C33">
        <w:rPr>
          <w:rFonts w:ascii="Times New Roman" w:hAnsi="Times New Roman" w:cs="Times New Roman"/>
          <w:sz w:val="20"/>
          <w:szCs w:val="20"/>
          <w:lang w:val="en-US"/>
        </w:rPr>
        <w:t>investigation</w:t>
      </w:r>
      <w:r w:rsidR="00086B3C">
        <w:rPr>
          <w:rFonts w:ascii="Times New Roman" w:hAnsi="Times New Roman" w:cs="Times New Roman"/>
          <w:sz w:val="20"/>
          <w:szCs w:val="20"/>
          <w:lang w:val="en-US"/>
        </w:rPr>
        <w:t xml:space="preserve"> (random </w:t>
      </w:r>
      <w:r w:rsidR="00086B3C" w:rsidRPr="00657C33">
        <w:rPr>
          <w:rFonts w:ascii="Times New Roman" w:hAnsi="Times New Roman" w:cs="Times New Roman"/>
          <w:sz w:val="20"/>
          <w:szCs w:val="20"/>
          <w:lang w:val="en-US"/>
        </w:rPr>
        <w:t>effect</w:t>
      </w:r>
      <w:r w:rsidR="00086B3C">
        <w:rPr>
          <w:rFonts w:ascii="Times New Roman" w:hAnsi="Times New Roman" w:cs="Times New Roman"/>
          <w:sz w:val="20"/>
          <w:szCs w:val="20"/>
          <w:lang w:val="en-US"/>
        </w:rPr>
        <w:t>s</w:t>
      </w:r>
      <w:r w:rsidR="00086B3C" w:rsidRPr="00657C33">
        <w:rPr>
          <w:rFonts w:ascii="Times New Roman" w:hAnsi="Times New Roman" w:cs="Times New Roman"/>
          <w:sz w:val="20"/>
          <w:szCs w:val="20"/>
          <w:lang w:val="en-US"/>
        </w:rPr>
        <w:t xml:space="preserve"> model</w:t>
      </w:r>
      <w:r w:rsidR="00086B3C">
        <w:rPr>
          <w:rFonts w:ascii="Times New Roman" w:hAnsi="Times New Roman" w:cs="Times New Roman"/>
          <w:sz w:val="20"/>
          <w:szCs w:val="20"/>
          <w:lang w:val="en-US"/>
        </w:rPr>
        <w:t>)</w:t>
      </w:r>
      <w:bookmarkEnd w:id="8"/>
    </w:p>
    <w:p w14:paraId="742922B1" w14:textId="4BE035F4" w:rsidR="000C530F" w:rsidRPr="00657C33" w:rsidRDefault="004D0B9D" w:rsidP="004D0B9D">
      <w:pPr>
        <w:jc w:val="center"/>
        <w:rPr>
          <w:rFonts w:ascii="Times New Roman" w:hAnsi="Times New Roman" w:cs="Times New Roman"/>
          <w:sz w:val="20"/>
          <w:szCs w:val="20"/>
          <w:lang w:val="en-US"/>
        </w:rPr>
      </w:pPr>
      <w:r w:rsidRPr="00657C33">
        <w:rPr>
          <w:rFonts w:ascii="Times New Roman" w:hAnsi="Times New Roman" w:cs="Times New Roman"/>
          <w:noProof/>
          <w:sz w:val="20"/>
          <w:szCs w:val="20"/>
          <w:lang w:eastAsia="en-AU"/>
        </w:rPr>
        <w:drawing>
          <wp:inline distT="0" distB="0" distL="0" distR="0" wp14:anchorId="0C4470C9" wp14:editId="025E8322">
            <wp:extent cx="4076655" cy="8034728"/>
            <wp:effectExtent l="0" t="0" r="635" b="4445"/>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078840" cy="8039035"/>
                    </a:xfrm>
                    <a:prstGeom prst="rect">
                      <a:avLst/>
                    </a:prstGeom>
                  </pic:spPr>
                </pic:pic>
              </a:graphicData>
            </a:graphic>
          </wp:inline>
        </w:drawing>
      </w:r>
    </w:p>
    <w:p w14:paraId="2BF0AE8D" w14:textId="77777777" w:rsidR="00EC0168" w:rsidRPr="00657C33" w:rsidRDefault="00EC0168" w:rsidP="00EC0168">
      <w:pPr>
        <w:pStyle w:val="Caption"/>
        <w:rPr>
          <w:rFonts w:ascii="Times New Roman" w:hAnsi="Times New Roman" w:cs="Times New Roman"/>
          <w:sz w:val="20"/>
          <w:szCs w:val="20"/>
        </w:rPr>
      </w:pPr>
    </w:p>
    <w:p w14:paraId="77DA6238" w14:textId="16783C32" w:rsidR="000D69F3" w:rsidRPr="00657C33" w:rsidRDefault="00EC0168" w:rsidP="00F21487">
      <w:pPr>
        <w:pStyle w:val="journalheading2"/>
        <w:rPr>
          <w:rFonts w:ascii="Times New Roman" w:hAnsi="Times New Roman" w:cs="Times New Roman"/>
          <w:sz w:val="20"/>
          <w:szCs w:val="20"/>
        </w:rPr>
      </w:pPr>
      <w:bookmarkStart w:id="9" w:name="_Toc106693199"/>
      <w:r w:rsidRPr="00657C33">
        <w:rPr>
          <w:rFonts w:ascii="Times New Roman" w:hAnsi="Times New Roman" w:cs="Times New Roman"/>
          <w:sz w:val="20"/>
          <w:szCs w:val="20"/>
        </w:rPr>
        <w:lastRenderedPageBreak/>
        <w:t>Figure S</w:t>
      </w:r>
      <w:r w:rsidR="00086B3C">
        <w:rPr>
          <w:rFonts w:ascii="Times New Roman" w:hAnsi="Times New Roman" w:cs="Times New Roman"/>
          <w:sz w:val="20"/>
          <w:szCs w:val="20"/>
        </w:rPr>
        <w:t>5</w:t>
      </w:r>
      <w:r w:rsidR="000D69F3" w:rsidRPr="00657C33">
        <w:rPr>
          <w:rFonts w:ascii="Times New Roman" w:hAnsi="Times New Roman" w:cs="Times New Roman"/>
          <w:sz w:val="20"/>
          <w:szCs w:val="20"/>
        </w:rPr>
        <w:t xml:space="preserve">: </w:t>
      </w:r>
      <w:r w:rsidRPr="00657C33">
        <w:rPr>
          <w:rFonts w:ascii="Times New Roman" w:hAnsi="Times New Roman" w:cs="Times New Roman"/>
          <w:sz w:val="20"/>
          <w:szCs w:val="20"/>
          <w:lang w:val="en-US"/>
        </w:rPr>
        <w:t>The pooled estimated incidence of cerebral arterial vasospasm following aneurysmal subarachnoid haemorrhage</w:t>
      </w:r>
      <w:r w:rsidR="005B07AB" w:rsidRPr="00657C33">
        <w:rPr>
          <w:rFonts w:ascii="Times New Roman" w:hAnsi="Times New Roman" w:cs="Times New Roman"/>
          <w:sz w:val="20"/>
          <w:szCs w:val="20"/>
          <w:lang w:val="en-US"/>
        </w:rPr>
        <w:t>:</w:t>
      </w:r>
      <w:r w:rsidRPr="00657C33">
        <w:rPr>
          <w:rFonts w:ascii="Times New Roman" w:hAnsi="Times New Roman" w:cs="Times New Roman"/>
          <w:sz w:val="20"/>
          <w:szCs w:val="20"/>
          <w:lang w:val="en-US"/>
        </w:rPr>
        <w:t xml:space="preserve"> </w:t>
      </w:r>
      <w:r w:rsidR="005B07AB" w:rsidRPr="00657C33">
        <w:rPr>
          <w:rFonts w:ascii="Times New Roman" w:hAnsi="Times New Roman" w:cs="Times New Roman"/>
          <w:sz w:val="20"/>
          <w:szCs w:val="20"/>
          <w:lang w:val="en-US"/>
        </w:rPr>
        <w:t>indication for imaging</w:t>
      </w:r>
      <w:r w:rsidR="00086B3C">
        <w:rPr>
          <w:rFonts w:ascii="Times New Roman" w:hAnsi="Times New Roman" w:cs="Times New Roman"/>
          <w:sz w:val="20"/>
          <w:szCs w:val="20"/>
          <w:lang w:val="en-US"/>
        </w:rPr>
        <w:t xml:space="preserve"> (random </w:t>
      </w:r>
      <w:r w:rsidR="00086B3C" w:rsidRPr="00657C33">
        <w:rPr>
          <w:rFonts w:ascii="Times New Roman" w:hAnsi="Times New Roman" w:cs="Times New Roman"/>
          <w:sz w:val="20"/>
          <w:szCs w:val="20"/>
          <w:lang w:val="en-US"/>
        </w:rPr>
        <w:t>effect</w:t>
      </w:r>
      <w:r w:rsidR="00086B3C">
        <w:rPr>
          <w:rFonts w:ascii="Times New Roman" w:hAnsi="Times New Roman" w:cs="Times New Roman"/>
          <w:sz w:val="20"/>
          <w:szCs w:val="20"/>
          <w:lang w:val="en-US"/>
        </w:rPr>
        <w:t>s</w:t>
      </w:r>
      <w:r w:rsidR="00086B3C" w:rsidRPr="00657C33">
        <w:rPr>
          <w:rFonts w:ascii="Times New Roman" w:hAnsi="Times New Roman" w:cs="Times New Roman"/>
          <w:sz w:val="20"/>
          <w:szCs w:val="20"/>
          <w:lang w:val="en-US"/>
        </w:rPr>
        <w:t xml:space="preserve"> model</w:t>
      </w:r>
      <w:r w:rsidR="00086B3C">
        <w:rPr>
          <w:rFonts w:ascii="Times New Roman" w:hAnsi="Times New Roman" w:cs="Times New Roman"/>
          <w:sz w:val="20"/>
          <w:szCs w:val="20"/>
          <w:lang w:val="en-US"/>
        </w:rPr>
        <w:t>)</w:t>
      </w:r>
      <w:bookmarkEnd w:id="9"/>
    </w:p>
    <w:p w14:paraId="65DCAD42" w14:textId="4C0BD204" w:rsidR="00EC0168" w:rsidRPr="00657C33" w:rsidRDefault="00EC0168" w:rsidP="00EC0168">
      <w:pPr>
        <w:jc w:val="center"/>
        <w:rPr>
          <w:rFonts w:ascii="Times New Roman" w:hAnsi="Times New Roman" w:cs="Times New Roman"/>
          <w:sz w:val="20"/>
          <w:szCs w:val="20"/>
          <w:lang w:val="en-US"/>
        </w:rPr>
      </w:pPr>
      <w:r w:rsidRPr="00657C33">
        <w:rPr>
          <w:rFonts w:ascii="Times New Roman" w:hAnsi="Times New Roman" w:cs="Times New Roman"/>
          <w:noProof/>
          <w:sz w:val="20"/>
          <w:szCs w:val="20"/>
          <w:lang w:eastAsia="en-AU"/>
        </w:rPr>
        <w:drawing>
          <wp:inline distT="0" distB="0" distL="0" distR="0" wp14:anchorId="46E390B3" wp14:editId="1BCFF528">
            <wp:extent cx="4076186" cy="8152373"/>
            <wp:effectExtent l="0" t="0" r="63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3">
                      <a:extLst>
                        <a:ext uri="{28A0092B-C50C-407E-A947-70E740481C1C}">
                          <a14:useLocalDpi xmlns:a14="http://schemas.microsoft.com/office/drawing/2010/main" val="0"/>
                        </a:ext>
                      </a:extLst>
                    </a:blip>
                    <a:stretch>
                      <a:fillRect/>
                    </a:stretch>
                  </pic:blipFill>
                  <pic:spPr>
                    <a:xfrm>
                      <a:off x="0" y="0"/>
                      <a:ext cx="4076186" cy="8152373"/>
                    </a:xfrm>
                    <a:prstGeom prst="rect">
                      <a:avLst/>
                    </a:prstGeom>
                  </pic:spPr>
                </pic:pic>
              </a:graphicData>
            </a:graphic>
          </wp:inline>
        </w:drawing>
      </w:r>
    </w:p>
    <w:p w14:paraId="3CC2E21F" w14:textId="77777777" w:rsidR="00F21487" w:rsidRPr="00657C33" w:rsidRDefault="00F21487" w:rsidP="006B2FE9">
      <w:pPr>
        <w:pStyle w:val="Caption"/>
        <w:rPr>
          <w:rFonts w:ascii="Times New Roman" w:hAnsi="Times New Roman" w:cs="Times New Roman"/>
          <w:sz w:val="20"/>
          <w:szCs w:val="20"/>
        </w:rPr>
      </w:pPr>
    </w:p>
    <w:p w14:paraId="6C0CBA86" w14:textId="1FA4D509" w:rsidR="00953BBF" w:rsidRPr="00657C33" w:rsidRDefault="000D69F3" w:rsidP="00953BBF">
      <w:pPr>
        <w:pStyle w:val="journalheading2"/>
        <w:rPr>
          <w:rFonts w:ascii="Times New Roman" w:hAnsi="Times New Roman" w:cs="Times New Roman"/>
          <w:sz w:val="20"/>
          <w:szCs w:val="20"/>
          <w:lang w:val="en-US"/>
        </w:rPr>
      </w:pPr>
      <w:bookmarkStart w:id="10" w:name="_Toc106693200"/>
      <w:r w:rsidRPr="00657C33">
        <w:rPr>
          <w:rFonts w:ascii="Times New Roman" w:hAnsi="Times New Roman" w:cs="Times New Roman"/>
          <w:sz w:val="20"/>
          <w:szCs w:val="20"/>
        </w:rPr>
        <w:lastRenderedPageBreak/>
        <w:t>Figure S</w:t>
      </w:r>
      <w:r w:rsidR="005B07AB" w:rsidRPr="00657C33">
        <w:rPr>
          <w:rFonts w:ascii="Times New Roman" w:hAnsi="Times New Roman" w:cs="Times New Roman"/>
          <w:sz w:val="20"/>
          <w:szCs w:val="20"/>
        </w:rPr>
        <w:t>6</w:t>
      </w:r>
      <w:r w:rsidRPr="00657C33">
        <w:rPr>
          <w:rFonts w:ascii="Times New Roman" w:hAnsi="Times New Roman" w:cs="Times New Roman"/>
          <w:sz w:val="20"/>
          <w:szCs w:val="20"/>
        </w:rPr>
        <w:t xml:space="preserve">: </w:t>
      </w:r>
      <w:r w:rsidR="00953BBF" w:rsidRPr="00657C33">
        <w:rPr>
          <w:rFonts w:ascii="Times New Roman" w:hAnsi="Times New Roman" w:cs="Times New Roman"/>
          <w:sz w:val="20"/>
          <w:szCs w:val="20"/>
          <w:lang w:val="en-US"/>
        </w:rPr>
        <w:t>The pooled estimated incidence of cerebral arterial vasospasm following aneurysmal subarachnoid haemorrhage in studies performing routine DSA</w:t>
      </w:r>
      <w:r w:rsidR="00086B3C">
        <w:rPr>
          <w:rFonts w:ascii="Times New Roman" w:hAnsi="Times New Roman" w:cs="Times New Roman"/>
          <w:sz w:val="20"/>
          <w:szCs w:val="20"/>
          <w:lang w:val="en-US"/>
        </w:rPr>
        <w:t xml:space="preserve"> (random </w:t>
      </w:r>
      <w:r w:rsidR="00086B3C" w:rsidRPr="00657C33">
        <w:rPr>
          <w:rFonts w:ascii="Times New Roman" w:hAnsi="Times New Roman" w:cs="Times New Roman"/>
          <w:sz w:val="20"/>
          <w:szCs w:val="20"/>
          <w:lang w:val="en-US"/>
        </w:rPr>
        <w:t>effect</w:t>
      </w:r>
      <w:r w:rsidR="00086B3C">
        <w:rPr>
          <w:rFonts w:ascii="Times New Roman" w:hAnsi="Times New Roman" w:cs="Times New Roman"/>
          <w:sz w:val="20"/>
          <w:szCs w:val="20"/>
          <w:lang w:val="en-US"/>
        </w:rPr>
        <w:t>s</w:t>
      </w:r>
      <w:r w:rsidR="00086B3C" w:rsidRPr="00657C33">
        <w:rPr>
          <w:rFonts w:ascii="Times New Roman" w:hAnsi="Times New Roman" w:cs="Times New Roman"/>
          <w:sz w:val="20"/>
          <w:szCs w:val="20"/>
          <w:lang w:val="en-US"/>
        </w:rPr>
        <w:t xml:space="preserve"> model</w:t>
      </w:r>
      <w:r w:rsidR="00086B3C">
        <w:rPr>
          <w:rFonts w:ascii="Times New Roman" w:hAnsi="Times New Roman" w:cs="Times New Roman"/>
          <w:sz w:val="20"/>
          <w:szCs w:val="20"/>
          <w:lang w:val="en-US"/>
        </w:rPr>
        <w:t>)</w:t>
      </w:r>
      <w:bookmarkEnd w:id="10"/>
    </w:p>
    <w:p w14:paraId="448AA6CB" w14:textId="005E5F5E" w:rsidR="00953BBF" w:rsidRPr="00657C33" w:rsidRDefault="00953BBF" w:rsidP="00F21487">
      <w:pPr>
        <w:pStyle w:val="journalheading2"/>
        <w:rPr>
          <w:rFonts w:ascii="Times New Roman" w:hAnsi="Times New Roman" w:cs="Times New Roman"/>
          <w:sz w:val="20"/>
          <w:szCs w:val="20"/>
          <w:lang w:val="en-US"/>
        </w:rPr>
      </w:pPr>
    </w:p>
    <w:p w14:paraId="2A556348" w14:textId="3992DB58" w:rsidR="00953BBF" w:rsidRPr="00657C33" w:rsidRDefault="000D69F3" w:rsidP="000D69F3">
      <w:pPr>
        <w:rPr>
          <w:rFonts w:ascii="Times New Roman" w:eastAsiaTheme="majorEastAsia" w:hAnsi="Times New Roman" w:cs="Times New Roman"/>
          <w:b/>
          <w:color w:val="000000" w:themeColor="text1"/>
          <w:sz w:val="20"/>
          <w:szCs w:val="20"/>
        </w:rPr>
      </w:pPr>
      <w:r w:rsidRPr="00657C33">
        <w:rPr>
          <w:rFonts w:ascii="Times New Roman" w:hAnsi="Times New Roman" w:cs="Times New Roman"/>
          <w:noProof/>
          <w:sz w:val="20"/>
          <w:szCs w:val="20"/>
          <w:lang w:eastAsia="en-AU"/>
        </w:rPr>
        <w:drawing>
          <wp:inline distT="0" distB="0" distL="0" distR="0" wp14:anchorId="51F58B78" wp14:editId="25E3D2D2">
            <wp:extent cx="5291490" cy="465328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91490" cy="4653280"/>
                    </a:xfrm>
                    <a:prstGeom prst="rect">
                      <a:avLst/>
                    </a:prstGeom>
                  </pic:spPr>
                </pic:pic>
              </a:graphicData>
            </a:graphic>
          </wp:inline>
        </w:drawing>
      </w:r>
      <w:r w:rsidR="00953BBF" w:rsidRPr="00657C33">
        <w:rPr>
          <w:rFonts w:ascii="Times New Roman" w:hAnsi="Times New Roman" w:cs="Times New Roman"/>
          <w:sz w:val="20"/>
          <w:szCs w:val="20"/>
        </w:rPr>
        <w:br w:type="page"/>
      </w:r>
    </w:p>
    <w:p w14:paraId="78811BA4" w14:textId="19D27CAA" w:rsidR="006B2FE9" w:rsidRPr="00657C33" w:rsidRDefault="006B2FE9" w:rsidP="00F21487">
      <w:pPr>
        <w:pStyle w:val="journalheading2"/>
        <w:rPr>
          <w:rFonts w:ascii="Times New Roman" w:hAnsi="Times New Roman" w:cs="Times New Roman"/>
          <w:sz w:val="20"/>
          <w:szCs w:val="20"/>
          <w:lang w:val="en-US"/>
        </w:rPr>
      </w:pPr>
      <w:bookmarkStart w:id="11" w:name="_Toc106693201"/>
      <w:r w:rsidRPr="00657C33">
        <w:rPr>
          <w:rFonts w:ascii="Times New Roman" w:hAnsi="Times New Roman" w:cs="Times New Roman"/>
          <w:sz w:val="20"/>
          <w:szCs w:val="20"/>
        </w:rPr>
        <w:lastRenderedPageBreak/>
        <w:t>Figure S</w:t>
      </w:r>
      <w:r w:rsidR="008F33AA" w:rsidRPr="00657C33">
        <w:rPr>
          <w:rFonts w:ascii="Times New Roman" w:hAnsi="Times New Roman" w:cs="Times New Roman"/>
          <w:sz w:val="20"/>
          <w:szCs w:val="20"/>
        </w:rPr>
        <w:t>7</w:t>
      </w:r>
      <w:r w:rsidR="000D69F3" w:rsidRPr="00657C33">
        <w:rPr>
          <w:rFonts w:ascii="Times New Roman" w:hAnsi="Times New Roman" w:cs="Times New Roman"/>
          <w:sz w:val="20"/>
          <w:szCs w:val="20"/>
        </w:rPr>
        <w:t xml:space="preserve">: </w:t>
      </w:r>
      <w:r w:rsidRPr="00657C33">
        <w:rPr>
          <w:rFonts w:ascii="Times New Roman" w:hAnsi="Times New Roman" w:cs="Times New Roman"/>
          <w:sz w:val="20"/>
          <w:szCs w:val="20"/>
          <w:lang w:val="en-US"/>
        </w:rPr>
        <w:t>The pooled estimated incidence of cerebral arterial vasospasm following aneurysmal subarachnoid haemorrhage: by proportion of study participants with high grade CT scans</w:t>
      </w:r>
      <w:r w:rsidR="002C77C3">
        <w:rPr>
          <w:rFonts w:ascii="Times New Roman" w:hAnsi="Times New Roman" w:cs="Times New Roman"/>
          <w:sz w:val="20"/>
          <w:szCs w:val="20"/>
          <w:lang w:val="en-US"/>
        </w:rPr>
        <w:t xml:space="preserve"> (random </w:t>
      </w:r>
      <w:r w:rsidR="002C77C3" w:rsidRPr="00657C33">
        <w:rPr>
          <w:rFonts w:ascii="Times New Roman" w:hAnsi="Times New Roman" w:cs="Times New Roman"/>
          <w:sz w:val="20"/>
          <w:szCs w:val="20"/>
          <w:lang w:val="en-US"/>
        </w:rPr>
        <w:t>effect</w:t>
      </w:r>
      <w:r w:rsidR="002C77C3">
        <w:rPr>
          <w:rFonts w:ascii="Times New Roman" w:hAnsi="Times New Roman" w:cs="Times New Roman"/>
          <w:sz w:val="20"/>
          <w:szCs w:val="20"/>
          <w:lang w:val="en-US"/>
        </w:rPr>
        <w:t>s</w:t>
      </w:r>
      <w:r w:rsidR="002C77C3" w:rsidRPr="00657C33">
        <w:rPr>
          <w:rFonts w:ascii="Times New Roman" w:hAnsi="Times New Roman" w:cs="Times New Roman"/>
          <w:sz w:val="20"/>
          <w:szCs w:val="20"/>
          <w:lang w:val="en-US"/>
        </w:rPr>
        <w:t xml:space="preserve"> model</w:t>
      </w:r>
      <w:r w:rsidR="002C77C3">
        <w:rPr>
          <w:rFonts w:ascii="Times New Roman" w:hAnsi="Times New Roman" w:cs="Times New Roman"/>
          <w:sz w:val="20"/>
          <w:szCs w:val="20"/>
          <w:lang w:val="en-US"/>
        </w:rPr>
        <w:t>)</w:t>
      </w:r>
      <w:bookmarkEnd w:id="11"/>
    </w:p>
    <w:p w14:paraId="3A65E94C" w14:textId="77777777" w:rsidR="008F33AA" w:rsidRPr="00657C33" w:rsidRDefault="008F33AA" w:rsidP="00F21487">
      <w:pPr>
        <w:pStyle w:val="journalheading2"/>
        <w:rPr>
          <w:rFonts w:ascii="Times New Roman" w:hAnsi="Times New Roman" w:cs="Times New Roman"/>
          <w:sz w:val="20"/>
          <w:szCs w:val="20"/>
        </w:rPr>
      </w:pPr>
    </w:p>
    <w:p w14:paraId="57532A5F" w14:textId="49ECF38B" w:rsidR="006B2FE9" w:rsidRPr="00657C33" w:rsidRDefault="006B2FE9" w:rsidP="006B2FE9">
      <w:pPr>
        <w:jc w:val="center"/>
        <w:rPr>
          <w:rFonts w:ascii="Times New Roman" w:hAnsi="Times New Roman" w:cs="Times New Roman"/>
          <w:sz w:val="20"/>
          <w:szCs w:val="20"/>
          <w:lang w:val="en-US"/>
        </w:rPr>
      </w:pPr>
      <w:r w:rsidRPr="00657C33">
        <w:rPr>
          <w:rFonts w:ascii="Times New Roman" w:hAnsi="Times New Roman" w:cs="Times New Roman"/>
          <w:noProof/>
          <w:sz w:val="20"/>
          <w:szCs w:val="20"/>
          <w:lang w:eastAsia="en-AU"/>
        </w:rPr>
        <w:drawing>
          <wp:inline distT="0" distB="0" distL="0" distR="0" wp14:anchorId="2247EC92" wp14:editId="67D045A7">
            <wp:extent cx="4747195" cy="7746131"/>
            <wp:effectExtent l="0" t="0" r="317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a:extLst>
                        <a:ext uri="{28A0092B-C50C-407E-A947-70E740481C1C}">
                          <a14:useLocalDpi xmlns:a14="http://schemas.microsoft.com/office/drawing/2010/main" val="0"/>
                        </a:ext>
                      </a:extLst>
                    </a:blip>
                    <a:stretch>
                      <a:fillRect/>
                    </a:stretch>
                  </pic:blipFill>
                  <pic:spPr>
                    <a:xfrm>
                      <a:off x="0" y="0"/>
                      <a:ext cx="4747195" cy="7746131"/>
                    </a:xfrm>
                    <a:prstGeom prst="rect">
                      <a:avLst/>
                    </a:prstGeom>
                  </pic:spPr>
                </pic:pic>
              </a:graphicData>
            </a:graphic>
          </wp:inline>
        </w:drawing>
      </w:r>
    </w:p>
    <w:p w14:paraId="468CB9C9" w14:textId="59F7A7B9" w:rsidR="00EC0168" w:rsidRPr="00657C33" w:rsidRDefault="00EC0168" w:rsidP="00EC0168">
      <w:pPr>
        <w:rPr>
          <w:rFonts w:ascii="Times New Roman" w:hAnsi="Times New Roman" w:cs="Times New Roman"/>
          <w:sz w:val="20"/>
          <w:szCs w:val="20"/>
        </w:rPr>
      </w:pPr>
    </w:p>
    <w:p w14:paraId="3D2BEBBB" w14:textId="77777777" w:rsidR="00F21487" w:rsidRPr="00657C33" w:rsidRDefault="00F21487" w:rsidP="00BE71B5">
      <w:pPr>
        <w:pStyle w:val="Caption"/>
        <w:rPr>
          <w:rFonts w:ascii="Times New Roman" w:hAnsi="Times New Roman" w:cs="Times New Roman"/>
          <w:sz w:val="20"/>
          <w:szCs w:val="20"/>
        </w:rPr>
      </w:pPr>
    </w:p>
    <w:p w14:paraId="1E0C25DA" w14:textId="54181175" w:rsidR="00BE71B5" w:rsidRPr="00657C33" w:rsidRDefault="00BE71B5" w:rsidP="00F21487">
      <w:pPr>
        <w:pStyle w:val="journalheading2"/>
        <w:rPr>
          <w:rFonts w:ascii="Times New Roman" w:hAnsi="Times New Roman" w:cs="Times New Roman"/>
          <w:sz w:val="20"/>
          <w:szCs w:val="20"/>
        </w:rPr>
      </w:pPr>
      <w:bookmarkStart w:id="12" w:name="_Toc106693202"/>
      <w:r w:rsidRPr="00657C33">
        <w:rPr>
          <w:rFonts w:ascii="Times New Roman" w:hAnsi="Times New Roman" w:cs="Times New Roman"/>
          <w:sz w:val="20"/>
          <w:szCs w:val="20"/>
        </w:rPr>
        <w:lastRenderedPageBreak/>
        <w:t>Figure S</w:t>
      </w:r>
      <w:r w:rsidR="00F82F88" w:rsidRPr="00657C33">
        <w:rPr>
          <w:rFonts w:ascii="Times New Roman" w:hAnsi="Times New Roman" w:cs="Times New Roman"/>
          <w:sz w:val="20"/>
          <w:szCs w:val="20"/>
        </w:rPr>
        <w:t>8</w:t>
      </w:r>
      <w:r w:rsidR="000D69F3" w:rsidRPr="00657C33">
        <w:rPr>
          <w:rFonts w:ascii="Times New Roman" w:hAnsi="Times New Roman" w:cs="Times New Roman"/>
          <w:sz w:val="20"/>
          <w:szCs w:val="20"/>
        </w:rPr>
        <w:t xml:space="preserve">: </w:t>
      </w:r>
      <w:r w:rsidRPr="00657C33">
        <w:rPr>
          <w:rFonts w:ascii="Times New Roman" w:hAnsi="Times New Roman" w:cs="Times New Roman"/>
          <w:sz w:val="20"/>
          <w:szCs w:val="20"/>
          <w:lang w:val="en-US"/>
        </w:rPr>
        <w:t>The pooled estimated incidence of cerebral arterial vasospasm following aneurysmal subarachnoid haemorrhage: by proportion of study participants with poor clinical grade at presentation</w:t>
      </w:r>
      <w:r w:rsidR="002C77C3">
        <w:rPr>
          <w:rFonts w:ascii="Times New Roman" w:hAnsi="Times New Roman" w:cs="Times New Roman"/>
          <w:sz w:val="20"/>
          <w:szCs w:val="20"/>
          <w:lang w:val="en-US"/>
        </w:rPr>
        <w:t xml:space="preserve"> (random </w:t>
      </w:r>
      <w:r w:rsidR="002C77C3" w:rsidRPr="00657C33">
        <w:rPr>
          <w:rFonts w:ascii="Times New Roman" w:hAnsi="Times New Roman" w:cs="Times New Roman"/>
          <w:sz w:val="20"/>
          <w:szCs w:val="20"/>
          <w:lang w:val="en-US"/>
        </w:rPr>
        <w:t>effect</w:t>
      </w:r>
      <w:r w:rsidR="002C77C3">
        <w:rPr>
          <w:rFonts w:ascii="Times New Roman" w:hAnsi="Times New Roman" w:cs="Times New Roman"/>
          <w:sz w:val="20"/>
          <w:szCs w:val="20"/>
          <w:lang w:val="en-US"/>
        </w:rPr>
        <w:t>s</w:t>
      </w:r>
      <w:r w:rsidR="002C77C3" w:rsidRPr="00657C33">
        <w:rPr>
          <w:rFonts w:ascii="Times New Roman" w:hAnsi="Times New Roman" w:cs="Times New Roman"/>
          <w:sz w:val="20"/>
          <w:szCs w:val="20"/>
          <w:lang w:val="en-US"/>
        </w:rPr>
        <w:t xml:space="preserve"> model</w:t>
      </w:r>
      <w:r w:rsidR="002C77C3">
        <w:rPr>
          <w:rFonts w:ascii="Times New Roman" w:hAnsi="Times New Roman" w:cs="Times New Roman"/>
          <w:sz w:val="20"/>
          <w:szCs w:val="20"/>
          <w:lang w:val="en-US"/>
        </w:rPr>
        <w:t>)</w:t>
      </w:r>
      <w:bookmarkEnd w:id="12"/>
    </w:p>
    <w:p w14:paraId="107952E7" w14:textId="2F884A17" w:rsidR="003F798A" w:rsidRPr="00657C33" w:rsidRDefault="003F798A" w:rsidP="00BE71B5">
      <w:pPr>
        <w:jc w:val="center"/>
        <w:rPr>
          <w:rFonts w:ascii="Times New Roman" w:hAnsi="Times New Roman" w:cs="Times New Roman"/>
          <w:sz w:val="20"/>
          <w:szCs w:val="20"/>
          <w:lang w:val="en-US"/>
        </w:rPr>
      </w:pPr>
      <w:r w:rsidRPr="00657C33">
        <w:rPr>
          <w:rFonts w:ascii="Times New Roman" w:hAnsi="Times New Roman" w:cs="Times New Roman"/>
          <w:noProof/>
          <w:sz w:val="20"/>
          <w:szCs w:val="20"/>
          <w:lang w:eastAsia="en-AU"/>
        </w:rPr>
        <w:drawing>
          <wp:inline distT="0" distB="0" distL="0" distR="0" wp14:anchorId="1A8F1DDD" wp14:editId="7C8DCFAC">
            <wp:extent cx="4544727" cy="7980984"/>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4544727" cy="7980984"/>
                    </a:xfrm>
                    <a:prstGeom prst="rect">
                      <a:avLst/>
                    </a:prstGeom>
                  </pic:spPr>
                </pic:pic>
              </a:graphicData>
            </a:graphic>
          </wp:inline>
        </w:drawing>
      </w:r>
    </w:p>
    <w:p w14:paraId="512C79B7" w14:textId="77777777" w:rsidR="00F21487" w:rsidRPr="00657C33" w:rsidRDefault="00F21487" w:rsidP="009405D8">
      <w:pPr>
        <w:pStyle w:val="Caption"/>
        <w:rPr>
          <w:rFonts w:ascii="Times New Roman" w:hAnsi="Times New Roman" w:cs="Times New Roman"/>
          <w:sz w:val="20"/>
          <w:szCs w:val="20"/>
        </w:rPr>
      </w:pPr>
    </w:p>
    <w:p w14:paraId="087F46B0" w14:textId="3A6296E9" w:rsidR="009B208F" w:rsidRPr="00657C33" w:rsidRDefault="009B208F" w:rsidP="009B208F">
      <w:pPr>
        <w:pStyle w:val="journalheading2"/>
        <w:rPr>
          <w:rFonts w:ascii="Times New Roman" w:hAnsi="Times New Roman" w:cs="Times New Roman"/>
          <w:sz w:val="20"/>
          <w:szCs w:val="20"/>
        </w:rPr>
      </w:pPr>
      <w:bookmarkStart w:id="13" w:name="_Toc106693203"/>
      <w:r w:rsidRPr="00657C33">
        <w:rPr>
          <w:rFonts w:ascii="Times New Roman" w:hAnsi="Times New Roman" w:cs="Times New Roman"/>
          <w:sz w:val="20"/>
          <w:szCs w:val="20"/>
        </w:rPr>
        <w:lastRenderedPageBreak/>
        <w:t>Figure S</w:t>
      </w:r>
      <w:r w:rsidR="002678DE">
        <w:rPr>
          <w:rFonts w:ascii="Times New Roman" w:hAnsi="Times New Roman" w:cs="Times New Roman"/>
          <w:sz w:val="20"/>
          <w:szCs w:val="20"/>
        </w:rPr>
        <w:t>9</w:t>
      </w:r>
      <w:r w:rsidRPr="00657C33">
        <w:rPr>
          <w:rFonts w:ascii="Times New Roman" w:hAnsi="Times New Roman" w:cs="Times New Roman"/>
          <w:sz w:val="20"/>
          <w:szCs w:val="20"/>
        </w:rPr>
        <w:t xml:space="preserve">: </w:t>
      </w:r>
      <w:r w:rsidRPr="00657C33">
        <w:rPr>
          <w:rFonts w:ascii="Times New Roman" w:hAnsi="Times New Roman" w:cs="Times New Roman"/>
          <w:sz w:val="20"/>
          <w:szCs w:val="20"/>
          <w:lang w:val="en-US"/>
        </w:rPr>
        <w:t xml:space="preserve">The pooled estimated incidence of </w:t>
      </w:r>
      <w:r w:rsidR="00A0189E">
        <w:rPr>
          <w:rFonts w:ascii="Times New Roman" w:hAnsi="Times New Roman" w:cs="Times New Roman"/>
          <w:sz w:val="20"/>
          <w:szCs w:val="20"/>
          <w:lang w:val="en-US"/>
        </w:rPr>
        <w:t xml:space="preserve">cerebral arterial </w:t>
      </w:r>
      <w:r>
        <w:rPr>
          <w:rFonts w:ascii="Times New Roman" w:hAnsi="Times New Roman" w:cs="Times New Roman"/>
          <w:sz w:val="20"/>
          <w:szCs w:val="20"/>
          <w:lang w:val="en-US"/>
        </w:rPr>
        <w:t>vasospasm by year</w:t>
      </w:r>
      <w:r w:rsidRPr="00657C33">
        <w:rPr>
          <w:rFonts w:ascii="Times New Roman" w:hAnsi="Times New Roman" w:cs="Times New Roman"/>
          <w:sz w:val="20"/>
          <w:szCs w:val="20"/>
          <w:lang w:val="en-US"/>
        </w:rPr>
        <w:t xml:space="preserve"> </w:t>
      </w:r>
      <w:r w:rsidR="002C77C3">
        <w:rPr>
          <w:rFonts w:ascii="Times New Roman" w:hAnsi="Times New Roman" w:cs="Times New Roman"/>
          <w:sz w:val="20"/>
          <w:szCs w:val="20"/>
          <w:lang w:val="en-US"/>
        </w:rPr>
        <w:t xml:space="preserve">(random </w:t>
      </w:r>
      <w:r w:rsidR="002C77C3" w:rsidRPr="00657C33">
        <w:rPr>
          <w:rFonts w:ascii="Times New Roman" w:hAnsi="Times New Roman" w:cs="Times New Roman"/>
          <w:sz w:val="20"/>
          <w:szCs w:val="20"/>
          <w:lang w:val="en-US"/>
        </w:rPr>
        <w:t>effect</w:t>
      </w:r>
      <w:r w:rsidR="002C77C3">
        <w:rPr>
          <w:rFonts w:ascii="Times New Roman" w:hAnsi="Times New Roman" w:cs="Times New Roman"/>
          <w:sz w:val="20"/>
          <w:szCs w:val="20"/>
          <w:lang w:val="en-US"/>
        </w:rPr>
        <w:t>s</w:t>
      </w:r>
      <w:r w:rsidR="002C77C3" w:rsidRPr="00657C33">
        <w:rPr>
          <w:rFonts w:ascii="Times New Roman" w:hAnsi="Times New Roman" w:cs="Times New Roman"/>
          <w:sz w:val="20"/>
          <w:szCs w:val="20"/>
          <w:lang w:val="en-US"/>
        </w:rPr>
        <w:t xml:space="preserve"> model</w:t>
      </w:r>
      <w:r w:rsidR="002C77C3">
        <w:rPr>
          <w:rFonts w:ascii="Times New Roman" w:hAnsi="Times New Roman" w:cs="Times New Roman"/>
          <w:sz w:val="20"/>
          <w:szCs w:val="20"/>
          <w:lang w:val="en-US"/>
        </w:rPr>
        <w:t>)</w:t>
      </w:r>
      <w:bookmarkEnd w:id="13"/>
    </w:p>
    <w:p w14:paraId="5851782D" w14:textId="1D7AD7ED" w:rsidR="002678DE" w:rsidRPr="00657C33" w:rsidRDefault="009B208F" w:rsidP="002678DE">
      <w:pPr>
        <w:pStyle w:val="journalheading2"/>
        <w:rPr>
          <w:rFonts w:ascii="Times New Roman" w:hAnsi="Times New Roman" w:cs="Times New Roman"/>
          <w:sz w:val="20"/>
          <w:szCs w:val="20"/>
        </w:rPr>
      </w:pPr>
      <w:bookmarkStart w:id="14" w:name="_Toc106693204"/>
      <w:r>
        <w:rPr>
          <w:rFonts w:ascii="Times New Roman" w:hAnsi="Times New Roman" w:cs="Times New Roman"/>
          <w:noProof/>
          <w:sz w:val="20"/>
          <w:szCs w:val="20"/>
          <w:lang w:eastAsia="en-AU"/>
        </w:rPr>
        <w:drawing>
          <wp:anchor distT="0" distB="0" distL="114300" distR="114300" simplePos="0" relativeHeight="251660288" behindDoc="0" locked="0" layoutInCell="1" allowOverlap="1" wp14:anchorId="6105722F" wp14:editId="43009DF8">
            <wp:simplePos x="0" y="0"/>
            <wp:positionH relativeFrom="column">
              <wp:posOffset>5080</wp:posOffset>
            </wp:positionH>
            <wp:positionV relativeFrom="paragraph">
              <wp:posOffset>54610</wp:posOffset>
            </wp:positionV>
            <wp:extent cx="3677920" cy="8407400"/>
            <wp:effectExtent l="0" t="0" r="508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7">
                      <a:extLst>
                        <a:ext uri="{28A0092B-C50C-407E-A947-70E740481C1C}">
                          <a14:useLocalDpi xmlns:a14="http://schemas.microsoft.com/office/drawing/2010/main" val="0"/>
                        </a:ext>
                      </a:extLst>
                    </a:blip>
                    <a:srcRect t="1423" b="1221"/>
                    <a:stretch/>
                  </pic:blipFill>
                  <pic:spPr bwMode="auto">
                    <a:xfrm>
                      <a:off x="0" y="0"/>
                      <a:ext cx="3677920" cy="8407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0"/>
          <w:szCs w:val="20"/>
        </w:rPr>
        <w:br w:type="column"/>
      </w:r>
      <w:r w:rsidR="002678DE" w:rsidRPr="00657C33">
        <w:rPr>
          <w:rFonts w:ascii="Times New Roman" w:hAnsi="Times New Roman" w:cs="Times New Roman"/>
          <w:sz w:val="20"/>
          <w:szCs w:val="20"/>
        </w:rPr>
        <w:lastRenderedPageBreak/>
        <w:t>Figure S</w:t>
      </w:r>
      <w:r w:rsidR="002678DE">
        <w:rPr>
          <w:rFonts w:ascii="Times New Roman" w:hAnsi="Times New Roman" w:cs="Times New Roman"/>
          <w:sz w:val="20"/>
          <w:szCs w:val="20"/>
        </w:rPr>
        <w:t>10</w:t>
      </w:r>
      <w:r w:rsidR="002678DE" w:rsidRPr="00657C33">
        <w:rPr>
          <w:rFonts w:ascii="Times New Roman" w:hAnsi="Times New Roman" w:cs="Times New Roman"/>
          <w:sz w:val="20"/>
          <w:szCs w:val="20"/>
        </w:rPr>
        <w:t xml:space="preserve">: </w:t>
      </w:r>
      <w:r w:rsidR="002678DE" w:rsidRPr="00657C33">
        <w:rPr>
          <w:rFonts w:ascii="Times New Roman" w:hAnsi="Times New Roman" w:cs="Times New Roman"/>
          <w:sz w:val="20"/>
          <w:szCs w:val="20"/>
          <w:lang w:val="en-US"/>
        </w:rPr>
        <w:t xml:space="preserve">The pooled estimated incidence of delayed cerebral </w:t>
      </w:r>
      <w:proofErr w:type="spellStart"/>
      <w:r w:rsidR="002678DE" w:rsidRPr="00657C33">
        <w:rPr>
          <w:rFonts w:ascii="Times New Roman" w:hAnsi="Times New Roman" w:cs="Times New Roman"/>
          <w:sz w:val="20"/>
          <w:szCs w:val="20"/>
          <w:lang w:val="en-US"/>
        </w:rPr>
        <w:t>ischaemia</w:t>
      </w:r>
      <w:proofErr w:type="spellEnd"/>
      <w:r w:rsidR="002678DE" w:rsidRPr="00657C33">
        <w:rPr>
          <w:rFonts w:ascii="Times New Roman" w:hAnsi="Times New Roman" w:cs="Times New Roman"/>
          <w:sz w:val="20"/>
          <w:szCs w:val="20"/>
          <w:lang w:val="en-US"/>
        </w:rPr>
        <w:t xml:space="preserve"> following aneurysmal subarachnoid haemorrhage</w:t>
      </w:r>
      <w:r w:rsidR="002C77C3">
        <w:rPr>
          <w:rFonts w:ascii="Times New Roman" w:hAnsi="Times New Roman" w:cs="Times New Roman"/>
          <w:sz w:val="20"/>
          <w:szCs w:val="20"/>
          <w:lang w:val="en-US"/>
        </w:rPr>
        <w:t xml:space="preserve"> (random </w:t>
      </w:r>
      <w:r w:rsidR="002C77C3" w:rsidRPr="00657C33">
        <w:rPr>
          <w:rFonts w:ascii="Times New Roman" w:hAnsi="Times New Roman" w:cs="Times New Roman"/>
          <w:sz w:val="20"/>
          <w:szCs w:val="20"/>
          <w:lang w:val="en-US"/>
        </w:rPr>
        <w:t>effect</w:t>
      </w:r>
      <w:r w:rsidR="002C77C3">
        <w:rPr>
          <w:rFonts w:ascii="Times New Roman" w:hAnsi="Times New Roman" w:cs="Times New Roman"/>
          <w:sz w:val="20"/>
          <w:szCs w:val="20"/>
          <w:lang w:val="en-US"/>
        </w:rPr>
        <w:t>s</w:t>
      </w:r>
      <w:r w:rsidR="002C77C3" w:rsidRPr="00657C33">
        <w:rPr>
          <w:rFonts w:ascii="Times New Roman" w:hAnsi="Times New Roman" w:cs="Times New Roman"/>
          <w:sz w:val="20"/>
          <w:szCs w:val="20"/>
          <w:lang w:val="en-US"/>
        </w:rPr>
        <w:t xml:space="preserve"> model</w:t>
      </w:r>
      <w:r w:rsidR="002C77C3">
        <w:rPr>
          <w:rFonts w:ascii="Times New Roman" w:hAnsi="Times New Roman" w:cs="Times New Roman"/>
          <w:sz w:val="20"/>
          <w:szCs w:val="20"/>
          <w:lang w:val="en-US"/>
        </w:rPr>
        <w:t>)</w:t>
      </w:r>
      <w:bookmarkEnd w:id="14"/>
    </w:p>
    <w:p w14:paraId="487C2C4A" w14:textId="77777777" w:rsidR="002678DE" w:rsidRPr="00657C33" w:rsidRDefault="002678DE" w:rsidP="002678DE">
      <w:pPr>
        <w:pStyle w:val="journalheading2"/>
        <w:rPr>
          <w:rFonts w:ascii="Times New Roman" w:hAnsi="Times New Roman" w:cs="Times New Roman"/>
          <w:sz w:val="20"/>
          <w:szCs w:val="20"/>
          <w:lang w:val="en-US"/>
        </w:rPr>
      </w:pPr>
    </w:p>
    <w:p w14:paraId="5EBBF9D5" w14:textId="77777777" w:rsidR="002678DE" w:rsidRPr="00657C33" w:rsidRDefault="002678DE" w:rsidP="002678DE">
      <w:pPr>
        <w:jc w:val="center"/>
        <w:rPr>
          <w:rFonts w:ascii="Times New Roman" w:hAnsi="Times New Roman" w:cs="Times New Roman"/>
          <w:sz w:val="20"/>
          <w:szCs w:val="20"/>
          <w:lang w:val="en-US"/>
        </w:rPr>
      </w:pPr>
      <w:r w:rsidRPr="00657C33">
        <w:rPr>
          <w:rFonts w:ascii="Times New Roman" w:hAnsi="Times New Roman" w:cs="Times New Roman"/>
          <w:noProof/>
          <w:sz w:val="20"/>
          <w:szCs w:val="20"/>
          <w:lang w:eastAsia="en-AU"/>
        </w:rPr>
        <w:drawing>
          <wp:inline distT="0" distB="0" distL="0" distR="0" wp14:anchorId="67923A4E" wp14:editId="6FD3B4E6">
            <wp:extent cx="5371465" cy="5022668"/>
            <wp:effectExtent l="0" t="0" r="635" b="0"/>
            <wp:docPr id="7" name="Picture 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371465" cy="5022668"/>
                    </a:xfrm>
                    <a:prstGeom prst="rect">
                      <a:avLst/>
                    </a:prstGeom>
                  </pic:spPr>
                </pic:pic>
              </a:graphicData>
            </a:graphic>
          </wp:inline>
        </w:drawing>
      </w:r>
    </w:p>
    <w:p w14:paraId="6C6C503F" w14:textId="77777777" w:rsidR="002678DE" w:rsidRPr="00657C33" w:rsidRDefault="002678DE" w:rsidP="002678DE">
      <w:pPr>
        <w:rPr>
          <w:rFonts w:ascii="Times New Roman" w:hAnsi="Times New Roman" w:cs="Times New Roman"/>
          <w:sz w:val="20"/>
          <w:szCs w:val="20"/>
        </w:rPr>
      </w:pPr>
    </w:p>
    <w:p w14:paraId="124F61FF" w14:textId="77777777" w:rsidR="002678DE" w:rsidRPr="00657C33" w:rsidRDefault="002678DE" w:rsidP="002678DE">
      <w:pPr>
        <w:rPr>
          <w:rFonts w:ascii="Times New Roman" w:hAnsi="Times New Roman" w:cs="Times New Roman"/>
          <w:sz w:val="20"/>
          <w:szCs w:val="20"/>
        </w:rPr>
      </w:pPr>
      <w:r w:rsidRPr="00657C33">
        <w:rPr>
          <w:rFonts w:ascii="Times New Roman" w:hAnsi="Times New Roman" w:cs="Times New Roman"/>
          <w:sz w:val="20"/>
          <w:szCs w:val="20"/>
        </w:rPr>
        <w:br w:type="page"/>
      </w:r>
    </w:p>
    <w:p w14:paraId="7FB0B702" w14:textId="0A6F36B3" w:rsidR="000D69F3" w:rsidRPr="00657C33" w:rsidRDefault="000D69F3" w:rsidP="000D69F3">
      <w:pPr>
        <w:pStyle w:val="journalheading2"/>
        <w:rPr>
          <w:rFonts w:ascii="Times New Roman" w:hAnsi="Times New Roman" w:cs="Times New Roman"/>
          <w:sz w:val="20"/>
          <w:szCs w:val="20"/>
        </w:rPr>
      </w:pPr>
      <w:bookmarkStart w:id="15" w:name="_Toc106693205"/>
      <w:r w:rsidRPr="00657C33">
        <w:rPr>
          <w:rFonts w:ascii="Times New Roman" w:hAnsi="Times New Roman" w:cs="Times New Roman"/>
          <w:sz w:val="20"/>
          <w:szCs w:val="20"/>
        </w:rPr>
        <w:lastRenderedPageBreak/>
        <w:t>Search Strategy</w:t>
      </w:r>
      <w:bookmarkEnd w:id="15"/>
    </w:p>
    <w:p w14:paraId="4C5CA9B8" w14:textId="77777777" w:rsidR="000D69F3" w:rsidRPr="00657C33" w:rsidRDefault="000D69F3" w:rsidP="000D69F3">
      <w:pPr>
        <w:pStyle w:val="journalheading2"/>
        <w:rPr>
          <w:rFonts w:ascii="Times New Roman" w:hAnsi="Times New Roman" w:cs="Times New Roman"/>
          <w:sz w:val="20"/>
          <w:szCs w:val="20"/>
        </w:rPr>
      </w:pPr>
    </w:p>
    <w:p w14:paraId="70A6253E" w14:textId="2A6C2CF1" w:rsidR="00F45361" w:rsidRPr="00657C33" w:rsidRDefault="00F45361" w:rsidP="0092118B">
      <w:pPr>
        <w:rPr>
          <w:rFonts w:ascii="Times New Roman" w:hAnsi="Times New Roman" w:cs="Times New Roman"/>
          <w:sz w:val="20"/>
          <w:szCs w:val="20"/>
        </w:rPr>
      </w:pPr>
      <w:r w:rsidRPr="00657C33">
        <w:rPr>
          <w:rFonts w:ascii="Times New Roman" w:hAnsi="Times New Roman" w:cs="Times New Roman"/>
          <w:sz w:val="20"/>
          <w:szCs w:val="20"/>
        </w:rPr>
        <w:t xml:space="preserve"> MEDLINE – OVID</w:t>
      </w:r>
    </w:p>
    <w:p w14:paraId="30EFC0E6" w14:textId="77777777" w:rsidR="00F45361" w:rsidRPr="00657C33" w:rsidRDefault="00F45361" w:rsidP="00F45361">
      <w:pPr>
        <w:outlineLvl w:val="0"/>
        <w:rPr>
          <w:rFonts w:ascii="Times New Roman" w:hAnsi="Times New Roman" w:cs="Times New Roman"/>
          <w:sz w:val="20"/>
          <w:szCs w:val="20"/>
        </w:rPr>
      </w:pPr>
    </w:p>
    <w:tbl>
      <w:tblPr>
        <w:tblW w:w="8217" w:type="dxa"/>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701"/>
        <w:gridCol w:w="7516"/>
      </w:tblGrid>
      <w:tr w:rsidR="00F45361" w:rsidRPr="00657C33" w14:paraId="6B64D45F" w14:textId="77777777" w:rsidTr="00387B57">
        <w:trPr>
          <w:trHeight w:val="523"/>
        </w:trPr>
        <w:tc>
          <w:tcPr>
            <w:tcW w:w="701"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78C7F751"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w:t>
            </w:r>
          </w:p>
        </w:tc>
        <w:tc>
          <w:tcPr>
            <w:tcW w:w="7516"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2A67CE5F"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Searches</w:t>
            </w:r>
          </w:p>
        </w:tc>
      </w:tr>
      <w:tr w:rsidR="00F45361" w:rsidRPr="00657C33" w14:paraId="2E9BA837"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3433C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B234A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exp Subarachnoid </w:t>
            </w:r>
            <w:proofErr w:type="spellStart"/>
            <w:r w:rsidRPr="00657C33">
              <w:rPr>
                <w:rFonts w:ascii="Times New Roman" w:hAnsi="Times New Roman" w:cs="Times New Roman"/>
                <w:color w:val="0A0905"/>
                <w:sz w:val="20"/>
                <w:szCs w:val="20"/>
              </w:rPr>
              <w:t>Hemorrhage</w:t>
            </w:r>
            <w:proofErr w:type="spellEnd"/>
            <w:r w:rsidRPr="00657C33">
              <w:rPr>
                <w:rFonts w:ascii="Times New Roman" w:hAnsi="Times New Roman" w:cs="Times New Roman"/>
                <w:color w:val="0A0905"/>
                <w:sz w:val="20"/>
                <w:szCs w:val="20"/>
              </w:rPr>
              <w:t>/</w:t>
            </w:r>
          </w:p>
        </w:tc>
      </w:tr>
      <w:tr w:rsidR="00F45361" w:rsidRPr="00657C33" w14:paraId="3B578E21"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491180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539A6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INTRACRANIAL ANEURYSM/</w:t>
            </w:r>
          </w:p>
        </w:tc>
      </w:tr>
      <w:tr w:rsidR="00F45361" w:rsidRPr="00657C33" w14:paraId="428BDE0A"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F455B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3</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8828A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Aneurysm, Ruptured/</w:t>
            </w:r>
          </w:p>
        </w:tc>
      </w:tr>
      <w:tr w:rsidR="00F45361" w:rsidRPr="00657C33" w14:paraId="40D3DF6D"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D203E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EC2F0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Vasospasm, Intracranial/</w:t>
            </w:r>
          </w:p>
        </w:tc>
      </w:tr>
      <w:tr w:rsidR="00F45361" w:rsidRPr="00657C33" w14:paraId="2631BF82"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2F3CE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5</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E41324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Ischemia/</w:t>
            </w:r>
          </w:p>
        </w:tc>
      </w:tr>
      <w:tr w:rsidR="00F45361" w:rsidRPr="00657C33" w14:paraId="6F6AE77B"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8C944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6</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2033A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Infarction/</w:t>
            </w:r>
          </w:p>
        </w:tc>
      </w:tr>
      <w:tr w:rsidR="00F45361" w:rsidRPr="00657C33" w14:paraId="7BB5354C"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3F5B1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7</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0962924"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ischemia.mp.</w:t>
            </w:r>
          </w:p>
        </w:tc>
      </w:tr>
      <w:tr w:rsidR="00F45361" w:rsidRPr="00657C33" w14:paraId="60A5F60C"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CAA20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8</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B7362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ischaemia.mp.</w:t>
            </w:r>
          </w:p>
        </w:tc>
      </w:tr>
      <w:tr w:rsidR="00F45361" w:rsidRPr="00657C33" w14:paraId="76259CF7"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DD0FD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9</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B4762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ischaemia.mp.</w:t>
            </w:r>
          </w:p>
        </w:tc>
      </w:tr>
      <w:tr w:rsidR="00F45361" w:rsidRPr="00657C33" w14:paraId="01A5AE98"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03B80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10</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B7A79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ischemia.mp.</w:t>
            </w:r>
          </w:p>
        </w:tc>
      </w:tr>
      <w:tr w:rsidR="00F45361" w:rsidRPr="00657C33" w14:paraId="573075FE"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27A30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11</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A745E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Cerebral Infarction/</w:t>
            </w:r>
          </w:p>
        </w:tc>
      </w:tr>
      <w:tr w:rsidR="00F45361" w:rsidRPr="00657C33" w14:paraId="4EC19FFE"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2B866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CF5A2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 or 5 or 6 or 7 or 8 or 9 or 10 or 11</w:t>
            </w:r>
          </w:p>
        </w:tc>
      </w:tr>
      <w:tr w:rsidR="00F45361" w:rsidRPr="00657C33" w14:paraId="0FED2D48"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23C4B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13</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3E7A7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 or 2 or 3</w:t>
            </w:r>
          </w:p>
        </w:tc>
      </w:tr>
      <w:tr w:rsidR="00F45361" w:rsidRPr="00657C33" w14:paraId="10A1927A"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EED4F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14</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6D995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 and 13</w:t>
            </w:r>
          </w:p>
        </w:tc>
      </w:tr>
      <w:tr w:rsidR="00F45361" w:rsidRPr="00657C33" w14:paraId="2369E10B"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7D184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71A34D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Humans/</w:t>
            </w:r>
          </w:p>
        </w:tc>
      </w:tr>
      <w:tr w:rsidR="00F45361" w:rsidRPr="00657C33" w14:paraId="45AEB0C1" w14:textId="77777777" w:rsidTr="00387B57">
        <w:trPr>
          <w:trHeight w:val="348"/>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EB1AA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16</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6AEA6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14 and 15</w:t>
            </w:r>
          </w:p>
        </w:tc>
      </w:tr>
      <w:tr w:rsidR="00F45361" w:rsidRPr="00657C33" w14:paraId="341D41C9" w14:textId="77777777" w:rsidTr="00387B57">
        <w:trPr>
          <w:trHeight w:val="697"/>
        </w:trPr>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BFBF5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17</w:t>
            </w:r>
          </w:p>
        </w:tc>
        <w:tc>
          <w:tcPr>
            <w:tcW w:w="7516"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1B732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limit 16 to (</w:t>
            </w:r>
            <w:proofErr w:type="spellStart"/>
            <w:r w:rsidRPr="00657C33">
              <w:rPr>
                <w:rFonts w:ascii="Times New Roman" w:hAnsi="Times New Roman" w:cs="Times New Roman"/>
                <w:color w:val="0A0905"/>
                <w:sz w:val="20"/>
                <w:szCs w:val="20"/>
              </w:rPr>
              <w:t>english</w:t>
            </w:r>
            <w:proofErr w:type="spellEnd"/>
            <w:r w:rsidRPr="00657C33">
              <w:rPr>
                <w:rFonts w:ascii="Times New Roman" w:hAnsi="Times New Roman" w:cs="Times New Roman"/>
                <w:color w:val="0A0905"/>
                <w:sz w:val="20"/>
                <w:szCs w:val="20"/>
              </w:rPr>
              <w:t xml:space="preserve"> language and ("therapy (maximizes sensitivity)" or "diagnosis (best balance of sensitivity and specificity)"))</w:t>
            </w:r>
          </w:p>
        </w:tc>
      </w:tr>
    </w:tbl>
    <w:p w14:paraId="4447E062" w14:textId="77777777" w:rsidR="00F45361" w:rsidRPr="00657C33" w:rsidRDefault="00F45361" w:rsidP="00F45361">
      <w:pPr>
        <w:rPr>
          <w:rFonts w:ascii="Times New Roman" w:hAnsi="Times New Roman" w:cs="Times New Roman"/>
          <w:sz w:val="20"/>
          <w:szCs w:val="20"/>
        </w:rPr>
      </w:pPr>
    </w:p>
    <w:tbl>
      <w:tblPr>
        <w:tblW w:w="8214" w:type="dxa"/>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704"/>
        <w:gridCol w:w="7510"/>
      </w:tblGrid>
      <w:tr w:rsidR="00F45361" w:rsidRPr="00657C33" w14:paraId="7391E43D" w14:textId="77777777" w:rsidTr="00387B57">
        <w:trPr>
          <w:trHeight w:val="459"/>
        </w:trPr>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1477D5D0"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w:t>
            </w:r>
          </w:p>
        </w:tc>
        <w:tc>
          <w:tcPr>
            <w:tcW w:w="7510"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5452479B"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Searches</w:t>
            </w:r>
          </w:p>
        </w:tc>
      </w:tr>
      <w:tr w:rsidR="00F45361" w:rsidRPr="00657C33" w14:paraId="22F954E0"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EDFDA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B29F06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exp Subarachnoid </w:t>
            </w:r>
            <w:proofErr w:type="spellStart"/>
            <w:r w:rsidRPr="00657C33">
              <w:rPr>
                <w:rFonts w:ascii="Times New Roman" w:hAnsi="Times New Roman" w:cs="Times New Roman"/>
                <w:color w:val="0A0905"/>
                <w:sz w:val="20"/>
                <w:szCs w:val="20"/>
              </w:rPr>
              <w:t>Hemorrhage</w:t>
            </w:r>
            <w:proofErr w:type="spellEnd"/>
            <w:r w:rsidRPr="00657C33">
              <w:rPr>
                <w:rFonts w:ascii="Times New Roman" w:hAnsi="Times New Roman" w:cs="Times New Roman"/>
                <w:color w:val="0A0905"/>
                <w:sz w:val="20"/>
                <w:szCs w:val="20"/>
              </w:rPr>
              <w:t>/</w:t>
            </w:r>
          </w:p>
        </w:tc>
      </w:tr>
      <w:tr w:rsidR="00F45361" w:rsidRPr="00657C33" w14:paraId="6FE36C32"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239CF9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EDDD93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INTRACRANIAL ANEURYSM/</w:t>
            </w:r>
          </w:p>
        </w:tc>
      </w:tr>
      <w:tr w:rsidR="00F45361" w:rsidRPr="00657C33" w14:paraId="3E804426"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2BAAA1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3</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1CB60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ANEURYSM, RUPTURED/</w:t>
            </w:r>
          </w:p>
        </w:tc>
      </w:tr>
      <w:tr w:rsidR="00F45361" w:rsidRPr="00657C33" w14:paraId="7BFF7A80"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9C33E3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36D11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Vasospasm, Intracranial/</w:t>
            </w:r>
          </w:p>
        </w:tc>
      </w:tr>
      <w:tr w:rsidR="00F45361" w:rsidRPr="00657C33" w14:paraId="216CF569"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0B6DF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5</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886AB7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Ischemia/</w:t>
            </w:r>
          </w:p>
        </w:tc>
      </w:tr>
      <w:tr w:rsidR="00F45361" w:rsidRPr="00657C33" w14:paraId="72A1CC8D"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0F765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6</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3ACB9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Infarction/</w:t>
            </w:r>
          </w:p>
        </w:tc>
      </w:tr>
      <w:tr w:rsidR="00F45361" w:rsidRPr="00657C33" w14:paraId="2E68393E"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3135D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7</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EBFD7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ischemia.mp.</w:t>
            </w:r>
          </w:p>
        </w:tc>
      </w:tr>
      <w:tr w:rsidR="00F45361" w:rsidRPr="00657C33" w14:paraId="120D281B"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68C60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8</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81F7D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ischaemia.mp.</w:t>
            </w:r>
          </w:p>
        </w:tc>
      </w:tr>
      <w:tr w:rsidR="00F45361" w:rsidRPr="00657C33" w14:paraId="64340E3D"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C84E1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9</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869216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ischaemia.mp.</w:t>
            </w:r>
          </w:p>
        </w:tc>
      </w:tr>
      <w:tr w:rsidR="00F45361" w:rsidRPr="00657C33" w14:paraId="3D175813"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132A7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10</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6516EE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ischemia.mp.</w:t>
            </w:r>
          </w:p>
        </w:tc>
      </w:tr>
      <w:tr w:rsidR="00F45361" w:rsidRPr="00657C33" w14:paraId="6D8BE0EF"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9A9C6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11</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70056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Cerebral Infarction/</w:t>
            </w:r>
          </w:p>
        </w:tc>
      </w:tr>
      <w:tr w:rsidR="00F45361" w:rsidRPr="00657C33" w14:paraId="4FCA83A5"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A412A9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0B766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 or 5 or 6 or 7 or 8 or 9 or 10 or 11</w:t>
            </w:r>
          </w:p>
        </w:tc>
      </w:tr>
      <w:tr w:rsidR="00F45361" w:rsidRPr="00657C33" w14:paraId="29BFD9E7"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29213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13</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EB1CE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 or 2 or 3</w:t>
            </w:r>
          </w:p>
        </w:tc>
      </w:tr>
      <w:tr w:rsidR="00F45361" w:rsidRPr="00657C33" w14:paraId="70F86606"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01737A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lastRenderedPageBreak/>
              <w:t>14</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BDE49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 and 13</w:t>
            </w:r>
          </w:p>
        </w:tc>
      </w:tr>
      <w:tr w:rsidR="00F45361" w:rsidRPr="00657C33" w14:paraId="7C8888BA"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46EF23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4EC92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randomized controlled trial.pt.</w:t>
            </w:r>
          </w:p>
        </w:tc>
      </w:tr>
      <w:tr w:rsidR="00F45361" w:rsidRPr="00657C33" w14:paraId="49D7260E"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F24F6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16</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6DD7B7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controlled clinical trial.pt.</w:t>
            </w:r>
          </w:p>
        </w:tc>
      </w:tr>
      <w:tr w:rsidR="00F45361" w:rsidRPr="00657C33" w14:paraId="04514F24"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DDBB10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17</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23B130"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randomized.ab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7CE2343F"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E55BD3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18</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49D0F5"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placebo.ab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550D77FD"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FB4EC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19</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0AAFF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drug therapy.sh.</w:t>
            </w:r>
          </w:p>
        </w:tc>
      </w:tr>
      <w:tr w:rsidR="00F45361" w:rsidRPr="00657C33" w14:paraId="663B8286"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C0F5E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20</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A6ACB0"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randomly.ab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6ACEF35A"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0B48E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21</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F95217"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trial.ab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5B2AEC29"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5AA9F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22</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378D0C"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groups.ab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31FEA2AD"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B2C2D4"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23</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E9020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 or 16 or 17 or 18 or 19 or 20 or 21 or 22</w:t>
            </w:r>
          </w:p>
        </w:tc>
      </w:tr>
      <w:tr w:rsidR="00F45361" w:rsidRPr="00657C33" w14:paraId="2EE11EF3"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B3972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24</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BB420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Animals/</w:t>
            </w:r>
          </w:p>
        </w:tc>
      </w:tr>
      <w:tr w:rsidR="00F45361" w:rsidRPr="00657C33" w14:paraId="3A8DC6D3"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D6D154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25</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D6768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Humans/</w:t>
            </w:r>
          </w:p>
        </w:tc>
      </w:tr>
      <w:tr w:rsidR="00F45361" w:rsidRPr="00657C33" w14:paraId="15B152DE"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1165D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26</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7BE29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24 not 25</w:t>
            </w:r>
          </w:p>
        </w:tc>
      </w:tr>
      <w:tr w:rsidR="00F45361" w:rsidRPr="00657C33" w14:paraId="3E5ABF97"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C4BA2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27</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27650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23 not 26</w:t>
            </w:r>
          </w:p>
        </w:tc>
      </w:tr>
      <w:tr w:rsidR="00F45361" w:rsidRPr="00657C33" w14:paraId="4DC1E270" w14:textId="77777777" w:rsidTr="00387B57">
        <w:trPr>
          <w:trHeight w:val="306"/>
        </w:trPr>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A74D0C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28</w:t>
            </w:r>
          </w:p>
        </w:tc>
        <w:tc>
          <w:tcPr>
            <w:tcW w:w="7510"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7B5D9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27 and 14</w:t>
            </w:r>
          </w:p>
        </w:tc>
      </w:tr>
    </w:tbl>
    <w:p w14:paraId="28E63410" w14:textId="77777777" w:rsidR="00F45361" w:rsidRPr="00657C33" w:rsidRDefault="00F45361" w:rsidP="00F45361">
      <w:pPr>
        <w:rPr>
          <w:rFonts w:ascii="Times New Roman" w:hAnsi="Times New Roman" w:cs="Times New Roman"/>
          <w:sz w:val="20"/>
          <w:szCs w:val="20"/>
        </w:rPr>
      </w:pP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701"/>
        <w:gridCol w:w="7513"/>
      </w:tblGrid>
      <w:tr w:rsidR="00F45361" w:rsidRPr="00657C33" w14:paraId="7348E2D1"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22681C3C"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w:t>
            </w:r>
          </w:p>
        </w:tc>
        <w:tc>
          <w:tcPr>
            <w:tcW w:w="7513"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0F0FFC25"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Searches</w:t>
            </w:r>
          </w:p>
        </w:tc>
      </w:tr>
      <w:tr w:rsidR="00F45361" w:rsidRPr="00657C33" w14:paraId="54EC9ABE"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3261C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DE5194"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exp Subarachnoid </w:t>
            </w:r>
            <w:proofErr w:type="spellStart"/>
            <w:r w:rsidRPr="00657C33">
              <w:rPr>
                <w:rFonts w:ascii="Times New Roman" w:hAnsi="Times New Roman" w:cs="Times New Roman"/>
                <w:color w:val="0A0905"/>
                <w:sz w:val="20"/>
                <w:szCs w:val="20"/>
              </w:rPr>
              <w:t>Hemorrhage</w:t>
            </w:r>
            <w:proofErr w:type="spellEnd"/>
            <w:r w:rsidRPr="00657C33">
              <w:rPr>
                <w:rFonts w:ascii="Times New Roman" w:hAnsi="Times New Roman" w:cs="Times New Roman"/>
                <w:color w:val="0A0905"/>
                <w:sz w:val="20"/>
                <w:szCs w:val="20"/>
              </w:rPr>
              <w:t>/</w:t>
            </w:r>
          </w:p>
        </w:tc>
      </w:tr>
      <w:tr w:rsidR="00F45361" w:rsidRPr="00657C33" w14:paraId="286111D6"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F94E2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3813E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INTRACRANIAL ANEURYSM/</w:t>
            </w:r>
          </w:p>
        </w:tc>
      </w:tr>
      <w:tr w:rsidR="00F45361" w:rsidRPr="00657C33" w14:paraId="66716A00"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EF6151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92C3E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Aneurysm, Ruptured/</w:t>
            </w:r>
          </w:p>
        </w:tc>
      </w:tr>
      <w:tr w:rsidR="00F45361" w:rsidRPr="00657C33" w14:paraId="50BDDA58"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FC64F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8BAC90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Vasospasm, Intracranial/</w:t>
            </w:r>
          </w:p>
        </w:tc>
      </w:tr>
      <w:tr w:rsidR="00F45361" w:rsidRPr="00657C33" w14:paraId="394CC1A2"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6E378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556D3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Ischemia/</w:t>
            </w:r>
          </w:p>
        </w:tc>
      </w:tr>
      <w:tr w:rsidR="00F45361" w:rsidRPr="00657C33" w14:paraId="144271FA"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AD431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6</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F377A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Infarction/</w:t>
            </w:r>
          </w:p>
        </w:tc>
      </w:tr>
      <w:tr w:rsidR="00F45361" w:rsidRPr="00657C33" w14:paraId="031CDF23"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41B46A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7</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7275C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ischemia.mp.</w:t>
            </w:r>
          </w:p>
        </w:tc>
      </w:tr>
      <w:tr w:rsidR="00F45361" w:rsidRPr="00657C33" w14:paraId="12B5A12E"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A8E9A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8</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C187E64"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ischaemia.mp.</w:t>
            </w:r>
          </w:p>
        </w:tc>
      </w:tr>
      <w:tr w:rsidR="00F45361" w:rsidRPr="00657C33" w14:paraId="3460EC4B"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CF52A9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9</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70BF1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ischaemia.mp.</w:t>
            </w:r>
          </w:p>
        </w:tc>
      </w:tr>
      <w:tr w:rsidR="00F45361" w:rsidRPr="00657C33" w14:paraId="60AE91AF"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555BF8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10</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A1866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ischemia.mp.</w:t>
            </w:r>
          </w:p>
        </w:tc>
      </w:tr>
      <w:tr w:rsidR="00F45361" w:rsidRPr="00657C33" w14:paraId="138651CB"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417C61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F17EA5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Cerebral Infarction/</w:t>
            </w:r>
          </w:p>
        </w:tc>
      </w:tr>
      <w:tr w:rsidR="00F45361" w:rsidRPr="00657C33" w14:paraId="690ECC06"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FC9D1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022FB4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 or 5 or 6 or 7 or 8 or 9 or 10 or 11</w:t>
            </w:r>
          </w:p>
        </w:tc>
      </w:tr>
      <w:tr w:rsidR="00F45361" w:rsidRPr="00657C33" w14:paraId="21C26FBA"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B5FE5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EB024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 or 2 or 3</w:t>
            </w:r>
          </w:p>
        </w:tc>
      </w:tr>
      <w:tr w:rsidR="00F45361" w:rsidRPr="00657C33" w14:paraId="15A604C9"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44EC9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3440C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 and 13</w:t>
            </w:r>
          </w:p>
        </w:tc>
      </w:tr>
      <w:tr w:rsidR="00F45361" w:rsidRPr="00657C33" w14:paraId="57FE7AF9"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125B7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4C239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Cohort Studies/</w:t>
            </w:r>
          </w:p>
        </w:tc>
      </w:tr>
      <w:tr w:rsidR="00F45361" w:rsidRPr="00657C33" w14:paraId="0C37AA63"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C08CD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16</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E884B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Case-Control Studies/</w:t>
            </w:r>
          </w:p>
        </w:tc>
      </w:tr>
      <w:tr w:rsidR="00F45361" w:rsidRPr="00657C33" w14:paraId="07536D79"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90460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17</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DC090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comparative study.pt.</w:t>
            </w:r>
          </w:p>
        </w:tc>
      </w:tr>
      <w:tr w:rsidR="00F45361" w:rsidRPr="00657C33" w14:paraId="2B63F75B"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9B6E3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18</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3DFCA6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Risk Factors/</w:t>
            </w:r>
          </w:p>
        </w:tc>
      </w:tr>
      <w:tr w:rsidR="00F45361" w:rsidRPr="00657C33" w14:paraId="2599ED0D"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5152B2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19</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8259A3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cohort.tw.</w:t>
            </w:r>
          </w:p>
        </w:tc>
      </w:tr>
      <w:tr w:rsidR="00F45361" w:rsidRPr="00657C33" w14:paraId="67792ED6"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D27C0A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20</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91576B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compared.tw.</w:t>
            </w:r>
          </w:p>
        </w:tc>
      </w:tr>
      <w:tr w:rsidR="00F45361" w:rsidRPr="00657C33" w14:paraId="52D26271"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06C37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184E85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groups.tw.</w:t>
            </w:r>
          </w:p>
        </w:tc>
      </w:tr>
      <w:tr w:rsidR="00F45361" w:rsidRPr="00657C33" w14:paraId="41FD19BB"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17672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DD6F2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case control.tw.</w:t>
            </w:r>
          </w:p>
        </w:tc>
      </w:tr>
      <w:tr w:rsidR="00F45361" w:rsidRPr="00657C33" w14:paraId="58AB27F4"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5D1057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ECC24C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multivariate.tw.</w:t>
            </w:r>
          </w:p>
        </w:tc>
      </w:tr>
      <w:tr w:rsidR="00F45361" w:rsidRPr="00657C33" w14:paraId="09384073"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2890A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4369A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 or 16 or 17 or 18 or 19 or 20 or 21 or 22 or 23</w:t>
            </w:r>
          </w:p>
        </w:tc>
      </w:tr>
      <w:tr w:rsidR="00F45361" w:rsidRPr="00657C33" w14:paraId="50BDF1DD"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E0D320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B44FD7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24 and 14</w:t>
            </w:r>
          </w:p>
        </w:tc>
      </w:tr>
    </w:tbl>
    <w:p w14:paraId="35160D50" w14:textId="77777777" w:rsidR="00F45361" w:rsidRPr="00657C33" w:rsidRDefault="00F45361" w:rsidP="00F45361">
      <w:pPr>
        <w:rPr>
          <w:rFonts w:ascii="Times New Roman" w:hAnsi="Times New Roman" w:cs="Times New Roman"/>
          <w:sz w:val="20"/>
          <w:szCs w:val="20"/>
        </w:rPr>
      </w:pPr>
    </w:p>
    <w:p w14:paraId="1BC2B8C6" w14:textId="411A007B" w:rsidR="00B13F16" w:rsidRDefault="00B13F16" w:rsidP="00F45361">
      <w:pPr>
        <w:rPr>
          <w:rFonts w:ascii="Times New Roman" w:hAnsi="Times New Roman" w:cs="Times New Roman"/>
          <w:sz w:val="20"/>
          <w:szCs w:val="20"/>
        </w:rPr>
      </w:pPr>
    </w:p>
    <w:p w14:paraId="1D914873" w14:textId="69952E7B" w:rsidR="005765F7" w:rsidRDefault="005765F7" w:rsidP="00F45361">
      <w:pPr>
        <w:rPr>
          <w:rFonts w:ascii="Times New Roman" w:hAnsi="Times New Roman" w:cs="Times New Roman"/>
          <w:sz w:val="20"/>
          <w:szCs w:val="20"/>
        </w:rPr>
      </w:pPr>
    </w:p>
    <w:p w14:paraId="1B250232" w14:textId="75D20603" w:rsidR="005765F7" w:rsidRDefault="005765F7" w:rsidP="00F45361">
      <w:pPr>
        <w:rPr>
          <w:rFonts w:ascii="Times New Roman" w:hAnsi="Times New Roman" w:cs="Times New Roman"/>
          <w:sz w:val="20"/>
          <w:szCs w:val="20"/>
        </w:rPr>
      </w:pPr>
    </w:p>
    <w:p w14:paraId="153D96BB" w14:textId="77777777" w:rsidR="005765F7" w:rsidRPr="00657C33" w:rsidRDefault="005765F7" w:rsidP="00F45361">
      <w:pPr>
        <w:rPr>
          <w:rFonts w:ascii="Times New Roman" w:hAnsi="Times New Roman" w:cs="Times New Roman"/>
          <w:sz w:val="20"/>
          <w:szCs w:val="20"/>
        </w:rPr>
      </w:pPr>
    </w:p>
    <w:p w14:paraId="2A099692" w14:textId="2AC3272D" w:rsidR="00F45361" w:rsidRPr="00657C33" w:rsidRDefault="00B13F16" w:rsidP="00B13F16">
      <w:pPr>
        <w:rPr>
          <w:rFonts w:ascii="Times New Roman" w:hAnsi="Times New Roman" w:cs="Times New Roman"/>
          <w:sz w:val="20"/>
          <w:szCs w:val="20"/>
        </w:rPr>
      </w:pPr>
      <w:r w:rsidRPr="00657C33">
        <w:rPr>
          <w:rFonts w:ascii="Times New Roman" w:hAnsi="Times New Roman" w:cs="Times New Roman"/>
          <w:sz w:val="20"/>
          <w:szCs w:val="20"/>
        </w:rPr>
        <w:lastRenderedPageBreak/>
        <w:t>EMBASE</w:t>
      </w:r>
    </w:p>
    <w:p w14:paraId="4CE23714" w14:textId="77777777" w:rsidR="00F45361" w:rsidRPr="00657C33" w:rsidRDefault="00F45361" w:rsidP="00F45361">
      <w:pPr>
        <w:rPr>
          <w:rFonts w:ascii="Times New Roman" w:hAnsi="Times New Roman" w:cs="Times New Roman"/>
          <w:sz w:val="20"/>
          <w:szCs w:val="20"/>
        </w:rPr>
      </w:pP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701"/>
        <w:gridCol w:w="7513"/>
      </w:tblGrid>
      <w:tr w:rsidR="00F45361" w:rsidRPr="00657C33" w14:paraId="31539B21"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1D67E484"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w:t>
            </w:r>
          </w:p>
        </w:tc>
        <w:tc>
          <w:tcPr>
            <w:tcW w:w="7513"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35B66529"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Searches</w:t>
            </w:r>
          </w:p>
        </w:tc>
      </w:tr>
      <w:tr w:rsidR="00F45361" w:rsidRPr="00657C33" w14:paraId="4B1462A9"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73148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CE7938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exp subarachnoid </w:t>
            </w:r>
            <w:proofErr w:type="spellStart"/>
            <w:r w:rsidRPr="00657C33">
              <w:rPr>
                <w:rFonts w:ascii="Times New Roman" w:hAnsi="Times New Roman" w:cs="Times New Roman"/>
                <w:color w:val="0A0905"/>
                <w:sz w:val="20"/>
                <w:szCs w:val="20"/>
              </w:rPr>
              <w:t>hemorrhage</w:t>
            </w:r>
            <w:proofErr w:type="spellEnd"/>
            <w:r w:rsidRPr="00657C33">
              <w:rPr>
                <w:rFonts w:ascii="Times New Roman" w:hAnsi="Times New Roman" w:cs="Times New Roman"/>
                <w:color w:val="0A0905"/>
                <w:sz w:val="20"/>
                <w:szCs w:val="20"/>
              </w:rPr>
              <w:t>/</w:t>
            </w:r>
          </w:p>
        </w:tc>
      </w:tr>
      <w:tr w:rsidR="00F45361" w:rsidRPr="00657C33" w14:paraId="67C22788"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819D07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15EAA9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intracranial aneurysm/</w:t>
            </w:r>
          </w:p>
        </w:tc>
      </w:tr>
      <w:tr w:rsidR="00F45361" w:rsidRPr="00657C33" w14:paraId="1B739D0C"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E7388B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50951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aneurysm rupture/</w:t>
            </w:r>
          </w:p>
        </w:tc>
      </w:tr>
      <w:tr w:rsidR="00F45361" w:rsidRPr="00657C33" w14:paraId="62DA1A4A"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5C901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111ED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vasospasm/</w:t>
            </w:r>
          </w:p>
        </w:tc>
      </w:tr>
      <w:tr w:rsidR="00F45361" w:rsidRPr="00657C33" w14:paraId="66B7250B"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2F7B7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9FBA34"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ischemia/</w:t>
            </w:r>
          </w:p>
        </w:tc>
      </w:tr>
      <w:tr w:rsidR="00F45361" w:rsidRPr="00657C33" w14:paraId="504A7566"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B15142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6</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2B1F68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infarction/</w:t>
            </w:r>
          </w:p>
        </w:tc>
      </w:tr>
      <w:tr w:rsidR="00F45361" w:rsidRPr="00657C33" w14:paraId="0C352C0F"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86AF4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7</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FF4634"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ischaemia.mp.</w:t>
            </w:r>
          </w:p>
        </w:tc>
      </w:tr>
      <w:tr w:rsidR="00F45361" w:rsidRPr="00657C33" w14:paraId="0701FFAF"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E7F5F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8</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3D3FF9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ischemia.mp.</w:t>
            </w:r>
          </w:p>
        </w:tc>
      </w:tr>
      <w:tr w:rsidR="00F45361" w:rsidRPr="00657C33" w14:paraId="052CC3B3"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2BA814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9</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FECDD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ischaemia.mp.</w:t>
            </w:r>
          </w:p>
        </w:tc>
      </w:tr>
      <w:tr w:rsidR="00F45361" w:rsidRPr="00657C33" w14:paraId="06941A91"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15C5BD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10</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F3CB26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ischemia.mp.</w:t>
            </w:r>
          </w:p>
        </w:tc>
      </w:tr>
      <w:tr w:rsidR="00F45361" w:rsidRPr="00657C33" w14:paraId="18B3EB88"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ACBF2B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2BE9C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infarction.mp.</w:t>
            </w:r>
          </w:p>
        </w:tc>
      </w:tr>
      <w:tr w:rsidR="00F45361" w:rsidRPr="00657C33" w14:paraId="1E28F835"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5F867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B656B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 or 5 or 6 or 7 or 8 or 9 or 10 or 11</w:t>
            </w:r>
          </w:p>
        </w:tc>
      </w:tr>
      <w:tr w:rsidR="00F45361" w:rsidRPr="00657C33" w14:paraId="1AC76FEC"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4C6C16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7F55B9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 or 2 or 3</w:t>
            </w:r>
          </w:p>
        </w:tc>
      </w:tr>
      <w:tr w:rsidR="00F45361" w:rsidRPr="00657C33" w14:paraId="1516A05E"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01D6FE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5AA91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 and 13</w:t>
            </w:r>
          </w:p>
        </w:tc>
      </w:tr>
      <w:tr w:rsidR="00F45361" w:rsidRPr="00657C33" w14:paraId="35C6C8CF"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13000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3F4EA2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crossover procedure/</w:t>
            </w:r>
          </w:p>
        </w:tc>
      </w:tr>
      <w:tr w:rsidR="00F45361" w:rsidRPr="00657C33" w14:paraId="6C9FE327"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12785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16</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D9FF5A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double-blind procedure/</w:t>
            </w:r>
          </w:p>
        </w:tc>
      </w:tr>
      <w:tr w:rsidR="00F45361" w:rsidRPr="00657C33" w14:paraId="1C2F179A"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CDA470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17</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CE4AF8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randomized controlled </w:t>
            </w:r>
            <w:proofErr w:type="spellStart"/>
            <w:r w:rsidRPr="00657C33">
              <w:rPr>
                <w:rFonts w:ascii="Times New Roman" w:hAnsi="Times New Roman" w:cs="Times New Roman"/>
                <w:color w:val="0A0905"/>
                <w:sz w:val="20"/>
                <w:szCs w:val="20"/>
              </w:rPr>
              <w:t>trila</w:t>
            </w:r>
            <w:proofErr w:type="spellEnd"/>
            <w:r w:rsidRPr="00657C33">
              <w:rPr>
                <w:rFonts w:ascii="Times New Roman" w:hAnsi="Times New Roman" w:cs="Times New Roman"/>
                <w:color w:val="0A0905"/>
                <w:sz w:val="20"/>
                <w:szCs w:val="20"/>
              </w:rPr>
              <w:t xml:space="preserve"> /</w:t>
            </w:r>
          </w:p>
        </w:tc>
      </w:tr>
      <w:tr w:rsidR="00F45361" w:rsidRPr="00657C33" w14:paraId="5F89051E"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A93A1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18</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826B20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single-blind procedure/</w:t>
            </w:r>
          </w:p>
        </w:tc>
      </w:tr>
      <w:tr w:rsidR="00F45361" w:rsidRPr="00657C33" w14:paraId="0FDAB96D"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69647C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19</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4CB57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(random* or factorial* or crossover* or cross over* or placebo* or </w:t>
            </w:r>
            <w:proofErr w:type="spellStart"/>
            <w:r w:rsidRPr="00657C33">
              <w:rPr>
                <w:rFonts w:ascii="Times New Roman" w:hAnsi="Times New Roman" w:cs="Times New Roman"/>
                <w:color w:val="0A0905"/>
                <w:sz w:val="20"/>
                <w:szCs w:val="20"/>
              </w:rPr>
              <w:t>doubl</w:t>
            </w:r>
            <w:proofErr w:type="spellEnd"/>
            <w:r w:rsidRPr="00657C33">
              <w:rPr>
                <w:rFonts w:ascii="Times New Roman" w:hAnsi="Times New Roman" w:cs="Times New Roman"/>
                <w:color w:val="0A0905"/>
                <w:sz w:val="20"/>
                <w:szCs w:val="20"/>
              </w:rPr>
              <w:t xml:space="preserve">* blind* or </w:t>
            </w:r>
            <w:proofErr w:type="spellStart"/>
            <w:r w:rsidRPr="00657C33">
              <w:rPr>
                <w:rFonts w:ascii="Times New Roman" w:hAnsi="Times New Roman" w:cs="Times New Roman"/>
                <w:color w:val="0A0905"/>
                <w:sz w:val="20"/>
                <w:szCs w:val="20"/>
              </w:rPr>
              <w:t>singl</w:t>
            </w:r>
            <w:proofErr w:type="spellEnd"/>
            <w:r w:rsidRPr="00657C33">
              <w:rPr>
                <w:rFonts w:ascii="Times New Roman" w:hAnsi="Times New Roman" w:cs="Times New Roman"/>
                <w:color w:val="0A0905"/>
                <w:sz w:val="20"/>
                <w:szCs w:val="20"/>
              </w:rPr>
              <w:t>* blind* or assign* or allocate* or volunteer*</w:t>
            </w:r>
            <w:proofErr w:type="gramStart"/>
            <w:r w:rsidRPr="00657C33">
              <w:rPr>
                <w:rFonts w:ascii="Times New Roman" w:hAnsi="Times New Roman" w:cs="Times New Roman"/>
                <w:color w:val="0A0905"/>
                <w:sz w:val="20"/>
                <w:szCs w:val="20"/>
              </w:rPr>
              <w:t>).</w:t>
            </w:r>
            <w:proofErr w:type="spellStart"/>
            <w:r w:rsidRPr="00657C33">
              <w:rPr>
                <w:rFonts w:ascii="Times New Roman" w:hAnsi="Times New Roman" w:cs="Times New Roman"/>
                <w:color w:val="0A0905"/>
                <w:sz w:val="20"/>
                <w:szCs w:val="20"/>
              </w:rPr>
              <w:t>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7D39063D"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50855C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20</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CE87B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 or 16 or 17 or 18 or 19</w:t>
            </w:r>
          </w:p>
        </w:tc>
      </w:tr>
      <w:tr w:rsidR="00F45361" w:rsidRPr="00657C33" w14:paraId="05B7F709"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FB14A0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F7279D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14 and 20</w:t>
            </w:r>
          </w:p>
        </w:tc>
      </w:tr>
    </w:tbl>
    <w:p w14:paraId="4F61522F" w14:textId="77777777" w:rsidR="00F45361" w:rsidRPr="00657C33" w:rsidRDefault="00F45361" w:rsidP="00F45361">
      <w:pPr>
        <w:rPr>
          <w:rFonts w:ascii="Times New Roman" w:hAnsi="Times New Roman" w:cs="Times New Roman"/>
          <w:sz w:val="20"/>
          <w:szCs w:val="20"/>
        </w:rPr>
      </w:pP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701"/>
        <w:gridCol w:w="7513"/>
      </w:tblGrid>
      <w:tr w:rsidR="00F45361" w:rsidRPr="00657C33" w14:paraId="190C1B51"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639AA792"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w:t>
            </w:r>
          </w:p>
        </w:tc>
        <w:tc>
          <w:tcPr>
            <w:tcW w:w="7513" w:type="dxa"/>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14:paraId="3F1B655B" w14:textId="77777777" w:rsidR="00F45361" w:rsidRPr="00657C33" w:rsidRDefault="00F45361" w:rsidP="00387B57">
            <w:pPr>
              <w:rPr>
                <w:rFonts w:ascii="Times New Roman" w:hAnsi="Times New Roman" w:cs="Times New Roman"/>
                <w:b/>
                <w:bCs/>
                <w:color w:val="0A0905"/>
                <w:sz w:val="20"/>
                <w:szCs w:val="20"/>
              </w:rPr>
            </w:pPr>
            <w:r w:rsidRPr="00657C33">
              <w:rPr>
                <w:rFonts w:ascii="Times New Roman" w:hAnsi="Times New Roman" w:cs="Times New Roman"/>
                <w:b/>
                <w:bCs/>
                <w:color w:val="0A0905"/>
                <w:sz w:val="20"/>
                <w:szCs w:val="20"/>
              </w:rPr>
              <w:t>Searches</w:t>
            </w:r>
          </w:p>
        </w:tc>
      </w:tr>
      <w:tr w:rsidR="00F45361" w:rsidRPr="00657C33" w14:paraId="41EA1ECF"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080C24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6AACF9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exp subarachnoid </w:t>
            </w:r>
            <w:proofErr w:type="spellStart"/>
            <w:r w:rsidRPr="00657C33">
              <w:rPr>
                <w:rFonts w:ascii="Times New Roman" w:hAnsi="Times New Roman" w:cs="Times New Roman"/>
                <w:color w:val="0A0905"/>
                <w:sz w:val="20"/>
                <w:szCs w:val="20"/>
              </w:rPr>
              <w:t>hemorrhage</w:t>
            </w:r>
            <w:proofErr w:type="spellEnd"/>
            <w:r w:rsidRPr="00657C33">
              <w:rPr>
                <w:rFonts w:ascii="Times New Roman" w:hAnsi="Times New Roman" w:cs="Times New Roman"/>
                <w:color w:val="0A0905"/>
                <w:sz w:val="20"/>
                <w:szCs w:val="20"/>
              </w:rPr>
              <w:t>/</w:t>
            </w:r>
          </w:p>
        </w:tc>
      </w:tr>
      <w:tr w:rsidR="00F45361" w:rsidRPr="00657C33" w14:paraId="4FC786AC"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DACB96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652565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intracranial aneurysm/</w:t>
            </w:r>
          </w:p>
        </w:tc>
      </w:tr>
      <w:tr w:rsidR="00F45361" w:rsidRPr="00657C33" w14:paraId="2470088C"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4865584"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08B8B6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aneurysm rupture/</w:t>
            </w:r>
          </w:p>
        </w:tc>
      </w:tr>
      <w:tr w:rsidR="00F45361" w:rsidRPr="00657C33" w14:paraId="14FA82F1"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04AEA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AE68E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vasospasm/</w:t>
            </w:r>
          </w:p>
        </w:tc>
      </w:tr>
      <w:tr w:rsidR="00F45361" w:rsidRPr="00657C33" w14:paraId="36958B6B"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97E0D0C"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3C779B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ischemia/</w:t>
            </w:r>
          </w:p>
        </w:tc>
      </w:tr>
      <w:tr w:rsidR="00F45361" w:rsidRPr="00657C33" w14:paraId="7FB05CF5"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212603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6</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01D76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brain infarction/</w:t>
            </w:r>
          </w:p>
        </w:tc>
      </w:tr>
      <w:tr w:rsidR="00F45361" w:rsidRPr="00657C33" w14:paraId="5FD8D85E"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EB101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7</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3D57AE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ischaemia.mp.</w:t>
            </w:r>
          </w:p>
        </w:tc>
      </w:tr>
      <w:tr w:rsidR="00F45361" w:rsidRPr="00657C33" w14:paraId="559CA7B6"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CF1701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8</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65989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ischemia.mp.</w:t>
            </w:r>
          </w:p>
        </w:tc>
      </w:tr>
      <w:tr w:rsidR="00F45361" w:rsidRPr="00657C33" w14:paraId="5597AA03"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5DAC18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9</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43EBAF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ischaemia.mp.</w:t>
            </w:r>
          </w:p>
        </w:tc>
      </w:tr>
      <w:tr w:rsidR="00F45361" w:rsidRPr="00657C33" w14:paraId="2B26D79C"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66220D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10</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D92933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delayed cerebral ischemia.mp.</w:t>
            </w:r>
          </w:p>
        </w:tc>
      </w:tr>
      <w:tr w:rsidR="00F45361" w:rsidRPr="00657C33" w14:paraId="645705FA"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C2A56B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4D523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cerebral infarction.mp.</w:t>
            </w:r>
          </w:p>
        </w:tc>
      </w:tr>
      <w:tr w:rsidR="00F45361" w:rsidRPr="00657C33" w14:paraId="1FC781DD"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8D426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B39498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4 or 5 or 6 or 7 or 8 or 9 or 10 or 11</w:t>
            </w:r>
          </w:p>
        </w:tc>
      </w:tr>
      <w:tr w:rsidR="00F45361" w:rsidRPr="00657C33" w14:paraId="6D76C0C7"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3CDB46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58DD6D0"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 or 2 or 3</w:t>
            </w:r>
          </w:p>
        </w:tc>
      </w:tr>
      <w:tr w:rsidR="00F45361" w:rsidRPr="00657C33" w14:paraId="30A06D76"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FCE7C9D"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8F89A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12 and 13</w:t>
            </w:r>
          </w:p>
        </w:tc>
      </w:tr>
      <w:tr w:rsidR="00F45361" w:rsidRPr="00657C33" w14:paraId="29C9AF79"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5941EA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6E6813B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clinical article/</w:t>
            </w:r>
          </w:p>
        </w:tc>
      </w:tr>
      <w:tr w:rsidR="00F45361" w:rsidRPr="00657C33" w14:paraId="65E55E68"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95D73D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16</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5131285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controlled study/</w:t>
            </w:r>
          </w:p>
        </w:tc>
      </w:tr>
      <w:tr w:rsidR="00F45361" w:rsidRPr="00657C33" w14:paraId="38B0E18C"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639C97"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17</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77B1A6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major clinical study/</w:t>
            </w:r>
          </w:p>
        </w:tc>
      </w:tr>
      <w:tr w:rsidR="00F45361" w:rsidRPr="00657C33" w14:paraId="08A68B82"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4C9828F"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18</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1A2ABD2"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prospective study/</w:t>
            </w:r>
          </w:p>
        </w:tc>
      </w:tr>
      <w:tr w:rsidR="00F45361" w:rsidRPr="00657C33" w14:paraId="4B36EAA9"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842A336"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19</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7C362B"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exp cohort analysis/</w:t>
            </w:r>
          </w:p>
        </w:tc>
      </w:tr>
      <w:tr w:rsidR="00F45361" w:rsidRPr="00657C33" w14:paraId="5DAAFE26"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4D5237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20</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FBE96C6"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cohort.ab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2579B73E"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3E4D7F1"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21</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D3CEDBF"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compared.ab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152194CB"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9778CEE"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22</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0A666446"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groups.ab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16147F1F"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4455EE89"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23</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FACDFDA"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 xml:space="preserve">case </w:t>
            </w:r>
            <w:proofErr w:type="spellStart"/>
            <w:proofErr w:type="gramStart"/>
            <w:r w:rsidRPr="00657C33">
              <w:rPr>
                <w:rFonts w:ascii="Times New Roman" w:hAnsi="Times New Roman" w:cs="Times New Roman"/>
                <w:color w:val="0A0905"/>
                <w:sz w:val="20"/>
                <w:szCs w:val="20"/>
              </w:rPr>
              <w:t>control.ab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51CCA3A5"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2B5D8255"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24</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D5DC7F4" w14:textId="77777777" w:rsidR="00F45361" w:rsidRPr="00657C33" w:rsidRDefault="00F45361" w:rsidP="00387B57">
            <w:pPr>
              <w:rPr>
                <w:rFonts w:ascii="Times New Roman" w:hAnsi="Times New Roman" w:cs="Times New Roman"/>
                <w:color w:val="0A0905"/>
                <w:sz w:val="20"/>
                <w:szCs w:val="20"/>
              </w:rPr>
            </w:pPr>
            <w:proofErr w:type="spellStart"/>
            <w:proofErr w:type="gramStart"/>
            <w:r w:rsidRPr="00657C33">
              <w:rPr>
                <w:rFonts w:ascii="Times New Roman" w:hAnsi="Times New Roman" w:cs="Times New Roman"/>
                <w:color w:val="0A0905"/>
                <w:sz w:val="20"/>
                <w:szCs w:val="20"/>
              </w:rPr>
              <w:t>multivariate.ab</w:t>
            </w:r>
            <w:proofErr w:type="gramEnd"/>
            <w:r w:rsidRPr="00657C33">
              <w:rPr>
                <w:rFonts w:ascii="Times New Roman" w:hAnsi="Times New Roman" w:cs="Times New Roman"/>
                <w:color w:val="0A0905"/>
                <w:sz w:val="20"/>
                <w:szCs w:val="20"/>
              </w:rPr>
              <w:t>,ti</w:t>
            </w:r>
            <w:proofErr w:type="spellEnd"/>
            <w:r w:rsidRPr="00657C33">
              <w:rPr>
                <w:rFonts w:ascii="Times New Roman" w:hAnsi="Times New Roman" w:cs="Times New Roman"/>
                <w:color w:val="0A0905"/>
                <w:sz w:val="20"/>
                <w:szCs w:val="20"/>
              </w:rPr>
              <w:t>.</w:t>
            </w:r>
          </w:p>
        </w:tc>
      </w:tr>
      <w:tr w:rsidR="00F45361" w:rsidRPr="00657C33" w14:paraId="24634EBF"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AEE02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lastRenderedPageBreak/>
              <w:t>25</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79D96778"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or/15-24</w:t>
            </w:r>
          </w:p>
        </w:tc>
      </w:tr>
      <w:tr w:rsidR="00F45361" w:rsidRPr="00657C33" w14:paraId="386DE047" w14:textId="77777777" w:rsidTr="00387B57">
        <w:tc>
          <w:tcPr>
            <w:tcW w:w="701"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10D0BB7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26</w:t>
            </w:r>
          </w:p>
        </w:tc>
        <w:tc>
          <w:tcPr>
            <w:tcW w:w="7513" w:type="dxa"/>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14:paraId="32B3D7E3" w14:textId="77777777" w:rsidR="00F45361" w:rsidRPr="00657C33" w:rsidRDefault="00F45361" w:rsidP="00387B57">
            <w:pPr>
              <w:rPr>
                <w:rFonts w:ascii="Times New Roman" w:hAnsi="Times New Roman" w:cs="Times New Roman"/>
                <w:color w:val="0A0905"/>
                <w:sz w:val="20"/>
                <w:szCs w:val="20"/>
              </w:rPr>
            </w:pPr>
            <w:r w:rsidRPr="00657C33">
              <w:rPr>
                <w:rFonts w:ascii="Times New Roman" w:hAnsi="Times New Roman" w:cs="Times New Roman"/>
                <w:color w:val="0A0905"/>
                <w:sz w:val="20"/>
                <w:szCs w:val="20"/>
              </w:rPr>
              <w:t>14 and 25</w:t>
            </w:r>
          </w:p>
        </w:tc>
      </w:tr>
    </w:tbl>
    <w:p w14:paraId="6C523C48" w14:textId="77777777" w:rsidR="00F45361" w:rsidRPr="00657C33" w:rsidRDefault="00F45361" w:rsidP="00F45361">
      <w:pPr>
        <w:rPr>
          <w:rFonts w:ascii="Times New Roman" w:hAnsi="Times New Roman" w:cs="Times New Roman"/>
          <w:sz w:val="20"/>
          <w:szCs w:val="20"/>
        </w:rPr>
      </w:pPr>
    </w:p>
    <w:p w14:paraId="29DF7F35" w14:textId="6468941F" w:rsidR="00F45361" w:rsidRPr="00657C33" w:rsidRDefault="00F45361" w:rsidP="0092118B">
      <w:pPr>
        <w:rPr>
          <w:rFonts w:ascii="Times New Roman" w:hAnsi="Times New Roman" w:cs="Times New Roman"/>
          <w:sz w:val="20"/>
          <w:szCs w:val="20"/>
        </w:rPr>
      </w:pPr>
      <w:proofErr w:type="spellStart"/>
      <w:r w:rsidRPr="00657C33">
        <w:rPr>
          <w:rFonts w:ascii="Times New Roman" w:hAnsi="Times New Roman" w:cs="Times New Roman"/>
          <w:sz w:val="20"/>
          <w:szCs w:val="20"/>
        </w:rPr>
        <w:t>PubMED</w:t>
      </w:r>
      <w:proofErr w:type="spellEnd"/>
    </w:p>
    <w:p w14:paraId="7E1FE134" w14:textId="77777777" w:rsidR="00F45361" w:rsidRPr="00657C33" w:rsidRDefault="00F45361" w:rsidP="00F45361">
      <w:pPr>
        <w:rPr>
          <w:rFonts w:ascii="Times New Roman" w:hAnsi="Times New Roman" w:cs="Times New Roman"/>
          <w:sz w:val="20"/>
          <w:szCs w:val="20"/>
        </w:rPr>
      </w:pPr>
    </w:p>
    <w:p w14:paraId="280F76A3" w14:textId="6D5A5448" w:rsidR="00F45361" w:rsidRPr="00657C33" w:rsidRDefault="00F45361" w:rsidP="00F45361">
      <w:pPr>
        <w:rPr>
          <w:rFonts w:ascii="Times New Roman" w:hAnsi="Times New Roman" w:cs="Times New Roman"/>
          <w:bCs/>
          <w:color w:val="000000"/>
          <w:sz w:val="20"/>
          <w:szCs w:val="20"/>
        </w:rPr>
      </w:pPr>
      <w:r w:rsidRPr="00657C33">
        <w:rPr>
          <w:rFonts w:ascii="Times New Roman" w:hAnsi="Times New Roman" w:cs="Times New Roman"/>
          <w:color w:val="000000"/>
          <w:sz w:val="20"/>
          <w:szCs w:val="20"/>
        </w:rPr>
        <w:t>Search </w:t>
      </w:r>
      <w:r w:rsidRPr="00657C33">
        <w:rPr>
          <w:rFonts w:ascii="Times New Roman" w:hAnsi="Times New Roman" w:cs="Times New Roman"/>
          <w:bCs/>
          <w:color w:val="000000"/>
          <w:sz w:val="20"/>
          <w:szCs w:val="20"/>
        </w:rPr>
        <w:t xml:space="preserve">(((((aneurysm ruptured) OR intracranial aneurysm) OR subarachnoid haemorrhage)) AND ((((delayed cerebral </w:t>
      </w:r>
      <w:proofErr w:type="spellStart"/>
      <w:r w:rsidRPr="00657C33">
        <w:rPr>
          <w:rFonts w:ascii="Times New Roman" w:hAnsi="Times New Roman" w:cs="Times New Roman"/>
          <w:bCs/>
          <w:color w:val="000000"/>
          <w:sz w:val="20"/>
          <w:szCs w:val="20"/>
        </w:rPr>
        <w:t>ischaemia</w:t>
      </w:r>
      <w:proofErr w:type="spellEnd"/>
      <w:r w:rsidRPr="00657C33">
        <w:rPr>
          <w:rFonts w:ascii="Times New Roman" w:hAnsi="Times New Roman" w:cs="Times New Roman"/>
          <w:bCs/>
          <w:color w:val="000000"/>
          <w:sz w:val="20"/>
          <w:szCs w:val="20"/>
        </w:rPr>
        <w:t xml:space="preserve">) OR brain infarction) OR brain </w:t>
      </w:r>
      <w:proofErr w:type="spellStart"/>
      <w:r w:rsidRPr="00657C33">
        <w:rPr>
          <w:rFonts w:ascii="Times New Roman" w:hAnsi="Times New Roman" w:cs="Times New Roman"/>
          <w:bCs/>
          <w:color w:val="000000"/>
          <w:sz w:val="20"/>
          <w:szCs w:val="20"/>
        </w:rPr>
        <w:t>ischaemia</w:t>
      </w:r>
      <w:proofErr w:type="spellEnd"/>
      <w:r w:rsidRPr="00657C33">
        <w:rPr>
          <w:rFonts w:ascii="Times New Roman" w:hAnsi="Times New Roman" w:cs="Times New Roman"/>
          <w:bCs/>
          <w:color w:val="000000"/>
          <w:sz w:val="20"/>
          <w:szCs w:val="20"/>
        </w:rPr>
        <w:t>) OR vasospasm intracranial)) AND (((((clinical[Title/Abstract]) AND trial[Title/Abstract])) OR ((((((((clinical[Title/Abstract]) AND trial[Title/Abstract])) OR clinical trials[</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clinical trial[Publication Type]) OR random*[Title/Abstract]) OR random allocation[</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therapeutic use[</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Subheading])) OR (((((cohort study) OR follow up studies) OR comparative studies) OR incidence studies) OR prospective cohort study)) </w:t>
      </w:r>
    </w:p>
    <w:p w14:paraId="744710AC" w14:textId="77777777" w:rsidR="00F45361" w:rsidRPr="00657C33" w:rsidRDefault="00F45361" w:rsidP="00F45361">
      <w:pPr>
        <w:rPr>
          <w:rFonts w:ascii="Times New Roman" w:hAnsi="Times New Roman" w:cs="Times New Roman"/>
          <w:bCs/>
          <w:color w:val="000000"/>
          <w:sz w:val="20"/>
          <w:szCs w:val="20"/>
        </w:rPr>
      </w:pPr>
    </w:p>
    <w:p w14:paraId="65577EEF" w14:textId="19E514D2" w:rsidR="00F45361" w:rsidRPr="00657C33" w:rsidRDefault="00F45361" w:rsidP="00F45361">
      <w:pPr>
        <w:rPr>
          <w:rFonts w:ascii="Times New Roman" w:hAnsi="Times New Roman" w:cs="Times New Roman"/>
          <w:sz w:val="20"/>
          <w:szCs w:val="20"/>
        </w:rPr>
      </w:pPr>
      <w:r w:rsidRPr="00657C33">
        <w:rPr>
          <w:rFonts w:ascii="Times New Roman" w:hAnsi="Times New Roman" w:cs="Times New Roman"/>
          <w:color w:val="000000"/>
          <w:sz w:val="20"/>
          <w:szCs w:val="20"/>
        </w:rPr>
        <w:t>Search </w:t>
      </w:r>
      <w:r w:rsidRPr="00657C33">
        <w:rPr>
          <w:rFonts w:ascii="Times New Roman" w:hAnsi="Times New Roman" w:cs="Times New Roman"/>
          <w:bCs/>
          <w:color w:val="000000"/>
          <w:sz w:val="20"/>
          <w:szCs w:val="20"/>
        </w:rPr>
        <w:t>(((((aneurysm, ruptured[</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aneurysms, intracranial[</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w:t>
      </w:r>
      <w:proofErr w:type="spellStart"/>
      <w:r w:rsidRPr="00657C33">
        <w:rPr>
          <w:rFonts w:ascii="Times New Roman" w:hAnsi="Times New Roman" w:cs="Times New Roman"/>
          <w:bCs/>
          <w:color w:val="000000"/>
          <w:sz w:val="20"/>
          <w:szCs w:val="20"/>
        </w:rPr>
        <w:t>hemorrhage</w:t>
      </w:r>
      <w:proofErr w:type="spellEnd"/>
      <w:r w:rsidRPr="00657C33">
        <w:rPr>
          <w:rFonts w:ascii="Times New Roman" w:hAnsi="Times New Roman" w:cs="Times New Roman"/>
          <w:bCs/>
          <w:color w:val="000000"/>
          <w:sz w:val="20"/>
          <w:szCs w:val="20"/>
        </w:rPr>
        <w:t>, subarachnoid[</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AND ((((((((intracranial vasospasm[</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brain ischemia[</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brain infarction[</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cerebral </w:t>
      </w:r>
      <w:proofErr w:type="spellStart"/>
      <w:r w:rsidRPr="00657C33">
        <w:rPr>
          <w:rFonts w:ascii="Times New Roman" w:hAnsi="Times New Roman" w:cs="Times New Roman"/>
          <w:bCs/>
          <w:color w:val="000000"/>
          <w:sz w:val="20"/>
          <w:szCs w:val="20"/>
        </w:rPr>
        <w:t>ischaemia</w:t>
      </w:r>
      <w:proofErr w:type="spellEnd"/>
      <w:r w:rsidRPr="00657C33">
        <w:rPr>
          <w:rFonts w:ascii="Times New Roman" w:hAnsi="Times New Roman" w:cs="Times New Roman"/>
          <w:bCs/>
          <w:color w:val="000000"/>
          <w:sz w:val="20"/>
          <w:szCs w:val="20"/>
        </w:rPr>
        <w:t xml:space="preserve">) OR cerebral ischemia) OR delayed cerebral </w:t>
      </w:r>
      <w:proofErr w:type="spellStart"/>
      <w:r w:rsidRPr="00657C33">
        <w:rPr>
          <w:rFonts w:ascii="Times New Roman" w:hAnsi="Times New Roman" w:cs="Times New Roman"/>
          <w:bCs/>
          <w:color w:val="000000"/>
          <w:sz w:val="20"/>
          <w:szCs w:val="20"/>
        </w:rPr>
        <w:t>ischaemia</w:t>
      </w:r>
      <w:proofErr w:type="spellEnd"/>
      <w:r w:rsidRPr="00657C33">
        <w:rPr>
          <w:rFonts w:ascii="Times New Roman" w:hAnsi="Times New Roman" w:cs="Times New Roman"/>
          <w:bCs/>
          <w:color w:val="000000"/>
          <w:sz w:val="20"/>
          <w:szCs w:val="20"/>
        </w:rPr>
        <w:t>) OR delayed cerebral ischemia) OR cerebral infarction[</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AND ((((((((((cohort studies[</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case control studies[</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comparative study[Publication Type]) OR risk factors[</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cohort[Text Word]) OR compared[Text Word]) OR groups[Text Word]) OR case control[Text Word]) OR multivariate[Text Word]) AND ( "2008/01/01"[</w:t>
      </w:r>
      <w:proofErr w:type="spellStart"/>
      <w:r w:rsidRPr="00657C33">
        <w:rPr>
          <w:rFonts w:ascii="Times New Roman" w:hAnsi="Times New Roman" w:cs="Times New Roman"/>
          <w:bCs/>
          <w:color w:val="000000"/>
          <w:sz w:val="20"/>
          <w:szCs w:val="20"/>
        </w:rPr>
        <w:t>PDat</w:t>
      </w:r>
      <w:proofErr w:type="spellEnd"/>
      <w:r w:rsidRPr="00657C33">
        <w:rPr>
          <w:rFonts w:ascii="Times New Roman" w:hAnsi="Times New Roman" w:cs="Times New Roman"/>
          <w:bCs/>
          <w:color w:val="000000"/>
          <w:sz w:val="20"/>
          <w:szCs w:val="20"/>
        </w:rPr>
        <w:t>] : "2019/12/31"[</w:t>
      </w:r>
      <w:proofErr w:type="spellStart"/>
      <w:r w:rsidRPr="00657C33">
        <w:rPr>
          <w:rFonts w:ascii="Times New Roman" w:hAnsi="Times New Roman" w:cs="Times New Roman"/>
          <w:bCs/>
          <w:color w:val="000000"/>
          <w:sz w:val="20"/>
          <w:szCs w:val="20"/>
        </w:rPr>
        <w:t>PDat</w:t>
      </w:r>
      <w:proofErr w:type="spellEnd"/>
      <w:r w:rsidRPr="00657C33">
        <w:rPr>
          <w:rFonts w:ascii="Times New Roman" w:hAnsi="Times New Roman" w:cs="Times New Roman"/>
          <w:bCs/>
          <w:color w:val="000000"/>
          <w:sz w:val="20"/>
          <w:szCs w:val="20"/>
        </w:rPr>
        <w:t>] ) AND Humans[Mesh])</w:t>
      </w:r>
      <w:r w:rsidRPr="00657C33">
        <w:rPr>
          <w:rFonts w:ascii="Times New Roman" w:hAnsi="Times New Roman" w:cs="Times New Roman"/>
          <w:color w:val="000000"/>
          <w:sz w:val="20"/>
          <w:szCs w:val="20"/>
        </w:rPr>
        <w:t> </w:t>
      </w:r>
    </w:p>
    <w:p w14:paraId="68AD78C1" w14:textId="77777777" w:rsidR="00F45361" w:rsidRPr="00657C33" w:rsidRDefault="00F45361" w:rsidP="00F45361">
      <w:pPr>
        <w:rPr>
          <w:rFonts w:ascii="Times New Roman" w:hAnsi="Times New Roman" w:cs="Times New Roman"/>
          <w:sz w:val="20"/>
          <w:szCs w:val="20"/>
        </w:rPr>
      </w:pPr>
    </w:p>
    <w:p w14:paraId="3B702BB9" w14:textId="053F8FF6" w:rsidR="005765F7" w:rsidRDefault="00F45361" w:rsidP="000D69F3">
      <w:pPr>
        <w:rPr>
          <w:rFonts w:ascii="Times New Roman" w:hAnsi="Times New Roman" w:cs="Times New Roman"/>
          <w:sz w:val="20"/>
          <w:szCs w:val="20"/>
        </w:rPr>
        <w:sectPr w:rsidR="005765F7" w:rsidSect="0092118B">
          <w:type w:val="continuous"/>
          <w:pgSz w:w="11906" w:h="16838"/>
          <w:pgMar w:top="1440" w:right="1080" w:bottom="1440" w:left="1080" w:header="794" w:footer="709" w:gutter="567"/>
          <w:cols w:space="708"/>
          <w:docGrid w:linePitch="360"/>
        </w:sectPr>
      </w:pPr>
      <w:r w:rsidRPr="00657C33">
        <w:rPr>
          <w:rFonts w:ascii="Times New Roman" w:hAnsi="Times New Roman" w:cs="Times New Roman"/>
          <w:color w:val="000000"/>
          <w:sz w:val="20"/>
          <w:szCs w:val="20"/>
        </w:rPr>
        <w:t>Search </w:t>
      </w:r>
      <w:r w:rsidRPr="00657C33">
        <w:rPr>
          <w:rFonts w:ascii="Times New Roman" w:hAnsi="Times New Roman" w:cs="Times New Roman"/>
          <w:bCs/>
          <w:color w:val="000000"/>
          <w:sz w:val="20"/>
          <w:szCs w:val="20"/>
        </w:rPr>
        <w:t>(((((aneurysm, ruptured[</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aneurysms, intracranial[</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w:t>
      </w:r>
      <w:proofErr w:type="spellStart"/>
      <w:r w:rsidRPr="00657C33">
        <w:rPr>
          <w:rFonts w:ascii="Times New Roman" w:hAnsi="Times New Roman" w:cs="Times New Roman"/>
          <w:bCs/>
          <w:color w:val="000000"/>
          <w:sz w:val="20"/>
          <w:szCs w:val="20"/>
        </w:rPr>
        <w:t>hemorrhage</w:t>
      </w:r>
      <w:proofErr w:type="spellEnd"/>
      <w:r w:rsidRPr="00657C33">
        <w:rPr>
          <w:rFonts w:ascii="Times New Roman" w:hAnsi="Times New Roman" w:cs="Times New Roman"/>
          <w:bCs/>
          <w:color w:val="000000"/>
          <w:sz w:val="20"/>
          <w:szCs w:val="20"/>
        </w:rPr>
        <w:t>, subarachnoid[</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AND ((((((((intracranial vasospasm[</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brain ischemia[</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brain infarction[</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OR cerebral </w:t>
      </w:r>
      <w:proofErr w:type="spellStart"/>
      <w:r w:rsidRPr="00657C33">
        <w:rPr>
          <w:rFonts w:ascii="Times New Roman" w:hAnsi="Times New Roman" w:cs="Times New Roman"/>
          <w:bCs/>
          <w:color w:val="000000"/>
          <w:sz w:val="20"/>
          <w:szCs w:val="20"/>
        </w:rPr>
        <w:t>ischaemia</w:t>
      </w:r>
      <w:proofErr w:type="spellEnd"/>
      <w:r w:rsidRPr="00657C33">
        <w:rPr>
          <w:rFonts w:ascii="Times New Roman" w:hAnsi="Times New Roman" w:cs="Times New Roman"/>
          <w:bCs/>
          <w:color w:val="000000"/>
          <w:sz w:val="20"/>
          <w:szCs w:val="20"/>
        </w:rPr>
        <w:t xml:space="preserve">) OR cerebral ischemia) OR delayed cerebral </w:t>
      </w:r>
      <w:proofErr w:type="spellStart"/>
      <w:r w:rsidRPr="00657C33">
        <w:rPr>
          <w:rFonts w:ascii="Times New Roman" w:hAnsi="Times New Roman" w:cs="Times New Roman"/>
          <w:bCs/>
          <w:color w:val="000000"/>
          <w:sz w:val="20"/>
          <w:szCs w:val="20"/>
        </w:rPr>
        <w:t>ischaemia</w:t>
      </w:r>
      <w:proofErr w:type="spellEnd"/>
      <w:r w:rsidRPr="00657C33">
        <w:rPr>
          <w:rFonts w:ascii="Times New Roman" w:hAnsi="Times New Roman" w:cs="Times New Roman"/>
          <w:bCs/>
          <w:color w:val="000000"/>
          <w:sz w:val="20"/>
          <w:szCs w:val="20"/>
        </w:rPr>
        <w:t>) OR delayed cerebral ischemia) OR cerebral infarction[</w:t>
      </w:r>
      <w:proofErr w:type="spellStart"/>
      <w:r w:rsidRPr="00657C33">
        <w:rPr>
          <w:rFonts w:ascii="Times New Roman" w:hAnsi="Times New Roman" w:cs="Times New Roman"/>
          <w:bCs/>
          <w:color w:val="000000"/>
          <w:sz w:val="20"/>
          <w:szCs w:val="20"/>
        </w:rPr>
        <w:t>MeSH</w:t>
      </w:r>
      <w:proofErr w:type="spellEnd"/>
      <w:r w:rsidRPr="00657C33">
        <w:rPr>
          <w:rFonts w:ascii="Times New Roman" w:hAnsi="Times New Roman" w:cs="Times New Roman"/>
          <w:bCs/>
          <w:color w:val="000000"/>
          <w:sz w:val="20"/>
          <w:szCs w:val="20"/>
        </w:rPr>
        <w:t xml:space="preserve"> Terms])) AND ((((((((randomized controlled trial [</w:t>
      </w:r>
      <w:proofErr w:type="spellStart"/>
      <w:r w:rsidRPr="00657C33">
        <w:rPr>
          <w:rFonts w:ascii="Times New Roman" w:hAnsi="Times New Roman" w:cs="Times New Roman"/>
          <w:bCs/>
          <w:color w:val="000000"/>
          <w:sz w:val="20"/>
          <w:szCs w:val="20"/>
        </w:rPr>
        <w:t>pt</w:t>
      </w:r>
      <w:proofErr w:type="spellEnd"/>
      <w:r w:rsidRPr="00657C33">
        <w:rPr>
          <w:rFonts w:ascii="Times New Roman" w:hAnsi="Times New Roman" w:cs="Times New Roman"/>
          <w:bCs/>
          <w:color w:val="000000"/>
          <w:sz w:val="20"/>
          <w:szCs w:val="20"/>
        </w:rPr>
        <w:t>]) OR controlled clinical trial [</w:t>
      </w:r>
      <w:proofErr w:type="spellStart"/>
      <w:r w:rsidRPr="00657C33">
        <w:rPr>
          <w:rFonts w:ascii="Times New Roman" w:hAnsi="Times New Roman" w:cs="Times New Roman"/>
          <w:bCs/>
          <w:color w:val="000000"/>
          <w:sz w:val="20"/>
          <w:szCs w:val="20"/>
        </w:rPr>
        <w:t>pt</w:t>
      </w:r>
      <w:proofErr w:type="spellEnd"/>
      <w:r w:rsidRPr="00657C33">
        <w:rPr>
          <w:rFonts w:ascii="Times New Roman" w:hAnsi="Times New Roman" w:cs="Times New Roman"/>
          <w:bCs/>
          <w:color w:val="000000"/>
          <w:sz w:val="20"/>
          <w:szCs w:val="20"/>
        </w:rPr>
        <w:t>]) OR randomized [</w:t>
      </w:r>
      <w:proofErr w:type="spellStart"/>
      <w:r w:rsidRPr="00657C33">
        <w:rPr>
          <w:rFonts w:ascii="Times New Roman" w:hAnsi="Times New Roman" w:cs="Times New Roman"/>
          <w:bCs/>
          <w:color w:val="000000"/>
          <w:sz w:val="20"/>
          <w:szCs w:val="20"/>
        </w:rPr>
        <w:t>tiab</w:t>
      </w:r>
      <w:proofErr w:type="spellEnd"/>
      <w:r w:rsidRPr="00657C33">
        <w:rPr>
          <w:rFonts w:ascii="Times New Roman" w:hAnsi="Times New Roman" w:cs="Times New Roman"/>
          <w:bCs/>
          <w:color w:val="000000"/>
          <w:sz w:val="20"/>
          <w:szCs w:val="20"/>
        </w:rPr>
        <w:t>]) OR placebo [</w:t>
      </w:r>
      <w:proofErr w:type="spellStart"/>
      <w:r w:rsidRPr="00657C33">
        <w:rPr>
          <w:rFonts w:ascii="Times New Roman" w:hAnsi="Times New Roman" w:cs="Times New Roman"/>
          <w:bCs/>
          <w:color w:val="000000"/>
          <w:sz w:val="20"/>
          <w:szCs w:val="20"/>
        </w:rPr>
        <w:t>tiab</w:t>
      </w:r>
      <w:proofErr w:type="spellEnd"/>
      <w:r w:rsidRPr="00657C33">
        <w:rPr>
          <w:rFonts w:ascii="Times New Roman" w:hAnsi="Times New Roman" w:cs="Times New Roman"/>
          <w:bCs/>
          <w:color w:val="000000"/>
          <w:sz w:val="20"/>
          <w:szCs w:val="20"/>
        </w:rPr>
        <w:t>]) OR drug therapy [</w:t>
      </w:r>
      <w:proofErr w:type="spellStart"/>
      <w:r w:rsidRPr="00657C33">
        <w:rPr>
          <w:rFonts w:ascii="Times New Roman" w:hAnsi="Times New Roman" w:cs="Times New Roman"/>
          <w:bCs/>
          <w:color w:val="000000"/>
          <w:sz w:val="20"/>
          <w:szCs w:val="20"/>
        </w:rPr>
        <w:t>sh</w:t>
      </w:r>
      <w:proofErr w:type="spellEnd"/>
      <w:r w:rsidRPr="00657C33">
        <w:rPr>
          <w:rFonts w:ascii="Times New Roman" w:hAnsi="Times New Roman" w:cs="Times New Roman"/>
          <w:bCs/>
          <w:color w:val="000000"/>
          <w:sz w:val="20"/>
          <w:szCs w:val="20"/>
        </w:rPr>
        <w:t>]) OR randomly [</w:t>
      </w:r>
      <w:proofErr w:type="spellStart"/>
      <w:r w:rsidRPr="00657C33">
        <w:rPr>
          <w:rFonts w:ascii="Times New Roman" w:hAnsi="Times New Roman" w:cs="Times New Roman"/>
          <w:bCs/>
          <w:color w:val="000000"/>
          <w:sz w:val="20"/>
          <w:szCs w:val="20"/>
        </w:rPr>
        <w:t>tiab</w:t>
      </w:r>
      <w:proofErr w:type="spellEnd"/>
      <w:r w:rsidRPr="00657C33">
        <w:rPr>
          <w:rFonts w:ascii="Times New Roman" w:hAnsi="Times New Roman" w:cs="Times New Roman"/>
          <w:bCs/>
          <w:color w:val="000000"/>
          <w:sz w:val="20"/>
          <w:szCs w:val="20"/>
        </w:rPr>
        <w:t>]) OR trial [</w:t>
      </w:r>
      <w:proofErr w:type="spellStart"/>
      <w:r w:rsidRPr="00657C33">
        <w:rPr>
          <w:rFonts w:ascii="Times New Roman" w:hAnsi="Times New Roman" w:cs="Times New Roman"/>
          <w:bCs/>
          <w:color w:val="000000"/>
          <w:sz w:val="20"/>
          <w:szCs w:val="20"/>
        </w:rPr>
        <w:t>tiab</w:t>
      </w:r>
      <w:proofErr w:type="spellEnd"/>
      <w:r w:rsidRPr="00657C33">
        <w:rPr>
          <w:rFonts w:ascii="Times New Roman" w:hAnsi="Times New Roman" w:cs="Times New Roman"/>
          <w:bCs/>
          <w:color w:val="000000"/>
          <w:sz w:val="20"/>
          <w:szCs w:val="20"/>
        </w:rPr>
        <w:t>]) OR group</w:t>
      </w:r>
    </w:p>
    <w:p w14:paraId="4173F1D4" w14:textId="77777777" w:rsidR="005765F7" w:rsidRPr="00657C33" w:rsidRDefault="005765F7" w:rsidP="009B208F">
      <w:pPr>
        <w:pStyle w:val="journalheading2"/>
        <w:rPr>
          <w:rFonts w:ascii="Times New Roman" w:hAnsi="Times New Roman" w:cs="Times New Roman"/>
          <w:sz w:val="20"/>
          <w:szCs w:val="20"/>
        </w:rPr>
      </w:pPr>
    </w:p>
    <w:sectPr w:rsidR="005765F7" w:rsidRPr="00657C33" w:rsidSect="00E9266E">
      <w:headerReference w:type="default" r:id="rId19"/>
      <w:pgSz w:w="12240" w:h="15840"/>
      <w:pgMar w:top="432" w:right="432" w:bottom="432" w:left="432"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3C793" w14:textId="77777777" w:rsidR="00956F7C" w:rsidRDefault="00956F7C" w:rsidP="00CB51A1">
      <w:r>
        <w:separator/>
      </w:r>
    </w:p>
  </w:endnote>
  <w:endnote w:type="continuationSeparator" w:id="0">
    <w:p w14:paraId="1A7B10F5" w14:textId="77777777" w:rsidR="00956F7C" w:rsidRDefault="00956F7C" w:rsidP="00CB5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Headings CS)">
    <w:altName w:val="Times New Roman"/>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8282183"/>
      <w:docPartObj>
        <w:docPartGallery w:val="Page Numbers (Bottom of Page)"/>
        <w:docPartUnique/>
      </w:docPartObj>
    </w:sdtPr>
    <w:sdtEndPr>
      <w:rPr>
        <w:rFonts w:ascii="Times New Roman" w:hAnsi="Times New Roman" w:cs="Times New Roman"/>
        <w:noProof/>
        <w:sz w:val="18"/>
        <w:szCs w:val="18"/>
      </w:rPr>
    </w:sdtEndPr>
    <w:sdtContent>
      <w:p w14:paraId="61943B93" w14:textId="244D652D" w:rsidR="00DB3179" w:rsidRPr="00CB51A1" w:rsidRDefault="00DB3179">
        <w:pPr>
          <w:pStyle w:val="Footer"/>
          <w:rPr>
            <w:rFonts w:ascii="Times New Roman" w:hAnsi="Times New Roman" w:cs="Times New Roman"/>
            <w:sz w:val="18"/>
            <w:szCs w:val="18"/>
          </w:rPr>
        </w:pPr>
        <w:r w:rsidRPr="00CB51A1">
          <w:rPr>
            <w:rFonts w:ascii="Times New Roman" w:hAnsi="Times New Roman" w:cs="Times New Roman"/>
            <w:sz w:val="18"/>
            <w:szCs w:val="18"/>
          </w:rPr>
          <w:fldChar w:fldCharType="begin"/>
        </w:r>
        <w:r w:rsidRPr="00CB51A1">
          <w:rPr>
            <w:rFonts w:ascii="Times New Roman" w:hAnsi="Times New Roman" w:cs="Times New Roman"/>
            <w:sz w:val="18"/>
            <w:szCs w:val="18"/>
          </w:rPr>
          <w:instrText xml:space="preserve"> PAGE   \* MERGEFORMAT </w:instrText>
        </w:r>
        <w:r w:rsidRPr="00CB51A1">
          <w:rPr>
            <w:rFonts w:ascii="Times New Roman" w:hAnsi="Times New Roman" w:cs="Times New Roman"/>
            <w:sz w:val="18"/>
            <w:szCs w:val="18"/>
          </w:rPr>
          <w:fldChar w:fldCharType="separate"/>
        </w:r>
        <w:r w:rsidR="002C77C3">
          <w:rPr>
            <w:rFonts w:ascii="Times New Roman" w:hAnsi="Times New Roman" w:cs="Times New Roman"/>
            <w:noProof/>
            <w:sz w:val="18"/>
            <w:szCs w:val="18"/>
          </w:rPr>
          <w:t>34</w:t>
        </w:r>
        <w:r w:rsidRPr="00CB51A1">
          <w:rPr>
            <w:rFonts w:ascii="Times New Roman" w:hAnsi="Times New Roman" w:cs="Times New Roman"/>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F1298" w14:textId="77777777" w:rsidR="00956F7C" w:rsidRDefault="00956F7C" w:rsidP="00CB51A1">
      <w:r>
        <w:separator/>
      </w:r>
    </w:p>
  </w:footnote>
  <w:footnote w:type="continuationSeparator" w:id="0">
    <w:p w14:paraId="267B5B0F" w14:textId="77777777" w:rsidR="00956F7C" w:rsidRDefault="00956F7C" w:rsidP="00CB51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452AC" w14:textId="1A4CA5E3" w:rsidR="00DB3179" w:rsidRPr="00930A31" w:rsidRDefault="00DB3179" w:rsidP="00DB3179">
    <w:pPr>
      <w:pStyle w:val="CM2"/>
      <w:ind w:left="1080"/>
      <w:rPr>
        <w:rFonts w:ascii="Lucida Sans" w:hAnsi="Lucida San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280C41"/>
    <w:multiLevelType w:val="hybridMultilevel"/>
    <w:tmpl w:val="E3421F18"/>
    <w:lvl w:ilvl="0" w:tplc="50B219F2">
      <w:start w:val="629"/>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B4942BD"/>
    <w:multiLevelType w:val="hybridMultilevel"/>
    <w:tmpl w:val="E6283BD2"/>
    <w:lvl w:ilvl="0" w:tplc="9970F98A">
      <w:start w:val="629"/>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DD2"/>
    <w:rsid w:val="0000515E"/>
    <w:rsid w:val="000059C3"/>
    <w:rsid w:val="0001785D"/>
    <w:rsid w:val="000205DF"/>
    <w:rsid w:val="000238EF"/>
    <w:rsid w:val="00031102"/>
    <w:rsid w:val="00034A2F"/>
    <w:rsid w:val="0006270F"/>
    <w:rsid w:val="0006383A"/>
    <w:rsid w:val="00067533"/>
    <w:rsid w:val="00072481"/>
    <w:rsid w:val="00072BC4"/>
    <w:rsid w:val="00076C2E"/>
    <w:rsid w:val="0007747C"/>
    <w:rsid w:val="00086B3C"/>
    <w:rsid w:val="0009573C"/>
    <w:rsid w:val="000A0AE4"/>
    <w:rsid w:val="000A1C88"/>
    <w:rsid w:val="000A3075"/>
    <w:rsid w:val="000C530F"/>
    <w:rsid w:val="000C5D2B"/>
    <w:rsid w:val="000D0C4B"/>
    <w:rsid w:val="000D69F3"/>
    <w:rsid w:val="000E0A1E"/>
    <w:rsid w:val="000E38CE"/>
    <w:rsid w:val="0010162C"/>
    <w:rsid w:val="00103BBC"/>
    <w:rsid w:val="00131027"/>
    <w:rsid w:val="00135885"/>
    <w:rsid w:val="00150483"/>
    <w:rsid w:val="001532DF"/>
    <w:rsid w:val="00153AEC"/>
    <w:rsid w:val="00164139"/>
    <w:rsid w:val="0017292C"/>
    <w:rsid w:val="00176C1C"/>
    <w:rsid w:val="00176F30"/>
    <w:rsid w:val="00177E5E"/>
    <w:rsid w:val="00183832"/>
    <w:rsid w:val="00197871"/>
    <w:rsid w:val="001B2CC2"/>
    <w:rsid w:val="001C04EC"/>
    <w:rsid w:val="001D0E5C"/>
    <w:rsid w:val="001D2A65"/>
    <w:rsid w:val="001D37F9"/>
    <w:rsid w:val="001E0FBC"/>
    <w:rsid w:val="00226817"/>
    <w:rsid w:val="00233040"/>
    <w:rsid w:val="00246CD1"/>
    <w:rsid w:val="00262F03"/>
    <w:rsid w:val="002678DE"/>
    <w:rsid w:val="0027386A"/>
    <w:rsid w:val="002742E6"/>
    <w:rsid w:val="00287416"/>
    <w:rsid w:val="0029416F"/>
    <w:rsid w:val="00295D16"/>
    <w:rsid w:val="002A0519"/>
    <w:rsid w:val="002A0BAA"/>
    <w:rsid w:val="002A1AEE"/>
    <w:rsid w:val="002A3312"/>
    <w:rsid w:val="002C1ED6"/>
    <w:rsid w:val="002C77C3"/>
    <w:rsid w:val="002D1371"/>
    <w:rsid w:val="002D5A5E"/>
    <w:rsid w:val="002E4100"/>
    <w:rsid w:val="002F1E7B"/>
    <w:rsid w:val="003005BE"/>
    <w:rsid w:val="00321C19"/>
    <w:rsid w:val="00330234"/>
    <w:rsid w:val="0033363E"/>
    <w:rsid w:val="003424C3"/>
    <w:rsid w:val="00343B8B"/>
    <w:rsid w:val="00345027"/>
    <w:rsid w:val="00350059"/>
    <w:rsid w:val="00367946"/>
    <w:rsid w:val="003729C3"/>
    <w:rsid w:val="00387B57"/>
    <w:rsid w:val="003A1F92"/>
    <w:rsid w:val="003A2B2D"/>
    <w:rsid w:val="003B2A20"/>
    <w:rsid w:val="003D5A88"/>
    <w:rsid w:val="003E2849"/>
    <w:rsid w:val="003E6D54"/>
    <w:rsid w:val="003F798A"/>
    <w:rsid w:val="003F7D49"/>
    <w:rsid w:val="004133B5"/>
    <w:rsid w:val="00414C7B"/>
    <w:rsid w:val="00425C7A"/>
    <w:rsid w:val="0043545D"/>
    <w:rsid w:val="00445899"/>
    <w:rsid w:val="00452690"/>
    <w:rsid w:val="00453F41"/>
    <w:rsid w:val="00464F8E"/>
    <w:rsid w:val="0047046E"/>
    <w:rsid w:val="0047124A"/>
    <w:rsid w:val="00483185"/>
    <w:rsid w:val="004969E5"/>
    <w:rsid w:val="004A44D9"/>
    <w:rsid w:val="004B23E5"/>
    <w:rsid w:val="004B4E85"/>
    <w:rsid w:val="004D0B9D"/>
    <w:rsid w:val="004D46FB"/>
    <w:rsid w:val="004D4D9C"/>
    <w:rsid w:val="004E28AB"/>
    <w:rsid w:val="004F18B4"/>
    <w:rsid w:val="00505E42"/>
    <w:rsid w:val="00521E1C"/>
    <w:rsid w:val="00543B1A"/>
    <w:rsid w:val="00544153"/>
    <w:rsid w:val="00553A29"/>
    <w:rsid w:val="00560061"/>
    <w:rsid w:val="0056112E"/>
    <w:rsid w:val="005765F7"/>
    <w:rsid w:val="00580FDC"/>
    <w:rsid w:val="005A06FD"/>
    <w:rsid w:val="005A0FF5"/>
    <w:rsid w:val="005A10B6"/>
    <w:rsid w:val="005A2B16"/>
    <w:rsid w:val="005A4C0E"/>
    <w:rsid w:val="005B07AB"/>
    <w:rsid w:val="005B334D"/>
    <w:rsid w:val="005C2BE4"/>
    <w:rsid w:val="005C593D"/>
    <w:rsid w:val="005D1B68"/>
    <w:rsid w:val="005D388D"/>
    <w:rsid w:val="005D47FA"/>
    <w:rsid w:val="005F1E5D"/>
    <w:rsid w:val="005F4D9B"/>
    <w:rsid w:val="00601179"/>
    <w:rsid w:val="006101E5"/>
    <w:rsid w:val="006126DD"/>
    <w:rsid w:val="0064082E"/>
    <w:rsid w:val="00640853"/>
    <w:rsid w:val="006431E1"/>
    <w:rsid w:val="00646663"/>
    <w:rsid w:val="006531DA"/>
    <w:rsid w:val="00656920"/>
    <w:rsid w:val="00657C33"/>
    <w:rsid w:val="00661F6C"/>
    <w:rsid w:val="00663923"/>
    <w:rsid w:val="0066568C"/>
    <w:rsid w:val="006855DC"/>
    <w:rsid w:val="00686ABE"/>
    <w:rsid w:val="0069573E"/>
    <w:rsid w:val="00696927"/>
    <w:rsid w:val="006A60CD"/>
    <w:rsid w:val="006B2FE9"/>
    <w:rsid w:val="006B4493"/>
    <w:rsid w:val="006C0E60"/>
    <w:rsid w:val="006C2078"/>
    <w:rsid w:val="006C487E"/>
    <w:rsid w:val="006C5469"/>
    <w:rsid w:val="006C6EDF"/>
    <w:rsid w:val="006E2283"/>
    <w:rsid w:val="00706187"/>
    <w:rsid w:val="007155F3"/>
    <w:rsid w:val="00721157"/>
    <w:rsid w:val="0072276B"/>
    <w:rsid w:val="00732F7A"/>
    <w:rsid w:val="00743564"/>
    <w:rsid w:val="00744F61"/>
    <w:rsid w:val="00750390"/>
    <w:rsid w:val="00782627"/>
    <w:rsid w:val="00787461"/>
    <w:rsid w:val="00794848"/>
    <w:rsid w:val="007A3719"/>
    <w:rsid w:val="007C4E75"/>
    <w:rsid w:val="007E0557"/>
    <w:rsid w:val="007E118F"/>
    <w:rsid w:val="007E7C13"/>
    <w:rsid w:val="007F02EA"/>
    <w:rsid w:val="007F12FF"/>
    <w:rsid w:val="0081345E"/>
    <w:rsid w:val="008150CE"/>
    <w:rsid w:val="00825BC3"/>
    <w:rsid w:val="008474E7"/>
    <w:rsid w:val="00851306"/>
    <w:rsid w:val="00864D4A"/>
    <w:rsid w:val="0088279F"/>
    <w:rsid w:val="00883F61"/>
    <w:rsid w:val="0088409F"/>
    <w:rsid w:val="00887DF8"/>
    <w:rsid w:val="008924FB"/>
    <w:rsid w:val="00892809"/>
    <w:rsid w:val="00895C81"/>
    <w:rsid w:val="008A310F"/>
    <w:rsid w:val="008B4DD2"/>
    <w:rsid w:val="008C657F"/>
    <w:rsid w:val="008D407F"/>
    <w:rsid w:val="008E7858"/>
    <w:rsid w:val="008F33AA"/>
    <w:rsid w:val="0090226B"/>
    <w:rsid w:val="00910B48"/>
    <w:rsid w:val="00912C2B"/>
    <w:rsid w:val="00914EEC"/>
    <w:rsid w:val="009176E5"/>
    <w:rsid w:val="0092118B"/>
    <w:rsid w:val="009325DD"/>
    <w:rsid w:val="009405D8"/>
    <w:rsid w:val="00953BBF"/>
    <w:rsid w:val="00956854"/>
    <w:rsid w:val="00956F7C"/>
    <w:rsid w:val="00960D27"/>
    <w:rsid w:val="00971BFC"/>
    <w:rsid w:val="0098506F"/>
    <w:rsid w:val="009B208F"/>
    <w:rsid w:val="009B3C2D"/>
    <w:rsid w:val="009E2A5A"/>
    <w:rsid w:val="009E42C5"/>
    <w:rsid w:val="009F14E9"/>
    <w:rsid w:val="009F4C44"/>
    <w:rsid w:val="00A0189E"/>
    <w:rsid w:val="00A17876"/>
    <w:rsid w:val="00A229C0"/>
    <w:rsid w:val="00A24A6B"/>
    <w:rsid w:val="00A24CD2"/>
    <w:rsid w:val="00A2527F"/>
    <w:rsid w:val="00A31973"/>
    <w:rsid w:val="00A3616F"/>
    <w:rsid w:val="00A42CB3"/>
    <w:rsid w:val="00A61F6B"/>
    <w:rsid w:val="00A725D4"/>
    <w:rsid w:val="00A73234"/>
    <w:rsid w:val="00A74272"/>
    <w:rsid w:val="00A82318"/>
    <w:rsid w:val="00A9401E"/>
    <w:rsid w:val="00AA041E"/>
    <w:rsid w:val="00AA1896"/>
    <w:rsid w:val="00AA522D"/>
    <w:rsid w:val="00AB3548"/>
    <w:rsid w:val="00AC4102"/>
    <w:rsid w:val="00AD0C1C"/>
    <w:rsid w:val="00AD504B"/>
    <w:rsid w:val="00AD6342"/>
    <w:rsid w:val="00AF3342"/>
    <w:rsid w:val="00B035BA"/>
    <w:rsid w:val="00B041AE"/>
    <w:rsid w:val="00B1069B"/>
    <w:rsid w:val="00B12768"/>
    <w:rsid w:val="00B13F16"/>
    <w:rsid w:val="00B1563A"/>
    <w:rsid w:val="00B25A84"/>
    <w:rsid w:val="00B27A03"/>
    <w:rsid w:val="00B57ABD"/>
    <w:rsid w:val="00B80672"/>
    <w:rsid w:val="00B841F8"/>
    <w:rsid w:val="00B842F2"/>
    <w:rsid w:val="00B86935"/>
    <w:rsid w:val="00BB7F91"/>
    <w:rsid w:val="00BC2909"/>
    <w:rsid w:val="00BD1630"/>
    <w:rsid w:val="00BD4A10"/>
    <w:rsid w:val="00BD4C5A"/>
    <w:rsid w:val="00BD556C"/>
    <w:rsid w:val="00BE2F2F"/>
    <w:rsid w:val="00BE71B5"/>
    <w:rsid w:val="00BF5098"/>
    <w:rsid w:val="00C0016B"/>
    <w:rsid w:val="00C10038"/>
    <w:rsid w:val="00C11669"/>
    <w:rsid w:val="00C34ABC"/>
    <w:rsid w:val="00C40944"/>
    <w:rsid w:val="00C41234"/>
    <w:rsid w:val="00C5038D"/>
    <w:rsid w:val="00C50B2E"/>
    <w:rsid w:val="00C61717"/>
    <w:rsid w:val="00C64AF2"/>
    <w:rsid w:val="00C72F0C"/>
    <w:rsid w:val="00C872F1"/>
    <w:rsid w:val="00CB2DEF"/>
    <w:rsid w:val="00CB303F"/>
    <w:rsid w:val="00CB51A1"/>
    <w:rsid w:val="00CC0345"/>
    <w:rsid w:val="00CC3ABD"/>
    <w:rsid w:val="00CC62A2"/>
    <w:rsid w:val="00CC650F"/>
    <w:rsid w:val="00CD5979"/>
    <w:rsid w:val="00CE0DD2"/>
    <w:rsid w:val="00CF34B9"/>
    <w:rsid w:val="00D008DA"/>
    <w:rsid w:val="00D053C5"/>
    <w:rsid w:val="00D07864"/>
    <w:rsid w:val="00D136E2"/>
    <w:rsid w:val="00D17041"/>
    <w:rsid w:val="00D2214D"/>
    <w:rsid w:val="00D25D09"/>
    <w:rsid w:val="00D3012A"/>
    <w:rsid w:val="00D40A32"/>
    <w:rsid w:val="00D42267"/>
    <w:rsid w:val="00D4457A"/>
    <w:rsid w:val="00D47BF3"/>
    <w:rsid w:val="00D51AC1"/>
    <w:rsid w:val="00D52827"/>
    <w:rsid w:val="00D5775F"/>
    <w:rsid w:val="00D64671"/>
    <w:rsid w:val="00D726E2"/>
    <w:rsid w:val="00D75A6B"/>
    <w:rsid w:val="00D85E9A"/>
    <w:rsid w:val="00D863D5"/>
    <w:rsid w:val="00D92C4F"/>
    <w:rsid w:val="00DB3179"/>
    <w:rsid w:val="00DC666C"/>
    <w:rsid w:val="00DC7D45"/>
    <w:rsid w:val="00DF7E1D"/>
    <w:rsid w:val="00E042D1"/>
    <w:rsid w:val="00E1102F"/>
    <w:rsid w:val="00E12E24"/>
    <w:rsid w:val="00E23181"/>
    <w:rsid w:val="00E268A5"/>
    <w:rsid w:val="00E573CF"/>
    <w:rsid w:val="00E812C9"/>
    <w:rsid w:val="00E9266E"/>
    <w:rsid w:val="00EA6A75"/>
    <w:rsid w:val="00EC0168"/>
    <w:rsid w:val="00EE1A50"/>
    <w:rsid w:val="00F1118E"/>
    <w:rsid w:val="00F11583"/>
    <w:rsid w:val="00F15752"/>
    <w:rsid w:val="00F1592C"/>
    <w:rsid w:val="00F20176"/>
    <w:rsid w:val="00F21487"/>
    <w:rsid w:val="00F2207C"/>
    <w:rsid w:val="00F3104C"/>
    <w:rsid w:val="00F31259"/>
    <w:rsid w:val="00F45361"/>
    <w:rsid w:val="00F47A0D"/>
    <w:rsid w:val="00F61DFC"/>
    <w:rsid w:val="00F71D91"/>
    <w:rsid w:val="00F82F88"/>
    <w:rsid w:val="00FB6341"/>
    <w:rsid w:val="00FD6EC4"/>
    <w:rsid w:val="00FE0161"/>
    <w:rsid w:val="00FE6B55"/>
    <w:rsid w:val="00FF0D10"/>
    <w:rsid w:val="00FF2763"/>
    <w:rsid w:val="00FF60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630B2"/>
  <w15:chartTrackingRefBased/>
  <w15:docId w15:val="{C427DCC8-1A4A-4747-85E4-A9066176A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DD2"/>
  </w:style>
  <w:style w:type="paragraph" w:styleId="Heading1">
    <w:name w:val="heading 1"/>
    <w:aliases w:val="NHMRC Grant headings"/>
    <w:basedOn w:val="Normal"/>
    <w:next w:val="Normal"/>
    <w:link w:val="Heading1Char"/>
    <w:uiPriority w:val="9"/>
    <w:qFormat/>
    <w:rsid w:val="00DF7E1D"/>
    <w:pPr>
      <w:keepNext/>
      <w:keepLines/>
      <w:spacing w:before="240"/>
      <w:outlineLvl w:val="0"/>
    </w:pPr>
    <w:rPr>
      <w:rFonts w:ascii="Times New Roman" w:eastAsiaTheme="majorEastAsia" w:hAnsi="Times New Roman" w:cstheme="majorBidi"/>
      <w:b/>
      <w:color w:val="000000" w:themeColor="text1"/>
      <w:sz w:val="28"/>
      <w:szCs w:val="32"/>
    </w:rPr>
  </w:style>
  <w:style w:type="paragraph" w:styleId="Heading2">
    <w:name w:val="heading 2"/>
    <w:basedOn w:val="Normal"/>
    <w:next w:val="Normal"/>
    <w:link w:val="Heading2Char"/>
    <w:uiPriority w:val="9"/>
    <w:semiHidden/>
    <w:unhideWhenUsed/>
    <w:qFormat/>
    <w:rsid w:val="001D0E5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NHMRC Grant headings Char"/>
    <w:basedOn w:val="DefaultParagraphFont"/>
    <w:link w:val="Heading1"/>
    <w:uiPriority w:val="9"/>
    <w:rsid w:val="00DF7E1D"/>
    <w:rPr>
      <w:rFonts w:ascii="Times New Roman" w:eastAsiaTheme="majorEastAsia" w:hAnsi="Times New Roman" w:cstheme="majorBidi"/>
      <w:b/>
      <w:color w:val="000000" w:themeColor="text1"/>
      <w:sz w:val="28"/>
      <w:szCs w:val="32"/>
    </w:rPr>
  </w:style>
  <w:style w:type="paragraph" w:customStyle="1" w:styleId="NHMRCgrantparagraphs">
    <w:name w:val="NHMRC grant paragraphs"/>
    <w:basedOn w:val="Normal"/>
    <w:next w:val="Normal"/>
    <w:qFormat/>
    <w:rsid w:val="00DF7E1D"/>
    <w:rPr>
      <w:rFonts w:ascii="Times New Roman" w:hAnsi="Times New Roman"/>
    </w:rPr>
  </w:style>
  <w:style w:type="paragraph" w:customStyle="1" w:styleId="NHMRCgrantheading2">
    <w:name w:val="NHMRC grant heading 2"/>
    <w:basedOn w:val="Heading2"/>
    <w:qFormat/>
    <w:rsid w:val="001D0E5C"/>
    <w:rPr>
      <w:rFonts w:ascii="Times New Roman" w:hAnsi="Times New Roman"/>
      <w:b/>
      <w:i/>
      <w:color w:val="000000" w:themeColor="text1"/>
      <w:sz w:val="24"/>
    </w:rPr>
  </w:style>
  <w:style w:type="character" w:customStyle="1" w:styleId="Heading2Char">
    <w:name w:val="Heading 2 Char"/>
    <w:basedOn w:val="DefaultParagraphFont"/>
    <w:link w:val="Heading2"/>
    <w:uiPriority w:val="9"/>
    <w:semiHidden/>
    <w:rsid w:val="001D0E5C"/>
    <w:rPr>
      <w:rFonts w:asciiTheme="majorHAnsi" w:eastAsiaTheme="majorEastAsia" w:hAnsiTheme="majorHAnsi" w:cstheme="majorBidi"/>
      <w:color w:val="2F5496" w:themeColor="accent1" w:themeShade="BF"/>
      <w:sz w:val="26"/>
      <w:szCs w:val="26"/>
    </w:rPr>
  </w:style>
  <w:style w:type="paragraph" w:customStyle="1" w:styleId="Protoclheading3">
    <w:name w:val="Protocl heading 3"/>
    <w:basedOn w:val="Heading2"/>
    <w:qFormat/>
    <w:rsid w:val="00521E1C"/>
    <w:rPr>
      <w:b/>
      <w:color w:val="000000" w:themeColor="text1"/>
      <w:sz w:val="24"/>
    </w:rPr>
  </w:style>
  <w:style w:type="paragraph" w:styleId="MessageHeader">
    <w:name w:val="Message Header"/>
    <w:basedOn w:val="Normal"/>
    <w:link w:val="MessageHeaderChar"/>
    <w:qFormat/>
    <w:rsid w:val="00AA522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rsid w:val="00AA522D"/>
    <w:rPr>
      <w:rFonts w:asciiTheme="majorHAnsi" w:eastAsiaTheme="majorEastAsia" w:hAnsiTheme="majorHAnsi" w:cstheme="majorBidi"/>
      <w:shd w:val="pct20" w:color="auto" w:fill="auto"/>
    </w:rPr>
  </w:style>
  <w:style w:type="paragraph" w:customStyle="1" w:styleId="Noiceheading1">
    <w:name w:val="Noice heading 1"/>
    <w:basedOn w:val="Heading1"/>
    <w:qFormat/>
    <w:rsid w:val="005D388D"/>
    <w:pPr>
      <w:spacing w:before="360" w:after="360"/>
      <w:ind w:firstLine="720"/>
    </w:pPr>
    <w:rPr>
      <w:rFonts w:ascii="Arial" w:hAnsi="Arial"/>
      <w:b w:val="0"/>
      <w:sz w:val="36"/>
      <w:szCs w:val="72"/>
    </w:rPr>
  </w:style>
  <w:style w:type="paragraph" w:customStyle="1" w:styleId="NOICEparagraph">
    <w:name w:val="NOICE paragraph"/>
    <w:basedOn w:val="Normal"/>
    <w:qFormat/>
    <w:rsid w:val="005D388D"/>
    <w:pPr>
      <w:spacing w:after="200" w:line="360" w:lineRule="auto"/>
    </w:pPr>
    <w:rPr>
      <w:rFonts w:ascii="Arial" w:eastAsia="Calibri" w:hAnsi="Arial" w:cs="Times New Roman"/>
      <w:szCs w:val="22"/>
    </w:rPr>
  </w:style>
  <w:style w:type="paragraph" w:customStyle="1" w:styleId="NOICEheading2">
    <w:name w:val="NOICE heading 2"/>
    <w:basedOn w:val="Noiceheading1"/>
    <w:qFormat/>
    <w:rsid w:val="005D388D"/>
    <w:pPr>
      <w:spacing w:before="240" w:after="240"/>
      <w:ind w:firstLine="0"/>
    </w:pPr>
    <w:rPr>
      <w:b/>
      <w:sz w:val="28"/>
    </w:rPr>
  </w:style>
  <w:style w:type="paragraph" w:customStyle="1" w:styleId="NOICEheading3">
    <w:name w:val="NOICE heading 3"/>
    <w:basedOn w:val="NOICEheading2"/>
    <w:qFormat/>
    <w:rsid w:val="005D388D"/>
    <w:rPr>
      <w:sz w:val="24"/>
    </w:rPr>
  </w:style>
  <w:style w:type="paragraph" w:customStyle="1" w:styleId="Titlejournalarticle">
    <w:name w:val="Title journal article"/>
    <w:basedOn w:val="Title"/>
    <w:qFormat/>
    <w:rsid w:val="00732F7A"/>
    <w:pPr>
      <w:jc w:val="center"/>
    </w:pPr>
    <w:rPr>
      <w:rFonts w:ascii="Helvetica" w:hAnsi="Helvetica"/>
      <w:sz w:val="28"/>
    </w:rPr>
  </w:style>
  <w:style w:type="paragraph" w:styleId="Title">
    <w:name w:val="Title"/>
    <w:basedOn w:val="Normal"/>
    <w:next w:val="Normal"/>
    <w:link w:val="TitleChar"/>
    <w:uiPriority w:val="10"/>
    <w:qFormat/>
    <w:rsid w:val="00732F7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2F7A"/>
    <w:rPr>
      <w:rFonts w:asciiTheme="majorHAnsi" w:eastAsiaTheme="majorEastAsia" w:hAnsiTheme="majorHAnsi" w:cstheme="majorBidi"/>
      <w:spacing w:val="-10"/>
      <w:kern w:val="28"/>
      <w:sz w:val="56"/>
      <w:szCs w:val="56"/>
    </w:rPr>
  </w:style>
  <w:style w:type="paragraph" w:customStyle="1" w:styleId="journaltitle">
    <w:name w:val="journal title"/>
    <w:basedOn w:val="Title"/>
    <w:qFormat/>
    <w:rsid w:val="00732F7A"/>
    <w:pPr>
      <w:jc w:val="center"/>
    </w:pPr>
    <w:rPr>
      <w:rFonts w:ascii="Helvetica" w:hAnsi="Helvetica"/>
      <w:sz w:val="28"/>
    </w:rPr>
  </w:style>
  <w:style w:type="paragraph" w:customStyle="1" w:styleId="journalheading1">
    <w:name w:val="journal heading 1"/>
    <w:basedOn w:val="Heading2"/>
    <w:qFormat/>
    <w:rsid w:val="00732F7A"/>
    <w:rPr>
      <w:rFonts w:ascii="Arial" w:hAnsi="Arial"/>
      <w:color w:val="000000" w:themeColor="text1"/>
      <w:sz w:val="28"/>
    </w:rPr>
  </w:style>
  <w:style w:type="paragraph" w:customStyle="1" w:styleId="journalheading2">
    <w:name w:val="journal heading 2"/>
    <w:basedOn w:val="journalheading1"/>
    <w:qFormat/>
    <w:rsid w:val="00732F7A"/>
    <w:rPr>
      <w:b/>
      <w:sz w:val="24"/>
    </w:rPr>
  </w:style>
  <w:style w:type="paragraph" w:customStyle="1" w:styleId="journalparagraph">
    <w:name w:val="journal paragraph"/>
    <w:basedOn w:val="Normal"/>
    <w:qFormat/>
    <w:rsid w:val="00732F7A"/>
    <w:pPr>
      <w:spacing w:line="480" w:lineRule="auto"/>
    </w:pPr>
    <w:rPr>
      <w:rFonts w:ascii="Arial" w:hAnsi="Arial"/>
    </w:rPr>
  </w:style>
  <w:style w:type="paragraph" w:customStyle="1" w:styleId="NHMRCHeading1">
    <w:name w:val="NHMRC Heading 1"/>
    <w:basedOn w:val="Normal"/>
    <w:qFormat/>
    <w:rsid w:val="0066568C"/>
    <w:pPr>
      <w:jc w:val="center"/>
    </w:pPr>
    <w:rPr>
      <w:rFonts w:ascii="Times New Roman" w:eastAsia="Times New Roman" w:hAnsi="Times New Roman" w:cs="Times New Roman"/>
      <w:b/>
      <w:sz w:val="28"/>
    </w:rPr>
  </w:style>
  <w:style w:type="paragraph" w:customStyle="1" w:styleId="Headingblock">
    <w:name w:val="Heading block"/>
    <w:basedOn w:val="MessageHeader"/>
    <w:qFormat/>
    <w:rsid w:val="00BD1630"/>
    <w:pPr>
      <w:pBdr>
        <w:top w:val="single" w:sz="6" w:space="1" w:color="000000" w:themeColor="text1"/>
        <w:left w:val="single" w:sz="6" w:space="1" w:color="000000" w:themeColor="text1"/>
        <w:bottom w:val="single" w:sz="6" w:space="1" w:color="000000" w:themeColor="text1"/>
        <w:right w:val="single" w:sz="6" w:space="1" w:color="000000" w:themeColor="text1"/>
      </w:pBdr>
    </w:pPr>
    <w:rPr>
      <w:rFonts w:ascii="Helvetica" w:hAnsi="Helvetica" w:cs="Times New Roman (Headings CS)"/>
      <w:b/>
      <w:color w:val="FFFFFF" w:themeColor="background1"/>
      <w:sz w:val="28"/>
    </w:rPr>
  </w:style>
  <w:style w:type="paragraph" w:styleId="Caption">
    <w:name w:val="caption"/>
    <w:basedOn w:val="Normal"/>
    <w:next w:val="Normal"/>
    <w:uiPriority w:val="35"/>
    <w:unhideWhenUsed/>
    <w:qFormat/>
    <w:rsid w:val="00CE0DD2"/>
    <w:pPr>
      <w:spacing w:after="200"/>
    </w:pPr>
    <w:rPr>
      <w:i/>
      <w:iCs/>
      <w:color w:val="44546A" w:themeColor="text2"/>
      <w:sz w:val="18"/>
      <w:szCs w:val="18"/>
    </w:rPr>
  </w:style>
  <w:style w:type="character" w:styleId="Hyperlink">
    <w:name w:val="Hyperlink"/>
    <w:basedOn w:val="DefaultParagraphFont"/>
    <w:uiPriority w:val="99"/>
    <w:unhideWhenUsed/>
    <w:rsid w:val="00F21487"/>
    <w:rPr>
      <w:color w:val="0563C1" w:themeColor="hyperlink"/>
      <w:u w:val="single"/>
    </w:rPr>
  </w:style>
  <w:style w:type="paragraph" w:styleId="TOC2">
    <w:name w:val="toc 2"/>
    <w:basedOn w:val="Normal"/>
    <w:next w:val="Normal"/>
    <w:autoRedefine/>
    <w:uiPriority w:val="39"/>
    <w:unhideWhenUsed/>
    <w:rsid w:val="00F21487"/>
    <w:pPr>
      <w:spacing w:after="100"/>
      <w:ind w:left="240"/>
    </w:pPr>
  </w:style>
  <w:style w:type="character" w:styleId="CommentReference">
    <w:name w:val="annotation reference"/>
    <w:basedOn w:val="DefaultParagraphFont"/>
    <w:uiPriority w:val="99"/>
    <w:semiHidden/>
    <w:unhideWhenUsed/>
    <w:rsid w:val="00FF603A"/>
    <w:rPr>
      <w:sz w:val="16"/>
      <w:szCs w:val="16"/>
    </w:rPr>
  </w:style>
  <w:style w:type="paragraph" w:styleId="CommentText">
    <w:name w:val="annotation text"/>
    <w:basedOn w:val="Normal"/>
    <w:link w:val="CommentTextChar"/>
    <w:uiPriority w:val="99"/>
    <w:semiHidden/>
    <w:unhideWhenUsed/>
    <w:rsid w:val="00FF603A"/>
    <w:rPr>
      <w:sz w:val="20"/>
      <w:szCs w:val="20"/>
    </w:rPr>
  </w:style>
  <w:style w:type="character" w:customStyle="1" w:styleId="CommentTextChar">
    <w:name w:val="Comment Text Char"/>
    <w:basedOn w:val="DefaultParagraphFont"/>
    <w:link w:val="CommentText"/>
    <w:uiPriority w:val="99"/>
    <w:semiHidden/>
    <w:rsid w:val="00FF603A"/>
    <w:rPr>
      <w:sz w:val="20"/>
      <w:szCs w:val="20"/>
    </w:rPr>
  </w:style>
  <w:style w:type="paragraph" w:styleId="BalloonText">
    <w:name w:val="Balloon Text"/>
    <w:basedOn w:val="Normal"/>
    <w:link w:val="BalloonTextChar"/>
    <w:uiPriority w:val="99"/>
    <w:semiHidden/>
    <w:unhideWhenUsed/>
    <w:rsid w:val="00FF60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603A"/>
    <w:rPr>
      <w:rFonts w:ascii="Segoe UI" w:hAnsi="Segoe UI" w:cs="Segoe UI"/>
      <w:sz w:val="18"/>
      <w:szCs w:val="18"/>
    </w:rPr>
  </w:style>
  <w:style w:type="table" w:styleId="TableGrid">
    <w:name w:val="Table Grid"/>
    <w:basedOn w:val="TableNormal"/>
    <w:uiPriority w:val="39"/>
    <w:rsid w:val="00FF6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FF603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FF603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F603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F60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F603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FF603A"/>
    <w:rPr>
      <w:color w:val="808080"/>
    </w:rPr>
  </w:style>
  <w:style w:type="paragraph" w:styleId="ListParagraph">
    <w:name w:val="List Paragraph"/>
    <w:basedOn w:val="Normal"/>
    <w:uiPriority w:val="34"/>
    <w:qFormat/>
    <w:rsid w:val="00FF603A"/>
    <w:pPr>
      <w:ind w:left="720"/>
      <w:contextualSpacing/>
    </w:pPr>
  </w:style>
  <w:style w:type="paragraph" w:customStyle="1" w:styleId="EndNoteBibliography">
    <w:name w:val="EndNote Bibliography"/>
    <w:basedOn w:val="Normal"/>
    <w:link w:val="EndNoteBibliographyChar"/>
    <w:rsid w:val="005C593D"/>
    <w:rPr>
      <w:rFonts w:ascii="Calibri" w:hAnsi="Calibri" w:cs="Calibri"/>
      <w:lang w:val="en-US"/>
    </w:rPr>
  </w:style>
  <w:style w:type="character" w:customStyle="1" w:styleId="EndNoteBibliographyChar">
    <w:name w:val="EndNote Bibliography Char"/>
    <w:basedOn w:val="DefaultParagraphFont"/>
    <w:link w:val="EndNoteBibliography"/>
    <w:rsid w:val="005C593D"/>
    <w:rPr>
      <w:rFonts w:ascii="Calibri" w:hAnsi="Calibri" w:cs="Calibri"/>
      <w:lang w:val="en-US"/>
    </w:rPr>
  </w:style>
  <w:style w:type="paragraph" w:styleId="TOC1">
    <w:name w:val="toc 1"/>
    <w:basedOn w:val="Normal"/>
    <w:next w:val="Normal"/>
    <w:autoRedefine/>
    <w:uiPriority w:val="39"/>
    <w:unhideWhenUsed/>
    <w:rsid w:val="0092118B"/>
    <w:pPr>
      <w:spacing w:after="100"/>
    </w:pPr>
  </w:style>
  <w:style w:type="paragraph" w:styleId="Header">
    <w:name w:val="header"/>
    <w:basedOn w:val="Normal"/>
    <w:link w:val="HeaderChar"/>
    <w:uiPriority w:val="99"/>
    <w:unhideWhenUsed/>
    <w:rsid w:val="00CB51A1"/>
    <w:pPr>
      <w:tabs>
        <w:tab w:val="center" w:pos="4513"/>
        <w:tab w:val="right" w:pos="9026"/>
      </w:tabs>
    </w:pPr>
  </w:style>
  <w:style w:type="character" w:customStyle="1" w:styleId="HeaderChar">
    <w:name w:val="Header Char"/>
    <w:basedOn w:val="DefaultParagraphFont"/>
    <w:link w:val="Header"/>
    <w:uiPriority w:val="99"/>
    <w:rsid w:val="00CB51A1"/>
  </w:style>
  <w:style w:type="paragraph" w:styleId="Footer">
    <w:name w:val="footer"/>
    <w:basedOn w:val="Normal"/>
    <w:link w:val="FooterChar"/>
    <w:uiPriority w:val="99"/>
    <w:unhideWhenUsed/>
    <w:rsid w:val="00CB51A1"/>
    <w:pPr>
      <w:tabs>
        <w:tab w:val="center" w:pos="4513"/>
        <w:tab w:val="right" w:pos="9026"/>
      </w:tabs>
    </w:pPr>
  </w:style>
  <w:style w:type="character" w:customStyle="1" w:styleId="FooterChar">
    <w:name w:val="Footer Char"/>
    <w:basedOn w:val="DefaultParagraphFont"/>
    <w:link w:val="Footer"/>
    <w:uiPriority w:val="99"/>
    <w:rsid w:val="00CB51A1"/>
  </w:style>
  <w:style w:type="paragraph" w:customStyle="1" w:styleId="Default">
    <w:name w:val="Default"/>
    <w:rsid w:val="005765F7"/>
    <w:pPr>
      <w:widowControl w:val="0"/>
      <w:autoSpaceDE w:val="0"/>
      <w:autoSpaceDN w:val="0"/>
      <w:adjustRightInd w:val="0"/>
    </w:pPr>
    <w:rPr>
      <w:rFonts w:ascii="Calibri" w:eastAsia="Times New Roman" w:hAnsi="Calibri" w:cs="Calibri"/>
      <w:color w:val="000000"/>
      <w:lang w:val="en-CA" w:eastAsia="en-CA"/>
    </w:rPr>
  </w:style>
  <w:style w:type="paragraph" w:customStyle="1" w:styleId="CM1">
    <w:name w:val="CM1"/>
    <w:basedOn w:val="Default"/>
    <w:next w:val="Default"/>
    <w:rsid w:val="005765F7"/>
    <w:rPr>
      <w:rFonts w:cs="Times New Roman"/>
      <w:color w:val="auto"/>
    </w:rPr>
  </w:style>
  <w:style w:type="paragraph" w:customStyle="1" w:styleId="CM2">
    <w:name w:val="CM2"/>
    <w:basedOn w:val="Default"/>
    <w:next w:val="Default"/>
    <w:rsid w:val="005765F7"/>
    <w:pPr>
      <w:spacing w:after="373"/>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g"/><Relationship Id="rId18" Type="http://schemas.openxmlformats.org/officeDocument/2006/relationships/image" Target="media/image10.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2.jp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25CAC-41A7-472A-A0A3-90D10BE93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8528</Words>
  <Characters>48611</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Delaney</dc:creator>
  <cp:keywords/>
  <dc:description/>
  <cp:lastModifiedBy>Lachlan Donaldson</cp:lastModifiedBy>
  <cp:revision>2</cp:revision>
  <cp:lastPrinted>2021-11-09T22:37:00Z</cp:lastPrinted>
  <dcterms:created xsi:type="dcterms:W3CDTF">2022-06-20T22:40:00Z</dcterms:created>
  <dcterms:modified xsi:type="dcterms:W3CDTF">2022-06-20T22:40:00Z</dcterms:modified>
</cp:coreProperties>
</file>