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557" w:rsidRPr="00523253" w:rsidRDefault="008F0557" w:rsidP="008F0557">
      <w:pPr>
        <w:pStyle w:val="Heading1"/>
        <w:spacing w:after="0" w:line="480" w:lineRule="auto"/>
        <w:rPr>
          <w:rFonts w:ascii="Arial" w:hAnsi="Arial" w:cs="Arial"/>
          <w:color w:val="auto"/>
          <w:sz w:val="24"/>
          <w:szCs w:val="24"/>
          <w:lang w:val="en-US"/>
        </w:rPr>
      </w:pPr>
      <w:r w:rsidRPr="00523253">
        <w:rPr>
          <w:rFonts w:ascii="Arial" w:hAnsi="Arial" w:cs="Arial"/>
          <w:b/>
          <w:color w:val="auto"/>
          <w:sz w:val="24"/>
          <w:szCs w:val="24"/>
          <w:lang w:val="en-US"/>
        </w:rPr>
        <w:t>Supplementary materials</w:t>
      </w:r>
    </w:p>
    <w:p w:rsidR="008F0557" w:rsidRDefault="008F0557" w:rsidP="008F0557">
      <w:pPr>
        <w:keepNext/>
        <w:spacing w:after="0" w:line="480" w:lineRule="auto"/>
        <w:jc w:val="both"/>
        <w:rPr>
          <w:rFonts w:ascii="Arial" w:hAnsi="Arial" w:cs="Arial"/>
          <w:noProof/>
          <w:color w:val="auto"/>
          <w:lang w:eastAsia="nl-NL"/>
        </w:rPr>
      </w:pPr>
    </w:p>
    <w:p w:rsidR="008F0557" w:rsidRPr="00523253" w:rsidRDefault="008F0557" w:rsidP="008F0557">
      <w:pPr>
        <w:keepNext/>
        <w:spacing w:after="0" w:line="48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noProof/>
          <w:color w:val="auto"/>
          <w:lang w:eastAsia="nl-NL"/>
        </w:rPr>
        <w:drawing>
          <wp:inline distT="0" distB="0" distL="0" distR="0" wp14:anchorId="5DDB3161" wp14:editId="3D0248A7">
            <wp:extent cx="8892540" cy="251460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eatmap_ICC_AA_non_LF.tif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892540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0557" w:rsidRPr="00523253" w:rsidRDefault="00345FED" w:rsidP="008F0557">
      <w:pPr>
        <w:spacing w:after="0" w:line="480" w:lineRule="auto"/>
        <w:rPr>
          <w:rFonts w:ascii="Arial" w:hAnsi="Arial" w:cs="Arial"/>
          <w:noProof/>
          <w:color w:val="auto"/>
          <w:lang w:val="en-US"/>
        </w:rPr>
      </w:pPr>
      <w:bookmarkStart w:id="0" w:name="_Ref97287821"/>
      <w:r>
        <w:rPr>
          <w:rFonts w:ascii="Arial" w:hAnsi="Arial" w:cs="Arial"/>
          <w:b/>
          <w:color w:val="auto"/>
          <w:lang w:val="en-US"/>
        </w:rPr>
        <w:t xml:space="preserve">Suppl. </w:t>
      </w:r>
      <w:r w:rsidR="008F0557" w:rsidRPr="00523253">
        <w:rPr>
          <w:rFonts w:ascii="Arial" w:hAnsi="Arial" w:cs="Arial"/>
          <w:b/>
          <w:color w:val="auto"/>
          <w:lang w:val="en-US"/>
        </w:rPr>
        <w:t>Fig</w:t>
      </w:r>
      <w:r>
        <w:rPr>
          <w:rFonts w:ascii="Arial" w:hAnsi="Arial" w:cs="Arial"/>
          <w:b/>
          <w:color w:val="auto"/>
          <w:lang w:val="en-US"/>
        </w:rPr>
        <w:t>.</w:t>
      </w:r>
      <w:r w:rsidR="008F0557" w:rsidRPr="00523253">
        <w:rPr>
          <w:rFonts w:ascii="Arial" w:hAnsi="Arial" w:cs="Arial"/>
          <w:b/>
          <w:color w:val="auto"/>
          <w:lang w:val="en-US"/>
        </w:rPr>
        <w:t xml:space="preserve"> </w:t>
      </w:r>
      <w:r w:rsidR="008F0557">
        <w:rPr>
          <w:rFonts w:ascii="Arial" w:hAnsi="Arial" w:cs="Arial"/>
          <w:b/>
          <w:noProof/>
          <w:color w:val="auto"/>
          <w:lang w:val="en-US"/>
        </w:rPr>
        <w:t>1</w:t>
      </w:r>
      <w:bookmarkEnd w:id="0"/>
      <w:r w:rsidR="008F0557" w:rsidRPr="00523253">
        <w:rPr>
          <w:rFonts w:ascii="Arial" w:hAnsi="Arial" w:cs="Arial"/>
          <w:color w:val="auto"/>
          <w:lang w:val="en-US"/>
        </w:rPr>
        <w:t xml:space="preserve">. </w:t>
      </w:r>
      <w:proofErr w:type="spellStart"/>
      <w:r w:rsidR="008F0557" w:rsidRPr="00523253">
        <w:rPr>
          <w:rFonts w:ascii="Arial" w:hAnsi="Arial" w:cs="Arial"/>
          <w:color w:val="auto"/>
          <w:lang w:val="en-US"/>
        </w:rPr>
        <w:t>Heatmap</w:t>
      </w:r>
      <w:proofErr w:type="spellEnd"/>
      <w:r w:rsidR="008F0557" w:rsidRPr="00523253">
        <w:rPr>
          <w:rFonts w:ascii="Arial" w:hAnsi="Arial" w:cs="Arial"/>
          <w:color w:val="auto"/>
          <w:lang w:val="en-US"/>
        </w:rPr>
        <w:t xml:space="preserve"> of the within-scanner agreement (ICC-AA) </w:t>
      </w:r>
      <w:r w:rsidR="008F0557" w:rsidRPr="00523253">
        <w:rPr>
          <w:rFonts w:ascii="Arial" w:hAnsi="Arial" w:cs="Arial"/>
          <w:noProof/>
          <w:color w:val="auto"/>
          <w:lang w:val="en-US"/>
        </w:rPr>
        <w:t>for each scanner for the non-filled images.</w:t>
      </w:r>
    </w:p>
    <w:p w:rsidR="008F0557" w:rsidRPr="00523253" w:rsidRDefault="008F0557" w:rsidP="008F0557">
      <w:pPr>
        <w:tabs>
          <w:tab w:val="left" w:pos="8077"/>
        </w:tabs>
        <w:spacing w:after="0" w:line="480" w:lineRule="auto"/>
        <w:rPr>
          <w:rFonts w:ascii="Arial" w:hAnsi="Arial" w:cs="Arial"/>
          <w:noProof/>
          <w:color w:val="auto"/>
          <w:lang w:val="en-US"/>
        </w:rPr>
      </w:pPr>
      <w:r w:rsidRPr="00523253">
        <w:rPr>
          <w:rFonts w:ascii="Arial" w:hAnsi="Arial" w:cs="Arial"/>
          <w:noProof/>
          <w:color w:val="auto"/>
          <w:lang w:val="en-US"/>
        </w:rPr>
        <w:tab/>
      </w:r>
    </w:p>
    <w:p w:rsidR="008F0557" w:rsidRPr="00523253" w:rsidRDefault="008F0557" w:rsidP="008F0557">
      <w:pPr>
        <w:keepNext/>
        <w:spacing w:after="0" w:line="480" w:lineRule="auto"/>
        <w:rPr>
          <w:rFonts w:ascii="Arial" w:hAnsi="Arial" w:cs="Arial"/>
          <w:color w:val="auto"/>
        </w:rPr>
      </w:pPr>
      <w:r w:rsidRPr="00523253">
        <w:rPr>
          <w:rFonts w:ascii="Arial" w:hAnsi="Arial" w:cs="Arial"/>
          <w:noProof/>
          <w:color w:val="auto"/>
          <w:lang w:eastAsia="nl-NL"/>
        </w:rPr>
        <w:lastRenderedPageBreak/>
        <w:drawing>
          <wp:inline distT="0" distB="0" distL="0" distR="0" wp14:anchorId="1BAA1685" wp14:editId="672EBCB6">
            <wp:extent cx="9255443" cy="2649633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5443" cy="264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557" w:rsidRPr="00523253" w:rsidRDefault="00345FED" w:rsidP="008F0557">
      <w:pPr>
        <w:pStyle w:val="Caption"/>
        <w:spacing w:after="0" w:line="480" w:lineRule="auto"/>
        <w:rPr>
          <w:rFonts w:ascii="Arial" w:hAnsi="Arial" w:cs="Arial"/>
          <w:i w:val="0"/>
          <w:noProof/>
          <w:color w:val="auto"/>
          <w:sz w:val="24"/>
          <w:szCs w:val="24"/>
          <w:lang w:val="en-US"/>
        </w:rPr>
      </w:pPr>
      <w:r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Suppl. Fig.</w:t>
      </w:r>
      <w:r w:rsidR="008F0557" w:rsidRPr="0052325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</w:t>
      </w:r>
      <w:r w:rsidR="008F0557">
        <w:rPr>
          <w:rFonts w:ascii="Arial" w:hAnsi="Arial" w:cs="Arial"/>
          <w:b/>
          <w:i w:val="0"/>
          <w:noProof/>
          <w:color w:val="auto"/>
          <w:sz w:val="24"/>
          <w:szCs w:val="24"/>
          <w:lang w:val="en-US"/>
        </w:rPr>
        <w:t>12</w:t>
      </w:r>
      <w:r w:rsidR="008F0557" w:rsidRPr="00523253">
        <w:rPr>
          <w:rFonts w:ascii="Arial" w:hAnsi="Arial" w:cs="Arial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="008F0557" w:rsidRPr="00523253">
        <w:rPr>
          <w:rFonts w:ascii="Arial" w:hAnsi="Arial" w:cs="Arial"/>
          <w:i w:val="0"/>
          <w:color w:val="auto"/>
          <w:sz w:val="24"/>
          <w:szCs w:val="24"/>
          <w:lang w:val="en-US"/>
        </w:rPr>
        <w:t>Heatmap</w:t>
      </w:r>
      <w:proofErr w:type="spellEnd"/>
      <w:r w:rsidR="008F0557" w:rsidRPr="00523253">
        <w:rPr>
          <w:rFonts w:ascii="Arial" w:hAnsi="Arial" w:cs="Arial"/>
          <w:i w:val="0"/>
          <w:color w:val="auto"/>
          <w:sz w:val="24"/>
          <w:szCs w:val="24"/>
          <w:lang w:val="en-US"/>
        </w:rPr>
        <w:t xml:space="preserve"> of the ICC for Consistency (95% confidence interval) for all three pairwise scanner combinations for the non-filled T1w images.</w:t>
      </w:r>
    </w:p>
    <w:p w:rsidR="008F0557" w:rsidRPr="00523253" w:rsidRDefault="008F0557" w:rsidP="008F0557">
      <w:pPr>
        <w:keepNext/>
        <w:spacing w:after="0" w:line="480" w:lineRule="auto"/>
        <w:jc w:val="both"/>
        <w:rPr>
          <w:rFonts w:ascii="Arial" w:hAnsi="Arial" w:cs="Arial"/>
          <w:color w:val="auto"/>
          <w:lang w:val="en-US"/>
        </w:rPr>
        <w:sectPr w:rsidR="008F0557" w:rsidRPr="00523253" w:rsidSect="008F0557"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:rsidR="008F0557" w:rsidRPr="00523253" w:rsidRDefault="008F0557" w:rsidP="008F0557">
      <w:pPr>
        <w:keepNext/>
        <w:spacing w:after="0" w:line="480" w:lineRule="auto"/>
        <w:jc w:val="both"/>
        <w:rPr>
          <w:rFonts w:ascii="Arial" w:hAnsi="Arial" w:cs="Arial"/>
          <w:color w:val="auto"/>
        </w:rPr>
      </w:pPr>
      <w:r w:rsidRPr="00523253">
        <w:rPr>
          <w:rFonts w:ascii="Arial" w:hAnsi="Arial" w:cs="Arial"/>
          <w:noProof/>
          <w:color w:val="auto"/>
          <w:lang w:eastAsia="nl-NL"/>
        </w:rPr>
        <w:lastRenderedPageBreak/>
        <w:drawing>
          <wp:inline distT="0" distB="0" distL="0" distR="0" wp14:anchorId="070A8E80" wp14:editId="3B098C0F">
            <wp:extent cx="5760720" cy="40970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py of Brain volume all soft &amp; scan MS sub_LF.tif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557" w:rsidRPr="00523253" w:rsidRDefault="00345FED" w:rsidP="008F0557">
      <w:pPr>
        <w:pStyle w:val="Caption"/>
        <w:spacing w:after="0" w:line="480" w:lineRule="auto"/>
        <w:jc w:val="both"/>
        <w:rPr>
          <w:rFonts w:ascii="Arial" w:hAnsi="Arial" w:cs="Arial"/>
          <w:color w:val="auto"/>
          <w:sz w:val="24"/>
          <w:szCs w:val="24"/>
          <w:lang w:val="en-US"/>
        </w:rPr>
      </w:pPr>
      <w:bookmarkStart w:id="1" w:name="_Ref103772706"/>
      <w:r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Suppl. Fig.</w:t>
      </w:r>
      <w:r w:rsidR="008F0557" w:rsidRPr="0052325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</w:t>
      </w:r>
      <w:r w:rsidR="008F0557">
        <w:rPr>
          <w:rFonts w:ascii="Arial" w:hAnsi="Arial" w:cs="Arial"/>
          <w:b/>
          <w:i w:val="0"/>
          <w:noProof/>
          <w:color w:val="auto"/>
          <w:sz w:val="24"/>
          <w:szCs w:val="24"/>
          <w:lang w:val="en-US"/>
        </w:rPr>
        <w:t>13</w:t>
      </w:r>
      <w:bookmarkEnd w:id="1"/>
      <w:r w:rsidR="008F0557" w:rsidRPr="00523253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r w:rsidR="008F0557" w:rsidRPr="00523253">
        <w:rPr>
          <w:rFonts w:ascii="Arial" w:hAnsi="Arial" w:cs="Arial"/>
          <w:i w:val="0"/>
          <w:color w:val="auto"/>
          <w:sz w:val="24"/>
          <w:szCs w:val="24"/>
          <w:lang w:val="en-US"/>
        </w:rPr>
        <w:t>Boxplot (Tukey, line at median) of whole-brain volume measurements grouped per scanner and software for the lesion-filled images. * p&lt;.05, ** p&lt;.01, *** p&lt;.001.</w:t>
      </w:r>
    </w:p>
    <w:p w:rsidR="008F0557" w:rsidRPr="00523253" w:rsidRDefault="008F0557" w:rsidP="008F0557">
      <w:pPr>
        <w:spacing w:after="0" w:line="480" w:lineRule="auto"/>
        <w:rPr>
          <w:rFonts w:ascii="Arial" w:hAnsi="Arial" w:cs="Arial"/>
          <w:noProof/>
          <w:color w:val="auto"/>
          <w:lang w:val="en-US"/>
        </w:rPr>
      </w:pPr>
    </w:p>
    <w:p w:rsidR="008F0557" w:rsidRPr="00523253" w:rsidRDefault="008F0557" w:rsidP="008F0557">
      <w:pPr>
        <w:keepNext/>
        <w:spacing w:after="0" w:line="480" w:lineRule="auto"/>
        <w:rPr>
          <w:rFonts w:ascii="Arial" w:hAnsi="Arial" w:cs="Arial"/>
          <w:color w:val="auto"/>
        </w:rPr>
      </w:pPr>
      <w:r w:rsidRPr="00523253">
        <w:rPr>
          <w:rFonts w:ascii="Arial" w:hAnsi="Arial" w:cs="Arial"/>
          <w:noProof/>
          <w:color w:val="auto"/>
          <w:lang w:eastAsia="nl-NL"/>
        </w:rPr>
        <w:lastRenderedPageBreak/>
        <w:drawing>
          <wp:inline distT="0" distB="0" distL="0" distR="0" wp14:anchorId="784EE0D4" wp14:editId="05142CDD">
            <wp:extent cx="5760720" cy="4949825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M volume all soft &amp; scan MS sub_non_LF.tif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4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557" w:rsidRPr="00523253" w:rsidRDefault="00345FED" w:rsidP="008F0557">
      <w:pPr>
        <w:pStyle w:val="Caption"/>
        <w:spacing w:after="0" w:line="480" w:lineRule="auto"/>
        <w:rPr>
          <w:rFonts w:ascii="Arial" w:hAnsi="Arial" w:cs="Arial"/>
          <w:i w:val="0"/>
          <w:color w:val="auto"/>
          <w:sz w:val="24"/>
          <w:szCs w:val="24"/>
          <w:lang w:val="en-US"/>
        </w:rPr>
      </w:pPr>
      <w:r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Suppl. Fig.</w:t>
      </w:r>
      <w:r w:rsidR="008F0557" w:rsidRPr="0052325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</w:t>
      </w:r>
      <w:r w:rsidR="008F0557">
        <w:rPr>
          <w:rFonts w:ascii="Arial" w:hAnsi="Arial" w:cs="Arial"/>
          <w:b/>
          <w:i w:val="0"/>
          <w:noProof/>
          <w:color w:val="auto"/>
          <w:sz w:val="24"/>
          <w:szCs w:val="24"/>
          <w:lang w:val="en-US"/>
        </w:rPr>
        <w:t>14</w:t>
      </w:r>
      <w:r w:rsidR="008F0557" w:rsidRPr="00523253">
        <w:rPr>
          <w:rFonts w:ascii="Arial" w:hAnsi="Arial" w:cs="Arial"/>
          <w:i w:val="0"/>
          <w:color w:val="auto"/>
          <w:sz w:val="24"/>
          <w:szCs w:val="24"/>
          <w:lang w:val="en-US"/>
        </w:rPr>
        <w:t xml:space="preserve">. Boxplot (Tukey, line at median) of the total gray matter volume measurements grouped per scanner and software for the </w:t>
      </w:r>
      <w:r w:rsidR="008F0557">
        <w:rPr>
          <w:rFonts w:ascii="Arial" w:hAnsi="Arial" w:cs="Arial"/>
          <w:i w:val="0"/>
          <w:color w:val="auto"/>
          <w:sz w:val="24"/>
          <w:szCs w:val="24"/>
          <w:lang w:val="en-US"/>
        </w:rPr>
        <w:t>non-filled</w:t>
      </w:r>
      <w:r w:rsidR="008F0557" w:rsidRPr="00523253">
        <w:rPr>
          <w:rFonts w:ascii="Arial" w:hAnsi="Arial" w:cs="Arial"/>
          <w:i w:val="0"/>
          <w:color w:val="auto"/>
          <w:sz w:val="24"/>
          <w:szCs w:val="24"/>
          <w:lang w:val="en-US"/>
        </w:rPr>
        <w:t xml:space="preserve"> images. * p&lt;.05, ** p&lt;.01, *** p&lt;.001.</w:t>
      </w:r>
    </w:p>
    <w:p w:rsidR="008F0557" w:rsidRPr="00523253" w:rsidRDefault="008F0557" w:rsidP="008F0557">
      <w:pPr>
        <w:pStyle w:val="Caption"/>
        <w:spacing w:after="0" w:line="480" w:lineRule="auto"/>
        <w:rPr>
          <w:rFonts w:ascii="Arial" w:hAnsi="Arial" w:cs="Arial"/>
          <w:i w:val="0"/>
          <w:color w:val="auto"/>
          <w:sz w:val="24"/>
          <w:szCs w:val="24"/>
          <w:lang w:val="en-US"/>
        </w:rPr>
      </w:pPr>
    </w:p>
    <w:p w:rsidR="008F0557" w:rsidRPr="00523253" w:rsidRDefault="008F0557" w:rsidP="008F0557">
      <w:pPr>
        <w:keepNext/>
        <w:spacing w:after="0" w:line="480" w:lineRule="auto"/>
        <w:rPr>
          <w:rFonts w:ascii="Arial" w:hAnsi="Arial" w:cs="Arial"/>
          <w:color w:val="auto"/>
          <w:lang w:val="en-US"/>
        </w:rPr>
      </w:pPr>
      <w:r w:rsidRPr="00523253">
        <w:rPr>
          <w:rFonts w:ascii="Arial" w:hAnsi="Arial" w:cs="Arial"/>
          <w:noProof/>
          <w:color w:val="auto"/>
          <w:lang w:eastAsia="nl-NL"/>
        </w:rPr>
        <w:lastRenderedPageBreak/>
        <w:drawing>
          <wp:inline distT="0" distB="0" distL="0" distR="0" wp14:anchorId="7209D9E6" wp14:editId="7EF92E8F">
            <wp:extent cx="5760720" cy="4225290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M volume all soft &amp; scan MS sub_nonLF.tif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557" w:rsidRPr="00523253" w:rsidRDefault="00345FED" w:rsidP="008F0557">
      <w:pPr>
        <w:pStyle w:val="Caption"/>
        <w:spacing w:after="0" w:line="480" w:lineRule="auto"/>
        <w:rPr>
          <w:rFonts w:ascii="Arial" w:hAnsi="Arial" w:cs="Arial"/>
          <w:i w:val="0"/>
          <w:color w:val="auto"/>
          <w:sz w:val="24"/>
          <w:szCs w:val="24"/>
          <w:lang w:val="en-US"/>
        </w:rPr>
      </w:pPr>
      <w:r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Suppl. Fig.</w:t>
      </w:r>
      <w:r w:rsidR="008F0557" w:rsidRPr="00523253">
        <w:rPr>
          <w:rFonts w:ascii="Arial" w:hAnsi="Arial" w:cs="Arial"/>
          <w:i w:val="0"/>
          <w:color w:val="auto"/>
          <w:sz w:val="24"/>
          <w:szCs w:val="24"/>
          <w:lang w:val="en-US"/>
        </w:rPr>
        <w:t xml:space="preserve"> </w:t>
      </w:r>
      <w:r w:rsidR="008F0557">
        <w:rPr>
          <w:rFonts w:ascii="Arial" w:hAnsi="Arial" w:cs="Arial"/>
          <w:b/>
          <w:i w:val="0"/>
          <w:noProof/>
          <w:color w:val="auto"/>
          <w:sz w:val="24"/>
          <w:szCs w:val="24"/>
          <w:lang w:val="en-US"/>
        </w:rPr>
        <w:t>15</w:t>
      </w:r>
      <w:r w:rsidR="008F0557" w:rsidRPr="0052325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.</w:t>
      </w:r>
      <w:r w:rsidR="008F0557" w:rsidRPr="00523253">
        <w:rPr>
          <w:rFonts w:ascii="Arial" w:hAnsi="Arial" w:cs="Arial"/>
          <w:i w:val="0"/>
          <w:color w:val="auto"/>
          <w:sz w:val="24"/>
          <w:szCs w:val="24"/>
          <w:lang w:val="en-US"/>
        </w:rPr>
        <w:t xml:space="preserve"> Boxplot (Tukey, line at median) of the white matter volume measurements grouped per scanner and software</w:t>
      </w:r>
      <w:r w:rsidR="008F0557">
        <w:rPr>
          <w:rFonts w:ascii="Arial" w:hAnsi="Arial" w:cs="Arial"/>
          <w:i w:val="0"/>
          <w:color w:val="auto"/>
          <w:sz w:val="24"/>
          <w:szCs w:val="24"/>
          <w:lang w:val="en-US"/>
        </w:rPr>
        <w:t xml:space="preserve"> for the non-filled images</w:t>
      </w:r>
      <w:r w:rsidR="008F0557" w:rsidRPr="00523253">
        <w:rPr>
          <w:rFonts w:ascii="Arial" w:hAnsi="Arial" w:cs="Arial"/>
          <w:i w:val="0"/>
          <w:color w:val="auto"/>
          <w:sz w:val="24"/>
          <w:szCs w:val="24"/>
          <w:lang w:val="en-US"/>
        </w:rPr>
        <w:t xml:space="preserve">. Note that the volumes for </w:t>
      </w:r>
      <w:proofErr w:type="spellStart"/>
      <w:r w:rsidR="008F0557" w:rsidRPr="00523253">
        <w:rPr>
          <w:rFonts w:ascii="Arial" w:hAnsi="Arial" w:cs="Arial"/>
          <w:i w:val="0"/>
          <w:color w:val="auto"/>
          <w:sz w:val="24"/>
          <w:szCs w:val="24"/>
          <w:lang w:val="en-US"/>
        </w:rPr>
        <w:t>FastSurfer</w:t>
      </w:r>
      <w:proofErr w:type="spellEnd"/>
      <w:r w:rsidR="008F0557" w:rsidRPr="00523253">
        <w:rPr>
          <w:rFonts w:ascii="Arial" w:hAnsi="Arial" w:cs="Arial"/>
          <w:i w:val="0"/>
          <w:color w:val="auto"/>
          <w:sz w:val="24"/>
          <w:szCs w:val="24"/>
          <w:lang w:val="en-US"/>
        </w:rPr>
        <w:t xml:space="preserve">, FreeSurfer, SAMSEG and </w:t>
      </w:r>
      <w:proofErr w:type="spellStart"/>
      <w:r w:rsidR="008F0557" w:rsidRPr="00523253">
        <w:rPr>
          <w:rFonts w:ascii="Arial" w:hAnsi="Arial" w:cs="Arial"/>
          <w:i w:val="0"/>
          <w:color w:val="auto"/>
          <w:sz w:val="24"/>
          <w:szCs w:val="24"/>
          <w:lang w:val="en-US"/>
        </w:rPr>
        <w:t>SynthSeg</w:t>
      </w:r>
      <w:proofErr w:type="spellEnd"/>
      <w:r w:rsidR="008F0557" w:rsidRPr="00523253">
        <w:rPr>
          <w:rFonts w:ascii="Arial" w:hAnsi="Arial" w:cs="Arial"/>
          <w:i w:val="0"/>
          <w:color w:val="auto"/>
          <w:sz w:val="24"/>
          <w:szCs w:val="24"/>
          <w:lang w:val="en-US"/>
        </w:rPr>
        <w:t xml:space="preserve"> are lower because these only consider the cerebral white matter. * p&lt;.05 ** p&lt;.01 *** p&lt;.001.</w:t>
      </w:r>
    </w:p>
    <w:p w:rsidR="008F0557" w:rsidRPr="00523253" w:rsidRDefault="008F0557" w:rsidP="008F0557">
      <w:pPr>
        <w:spacing w:after="0" w:line="480" w:lineRule="auto"/>
        <w:rPr>
          <w:rFonts w:ascii="Arial" w:hAnsi="Arial" w:cs="Arial"/>
          <w:color w:val="auto"/>
          <w:lang w:val="en-US"/>
        </w:rPr>
      </w:pPr>
    </w:p>
    <w:p w:rsidR="008F0557" w:rsidRPr="00523253" w:rsidRDefault="008F0557" w:rsidP="008F0557">
      <w:pPr>
        <w:keepNext/>
        <w:spacing w:after="0" w:line="480" w:lineRule="auto"/>
        <w:rPr>
          <w:rFonts w:ascii="Arial" w:hAnsi="Arial" w:cs="Arial"/>
          <w:color w:val="auto"/>
          <w:lang w:val="en-US"/>
        </w:rPr>
        <w:sectPr w:rsidR="008F0557" w:rsidRPr="00523253" w:rsidSect="00A84683">
          <w:type w:val="continuous"/>
          <w:pgSz w:w="11906" w:h="16838"/>
          <w:pgMar w:top="1417" w:right="1417" w:bottom="1417" w:left="1417" w:header="709" w:footer="708" w:gutter="0"/>
          <w:cols w:space="708"/>
          <w:docGrid w:linePitch="360"/>
        </w:sectPr>
      </w:pPr>
    </w:p>
    <w:p w:rsidR="008F0557" w:rsidRPr="00523253" w:rsidRDefault="008F0557" w:rsidP="008F0557">
      <w:pPr>
        <w:keepNext/>
        <w:spacing w:after="0" w:line="480" w:lineRule="auto"/>
        <w:rPr>
          <w:rFonts w:ascii="Arial" w:hAnsi="Arial" w:cs="Arial"/>
          <w:color w:val="auto"/>
          <w:lang w:val="en-US"/>
        </w:rPr>
      </w:pPr>
      <w:r>
        <w:rPr>
          <w:rFonts w:ascii="Arial" w:hAnsi="Arial" w:cs="Arial"/>
          <w:noProof/>
          <w:color w:val="auto"/>
          <w:lang w:eastAsia="nl-NL"/>
        </w:rPr>
        <w:lastRenderedPageBreak/>
        <w:drawing>
          <wp:inline distT="0" distB="0" distL="0" distR="0" wp14:anchorId="387C1444" wp14:editId="0B225956">
            <wp:extent cx="8892540" cy="413385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land_altman_FSL_v2.tif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557" w:rsidRPr="00523253" w:rsidRDefault="00345FED" w:rsidP="008F0557">
      <w:pPr>
        <w:pStyle w:val="Caption"/>
        <w:spacing w:after="0" w:line="480" w:lineRule="auto"/>
        <w:rPr>
          <w:rFonts w:ascii="Arial" w:hAnsi="Arial" w:cs="Arial"/>
          <w:color w:val="auto"/>
          <w:sz w:val="24"/>
          <w:szCs w:val="24"/>
          <w:lang w:val="en-US"/>
        </w:rPr>
      </w:pPr>
      <w:bookmarkStart w:id="2" w:name="_Ref106797454"/>
      <w:r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Suppl. Fig.</w:t>
      </w:r>
      <w:r w:rsidR="008F0557" w:rsidRPr="0052325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</w:t>
      </w:r>
      <w:r w:rsidR="008F0557">
        <w:rPr>
          <w:rFonts w:ascii="Arial" w:hAnsi="Arial" w:cs="Arial"/>
          <w:b/>
          <w:i w:val="0"/>
          <w:noProof/>
          <w:color w:val="auto"/>
          <w:sz w:val="24"/>
          <w:szCs w:val="24"/>
          <w:lang w:val="en-US"/>
        </w:rPr>
        <w:t>16</w:t>
      </w:r>
      <w:bookmarkEnd w:id="2"/>
      <w:r w:rsidR="008F0557" w:rsidRPr="00523253">
        <w:rPr>
          <w:rFonts w:ascii="Arial" w:hAnsi="Arial" w:cs="Arial"/>
          <w:i w:val="0"/>
          <w:color w:val="auto"/>
          <w:sz w:val="24"/>
          <w:szCs w:val="24"/>
          <w:lang w:val="en-US"/>
        </w:rPr>
        <w:t>. Bland-Altman plot showing the agreement between scanners for GM, WM and CSF volumes segmented with SIENAX. Depending on the structure a fixed bias can be observed. However, we did not observe a clear proportional bias.</w:t>
      </w:r>
    </w:p>
    <w:p w:rsidR="008F0557" w:rsidRPr="00AA4694" w:rsidRDefault="008F0557" w:rsidP="008F0557">
      <w:pPr>
        <w:keepNext/>
        <w:spacing w:after="0" w:line="480" w:lineRule="auto"/>
        <w:rPr>
          <w:rFonts w:ascii="Arial" w:hAnsi="Arial" w:cs="Arial"/>
          <w:color w:val="auto"/>
          <w:lang w:val="en-US"/>
        </w:rPr>
      </w:pPr>
    </w:p>
    <w:p w:rsidR="008F0557" w:rsidRPr="002770B3" w:rsidRDefault="008F0557" w:rsidP="008F0557">
      <w:pPr>
        <w:pStyle w:val="Caption"/>
        <w:keepNext/>
        <w:rPr>
          <w:rFonts w:ascii="Arial" w:hAnsi="Arial" w:cs="Arial"/>
          <w:i w:val="0"/>
          <w:color w:val="auto"/>
          <w:sz w:val="24"/>
          <w:szCs w:val="24"/>
          <w:lang w:val="en-US"/>
        </w:rPr>
      </w:pPr>
      <w:bookmarkStart w:id="3" w:name="_Ref127976464"/>
      <w:r w:rsidRPr="002770B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Table </w:t>
      </w:r>
      <w:r>
        <w:rPr>
          <w:rFonts w:ascii="Arial" w:hAnsi="Arial" w:cs="Arial"/>
          <w:b/>
          <w:i w:val="0"/>
          <w:noProof/>
          <w:color w:val="auto"/>
          <w:sz w:val="24"/>
          <w:szCs w:val="24"/>
          <w:lang w:val="en-US"/>
        </w:rPr>
        <w:t>5</w:t>
      </w:r>
      <w:bookmarkEnd w:id="3"/>
      <w:r w:rsidRPr="002770B3">
        <w:rPr>
          <w:rFonts w:ascii="Arial" w:hAnsi="Arial" w:cs="Arial"/>
          <w:i w:val="0"/>
          <w:color w:val="auto"/>
          <w:sz w:val="24"/>
          <w:szCs w:val="24"/>
          <w:lang w:val="en-US"/>
        </w:rPr>
        <w:t xml:space="preserve">. </w:t>
      </w:r>
      <w:r>
        <w:rPr>
          <w:rFonts w:ascii="Arial" w:hAnsi="Arial" w:cs="Arial"/>
          <w:i w:val="0"/>
          <w:color w:val="auto"/>
          <w:sz w:val="24"/>
          <w:szCs w:val="24"/>
          <w:lang w:val="en-US"/>
        </w:rPr>
        <w:t>SEM and SDC</w:t>
      </w:r>
      <w:r w:rsidRPr="002770B3">
        <w:rPr>
          <w:rFonts w:ascii="Arial" w:hAnsi="Arial" w:cs="Arial"/>
          <w:i w:val="0"/>
          <w:color w:val="auto"/>
          <w:sz w:val="24"/>
          <w:szCs w:val="24"/>
          <w:lang w:val="en-US"/>
        </w:rPr>
        <w:t xml:space="preserve"> for FreeSurfer volumes normalized with t</w:t>
      </w:r>
      <w:r>
        <w:rPr>
          <w:rFonts w:ascii="Arial" w:hAnsi="Arial" w:cs="Arial"/>
          <w:i w:val="0"/>
          <w:color w:val="auto"/>
          <w:sz w:val="24"/>
          <w:szCs w:val="24"/>
          <w:lang w:val="en-US"/>
        </w:rPr>
        <w:t xml:space="preserve">he </w:t>
      </w:r>
      <w:proofErr w:type="spellStart"/>
      <w:r>
        <w:rPr>
          <w:rFonts w:ascii="Arial" w:hAnsi="Arial" w:cs="Arial"/>
          <w:i w:val="0"/>
          <w:color w:val="auto"/>
          <w:sz w:val="24"/>
          <w:szCs w:val="24"/>
          <w:lang w:val="en-US"/>
        </w:rPr>
        <w:t>eTIV</w:t>
      </w:r>
      <w:proofErr w:type="spellEnd"/>
      <w:r>
        <w:rPr>
          <w:rFonts w:ascii="Arial" w:hAnsi="Arial" w:cs="Arial"/>
          <w:i w:val="0"/>
          <w:color w:val="auto"/>
          <w:sz w:val="24"/>
          <w:szCs w:val="24"/>
          <w:lang w:val="en-US"/>
        </w:rPr>
        <w:t xml:space="preserve"> and the </w:t>
      </w:r>
      <w:proofErr w:type="spellStart"/>
      <w:r>
        <w:rPr>
          <w:rFonts w:ascii="Arial" w:hAnsi="Arial" w:cs="Arial"/>
          <w:i w:val="0"/>
          <w:color w:val="auto"/>
          <w:sz w:val="24"/>
          <w:szCs w:val="24"/>
          <w:lang w:val="en-US"/>
        </w:rPr>
        <w:t>sbTIV</w:t>
      </w:r>
      <w:proofErr w:type="spellEnd"/>
      <w:r>
        <w:rPr>
          <w:rFonts w:ascii="Arial" w:hAnsi="Arial" w:cs="Arial"/>
          <w:i w:val="0"/>
          <w:color w:val="auto"/>
          <w:sz w:val="24"/>
          <w:szCs w:val="24"/>
          <w:lang w:val="en-US"/>
        </w:rPr>
        <w:t xml:space="preserve"> for within (W) and between (B) scanner measurements. </w:t>
      </w:r>
    </w:p>
    <w:tbl>
      <w:tblPr>
        <w:tblStyle w:val="PlainTable2"/>
        <w:tblW w:w="11928" w:type="dxa"/>
        <w:tblLayout w:type="fixed"/>
        <w:tblLook w:val="04A0" w:firstRow="1" w:lastRow="0" w:firstColumn="1" w:lastColumn="0" w:noHBand="0" w:noVBand="1"/>
      </w:tblPr>
      <w:tblGrid>
        <w:gridCol w:w="1893"/>
        <w:gridCol w:w="1253"/>
        <w:gridCol w:w="1253"/>
        <w:gridCol w:w="1253"/>
        <w:gridCol w:w="1252"/>
        <w:gridCol w:w="1252"/>
        <w:gridCol w:w="1252"/>
        <w:gridCol w:w="1252"/>
        <w:gridCol w:w="1247"/>
        <w:gridCol w:w="21"/>
      </w:tblGrid>
      <w:tr w:rsidR="008F0557" w:rsidRPr="00523253" w:rsidTr="00DD547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1" w:type="dxa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noWrap/>
            <w:hideMark/>
          </w:tcPr>
          <w:p w:rsidR="008F0557" w:rsidRPr="00523253" w:rsidRDefault="008F0557" w:rsidP="00DD5475">
            <w:pPr>
              <w:spacing w:line="480" w:lineRule="auto"/>
              <w:rPr>
                <w:rFonts w:ascii="Arial" w:eastAsia="Times New Roman" w:hAnsi="Arial" w:cs="Arial"/>
                <w:lang w:val="en-US" w:eastAsia="nl-NL"/>
              </w:rPr>
            </w:pPr>
          </w:p>
        </w:tc>
        <w:tc>
          <w:tcPr>
            <w:tcW w:w="2503" w:type="dxa"/>
            <w:gridSpan w:val="2"/>
            <w:noWrap/>
            <w:hideMark/>
          </w:tcPr>
          <w:p w:rsidR="008F0557" w:rsidRPr="00523253" w:rsidRDefault="008F0557" w:rsidP="00DD547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nl-NL"/>
              </w:rPr>
            </w:pPr>
            <w:r>
              <w:rPr>
                <w:rFonts w:ascii="Arial" w:eastAsia="Times New Roman" w:hAnsi="Arial" w:cs="Arial"/>
                <w:lang w:val="en-US" w:eastAsia="nl-NL"/>
              </w:rPr>
              <w:t xml:space="preserve">FreeSurfer </w:t>
            </w:r>
            <w:proofErr w:type="spellStart"/>
            <w:r>
              <w:rPr>
                <w:rFonts w:ascii="Arial" w:eastAsia="Times New Roman" w:hAnsi="Arial" w:cs="Arial"/>
                <w:lang w:val="en-US" w:eastAsia="nl-NL"/>
              </w:rPr>
              <w:t>SEM</w:t>
            </w:r>
            <w:r w:rsidRPr="00485A86">
              <w:rPr>
                <w:rFonts w:ascii="Arial" w:eastAsia="Times New Roman" w:hAnsi="Arial" w:cs="Arial"/>
                <w:vertAlign w:val="subscript"/>
                <w:lang w:val="en-US" w:eastAsia="nl-NL"/>
              </w:rPr>
              <w:t>eTIV</w:t>
            </w:r>
            <w:proofErr w:type="spellEnd"/>
          </w:p>
        </w:tc>
        <w:tc>
          <w:tcPr>
            <w:tcW w:w="2503" w:type="dxa"/>
            <w:gridSpan w:val="2"/>
            <w:noWrap/>
            <w:hideMark/>
          </w:tcPr>
          <w:p w:rsidR="008F0557" w:rsidRPr="00523253" w:rsidRDefault="008F0557" w:rsidP="00DD547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nl-NL"/>
              </w:rPr>
            </w:pPr>
            <w:r>
              <w:rPr>
                <w:rFonts w:ascii="Arial" w:eastAsia="Times New Roman" w:hAnsi="Arial" w:cs="Arial"/>
                <w:lang w:val="en-US" w:eastAsia="nl-NL"/>
              </w:rPr>
              <w:t xml:space="preserve">FreeSurfer </w:t>
            </w:r>
            <w:proofErr w:type="spellStart"/>
            <w:r>
              <w:rPr>
                <w:rFonts w:ascii="Arial" w:eastAsia="Times New Roman" w:hAnsi="Arial" w:cs="Arial"/>
                <w:lang w:val="en-US" w:eastAsia="nl-NL"/>
              </w:rPr>
              <w:t>SEM</w:t>
            </w:r>
            <w:r w:rsidRPr="00485A86">
              <w:rPr>
                <w:rFonts w:ascii="Arial" w:eastAsia="Times New Roman" w:hAnsi="Arial" w:cs="Arial"/>
                <w:vertAlign w:val="subscript"/>
                <w:lang w:val="en-US" w:eastAsia="nl-NL"/>
              </w:rPr>
              <w:t>sbTIV</w:t>
            </w:r>
            <w:proofErr w:type="spellEnd"/>
          </w:p>
        </w:tc>
        <w:tc>
          <w:tcPr>
            <w:tcW w:w="2503" w:type="dxa"/>
            <w:gridSpan w:val="2"/>
            <w:noWrap/>
            <w:hideMark/>
          </w:tcPr>
          <w:p w:rsidR="008F0557" w:rsidRPr="00523253" w:rsidRDefault="008F0557" w:rsidP="00DD547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nl-NL"/>
              </w:rPr>
            </w:pPr>
            <w:r>
              <w:rPr>
                <w:rFonts w:ascii="Arial" w:eastAsia="Times New Roman" w:hAnsi="Arial" w:cs="Arial"/>
                <w:lang w:val="en-US" w:eastAsia="nl-NL"/>
              </w:rPr>
              <w:t xml:space="preserve">FreeSurfer </w:t>
            </w:r>
            <w:proofErr w:type="spellStart"/>
            <w:r>
              <w:rPr>
                <w:rFonts w:ascii="Arial" w:eastAsia="Times New Roman" w:hAnsi="Arial" w:cs="Arial"/>
                <w:lang w:val="en-US" w:eastAsia="nl-NL"/>
              </w:rPr>
              <w:t>SDC</w:t>
            </w:r>
            <w:r w:rsidRPr="00485A86">
              <w:rPr>
                <w:rFonts w:ascii="Arial" w:eastAsia="Times New Roman" w:hAnsi="Arial" w:cs="Arial"/>
                <w:vertAlign w:val="subscript"/>
                <w:lang w:val="en-US" w:eastAsia="nl-NL"/>
              </w:rPr>
              <w:t>eTIV</w:t>
            </w:r>
            <w:proofErr w:type="spellEnd"/>
          </w:p>
        </w:tc>
        <w:tc>
          <w:tcPr>
            <w:tcW w:w="2503" w:type="dxa"/>
            <w:gridSpan w:val="2"/>
            <w:noWrap/>
            <w:hideMark/>
          </w:tcPr>
          <w:p w:rsidR="008F0557" w:rsidRPr="00523253" w:rsidRDefault="008F0557" w:rsidP="00DD547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nl-NL"/>
              </w:rPr>
            </w:pPr>
            <w:r>
              <w:rPr>
                <w:rFonts w:ascii="Arial" w:eastAsia="Times New Roman" w:hAnsi="Arial" w:cs="Arial"/>
                <w:lang w:val="en-US" w:eastAsia="nl-NL"/>
              </w:rPr>
              <w:t xml:space="preserve">FreeSurfer </w:t>
            </w:r>
            <w:proofErr w:type="spellStart"/>
            <w:r>
              <w:rPr>
                <w:rFonts w:ascii="Arial" w:eastAsia="Times New Roman" w:hAnsi="Arial" w:cs="Arial"/>
                <w:lang w:val="en-US" w:eastAsia="nl-NL"/>
              </w:rPr>
              <w:t>SDC</w:t>
            </w:r>
            <w:r w:rsidRPr="00485A86">
              <w:rPr>
                <w:rFonts w:ascii="Arial" w:eastAsia="Times New Roman" w:hAnsi="Arial" w:cs="Arial"/>
                <w:vertAlign w:val="subscript"/>
                <w:lang w:val="en-US" w:eastAsia="nl-NL"/>
              </w:rPr>
              <w:t>sbTIV</w:t>
            </w:r>
            <w:proofErr w:type="spellEnd"/>
          </w:p>
        </w:tc>
      </w:tr>
      <w:tr w:rsidR="008F0557" w:rsidRPr="00523253" w:rsidTr="00DD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F67DE">
              <w:rPr>
                <w:rFonts w:ascii="Arial" w:eastAsia="Times New Roman" w:hAnsi="Arial" w:cs="Arial"/>
                <w:lang w:val="en-US" w:eastAsia="nl-NL"/>
              </w:rPr>
              <w:t>Comparison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nl-NL"/>
              </w:rPr>
            </w:pPr>
            <w:r w:rsidRPr="004F67DE">
              <w:rPr>
                <w:rFonts w:ascii="Arial" w:eastAsia="Times New Roman" w:hAnsi="Arial" w:cs="Arial"/>
                <w:lang w:val="en-US" w:eastAsia="nl-NL"/>
              </w:rPr>
              <w:t>W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nl-NL"/>
              </w:rPr>
            </w:pPr>
            <w:r w:rsidRPr="004F67DE">
              <w:rPr>
                <w:rFonts w:ascii="Arial" w:eastAsia="Times New Roman" w:hAnsi="Arial" w:cs="Arial"/>
                <w:lang w:val="en-US" w:eastAsia="nl-NL"/>
              </w:rPr>
              <w:t>B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nl-NL"/>
              </w:rPr>
            </w:pPr>
            <w:r w:rsidRPr="004F67DE">
              <w:rPr>
                <w:rFonts w:ascii="Arial" w:eastAsia="Times New Roman" w:hAnsi="Arial" w:cs="Arial"/>
                <w:lang w:val="en-US" w:eastAsia="nl-NL"/>
              </w:rPr>
              <w:t>W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nl-NL"/>
              </w:rPr>
            </w:pPr>
            <w:r w:rsidRPr="004F67DE">
              <w:rPr>
                <w:rFonts w:ascii="Arial" w:eastAsia="Times New Roman" w:hAnsi="Arial" w:cs="Arial"/>
                <w:lang w:val="en-US" w:eastAsia="nl-NL"/>
              </w:rPr>
              <w:t>B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nl-NL"/>
              </w:rPr>
            </w:pPr>
            <w:r w:rsidRPr="004F67DE">
              <w:rPr>
                <w:rFonts w:ascii="Arial" w:eastAsia="Times New Roman" w:hAnsi="Arial" w:cs="Arial"/>
                <w:lang w:val="en-US" w:eastAsia="nl-NL"/>
              </w:rPr>
              <w:t>W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nl-NL"/>
              </w:rPr>
            </w:pPr>
            <w:r w:rsidRPr="004F67DE">
              <w:rPr>
                <w:rFonts w:ascii="Arial" w:eastAsia="Times New Roman" w:hAnsi="Arial" w:cs="Arial"/>
                <w:lang w:val="en-US" w:eastAsia="nl-NL"/>
              </w:rPr>
              <w:t>B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nl-NL"/>
              </w:rPr>
            </w:pPr>
            <w:r w:rsidRPr="004F67DE">
              <w:rPr>
                <w:rFonts w:ascii="Arial" w:eastAsia="Times New Roman" w:hAnsi="Arial" w:cs="Arial"/>
                <w:lang w:val="en-US" w:eastAsia="nl-NL"/>
              </w:rPr>
              <w:t>W</w:t>
            </w:r>
          </w:p>
        </w:tc>
        <w:tc>
          <w:tcPr>
            <w:tcW w:w="1255" w:type="dxa"/>
            <w:gridSpan w:val="2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nl-NL"/>
              </w:rPr>
            </w:pPr>
            <w:r w:rsidRPr="004F67DE">
              <w:rPr>
                <w:rFonts w:ascii="Arial" w:eastAsia="Times New Roman" w:hAnsi="Arial" w:cs="Arial"/>
                <w:lang w:val="en-US" w:eastAsia="nl-NL"/>
              </w:rPr>
              <w:t>B</w:t>
            </w:r>
          </w:p>
        </w:tc>
      </w:tr>
      <w:tr w:rsidR="008F0557" w:rsidRPr="00523253" w:rsidTr="00DD5475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noWrap/>
            <w:hideMark/>
          </w:tcPr>
          <w:p w:rsidR="008F0557" w:rsidRPr="004F67DE" w:rsidRDefault="008F0557" w:rsidP="00DD5475">
            <w:pPr>
              <w:pStyle w:val="NoSpacing"/>
              <w:spacing w:line="480" w:lineRule="auto"/>
              <w:rPr>
                <w:rFonts w:ascii="Arial" w:hAnsi="Arial" w:cs="Arial"/>
                <w:b w:val="0"/>
                <w:color w:val="auto"/>
                <w:lang w:eastAsia="nl-NL"/>
              </w:rPr>
            </w:pPr>
            <w:r w:rsidRPr="004F67DE">
              <w:rPr>
                <w:rFonts w:ascii="Arial" w:hAnsi="Arial" w:cs="Arial"/>
                <w:b w:val="0"/>
                <w:color w:val="auto"/>
                <w:lang w:eastAsia="nl-NL"/>
              </w:rPr>
              <w:t xml:space="preserve">Total </w:t>
            </w:r>
            <w:proofErr w:type="spellStart"/>
            <w:r w:rsidRPr="004F67DE">
              <w:rPr>
                <w:rFonts w:ascii="Arial" w:hAnsi="Arial" w:cs="Arial"/>
                <w:b w:val="0"/>
                <w:color w:val="auto"/>
                <w:lang w:eastAsia="nl-NL"/>
              </w:rPr>
              <w:t>brain</w:t>
            </w:r>
            <w:proofErr w:type="spellEnd"/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5,60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8,91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0,56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1,96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15,52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24,71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1,56</w:t>
            </w:r>
          </w:p>
        </w:tc>
        <w:tc>
          <w:tcPr>
            <w:tcW w:w="1255" w:type="dxa"/>
            <w:gridSpan w:val="2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5,43</w:t>
            </w:r>
          </w:p>
        </w:tc>
      </w:tr>
      <w:tr w:rsidR="008F0557" w:rsidRPr="00523253" w:rsidTr="00DD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rPr>
                <w:rFonts w:ascii="Arial" w:eastAsia="Times New Roman" w:hAnsi="Arial" w:cs="Arial"/>
                <w:b w:val="0"/>
                <w:lang w:eastAsia="nl-NL"/>
              </w:rPr>
            </w:pPr>
            <w:r w:rsidRPr="004F67DE">
              <w:rPr>
                <w:rFonts w:ascii="Arial" w:eastAsia="Times New Roman" w:hAnsi="Arial" w:cs="Arial"/>
                <w:b w:val="0"/>
                <w:lang w:eastAsia="nl-NL"/>
              </w:rPr>
              <w:t>(</w:t>
            </w:r>
            <w:proofErr w:type="spellStart"/>
            <w:r w:rsidRPr="004F67DE">
              <w:rPr>
                <w:rFonts w:ascii="Arial" w:eastAsia="Times New Roman" w:hAnsi="Arial" w:cs="Arial"/>
                <w:b w:val="0"/>
                <w:lang w:eastAsia="nl-NL"/>
              </w:rPr>
              <w:t>Cerebral</w:t>
            </w:r>
            <w:proofErr w:type="spellEnd"/>
            <w:r w:rsidRPr="004F67DE">
              <w:rPr>
                <w:rFonts w:ascii="Arial" w:eastAsia="Times New Roman" w:hAnsi="Arial" w:cs="Arial"/>
                <w:b w:val="0"/>
                <w:lang w:eastAsia="nl-NL"/>
              </w:rPr>
              <w:t>) WM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5,25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10,61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0,85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4,12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14,54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29,42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2,35</w:t>
            </w:r>
          </w:p>
        </w:tc>
        <w:tc>
          <w:tcPr>
            <w:tcW w:w="1255" w:type="dxa"/>
            <w:gridSpan w:val="2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11,43</w:t>
            </w:r>
          </w:p>
        </w:tc>
      </w:tr>
      <w:tr w:rsidR="008F0557" w:rsidRPr="00523253" w:rsidTr="00DD5475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rPr>
                <w:rFonts w:ascii="Arial" w:eastAsia="Times New Roman" w:hAnsi="Arial" w:cs="Arial"/>
                <w:b w:val="0"/>
                <w:lang w:eastAsia="nl-NL"/>
              </w:rPr>
            </w:pPr>
            <w:r w:rsidRPr="004F67DE">
              <w:rPr>
                <w:rFonts w:ascii="Arial" w:eastAsia="Times New Roman" w:hAnsi="Arial" w:cs="Arial"/>
                <w:b w:val="0"/>
                <w:lang w:eastAsia="nl-NL"/>
              </w:rPr>
              <w:t>CSF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6,90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12,44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5,25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8,59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19,13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34,48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14,55</w:t>
            </w:r>
          </w:p>
        </w:tc>
        <w:tc>
          <w:tcPr>
            <w:tcW w:w="1255" w:type="dxa"/>
            <w:gridSpan w:val="2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23,81</w:t>
            </w:r>
          </w:p>
        </w:tc>
      </w:tr>
      <w:tr w:rsidR="008F0557" w:rsidRPr="00523253" w:rsidTr="00DD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rPr>
                <w:rFonts w:ascii="Arial" w:eastAsia="Times New Roman" w:hAnsi="Arial" w:cs="Arial"/>
                <w:b w:val="0"/>
                <w:lang w:eastAsia="nl-NL"/>
              </w:rPr>
            </w:pPr>
            <w:r w:rsidRPr="004F67DE">
              <w:rPr>
                <w:rFonts w:ascii="Arial" w:eastAsia="Times New Roman" w:hAnsi="Arial" w:cs="Arial"/>
                <w:b w:val="0"/>
                <w:lang w:eastAsia="nl-NL"/>
              </w:rPr>
              <w:t>Total Gray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5,84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8,29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0,68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2,59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16,19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22,97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1,88</w:t>
            </w:r>
          </w:p>
        </w:tc>
        <w:tc>
          <w:tcPr>
            <w:tcW w:w="1255" w:type="dxa"/>
            <w:gridSpan w:val="2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7,17</w:t>
            </w:r>
          </w:p>
        </w:tc>
      </w:tr>
      <w:tr w:rsidR="008F0557" w:rsidRPr="00523253" w:rsidTr="00DD5475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rPr>
                <w:rFonts w:ascii="Arial" w:eastAsia="Times New Roman" w:hAnsi="Arial" w:cs="Arial"/>
                <w:b w:val="0"/>
                <w:lang w:eastAsia="nl-NL"/>
              </w:rPr>
            </w:pPr>
            <w:r w:rsidRPr="004F67DE">
              <w:rPr>
                <w:rFonts w:ascii="Arial" w:eastAsia="Times New Roman" w:hAnsi="Arial" w:cs="Arial"/>
                <w:b w:val="0"/>
                <w:lang w:eastAsia="nl-NL"/>
              </w:rPr>
              <w:t>Thalamus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6,68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nl-NL"/>
              </w:rPr>
            </w:pPr>
            <w:r w:rsidRPr="004F67DE">
              <w:rPr>
                <w:rFonts w:ascii="Arial" w:hAnsi="Arial" w:cs="Arial"/>
              </w:rPr>
              <w:t>8,33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nl-NL"/>
              </w:rPr>
            </w:pPr>
            <w:r w:rsidRPr="004F67DE">
              <w:rPr>
                <w:rFonts w:ascii="Arial" w:hAnsi="Arial" w:cs="Arial"/>
              </w:rPr>
              <w:t>3,45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nl-NL"/>
              </w:rPr>
            </w:pPr>
            <w:r w:rsidRPr="004F67DE">
              <w:rPr>
                <w:rFonts w:ascii="Arial" w:hAnsi="Arial" w:cs="Arial"/>
              </w:rPr>
              <w:t>5,27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nl-NL"/>
              </w:rPr>
            </w:pPr>
            <w:r w:rsidRPr="004F67DE">
              <w:rPr>
                <w:rFonts w:ascii="Arial" w:hAnsi="Arial" w:cs="Arial"/>
              </w:rPr>
              <w:t>18,52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nl-NL"/>
              </w:rPr>
            </w:pPr>
            <w:r w:rsidRPr="004F67DE">
              <w:rPr>
                <w:rFonts w:ascii="Arial" w:hAnsi="Arial" w:cs="Arial"/>
              </w:rPr>
              <w:t>23,10</w:t>
            </w:r>
          </w:p>
        </w:tc>
        <w:tc>
          <w:tcPr>
            <w:tcW w:w="1254" w:type="dxa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nl-NL"/>
              </w:rPr>
            </w:pPr>
            <w:r w:rsidRPr="004F67DE">
              <w:rPr>
                <w:rFonts w:ascii="Arial" w:hAnsi="Arial" w:cs="Arial"/>
              </w:rPr>
              <w:t>9,57</w:t>
            </w:r>
          </w:p>
        </w:tc>
        <w:tc>
          <w:tcPr>
            <w:tcW w:w="1255" w:type="dxa"/>
            <w:gridSpan w:val="2"/>
            <w:noWrap/>
            <w:hideMark/>
          </w:tcPr>
          <w:p w:rsidR="008F0557" w:rsidRPr="004F67DE" w:rsidRDefault="008F0557" w:rsidP="00DD547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nl-NL"/>
              </w:rPr>
            </w:pPr>
            <w:r w:rsidRPr="004F67DE">
              <w:rPr>
                <w:rFonts w:ascii="Arial" w:hAnsi="Arial" w:cs="Arial"/>
              </w:rPr>
              <w:t>14,62</w:t>
            </w:r>
          </w:p>
        </w:tc>
      </w:tr>
    </w:tbl>
    <w:p w:rsidR="008F0557" w:rsidRPr="002770B3" w:rsidRDefault="008F0557" w:rsidP="008F0557">
      <w:pPr>
        <w:spacing w:after="0" w:line="480" w:lineRule="auto"/>
        <w:jc w:val="both"/>
        <w:rPr>
          <w:rFonts w:ascii="Arial" w:hAnsi="Arial" w:cs="Arial"/>
          <w:lang w:val="en-US"/>
        </w:rPr>
      </w:pPr>
      <w:proofErr w:type="spellStart"/>
      <w:r w:rsidRPr="00523253">
        <w:rPr>
          <w:rFonts w:ascii="Arial" w:hAnsi="Arial" w:cs="Arial"/>
          <w:lang w:val="en-US"/>
        </w:rPr>
        <w:t>sbTIV</w:t>
      </w:r>
      <w:proofErr w:type="spellEnd"/>
      <w:r w:rsidRPr="00523253">
        <w:rPr>
          <w:rFonts w:ascii="Arial" w:hAnsi="Arial" w:cs="Arial"/>
          <w:lang w:val="en-US"/>
        </w:rPr>
        <w:t xml:space="preserve"> = segmentation based  total intracranial volume; </w:t>
      </w:r>
      <w:proofErr w:type="spellStart"/>
      <w:r w:rsidRPr="00523253">
        <w:rPr>
          <w:rFonts w:ascii="Arial" w:hAnsi="Arial" w:cs="Arial"/>
          <w:lang w:val="en-US"/>
        </w:rPr>
        <w:t>eTIV</w:t>
      </w:r>
      <w:proofErr w:type="spellEnd"/>
      <w:r w:rsidRPr="00523253">
        <w:rPr>
          <w:rFonts w:ascii="Arial" w:hAnsi="Arial" w:cs="Arial"/>
          <w:lang w:val="en-US"/>
        </w:rPr>
        <w:t xml:space="preserve"> estimated total intracranial volume; SEM </w:t>
      </w:r>
      <w:r>
        <w:rPr>
          <w:rFonts w:ascii="Arial" w:hAnsi="Arial" w:cs="Arial"/>
          <w:lang w:val="en-US"/>
        </w:rPr>
        <w:t xml:space="preserve">= standard error of measurement SDC = </w:t>
      </w:r>
      <w:r w:rsidRPr="002770B3">
        <w:rPr>
          <w:rFonts w:ascii="Arial" w:hAnsi="Arial" w:cs="Arial"/>
          <w:lang w:val="en-US"/>
        </w:rPr>
        <w:t>smallest detectable change</w:t>
      </w:r>
      <w:r>
        <w:rPr>
          <w:rFonts w:ascii="Arial" w:hAnsi="Arial" w:cs="Arial"/>
          <w:lang w:val="en-US"/>
        </w:rPr>
        <w:t>.</w:t>
      </w:r>
    </w:p>
    <w:p w:rsidR="008F0557" w:rsidRPr="00AA4694" w:rsidRDefault="008F0557" w:rsidP="008F0557">
      <w:pPr>
        <w:keepNext/>
        <w:spacing w:after="0" w:line="480" w:lineRule="auto"/>
        <w:rPr>
          <w:rFonts w:ascii="Arial" w:hAnsi="Arial" w:cs="Arial"/>
          <w:color w:val="auto"/>
          <w:lang w:val="en-US"/>
        </w:rPr>
        <w:sectPr w:rsidR="008F0557" w:rsidRPr="00AA4694" w:rsidSect="00A84683">
          <w:type w:val="continuous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:rsidR="008F0557" w:rsidRPr="008F0557" w:rsidRDefault="008F0557" w:rsidP="008F0557">
      <w:pPr>
        <w:keepNext/>
        <w:spacing w:after="0" w:line="480" w:lineRule="auto"/>
        <w:rPr>
          <w:rFonts w:ascii="Arial" w:hAnsi="Arial" w:cs="Arial"/>
          <w:color w:val="auto"/>
          <w:lang w:val="en-US"/>
        </w:rPr>
      </w:pPr>
      <w:r w:rsidRPr="00AA4694">
        <w:rPr>
          <w:rFonts w:ascii="Arial" w:hAnsi="Arial" w:cs="Arial"/>
          <w:color w:val="auto"/>
          <w:lang w:val="en-US"/>
        </w:rPr>
        <w:lastRenderedPageBreak/>
        <w:t xml:space="preserve"> </w:t>
      </w:r>
      <w:r w:rsidRPr="00523253">
        <w:rPr>
          <w:rFonts w:ascii="Arial" w:hAnsi="Arial" w:cs="Arial"/>
          <w:noProof/>
          <w:color w:val="auto"/>
          <w:lang w:eastAsia="nl-NL"/>
        </w:rPr>
        <w:drawing>
          <wp:inline distT="0" distB="0" distL="0" distR="0" wp14:anchorId="3FC9E98C" wp14:editId="40116744">
            <wp:extent cx="5565913" cy="377735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70948" cy="3780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0557" w:rsidRPr="00523253" w:rsidRDefault="00345FED" w:rsidP="008F0557">
      <w:pPr>
        <w:pStyle w:val="Caption"/>
        <w:spacing w:after="0" w:line="480" w:lineRule="auto"/>
        <w:rPr>
          <w:rFonts w:ascii="Arial" w:hAnsi="Arial" w:cs="Arial"/>
          <w:i w:val="0"/>
          <w:color w:val="auto"/>
          <w:sz w:val="24"/>
          <w:szCs w:val="24"/>
          <w:lang w:val="en-US"/>
        </w:rPr>
      </w:pPr>
      <w:bookmarkStart w:id="4" w:name="_Ref121229915"/>
      <w:r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>Suppl. Fig.</w:t>
      </w:r>
      <w:r w:rsidR="008F0557" w:rsidRPr="00523253">
        <w:rPr>
          <w:rFonts w:ascii="Arial" w:hAnsi="Arial" w:cs="Arial"/>
          <w:b/>
          <w:i w:val="0"/>
          <w:color w:val="auto"/>
          <w:sz w:val="24"/>
          <w:szCs w:val="24"/>
          <w:lang w:val="en-US"/>
        </w:rPr>
        <w:t xml:space="preserve"> </w:t>
      </w:r>
      <w:r w:rsidR="008F0557">
        <w:rPr>
          <w:rFonts w:ascii="Arial" w:hAnsi="Arial" w:cs="Arial"/>
          <w:b/>
          <w:i w:val="0"/>
          <w:noProof/>
          <w:color w:val="auto"/>
          <w:sz w:val="24"/>
          <w:szCs w:val="24"/>
          <w:lang w:val="en-US"/>
        </w:rPr>
        <w:t>17</w:t>
      </w:r>
      <w:bookmarkEnd w:id="4"/>
      <w:r w:rsidR="008F0557" w:rsidRPr="00523253">
        <w:rPr>
          <w:rFonts w:ascii="Arial" w:hAnsi="Arial" w:cs="Arial"/>
          <w:i w:val="0"/>
          <w:color w:val="auto"/>
          <w:sz w:val="24"/>
          <w:szCs w:val="24"/>
          <w:lang w:val="en-US"/>
        </w:rPr>
        <w:t xml:space="preserve">. Example of segmentations for 1 subject on the 3T GE scanner and </w:t>
      </w:r>
      <w:r w:rsidR="008F0557">
        <w:rPr>
          <w:rFonts w:ascii="Arial" w:hAnsi="Arial" w:cs="Arial"/>
          <w:i w:val="0"/>
          <w:color w:val="auto"/>
          <w:sz w:val="24"/>
          <w:szCs w:val="24"/>
          <w:lang w:val="en-US"/>
        </w:rPr>
        <w:t>non-filled</w:t>
      </w:r>
      <w:r w:rsidR="008F0557" w:rsidRPr="00523253">
        <w:rPr>
          <w:rFonts w:ascii="Arial" w:hAnsi="Arial" w:cs="Arial"/>
          <w:i w:val="0"/>
          <w:color w:val="auto"/>
          <w:sz w:val="24"/>
          <w:szCs w:val="24"/>
          <w:lang w:val="en-US"/>
        </w:rPr>
        <w:t xml:space="preserve"> first scan. Yellow circles indicate that segmentation indicated different classification than expected, or because of presence of lesions.</w:t>
      </w:r>
    </w:p>
    <w:p w:rsidR="008F0557" w:rsidRPr="00523253" w:rsidRDefault="008F0557" w:rsidP="008F0557">
      <w:pPr>
        <w:spacing w:after="0" w:line="480" w:lineRule="auto"/>
        <w:rPr>
          <w:rFonts w:ascii="Arial" w:hAnsi="Arial" w:cs="Arial"/>
          <w:color w:val="auto"/>
          <w:lang w:val="en-US"/>
        </w:rPr>
      </w:pPr>
    </w:p>
    <w:p w:rsidR="007A3BFB" w:rsidRPr="008F0557" w:rsidRDefault="00345FED">
      <w:pPr>
        <w:rPr>
          <w:lang w:val="en-US"/>
        </w:rPr>
      </w:pPr>
      <w:bookmarkStart w:id="5" w:name="_GoBack"/>
      <w:bookmarkEnd w:id="5"/>
    </w:p>
    <w:sectPr w:rsidR="007A3BFB" w:rsidRPr="008F0557" w:rsidSect="00A84683">
      <w:type w:val="continuous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557"/>
    <w:rsid w:val="0016495A"/>
    <w:rsid w:val="001A75C2"/>
    <w:rsid w:val="00345FED"/>
    <w:rsid w:val="0063421A"/>
    <w:rsid w:val="006B6C07"/>
    <w:rsid w:val="007A3C66"/>
    <w:rsid w:val="007E0D90"/>
    <w:rsid w:val="00844998"/>
    <w:rsid w:val="008F0557"/>
    <w:rsid w:val="00CB1CD3"/>
    <w:rsid w:val="00D35448"/>
    <w:rsid w:val="00D515BB"/>
    <w:rsid w:val="00DD31DB"/>
    <w:rsid w:val="00E9044B"/>
    <w:rsid w:val="00F675D1"/>
    <w:rsid w:val="00FB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266791"/>
  <w15:chartTrackingRefBased/>
  <w15:docId w15:val="{83D18798-7BA8-4BD0-B475-5635A484D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557"/>
    <w:rPr>
      <w:rFonts w:ascii="Times New Roman" w:eastAsia="ヒラギノ角ゴ Pro W3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5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5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PlainTable2">
    <w:name w:val="Plain Table 2"/>
    <w:basedOn w:val="TableNormal"/>
    <w:uiPriority w:val="42"/>
    <w:rsid w:val="008F05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F0557"/>
    <w:pPr>
      <w:spacing w:after="200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8F055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32EF3646</Template>
  <TotalTime>2</TotalTime>
  <Pages>8</Pages>
  <Words>327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Nederpelt, D.R. van (David)</dc:creator>
  <cp:keywords/>
  <dc:description/>
  <cp:lastModifiedBy>Nederpelt, D.R. van (David)</cp:lastModifiedBy>
  <cp:revision>3</cp:revision>
  <dcterms:created xsi:type="dcterms:W3CDTF">2023-03-06T10:48:00Z</dcterms:created>
  <dcterms:modified xsi:type="dcterms:W3CDTF">2023-03-30T13:41:00Z</dcterms:modified>
</cp:coreProperties>
</file>