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18AA6" w14:textId="50E15723" w:rsidR="00BA15FA" w:rsidRPr="001778F8" w:rsidRDefault="00EE3F3D" w:rsidP="00BA15FA">
      <w:pPr>
        <w:rPr>
          <w:rFonts w:ascii="Times New Roman" w:hAnsi="Times New Roman" w:cs="Times New Roman"/>
          <w:sz w:val="22"/>
          <w:szCs w:val="22"/>
          <w:lang w:val="en-US"/>
        </w:rPr>
      </w:pPr>
      <w:r w:rsidRPr="001778F8">
        <w:rPr>
          <w:rFonts w:ascii="Times New Roman" w:hAnsi="Times New Roman" w:cs="Times New Roman"/>
          <w:sz w:val="22"/>
          <w:szCs w:val="22"/>
          <w:lang w:val="en-US"/>
        </w:rPr>
        <w:t xml:space="preserve">Neuroradiology </w:t>
      </w:r>
      <w:r w:rsidR="00221686" w:rsidRPr="001778F8">
        <w:rPr>
          <w:rFonts w:ascii="Times New Roman" w:hAnsi="Times New Roman" w:cs="Times New Roman"/>
          <w:sz w:val="22"/>
          <w:szCs w:val="22"/>
          <w:lang w:val="en-US"/>
        </w:rPr>
        <w:t>Supplemental material</w:t>
      </w:r>
    </w:p>
    <w:p w14:paraId="4F14B265" w14:textId="77777777" w:rsidR="00E94E3C" w:rsidRDefault="00E94E3C" w:rsidP="00C679CA">
      <w:pPr>
        <w:pStyle w:val="Overskrift1"/>
        <w:rPr>
          <w:rFonts w:ascii="Times New Roman" w:hAnsi="Times New Roman" w:cs="Times New Roman"/>
          <w:sz w:val="28"/>
          <w:szCs w:val="28"/>
          <w:lang w:val="en-GB"/>
        </w:rPr>
      </w:pPr>
      <w:r>
        <w:rPr>
          <w:rFonts w:ascii="Times New Roman" w:hAnsi="Times New Roman" w:cs="Times New Roman"/>
          <w:sz w:val="28"/>
          <w:szCs w:val="28"/>
          <w:lang w:val="en-GB"/>
        </w:rPr>
        <w:t>Are w</w:t>
      </w:r>
      <w:r w:rsidRPr="00322699">
        <w:rPr>
          <w:rFonts w:ascii="Times New Roman" w:hAnsi="Times New Roman" w:cs="Times New Roman"/>
          <w:sz w:val="28"/>
          <w:szCs w:val="28"/>
          <w:lang w:val="en-GB"/>
        </w:rPr>
        <w:t xml:space="preserve">hite matter hyperintensities </w:t>
      </w:r>
      <w:r>
        <w:rPr>
          <w:rFonts w:ascii="Times New Roman" w:hAnsi="Times New Roman" w:cs="Times New Roman"/>
          <w:sz w:val="28"/>
          <w:szCs w:val="28"/>
          <w:lang w:val="en-GB"/>
        </w:rPr>
        <w:t>associated with</w:t>
      </w:r>
      <w:r w:rsidRPr="00322699">
        <w:rPr>
          <w:rFonts w:ascii="Times New Roman" w:hAnsi="Times New Roman" w:cs="Times New Roman"/>
          <w:sz w:val="28"/>
          <w:szCs w:val="28"/>
          <w:lang w:val="en-GB"/>
        </w:rPr>
        <w:t xml:space="preserve"> neuroborreliosis</w:t>
      </w:r>
      <w:r>
        <w:rPr>
          <w:rFonts w:ascii="Times New Roman" w:hAnsi="Times New Roman" w:cs="Times New Roman"/>
          <w:sz w:val="28"/>
          <w:szCs w:val="28"/>
          <w:lang w:val="en-GB"/>
        </w:rPr>
        <w:t>? The answer is twofold</w:t>
      </w:r>
    </w:p>
    <w:p w14:paraId="2168CB2E" w14:textId="77777777" w:rsidR="001778F8" w:rsidRPr="001778F8" w:rsidRDefault="001778F8" w:rsidP="00C679CA">
      <w:pPr>
        <w:pStyle w:val="Overskrift1"/>
        <w:rPr>
          <w:rFonts w:ascii="Times New Roman" w:hAnsi="Times New Roman" w:cs="Times New Roman"/>
          <w:sz w:val="22"/>
          <w:szCs w:val="22"/>
          <w:lang w:val="en-GB"/>
        </w:rPr>
      </w:pPr>
    </w:p>
    <w:p w14:paraId="674EAF83" w14:textId="77777777" w:rsidR="00B542B9" w:rsidRDefault="00B542B9" w:rsidP="00B542B9">
      <w:pPr>
        <w:spacing w:line="480" w:lineRule="auto"/>
        <w:rPr>
          <w:rFonts w:ascii="Times New Roman" w:hAnsi="Times New Roman" w:cs="Times New Roman"/>
          <w:i/>
          <w:sz w:val="22"/>
          <w:szCs w:val="22"/>
          <w:lang w:val="en-GB"/>
        </w:rPr>
      </w:pPr>
      <w:r w:rsidRPr="00C34DE1">
        <w:rPr>
          <w:rFonts w:ascii="Times New Roman" w:hAnsi="Times New Roman" w:cs="Times New Roman"/>
          <w:i/>
          <w:sz w:val="22"/>
          <w:szCs w:val="22"/>
          <w:lang w:val="en-GB"/>
        </w:rPr>
        <w:t>Authors:</w:t>
      </w:r>
      <w:r w:rsidRPr="003274B9">
        <w:rPr>
          <w:rFonts w:ascii="Times New Roman" w:hAnsi="Times New Roman" w:cs="Times New Roman"/>
          <w:i/>
          <w:sz w:val="22"/>
          <w:szCs w:val="22"/>
          <w:lang w:val="en-GB"/>
        </w:rPr>
        <w:t xml:space="preserve"> </w:t>
      </w:r>
    </w:p>
    <w:p w14:paraId="50B0171F" w14:textId="77777777" w:rsidR="00B542B9" w:rsidRPr="003274B9" w:rsidRDefault="00B542B9" w:rsidP="00B542B9">
      <w:pPr>
        <w:spacing w:line="480" w:lineRule="auto"/>
        <w:rPr>
          <w:rFonts w:ascii="Times New Roman" w:hAnsi="Times New Roman" w:cs="Times New Roman"/>
          <w:sz w:val="22"/>
          <w:szCs w:val="22"/>
          <w:lang w:val="en-GB"/>
        </w:rPr>
      </w:pPr>
      <w:r w:rsidRPr="003274B9">
        <w:rPr>
          <w:rFonts w:ascii="Times New Roman" w:hAnsi="Times New Roman" w:cs="Times New Roman"/>
          <w:sz w:val="22"/>
          <w:szCs w:val="22"/>
          <w:lang w:val="en-GB"/>
        </w:rPr>
        <w:t>Elisabeth S. Lindland</w:t>
      </w:r>
      <w:r w:rsidRPr="003274B9">
        <w:rPr>
          <w:rFonts w:ascii="Times New Roman" w:hAnsi="Times New Roman" w:cs="Times New Roman"/>
          <w:sz w:val="22"/>
          <w:szCs w:val="22"/>
          <w:vertAlign w:val="superscript"/>
          <w:lang w:val="en-GB"/>
        </w:rPr>
        <w:t>1,2</w:t>
      </w:r>
      <w:r w:rsidRPr="003274B9">
        <w:rPr>
          <w:rFonts w:ascii="Times New Roman" w:hAnsi="Times New Roman" w:cs="Times New Roman"/>
          <w:sz w:val="22"/>
          <w:szCs w:val="22"/>
          <w:lang w:val="en-GB"/>
        </w:rPr>
        <w:t>, Martin S. Røvang</w:t>
      </w:r>
      <w:r w:rsidRPr="003274B9">
        <w:rPr>
          <w:rFonts w:ascii="Times New Roman" w:hAnsi="Times New Roman" w:cs="Times New Roman"/>
          <w:sz w:val="22"/>
          <w:szCs w:val="22"/>
          <w:vertAlign w:val="superscript"/>
          <w:lang w:val="en-GB"/>
        </w:rPr>
        <w:t>3</w:t>
      </w:r>
      <w:r w:rsidRPr="003274B9">
        <w:rPr>
          <w:rFonts w:ascii="Times New Roman" w:hAnsi="Times New Roman" w:cs="Times New Roman"/>
          <w:sz w:val="22"/>
          <w:szCs w:val="22"/>
          <w:lang w:val="en-GB"/>
        </w:rPr>
        <w:t xml:space="preserve">, Anne </w:t>
      </w:r>
      <w:proofErr w:type="spellStart"/>
      <w:r w:rsidRPr="003274B9">
        <w:rPr>
          <w:rFonts w:ascii="Times New Roman" w:hAnsi="Times New Roman" w:cs="Times New Roman"/>
          <w:sz w:val="22"/>
          <w:szCs w:val="22"/>
          <w:lang w:val="en-GB"/>
        </w:rPr>
        <w:t>Marit</w:t>
      </w:r>
      <w:proofErr w:type="spellEnd"/>
      <w:r w:rsidRPr="003274B9">
        <w:rPr>
          <w:rFonts w:ascii="Times New Roman" w:hAnsi="Times New Roman" w:cs="Times New Roman"/>
          <w:sz w:val="22"/>
          <w:szCs w:val="22"/>
          <w:lang w:val="en-GB"/>
        </w:rPr>
        <w:t xml:space="preserve"> Solheim</w:t>
      </w:r>
      <w:r w:rsidRPr="003274B9">
        <w:rPr>
          <w:rFonts w:ascii="Times New Roman" w:hAnsi="Times New Roman" w:cs="Times New Roman"/>
          <w:sz w:val="22"/>
          <w:szCs w:val="22"/>
          <w:vertAlign w:val="superscript"/>
          <w:lang w:val="en-GB"/>
        </w:rPr>
        <w:t>4,5</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Silje</w:t>
      </w:r>
      <w:proofErr w:type="spellEnd"/>
      <w:r w:rsidRPr="003274B9">
        <w:rPr>
          <w:rFonts w:ascii="Times New Roman" w:hAnsi="Times New Roman" w:cs="Times New Roman"/>
          <w:sz w:val="22"/>
          <w:szCs w:val="22"/>
          <w:lang w:val="en-GB"/>
        </w:rPr>
        <w:t xml:space="preserve"> Andreassen</w:t>
      </w:r>
      <w:r w:rsidRPr="003274B9">
        <w:rPr>
          <w:rFonts w:ascii="Times New Roman" w:hAnsi="Times New Roman" w:cs="Times New Roman"/>
          <w:sz w:val="22"/>
          <w:szCs w:val="22"/>
          <w:vertAlign w:val="superscript"/>
          <w:lang w:val="en-GB"/>
        </w:rPr>
        <w:t>2,6</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Ingerid</w:t>
      </w:r>
      <w:proofErr w:type="spellEnd"/>
      <w:r w:rsidRPr="003274B9">
        <w:rPr>
          <w:rFonts w:ascii="Times New Roman" w:hAnsi="Times New Roman" w:cs="Times New Roman"/>
          <w:sz w:val="22"/>
          <w:szCs w:val="22"/>
          <w:lang w:val="en-GB"/>
        </w:rPr>
        <w:t xml:space="preserve"> Skarstein</w:t>
      </w:r>
      <w:r w:rsidRPr="003274B9">
        <w:rPr>
          <w:rFonts w:ascii="Times New Roman" w:hAnsi="Times New Roman" w:cs="Times New Roman"/>
          <w:sz w:val="22"/>
          <w:szCs w:val="22"/>
          <w:vertAlign w:val="superscript"/>
          <w:lang w:val="en-GB"/>
        </w:rPr>
        <w:t>5,7</w:t>
      </w:r>
      <w:r w:rsidRPr="003274B9">
        <w:rPr>
          <w:rFonts w:ascii="Times New Roman" w:hAnsi="Times New Roman" w:cs="Times New Roman"/>
          <w:sz w:val="22"/>
          <w:szCs w:val="22"/>
          <w:lang w:val="en-GB"/>
        </w:rPr>
        <w:t>, Nazeer Dareez</w:t>
      </w:r>
      <w:r w:rsidRPr="003274B9">
        <w:rPr>
          <w:rFonts w:ascii="Times New Roman" w:hAnsi="Times New Roman" w:cs="Times New Roman"/>
          <w:sz w:val="22"/>
          <w:szCs w:val="22"/>
          <w:vertAlign w:val="superscript"/>
          <w:lang w:val="en-GB"/>
        </w:rPr>
        <w:t>1</w:t>
      </w:r>
      <w:r w:rsidRPr="003274B9">
        <w:rPr>
          <w:rFonts w:ascii="Times New Roman" w:hAnsi="Times New Roman" w:cs="Times New Roman"/>
          <w:sz w:val="22"/>
          <w:szCs w:val="22"/>
          <w:lang w:val="en-GB"/>
        </w:rPr>
        <w:t>, Bradley J. MacIntosh</w:t>
      </w:r>
      <w:r w:rsidRPr="003274B9">
        <w:rPr>
          <w:rFonts w:ascii="Times New Roman" w:hAnsi="Times New Roman" w:cs="Times New Roman"/>
          <w:sz w:val="22"/>
          <w:szCs w:val="22"/>
          <w:vertAlign w:val="superscript"/>
          <w:lang w:val="en-GB"/>
        </w:rPr>
        <w:t>3</w:t>
      </w:r>
      <w:r w:rsidRPr="003274B9">
        <w:rPr>
          <w:rFonts w:ascii="Times New Roman" w:hAnsi="Times New Roman" w:cs="Times New Roman"/>
          <w:sz w:val="22"/>
          <w:szCs w:val="22"/>
          <w:lang w:val="en-GB"/>
        </w:rPr>
        <w:t>, Randi Eikeland</w:t>
      </w:r>
      <w:r w:rsidRPr="003274B9">
        <w:rPr>
          <w:rFonts w:ascii="Times New Roman" w:hAnsi="Times New Roman" w:cs="Times New Roman"/>
          <w:sz w:val="22"/>
          <w:szCs w:val="22"/>
          <w:vertAlign w:val="superscript"/>
          <w:lang w:val="en-GB"/>
        </w:rPr>
        <w:t>8,9</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Unn</w:t>
      </w:r>
      <w:proofErr w:type="spellEnd"/>
      <w:r w:rsidRPr="003274B9">
        <w:rPr>
          <w:rFonts w:ascii="Times New Roman" w:hAnsi="Times New Roman" w:cs="Times New Roman"/>
          <w:sz w:val="22"/>
          <w:szCs w:val="22"/>
          <w:lang w:val="en-GB"/>
        </w:rPr>
        <w:t xml:space="preserve"> Ljøstad</w:t>
      </w:r>
      <w:r w:rsidRPr="003274B9">
        <w:rPr>
          <w:rFonts w:ascii="Times New Roman" w:hAnsi="Times New Roman" w:cs="Times New Roman"/>
          <w:sz w:val="22"/>
          <w:szCs w:val="22"/>
          <w:vertAlign w:val="superscript"/>
          <w:lang w:val="en-GB"/>
        </w:rPr>
        <w:t>4,5</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Åse</w:t>
      </w:r>
      <w:proofErr w:type="spellEnd"/>
      <w:r w:rsidRPr="003274B9">
        <w:rPr>
          <w:rFonts w:ascii="Times New Roman" w:hAnsi="Times New Roman" w:cs="Times New Roman"/>
          <w:sz w:val="22"/>
          <w:szCs w:val="22"/>
          <w:lang w:val="en-GB"/>
        </w:rPr>
        <w:t xml:space="preserve"> Mygland</w:t>
      </w:r>
      <w:r w:rsidRPr="003274B9">
        <w:rPr>
          <w:rFonts w:ascii="Times New Roman" w:hAnsi="Times New Roman" w:cs="Times New Roman"/>
          <w:sz w:val="22"/>
          <w:szCs w:val="22"/>
          <w:vertAlign w:val="superscript"/>
          <w:lang w:val="en-GB"/>
        </w:rPr>
        <w:t>4,5</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Steffan</w:t>
      </w:r>
      <w:proofErr w:type="spellEnd"/>
      <w:r w:rsidRPr="003274B9">
        <w:rPr>
          <w:rFonts w:ascii="Times New Roman" w:hAnsi="Times New Roman" w:cs="Times New Roman"/>
          <w:sz w:val="22"/>
          <w:szCs w:val="22"/>
          <w:lang w:val="en-GB"/>
        </w:rPr>
        <w:t xml:space="preserve"> D. Bos</w:t>
      </w:r>
      <w:r w:rsidRPr="003274B9">
        <w:rPr>
          <w:rFonts w:ascii="Times New Roman" w:hAnsi="Times New Roman" w:cs="Times New Roman"/>
          <w:sz w:val="22"/>
          <w:szCs w:val="22"/>
          <w:vertAlign w:val="superscript"/>
          <w:lang w:val="en-GB"/>
        </w:rPr>
        <w:t>7,10,11</w:t>
      </w:r>
      <w:r w:rsidRPr="003274B9">
        <w:rPr>
          <w:rFonts w:ascii="Times New Roman" w:hAnsi="Times New Roman" w:cs="Times New Roman"/>
          <w:sz w:val="22"/>
          <w:szCs w:val="22"/>
          <w:lang w:val="en-GB"/>
        </w:rPr>
        <w:t>, Elling Ulvestad</w:t>
      </w:r>
      <w:r w:rsidRPr="003274B9">
        <w:rPr>
          <w:rFonts w:ascii="Times New Roman" w:hAnsi="Times New Roman" w:cs="Times New Roman"/>
          <w:sz w:val="22"/>
          <w:szCs w:val="22"/>
          <w:vertAlign w:val="superscript"/>
          <w:lang w:val="en-GB"/>
        </w:rPr>
        <w:t>5,7</w:t>
      </w:r>
      <w:r w:rsidRPr="003274B9">
        <w:rPr>
          <w:rFonts w:ascii="Times New Roman" w:hAnsi="Times New Roman" w:cs="Times New Roman"/>
          <w:sz w:val="22"/>
          <w:szCs w:val="22"/>
          <w:lang w:val="en-GB"/>
        </w:rPr>
        <w:t>, Harald Reiso</w:t>
      </w:r>
      <w:r w:rsidRPr="003274B9">
        <w:rPr>
          <w:rFonts w:ascii="Times New Roman" w:hAnsi="Times New Roman" w:cs="Times New Roman"/>
          <w:sz w:val="22"/>
          <w:szCs w:val="22"/>
          <w:vertAlign w:val="superscript"/>
          <w:lang w:val="en-GB"/>
        </w:rPr>
        <w:t>8</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Åslaug</w:t>
      </w:r>
      <w:proofErr w:type="spellEnd"/>
      <w:r w:rsidRPr="003274B9">
        <w:rPr>
          <w:rFonts w:ascii="Times New Roman" w:hAnsi="Times New Roman" w:cs="Times New Roman"/>
          <w:sz w:val="22"/>
          <w:szCs w:val="22"/>
          <w:lang w:val="en-GB"/>
        </w:rPr>
        <w:t xml:space="preserve"> R. Lorentzen</w:t>
      </w:r>
      <w:r w:rsidRPr="003274B9">
        <w:rPr>
          <w:rFonts w:ascii="Times New Roman" w:hAnsi="Times New Roman" w:cs="Times New Roman"/>
          <w:sz w:val="22"/>
          <w:szCs w:val="22"/>
          <w:vertAlign w:val="superscript"/>
          <w:lang w:val="en-GB"/>
        </w:rPr>
        <w:t>4,8</w:t>
      </w:r>
      <w:r w:rsidRPr="003274B9">
        <w:rPr>
          <w:rFonts w:ascii="Times New Roman" w:hAnsi="Times New Roman" w:cs="Times New Roman"/>
          <w:sz w:val="22"/>
          <w:szCs w:val="22"/>
          <w:lang w:val="en-GB"/>
        </w:rPr>
        <w:t>, Hanne F. Harbo</w:t>
      </w:r>
      <w:r w:rsidRPr="003274B9">
        <w:rPr>
          <w:rFonts w:ascii="Times New Roman" w:hAnsi="Times New Roman" w:cs="Times New Roman"/>
          <w:sz w:val="22"/>
          <w:szCs w:val="22"/>
          <w:vertAlign w:val="superscript"/>
          <w:lang w:val="en-GB"/>
        </w:rPr>
        <w:t>2,11</w:t>
      </w:r>
      <w:r w:rsidRPr="003274B9">
        <w:rPr>
          <w:rFonts w:ascii="Times New Roman" w:hAnsi="Times New Roman" w:cs="Times New Roman"/>
          <w:sz w:val="22"/>
          <w:szCs w:val="22"/>
          <w:lang w:val="en-GB"/>
        </w:rPr>
        <w:t xml:space="preserve">, </w:t>
      </w:r>
      <w:proofErr w:type="spellStart"/>
      <w:r w:rsidRPr="003274B9">
        <w:rPr>
          <w:rFonts w:ascii="Times New Roman" w:hAnsi="Times New Roman" w:cs="Times New Roman"/>
          <w:sz w:val="22"/>
          <w:szCs w:val="22"/>
          <w:lang w:val="en-GB"/>
        </w:rPr>
        <w:t>Atle</w:t>
      </w:r>
      <w:proofErr w:type="spellEnd"/>
      <w:r w:rsidRPr="003274B9">
        <w:rPr>
          <w:rFonts w:ascii="Times New Roman" w:hAnsi="Times New Roman" w:cs="Times New Roman"/>
          <w:sz w:val="22"/>
          <w:szCs w:val="22"/>
          <w:lang w:val="en-GB"/>
        </w:rPr>
        <w:t xml:space="preserve"> Bjørnerud</w:t>
      </w:r>
      <w:r w:rsidRPr="003274B9">
        <w:rPr>
          <w:rFonts w:ascii="Times New Roman" w:hAnsi="Times New Roman" w:cs="Times New Roman"/>
          <w:sz w:val="22"/>
          <w:szCs w:val="22"/>
          <w:vertAlign w:val="superscript"/>
          <w:lang w:val="en-GB"/>
        </w:rPr>
        <w:t>12</w:t>
      </w:r>
      <w:r w:rsidRPr="003274B9">
        <w:rPr>
          <w:rFonts w:ascii="Times New Roman" w:hAnsi="Times New Roman" w:cs="Times New Roman"/>
          <w:sz w:val="22"/>
          <w:szCs w:val="22"/>
          <w:lang w:val="en-GB"/>
        </w:rPr>
        <w:t>, Mona K. Beyer</w:t>
      </w:r>
      <w:r w:rsidRPr="003274B9">
        <w:rPr>
          <w:rFonts w:ascii="Times New Roman" w:hAnsi="Times New Roman" w:cs="Times New Roman"/>
          <w:sz w:val="22"/>
          <w:szCs w:val="22"/>
          <w:vertAlign w:val="superscript"/>
          <w:lang w:val="en-GB"/>
        </w:rPr>
        <w:t>2,13</w:t>
      </w:r>
    </w:p>
    <w:p w14:paraId="0E73D4A2" w14:textId="77777777" w:rsidR="00B542B9" w:rsidRPr="003274B9" w:rsidRDefault="00B542B9" w:rsidP="00B542B9">
      <w:pPr>
        <w:spacing w:line="480" w:lineRule="auto"/>
        <w:rPr>
          <w:rFonts w:ascii="Times New Roman" w:hAnsi="Times New Roman" w:cs="Times New Roman"/>
          <w:sz w:val="22"/>
          <w:szCs w:val="22"/>
          <w:lang w:val="en-GB"/>
        </w:rPr>
      </w:pPr>
    </w:p>
    <w:p w14:paraId="0CB11290" w14:textId="77777777" w:rsidR="00B542B9" w:rsidRDefault="00B542B9" w:rsidP="00B542B9">
      <w:pPr>
        <w:spacing w:line="480" w:lineRule="auto"/>
        <w:rPr>
          <w:rFonts w:ascii="Times New Roman" w:hAnsi="Times New Roman" w:cs="Times New Roman"/>
          <w:i/>
          <w:sz w:val="22"/>
          <w:szCs w:val="22"/>
          <w:lang w:val="en-GB"/>
        </w:rPr>
      </w:pPr>
      <w:r w:rsidRPr="00C34DE1">
        <w:rPr>
          <w:rFonts w:ascii="Times New Roman" w:hAnsi="Times New Roman" w:cs="Times New Roman"/>
          <w:i/>
          <w:sz w:val="22"/>
          <w:szCs w:val="22"/>
          <w:lang w:val="en-GB"/>
        </w:rPr>
        <w:t>Affiliations:</w:t>
      </w:r>
    </w:p>
    <w:p w14:paraId="0021CB46" w14:textId="77777777" w:rsidR="00B542B9" w:rsidRPr="003274B9" w:rsidRDefault="00B542B9" w:rsidP="00B542B9">
      <w:pPr>
        <w:spacing w:line="480" w:lineRule="auto"/>
        <w:rPr>
          <w:rFonts w:ascii="Times New Roman" w:hAnsi="Times New Roman" w:cs="Times New Roman"/>
          <w:sz w:val="22"/>
          <w:szCs w:val="22"/>
          <w:lang w:val="en-GB"/>
        </w:rPr>
      </w:pPr>
      <w:r w:rsidRPr="003274B9">
        <w:rPr>
          <w:rFonts w:ascii="Times New Roman" w:hAnsi="Times New Roman" w:cs="Times New Roman"/>
          <w:i/>
          <w:sz w:val="22"/>
          <w:szCs w:val="22"/>
          <w:lang w:val="en-GB"/>
        </w:rPr>
        <w:t xml:space="preserve"> </w:t>
      </w:r>
      <w:r w:rsidRPr="003274B9">
        <w:rPr>
          <w:rFonts w:ascii="Times New Roman" w:hAnsi="Times New Roman" w:cs="Times New Roman"/>
          <w:sz w:val="22"/>
          <w:szCs w:val="22"/>
          <w:vertAlign w:val="superscript"/>
          <w:lang w:val="en-US"/>
        </w:rPr>
        <w:t>1</w:t>
      </w:r>
      <w:r w:rsidRPr="003274B9">
        <w:rPr>
          <w:rFonts w:ascii="Times New Roman" w:hAnsi="Times New Roman" w:cs="Times New Roman"/>
          <w:sz w:val="22"/>
          <w:szCs w:val="22"/>
          <w:lang w:val="en-US"/>
        </w:rPr>
        <w:t xml:space="preserve">Department of Radiology, </w:t>
      </w:r>
      <w:proofErr w:type="spellStart"/>
      <w:r w:rsidRPr="003274B9">
        <w:rPr>
          <w:rFonts w:ascii="Times New Roman" w:hAnsi="Times New Roman" w:cs="Times New Roman"/>
          <w:sz w:val="22"/>
          <w:szCs w:val="22"/>
          <w:lang w:val="en-US"/>
        </w:rPr>
        <w:t>Sorlandet</w:t>
      </w:r>
      <w:proofErr w:type="spellEnd"/>
      <w:r w:rsidRPr="003274B9">
        <w:rPr>
          <w:rFonts w:ascii="Times New Roman" w:hAnsi="Times New Roman" w:cs="Times New Roman"/>
          <w:sz w:val="22"/>
          <w:szCs w:val="22"/>
          <w:lang w:val="en-US"/>
        </w:rPr>
        <w:t xml:space="preserve"> Hospital, </w:t>
      </w:r>
      <w:proofErr w:type="spellStart"/>
      <w:r w:rsidRPr="003274B9">
        <w:rPr>
          <w:rFonts w:ascii="Times New Roman" w:hAnsi="Times New Roman" w:cs="Times New Roman"/>
          <w:sz w:val="22"/>
          <w:szCs w:val="22"/>
          <w:lang w:val="en-US"/>
        </w:rPr>
        <w:t>Arendal</w:t>
      </w:r>
      <w:proofErr w:type="spellEnd"/>
      <w:r w:rsidRPr="003274B9">
        <w:rPr>
          <w:rFonts w:ascii="Times New Roman" w:hAnsi="Times New Roman" w:cs="Times New Roman"/>
          <w:sz w:val="22"/>
          <w:szCs w:val="22"/>
          <w:lang w:val="en-US"/>
        </w:rPr>
        <w:t>, Norway,</w:t>
      </w:r>
      <w:r w:rsidRPr="003274B9">
        <w:rPr>
          <w:rFonts w:ascii="Times New Roman" w:hAnsi="Times New Roman" w:cs="Times New Roman"/>
          <w:sz w:val="22"/>
          <w:szCs w:val="22"/>
          <w:vertAlign w:val="superscript"/>
          <w:lang w:val="en-US"/>
        </w:rPr>
        <w:t xml:space="preserve"> 2</w:t>
      </w:r>
      <w:r w:rsidRPr="003274B9">
        <w:rPr>
          <w:rFonts w:ascii="Times New Roman" w:hAnsi="Times New Roman" w:cs="Times New Roman"/>
          <w:sz w:val="22"/>
          <w:szCs w:val="22"/>
          <w:lang w:val="en-US"/>
        </w:rPr>
        <w:t xml:space="preserve">Institute of Clinical Medicine, University of Oslo, Oslo, Norway, </w:t>
      </w:r>
      <w:r w:rsidRPr="003274B9">
        <w:rPr>
          <w:rFonts w:ascii="Times New Roman" w:hAnsi="Times New Roman" w:cs="Times New Roman"/>
          <w:sz w:val="22"/>
          <w:szCs w:val="22"/>
          <w:vertAlign w:val="superscript"/>
          <w:lang w:val="en-US"/>
        </w:rPr>
        <w:t>3</w:t>
      </w:r>
      <w:r w:rsidRPr="003274B9">
        <w:rPr>
          <w:rFonts w:ascii="Times New Roman" w:hAnsi="Times New Roman" w:cs="Times New Roman"/>
          <w:sz w:val="22"/>
          <w:szCs w:val="22"/>
          <w:lang w:val="en-US"/>
        </w:rPr>
        <w:t xml:space="preserve">Department of Physics and Computational Radiology, Oslo University Hospital, Oslo, Norway, </w:t>
      </w:r>
      <w:r w:rsidRPr="003274B9">
        <w:rPr>
          <w:rFonts w:ascii="Times New Roman" w:hAnsi="Times New Roman" w:cs="Times New Roman"/>
          <w:sz w:val="22"/>
          <w:szCs w:val="22"/>
          <w:vertAlign w:val="superscript"/>
          <w:lang w:val="en-US"/>
        </w:rPr>
        <w:t>4</w:t>
      </w:r>
      <w:r w:rsidRPr="003274B9">
        <w:rPr>
          <w:rFonts w:ascii="Times New Roman" w:hAnsi="Times New Roman" w:cs="Times New Roman"/>
          <w:sz w:val="22"/>
          <w:szCs w:val="22"/>
          <w:lang w:val="en-US"/>
        </w:rPr>
        <w:t xml:space="preserve">Department of Neurology, </w:t>
      </w:r>
      <w:proofErr w:type="spellStart"/>
      <w:r w:rsidRPr="003274B9">
        <w:rPr>
          <w:rFonts w:ascii="Times New Roman" w:hAnsi="Times New Roman" w:cs="Times New Roman"/>
          <w:sz w:val="22"/>
          <w:szCs w:val="22"/>
          <w:lang w:val="en-US"/>
        </w:rPr>
        <w:t>Sorlandet</w:t>
      </w:r>
      <w:proofErr w:type="spellEnd"/>
      <w:r w:rsidRPr="003274B9">
        <w:rPr>
          <w:rFonts w:ascii="Times New Roman" w:hAnsi="Times New Roman" w:cs="Times New Roman"/>
          <w:sz w:val="22"/>
          <w:szCs w:val="22"/>
          <w:lang w:val="en-US"/>
        </w:rPr>
        <w:t xml:space="preserve"> Hospital, Kristiansand, Norway, </w:t>
      </w:r>
      <w:r w:rsidRPr="003274B9">
        <w:rPr>
          <w:rFonts w:ascii="Times New Roman" w:hAnsi="Times New Roman" w:cs="Times New Roman"/>
          <w:sz w:val="22"/>
          <w:szCs w:val="22"/>
          <w:vertAlign w:val="superscript"/>
          <w:lang w:val="en-US"/>
        </w:rPr>
        <w:t>5</w:t>
      </w:r>
      <w:r w:rsidRPr="003274B9">
        <w:rPr>
          <w:rFonts w:ascii="Times New Roman" w:hAnsi="Times New Roman" w:cs="Times New Roman"/>
          <w:sz w:val="22"/>
          <w:szCs w:val="22"/>
          <w:lang w:val="en-US"/>
        </w:rPr>
        <w:t xml:space="preserve">Institute of Clinical Medicine, University of Bergen, Bergen, Norway, </w:t>
      </w:r>
      <w:r w:rsidRPr="003274B9">
        <w:rPr>
          <w:rFonts w:ascii="Times New Roman" w:hAnsi="Times New Roman" w:cs="Times New Roman"/>
          <w:sz w:val="22"/>
          <w:szCs w:val="22"/>
          <w:vertAlign w:val="superscript"/>
          <w:lang w:val="en-US"/>
        </w:rPr>
        <w:t>6</w:t>
      </w:r>
      <w:r w:rsidRPr="003274B9">
        <w:rPr>
          <w:rFonts w:ascii="Times New Roman" w:hAnsi="Times New Roman" w:cs="Times New Roman"/>
          <w:sz w:val="22"/>
          <w:szCs w:val="22"/>
          <w:lang w:val="en-US"/>
        </w:rPr>
        <w:t xml:space="preserve">Department of Pediatrics, </w:t>
      </w:r>
      <w:proofErr w:type="spellStart"/>
      <w:r w:rsidRPr="003274B9">
        <w:rPr>
          <w:rFonts w:ascii="Times New Roman" w:hAnsi="Times New Roman" w:cs="Times New Roman"/>
          <w:sz w:val="22"/>
          <w:szCs w:val="22"/>
          <w:lang w:val="en-US"/>
        </w:rPr>
        <w:t>Sorlandet</w:t>
      </w:r>
      <w:proofErr w:type="spellEnd"/>
      <w:r w:rsidRPr="003274B9">
        <w:rPr>
          <w:rFonts w:ascii="Times New Roman" w:hAnsi="Times New Roman" w:cs="Times New Roman"/>
          <w:sz w:val="22"/>
          <w:szCs w:val="22"/>
          <w:lang w:val="en-US"/>
        </w:rPr>
        <w:t xml:space="preserve"> Hospital, </w:t>
      </w:r>
      <w:proofErr w:type="spellStart"/>
      <w:r w:rsidRPr="003274B9">
        <w:rPr>
          <w:rFonts w:ascii="Times New Roman" w:hAnsi="Times New Roman" w:cs="Times New Roman"/>
          <w:sz w:val="22"/>
          <w:szCs w:val="22"/>
          <w:lang w:val="en-US"/>
        </w:rPr>
        <w:t>Arendal</w:t>
      </w:r>
      <w:proofErr w:type="spellEnd"/>
      <w:r w:rsidRPr="003274B9">
        <w:rPr>
          <w:rFonts w:ascii="Times New Roman" w:hAnsi="Times New Roman" w:cs="Times New Roman"/>
          <w:sz w:val="22"/>
          <w:szCs w:val="22"/>
          <w:lang w:val="en-US"/>
        </w:rPr>
        <w:t xml:space="preserve">, Norway, </w:t>
      </w:r>
      <w:r w:rsidRPr="003274B9">
        <w:rPr>
          <w:rFonts w:ascii="Times New Roman" w:hAnsi="Times New Roman" w:cs="Times New Roman"/>
          <w:sz w:val="22"/>
          <w:szCs w:val="22"/>
          <w:vertAlign w:val="superscript"/>
          <w:lang w:val="en-US"/>
        </w:rPr>
        <w:t>7</w:t>
      </w:r>
      <w:r w:rsidRPr="003274B9">
        <w:rPr>
          <w:rFonts w:ascii="Times New Roman" w:hAnsi="Times New Roman" w:cs="Times New Roman"/>
          <w:sz w:val="22"/>
          <w:szCs w:val="22"/>
          <w:lang w:val="en-US"/>
        </w:rPr>
        <w:t xml:space="preserve">Department of Microbiology, </w:t>
      </w:r>
      <w:proofErr w:type="spellStart"/>
      <w:r w:rsidRPr="003274B9">
        <w:rPr>
          <w:rFonts w:ascii="Times New Roman" w:hAnsi="Times New Roman" w:cs="Times New Roman"/>
          <w:sz w:val="22"/>
          <w:szCs w:val="22"/>
          <w:lang w:val="en-US"/>
        </w:rPr>
        <w:t>Haukeland</w:t>
      </w:r>
      <w:proofErr w:type="spellEnd"/>
      <w:r w:rsidRPr="003274B9">
        <w:rPr>
          <w:rFonts w:ascii="Times New Roman" w:hAnsi="Times New Roman" w:cs="Times New Roman"/>
          <w:sz w:val="22"/>
          <w:szCs w:val="22"/>
          <w:lang w:val="en-US"/>
        </w:rPr>
        <w:t xml:space="preserve"> University Hospital, Bergen, Norway, </w:t>
      </w:r>
      <w:r w:rsidRPr="003274B9">
        <w:rPr>
          <w:rFonts w:ascii="Times New Roman" w:hAnsi="Times New Roman" w:cs="Times New Roman"/>
          <w:sz w:val="22"/>
          <w:szCs w:val="22"/>
          <w:vertAlign w:val="superscript"/>
          <w:lang w:val="en-US"/>
        </w:rPr>
        <w:t>8</w:t>
      </w:r>
      <w:r w:rsidRPr="003274B9">
        <w:rPr>
          <w:rFonts w:ascii="Times New Roman" w:hAnsi="Times New Roman" w:cs="Times New Roman"/>
          <w:sz w:val="22"/>
          <w:szCs w:val="22"/>
          <w:lang w:val="en-US"/>
        </w:rPr>
        <w:t xml:space="preserve">The Norwegian National Advisory Unit on Tick-borne Diseases, </w:t>
      </w:r>
      <w:proofErr w:type="spellStart"/>
      <w:r w:rsidRPr="003274B9">
        <w:rPr>
          <w:rFonts w:ascii="Times New Roman" w:hAnsi="Times New Roman" w:cs="Times New Roman"/>
          <w:sz w:val="22"/>
          <w:szCs w:val="22"/>
          <w:lang w:val="en-US"/>
        </w:rPr>
        <w:t>Sorlandet</w:t>
      </w:r>
      <w:proofErr w:type="spellEnd"/>
      <w:r w:rsidRPr="003274B9">
        <w:rPr>
          <w:rFonts w:ascii="Times New Roman" w:hAnsi="Times New Roman" w:cs="Times New Roman"/>
          <w:sz w:val="22"/>
          <w:szCs w:val="22"/>
          <w:lang w:val="en-US"/>
        </w:rPr>
        <w:t xml:space="preserve"> Hospital, Norway, </w:t>
      </w:r>
      <w:r w:rsidRPr="003274B9">
        <w:rPr>
          <w:rFonts w:ascii="Times New Roman" w:hAnsi="Times New Roman" w:cs="Times New Roman"/>
          <w:sz w:val="22"/>
          <w:szCs w:val="22"/>
          <w:vertAlign w:val="superscript"/>
          <w:lang w:val="en-US"/>
        </w:rPr>
        <w:t>9</w:t>
      </w:r>
      <w:r w:rsidRPr="003274B9">
        <w:rPr>
          <w:rFonts w:ascii="Times New Roman" w:hAnsi="Times New Roman" w:cs="Times New Roman"/>
          <w:sz w:val="22"/>
          <w:szCs w:val="22"/>
          <w:lang w:val="en-US"/>
        </w:rPr>
        <w:t xml:space="preserve">Faculty of Health and Sport Sciences, University of </w:t>
      </w:r>
      <w:proofErr w:type="spellStart"/>
      <w:r w:rsidRPr="003274B9">
        <w:rPr>
          <w:rFonts w:ascii="Times New Roman" w:hAnsi="Times New Roman" w:cs="Times New Roman"/>
          <w:sz w:val="22"/>
          <w:szCs w:val="22"/>
          <w:lang w:val="en-US"/>
        </w:rPr>
        <w:t>Agder</w:t>
      </w:r>
      <w:proofErr w:type="spellEnd"/>
      <w:r w:rsidRPr="003274B9">
        <w:rPr>
          <w:rFonts w:ascii="Times New Roman" w:hAnsi="Times New Roman" w:cs="Times New Roman"/>
          <w:sz w:val="22"/>
          <w:szCs w:val="22"/>
          <w:lang w:val="en-US"/>
        </w:rPr>
        <w:t xml:space="preserve">, Kristiansand, Norway, </w:t>
      </w:r>
      <w:r w:rsidRPr="003274B9">
        <w:rPr>
          <w:rFonts w:ascii="Times New Roman" w:hAnsi="Times New Roman" w:cs="Times New Roman"/>
          <w:sz w:val="22"/>
          <w:szCs w:val="22"/>
          <w:vertAlign w:val="superscript"/>
          <w:lang w:val="en-US"/>
        </w:rPr>
        <w:t>10</w:t>
      </w:r>
      <w:r w:rsidRPr="003274B9">
        <w:rPr>
          <w:rFonts w:ascii="Times New Roman" w:hAnsi="Times New Roman" w:cs="Times New Roman"/>
          <w:sz w:val="22"/>
          <w:szCs w:val="22"/>
          <w:lang w:val="en-US"/>
        </w:rPr>
        <w:t xml:space="preserve">Cancer Registry of Norway, The Norwegian Institute of Public Health, Oslo, Norway, </w:t>
      </w:r>
      <w:r w:rsidRPr="003274B9">
        <w:rPr>
          <w:rFonts w:ascii="Times New Roman" w:hAnsi="Times New Roman" w:cs="Times New Roman"/>
          <w:sz w:val="22"/>
          <w:szCs w:val="22"/>
          <w:vertAlign w:val="superscript"/>
          <w:lang w:val="en-US"/>
        </w:rPr>
        <w:t>11</w:t>
      </w:r>
      <w:r w:rsidRPr="003274B9">
        <w:rPr>
          <w:rFonts w:ascii="Times New Roman" w:hAnsi="Times New Roman" w:cs="Times New Roman"/>
          <w:sz w:val="22"/>
          <w:szCs w:val="22"/>
          <w:lang w:val="en-US"/>
        </w:rPr>
        <w:t xml:space="preserve">Department of Neurology, Oslo University Hospital, Oslo, Norway, </w:t>
      </w:r>
      <w:r w:rsidRPr="003274B9">
        <w:rPr>
          <w:rFonts w:ascii="Times New Roman" w:hAnsi="Times New Roman" w:cs="Times New Roman"/>
          <w:sz w:val="22"/>
          <w:szCs w:val="22"/>
          <w:vertAlign w:val="superscript"/>
          <w:lang w:val="en-US"/>
        </w:rPr>
        <w:t>12</w:t>
      </w:r>
      <w:r w:rsidRPr="003274B9">
        <w:rPr>
          <w:rFonts w:ascii="Times New Roman" w:hAnsi="Times New Roman" w:cs="Times New Roman"/>
          <w:sz w:val="22"/>
          <w:szCs w:val="22"/>
          <w:lang w:val="en-US"/>
        </w:rPr>
        <w:t xml:space="preserve">Department of Physics, University of Oslo, Oslo, Norway, </w:t>
      </w:r>
      <w:r w:rsidRPr="003274B9">
        <w:rPr>
          <w:rFonts w:ascii="Times New Roman" w:hAnsi="Times New Roman" w:cs="Times New Roman"/>
          <w:sz w:val="22"/>
          <w:szCs w:val="22"/>
          <w:vertAlign w:val="superscript"/>
          <w:lang w:val="en-US"/>
        </w:rPr>
        <w:t>13</w:t>
      </w:r>
      <w:r w:rsidRPr="003274B9">
        <w:rPr>
          <w:rFonts w:ascii="Times New Roman" w:hAnsi="Times New Roman" w:cs="Times New Roman"/>
          <w:sz w:val="22"/>
          <w:szCs w:val="22"/>
          <w:lang w:val="en-US"/>
        </w:rPr>
        <w:t>Division of Radiology and Nuclear Medicine, Oslo University Hospital, Oslo, Norway</w:t>
      </w:r>
    </w:p>
    <w:p w14:paraId="2B7FEF4F" w14:textId="77777777" w:rsidR="00B542B9" w:rsidRDefault="00B542B9" w:rsidP="00B542B9">
      <w:pPr>
        <w:spacing w:line="480" w:lineRule="auto"/>
        <w:rPr>
          <w:rFonts w:ascii="Times New Roman" w:hAnsi="Times New Roman" w:cs="Times New Roman"/>
          <w:sz w:val="22"/>
          <w:szCs w:val="22"/>
          <w:lang w:val="en-US"/>
        </w:rPr>
      </w:pPr>
    </w:p>
    <w:p w14:paraId="4E163329" w14:textId="5914546B" w:rsidR="00B542B9" w:rsidRPr="003274B9" w:rsidRDefault="00B542B9" w:rsidP="00B542B9">
      <w:pPr>
        <w:spacing w:line="480" w:lineRule="auto"/>
        <w:rPr>
          <w:rFonts w:ascii="Times New Roman" w:hAnsi="Times New Roman" w:cs="Times New Roman"/>
          <w:sz w:val="22"/>
          <w:szCs w:val="22"/>
          <w:lang w:val="en-US"/>
        </w:rPr>
      </w:pPr>
      <w:r w:rsidRPr="003274B9">
        <w:rPr>
          <w:rFonts w:ascii="Times New Roman" w:hAnsi="Times New Roman" w:cs="Times New Roman"/>
          <w:sz w:val="22"/>
          <w:szCs w:val="22"/>
          <w:lang w:val="en-US"/>
        </w:rPr>
        <w:t xml:space="preserve">Corresponding author: Elisabeth S. </w:t>
      </w:r>
      <w:proofErr w:type="spellStart"/>
      <w:r w:rsidRPr="003274B9">
        <w:rPr>
          <w:rFonts w:ascii="Times New Roman" w:hAnsi="Times New Roman" w:cs="Times New Roman"/>
          <w:sz w:val="22"/>
          <w:szCs w:val="22"/>
          <w:lang w:val="en-US"/>
        </w:rPr>
        <w:t>Lindland</w:t>
      </w:r>
      <w:proofErr w:type="spellEnd"/>
      <w:r>
        <w:rPr>
          <w:rFonts w:ascii="Times New Roman" w:hAnsi="Times New Roman" w:cs="Times New Roman"/>
          <w:sz w:val="22"/>
          <w:szCs w:val="22"/>
          <w:lang w:val="en-US"/>
        </w:rPr>
        <w:t xml:space="preserve">, </w:t>
      </w:r>
      <w:r w:rsidRPr="003274B9">
        <w:rPr>
          <w:rFonts w:ascii="Times New Roman" w:hAnsi="Times New Roman" w:cs="Times New Roman"/>
          <w:sz w:val="22"/>
          <w:szCs w:val="22"/>
          <w:lang w:val="en-US"/>
        </w:rPr>
        <w:t>e-mail: Elisabeth.M.S.Lindland@sshf.no</w:t>
      </w:r>
    </w:p>
    <w:p w14:paraId="44418E64" w14:textId="2E0C946A" w:rsidR="001778F8" w:rsidRPr="001778F8" w:rsidRDefault="00EB20AA" w:rsidP="00BA15FA">
      <w:pPr>
        <w:rPr>
          <w:rFonts w:ascii="Times New Roman" w:hAnsi="Times New Roman" w:cs="Times New Roman"/>
          <w:sz w:val="22"/>
          <w:szCs w:val="22"/>
          <w:lang w:val="en-US"/>
        </w:rPr>
      </w:pPr>
      <w:r w:rsidRPr="001778F8">
        <w:rPr>
          <w:rFonts w:ascii="Times New Roman" w:hAnsi="Times New Roman" w:cs="Times New Roman"/>
          <w:b/>
          <w:sz w:val="22"/>
          <w:szCs w:val="22"/>
          <w:lang w:val="en-US"/>
        </w:rPr>
        <w:lastRenderedPageBreak/>
        <w:t xml:space="preserve">Supplemental Table S1. </w:t>
      </w:r>
      <w:r w:rsidRPr="001778F8">
        <w:rPr>
          <w:rFonts w:ascii="Times New Roman" w:hAnsi="Times New Roman" w:cs="Times New Roman"/>
          <w:sz w:val="22"/>
          <w:szCs w:val="22"/>
          <w:lang w:val="en-US"/>
        </w:rPr>
        <w:t xml:space="preserve">Values from the Mann-Whitney </w:t>
      </w:r>
      <w:r w:rsidRPr="001778F8">
        <w:rPr>
          <w:rFonts w:ascii="Times New Roman" w:hAnsi="Times New Roman" w:cs="Times New Roman"/>
          <w:i/>
          <w:sz w:val="22"/>
          <w:szCs w:val="22"/>
          <w:lang w:val="en-US"/>
        </w:rPr>
        <w:t xml:space="preserve">U </w:t>
      </w:r>
      <w:r w:rsidR="001778F8" w:rsidRPr="001778F8">
        <w:rPr>
          <w:rFonts w:ascii="Times New Roman" w:hAnsi="Times New Roman" w:cs="Times New Roman"/>
          <w:sz w:val="22"/>
          <w:szCs w:val="22"/>
          <w:lang w:val="en-US"/>
        </w:rPr>
        <w:t>test</w:t>
      </w:r>
    </w:p>
    <w:p w14:paraId="7D02DCA5" w14:textId="77777777" w:rsidR="00BA15FA" w:rsidRPr="001778F8" w:rsidRDefault="00BA15FA" w:rsidP="00EB20AA">
      <w:pPr>
        <w:spacing w:line="480" w:lineRule="auto"/>
        <w:rPr>
          <w:rFonts w:ascii="Times New Roman" w:hAnsi="Times New Roman" w:cs="Times New Roman"/>
          <w:sz w:val="22"/>
          <w:szCs w:val="22"/>
          <w:lang w:val="en-US"/>
        </w:rPr>
      </w:pPr>
    </w:p>
    <w:tbl>
      <w:tblPr>
        <w:tblStyle w:val="Vanligtabell5"/>
        <w:tblpPr w:leftFromText="141" w:rightFromText="141" w:vertAnchor="page" w:horzAnchor="margin" w:tblpY="2211"/>
        <w:tblW w:w="15017" w:type="dxa"/>
        <w:tblLayout w:type="fixed"/>
        <w:tblLook w:val="04A0" w:firstRow="1" w:lastRow="0" w:firstColumn="1" w:lastColumn="0" w:noHBand="0" w:noVBand="1"/>
      </w:tblPr>
      <w:tblGrid>
        <w:gridCol w:w="5236"/>
        <w:gridCol w:w="1559"/>
        <w:gridCol w:w="993"/>
        <w:gridCol w:w="1559"/>
        <w:gridCol w:w="1417"/>
        <w:gridCol w:w="1418"/>
        <w:gridCol w:w="1417"/>
        <w:gridCol w:w="1418"/>
      </w:tblGrid>
      <w:tr w:rsidR="00B542B9" w:rsidRPr="001778F8" w14:paraId="0AB6BDDC" w14:textId="77777777" w:rsidTr="00B542B9">
        <w:trPr>
          <w:cnfStyle w:val="100000000000" w:firstRow="1" w:lastRow="0" w:firstColumn="0" w:lastColumn="0" w:oddVBand="0" w:evenVBand="0" w:oddHBand="0" w:evenHBand="0" w:firstRowFirstColumn="0" w:firstRowLastColumn="0" w:lastRowFirstColumn="0" w:lastRowLastColumn="0"/>
          <w:trHeight w:val="392"/>
        </w:trPr>
        <w:tc>
          <w:tcPr>
            <w:cnfStyle w:val="001000000100" w:firstRow="0" w:lastRow="0" w:firstColumn="1" w:lastColumn="0" w:oddVBand="0" w:evenVBand="0" w:oddHBand="0" w:evenHBand="0" w:firstRowFirstColumn="1" w:firstRowLastColumn="0" w:lastRowFirstColumn="0" w:lastRowLastColumn="0"/>
            <w:tcW w:w="5236" w:type="dxa"/>
            <w:shd w:val="clear" w:color="auto" w:fill="auto"/>
            <w:hideMark/>
          </w:tcPr>
          <w:p w14:paraId="62DC8CAD" w14:textId="77777777" w:rsidR="00B542B9" w:rsidRPr="001778F8" w:rsidRDefault="00B542B9" w:rsidP="00B542B9">
            <w:pPr>
              <w:spacing w:line="480" w:lineRule="auto"/>
              <w:jc w:val="center"/>
              <w:rPr>
                <w:rFonts w:ascii="Times New Roman" w:hAnsi="Times New Roman" w:cs="Times New Roman"/>
                <w:b/>
                <w:i w:val="0"/>
                <w:color w:val="000000" w:themeColor="text1"/>
                <w:sz w:val="22"/>
                <w:szCs w:val="22"/>
                <w:vertAlign w:val="superscript"/>
                <w:lang w:val="en-US"/>
              </w:rPr>
            </w:pPr>
            <w:r w:rsidRPr="001778F8">
              <w:rPr>
                <w:rFonts w:ascii="Times New Roman" w:hAnsi="Times New Roman" w:cs="Times New Roman"/>
                <w:i w:val="0"/>
                <w:color w:val="000000" w:themeColor="text1"/>
                <w:sz w:val="22"/>
                <w:szCs w:val="22"/>
                <w:lang w:val="en-US"/>
              </w:rPr>
              <w:t>Hypothesis</w:t>
            </w:r>
          </w:p>
        </w:tc>
        <w:tc>
          <w:tcPr>
            <w:tcW w:w="1559" w:type="dxa"/>
            <w:shd w:val="clear" w:color="auto" w:fill="auto"/>
            <w:hideMark/>
          </w:tcPr>
          <w:p w14:paraId="420DC6BA"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2"/>
                <w:szCs w:val="22"/>
                <w:lang w:val="en-US"/>
              </w:rPr>
            </w:pPr>
            <w:r w:rsidRPr="001778F8">
              <w:rPr>
                <w:rFonts w:ascii="Times New Roman" w:hAnsi="Times New Roman" w:cs="Times New Roman"/>
                <w:i w:val="0"/>
                <w:color w:val="000000" w:themeColor="text1"/>
                <w:sz w:val="22"/>
                <w:szCs w:val="22"/>
                <w:lang w:val="en-US"/>
              </w:rPr>
              <w:t>Group</w:t>
            </w:r>
          </w:p>
        </w:tc>
        <w:tc>
          <w:tcPr>
            <w:tcW w:w="993" w:type="dxa"/>
            <w:shd w:val="clear" w:color="auto" w:fill="auto"/>
          </w:tcPr>
          <w:p w14:paraId="258DAD68"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color w:val="000000" w:themeColor="text1"/>
                <w:sz w:val="22"/>
                <w:szCs w:val="22"/>
                <w:lang w:val="en-US"/>
              </w:rPr>
            </w:pPr>
            <w:r w:rsidRPr="001778F8">
              <w:rPr>
                <w:rFonts w:ascii="Times New Roman" w:hAnsi="Times New Roman" w:cs="Times New Roman"/>
                <w:i w:val="0"/>
                <w:color w:val="000000" w:themeColor="text1"/>
                <w:sz w:val="22"/>
                <w:szCs w:val="22"/>
                <w:lang w:val="en-US"/>
              </w:rPr>
              <w:t>N</w:t>
            </w:r>
          </w:p>
        </w:tc>
        <w:tc>
          <w:tcPr>
            <w:tcW w:w="1559" w:type="dxa"/>
            <w:shd w:val="clear" w:color="auto" w:fill="auto"/>
          </w:tcPr>
          <w:p w14:paraId="47422E78"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color w:val="000000" w:themeColor="text1"/>
                <w:sz w:val="22"/>
                <w:szCs w:val="22"/>
                <w:lang w:val="en-US"/>
              </w:rPr>
            </w:pPr>
            <w:r w:rsidRPr="001778F8">
              <w:rPr>
                <w:rFonts w:ascii="Times New Roman" w:hAnsi="Times New Roman" w:cs="Times New Roman"/>
                <w:i w:val="0"/>
                <w:color w:val="000000" w:themeColor="text1"/>
                <w:sz w:val="22"/>
                <w:szCs w:val="22"/>
                <w:lang w:val="en-US"/>
              </w:rPr>
              <w:t>Mean rank</w:t>
            </w:r>
          </w:p>
        </w:tc>
        <w:tc>
          <w:tcPr>
            <w:tcW w:w="1417" w:type="dxa"/>
            <w:shd w:val="clear" w:color="auto" w:fill="auto"/>
          </w:tcPr>
          <w:p w14:paraId="50FD9A91"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2"/>
                <w:szCs w:val="22"/>
                <w:lang w:val="en-US"/>
              </w:rPr>
            </w:pPr>
            <w:r w:rsidRPr="001778F8">
              <w:rPr>
                <w:rFonts w:ascii="Times New Roman" w:hAnsi="Times New Roman" w:cs="Times New Roman"/>
                <w:color w:val="000000" w:themeColor="text1"/>
                <w:sz w:val="22"/>
                <w:szCs w:val="22"/>
                <w:lang w:val="en-US"/>
              </w:rPr>
              <w:t>U</w:t>
            </w:r>
          </w:p>
        </w:tc>
        <w:tc>
          <w:tcPr>
            <w:tcW w:w="1418" w:type="dxa"/>
            <w:shd w:val="clear" w:color="auto" w:fill="auto"/>
          </w:tcPr>
          <w:p w14:paraId="2C1F98E0"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2"/>
                <w:szCs w:val="22"/>
                <w:lang w:val="en-US"/>
              </w:rPr>
            </w:pPr>
            <w:r w:rsidRPr="001778F8">
              <w:rPr>
                <w:rFonts w:ascii="Times New Roman" w:hAnsi="Times New Roman" w:cs="Times New Roman"/>
                <w:color w:val="000000" w:themeColor="text1"/>
                <w:sz w:val="22"/>
                <w:szCs w:val="22"/>
                <w:lang w:val="en-US"/>
              </w:rPr>
              <w:t>Z</w:t>
            </w:r>
          </w:p>
        </w:tc>
        <w:tc>
          <w:tcPr>
            <w:tcW w:w="1417" w:type="dxa"/>
            <w:shd w:val="clear" w:color="auto" w:fill="auto"/>
          </w:tcPr>
          <w:p w14:paraId="533887F0"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2"/>
                <w:szCs w:val="22"/>
                <w:lang w:val="en-US"/>
              </w:rPr>
            </w:pPr>
            <w:r w:rsidRPr="001778F8">
              <w:rPr>
                <w:rFonts w:ascii="Times New Roman" w:hAnsi="Times New Roman" w:cs="Times New Roman"/>
                <w:color w:val="000000" w:themeColor="text1"/>
                <w:sz w:val="22"/>
                <w:szCs w:val="22"/>
                <w:lang w:val="en-US"/>
              </w:rPr>
              <w:t xml:space="preserve">p </w:t>
            </w:r>
            <w:r w:rsidRPr="001778F8">
              <w:rPr>
                <w:rFonts w:ascii="Times New Roman" w:hAnsi="Times New Roman" w:cs="Times New Roman"/>
                <w:i w:val="0"/>
                <w:color w:val="000000" w:themeColor="text1"/>
                <w:sz w:val="22"/>
                <w:szCs w:val="22"/>
                <w:lang w:val="en-US"/>
              </w:rPr>
              <w:t>value</w:t>
            </w:r>
          </w:p>
        </w:tc>
        <w:tc>
          <w:tcPr>
            <w:tcW w:w="1418" w:type="dxa"/>
            <w:shd w:val="clear" w:color="auto" w:fill="auto"/>
          </w:tcPr>
          <w:p w14:paraId="3AC3F5BA" w14:textId="77777777" w:rsidR="00B542B9" w:rsidRPr="001778F8" w:rsidRDefault="00B542B9" w:rsidP="00B542B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2"/>
                <w:szCs w:val="22"/>
                <w:lang w:val="en-US"/>
              </w:rPr>
            </w:pPr>
            <w:r w:rsidRPr="001778F8">
              <w:rPr>
                <w:rFonts w:ascii="Times New Roman" w:hAnsi="Times New Roman" w:cs="Times New Roman"/>
                <w:color w:val="000000" w:themeColor="text1"/>
                <w:sz w:val="22"/>
                <w:szCs w:val="22"/>
                <w:lang w:val="en-US"/>
              </w:rPr>
              <w:t>r</w:t>
            </w:r>
          </w:p>
        </w:tc>
      </w:tr>
      <w:tr w:rsidR="00B542B9" w:rsidRPr="001778F8" w14:paraId="0BD42DC2" w14:textId="77777777" w:rsidTr="00B542B9">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5236" w:type="dxa"/>
            <w:shd w:val="clear" w:color="auto" w:fill="auto"/>
          </w:tcPr>
          <w:p w14:paraId="1F9E59DF" w14:textId="77777777" w:rsidR="00B542B9" w:rsidRPr="001778F8" w:rsidRDefault="00B542B9" w:rsidP="00B542B9">
            <w:pPr>
              <w:spacing w:line="480" w:lineRule="auto"/>
              <w:rPr>
                <w:rFonts w:ascii="Times New Roman" w:hAnsi="Times New Roman" w:cs="Times New Roman"/>
                <w:b/>
                <w:bCs/>
                <w:i w:val="0"/>
                <w:color w:val="000000" w:themeColor="text1"/>
                <w:sz w:val="22"/>
                <w:szCs w:val="22"/>
                <w:lang w:val="en-US"/>
              </w:rPr>
            </w:pPr>
            <w:r w:rsidRPr="001778F8">
              <w:rPr>
                <w:rFonts w:ascii="Times New Roman" w:hAnsi="Times New Roman" w:cs="Times New Roman"/>
                <w:i w:val="0"/>
                <w:color w:val="000000" w:themeColor="text1"/>
                <w:sz w:val="22"/>
                <w:szCs w:val="22"/>
                <w:lang w:val="en-US"/>
              </w:rPr>
              <w:t>Baseline WMH volume is different in patients vs. controls</w:t>
            </w:r>
          </w:p>
        </w:tc>
        <w:tc>
          <w:tcPr>
            <w:tcW w:w="1559" w:type="dxa"/>
            <w:shd w:val="clear" w:color="auto" w:fill="auto"/>
          </w:tcPr>
          <w:p w14:paraId="18EA754A"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Patients</w:t>
            </w:r>
          </w:p>
          <w:p w14:paraId="75A250FA"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Controls</w:t>
            </w:r>
          </w:p>
        </w:tc>
        <w:tc>
          <w:tcPr>
            <w:tcW w:w="993" w:type="dxa"/>
            <w:shd w:val="clear" w:color="auto" w:fill="auto"/>
          </w:tcPr>
          <w:p w14:paraId="6F097064"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72</w:t>
            </w:r>
          </w:p>
          <w:p w14:paraId="5829A9FB"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vertAlign w:val="superscript"/>
                <w:lang w:val="en-US"/>
              </w:rPr>
            </w:pPr>
            <w:r w:rsidRPr="001778F8">
              <w:rPr>
                <w:rFonts w:ascii="Times New Roman" w:hAnsi="Times New Roman" w:cs="Times New Roman"/>
                <w:sz w:val="22"/>
                <w:szCs w:val="22"/>
                <w:lang w:val="en-US"/>
              </w:rPr>
              <w:t>64</w:t>
            </w:r>
          </w:p>
        </w:tc>
        <w:tc>
          <w:tcPr>
            <w:tcW w:w="1559" w:type="dxa"/>
            <w:shd w:val="clear" w:color="auto" w:fill="auto"/>
          </w:tcPr>
          <w:p w14:paraId="516AF38D"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72.70</w:t>
            </w:r>
          </w:p>
          <w:p w14:paraId="0F0E3B3F"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63.77</w:t>
            </w:r>
          </w:p>
        </w:tc>
        <w:tc>
          <w:tcPr>
            <w:tcW w:w="1417" w:type="dxa"/>
            <w:shd w:val="clear" w:color="auto" w:fill="auto"/>
          </w:tcPr>
          <w:p w14:paraId="30039D41"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2001.5</w:t>
            </w:r>
          </w:p>
          <w:p w14:paraId="15B49764"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p>
        </w:tc>
        <w:tc>
          <w:tcPr>
            <w:tcW w:w="1418" w:type="dxa"/>
            <w:shd w:val="clear" w:color="auto" w:fill="auto"/>
          </w:tcPr>
          <w:p w14:paraId="4C208376"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-1.319</w:t>
            </w:r>
          </w:p>
        </w:tc>
        <w:tc>
          <w:tcPr>
            <w:tcW w:w="1417" w:type="dxa"/>
            <w:shd w:val="clear" w:color="auto" w:fill="auto"/>
          </w:tcPr>
          <w:p w14:paraId="16601F2F"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0.187</w:t>
            </w:r>
          </w:p>
        </w:tc>
        <w:tc>
          <w:tcPr>
            <w:tcW w:w="1418" w:type="dxa"/>
            <w:shd w:val="clear" w:color="auto" w:fill="auto"/>
          </w:tcPr>
          <w:p w14:paraId="00991556"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-0.113</w:t>
            </w:r>
          </w:p>
        </w:tc>
      </w:tr>
      <w:tr w:rsidR="00B542B9" w:rsidRPr="001778F8" w14:paraId="1E7DB31E" w14:textId="77777777" w:rsidTr="00B542B9">
        <w:trPr>
          <w:trHeight w:val="189"/>
        </w:trPr>
        <w:tc>
          <w:tcPr>
            <w:cnfStyle w:val="001000000000" w:firstRow="0" w:lastRow="0" w:firstColumn="1" w:lastColumn="0" w:oddVBand="0" w:evenVBand="0" w:oddHBand="0" w:evenHBand="0" w:firstRowFirstColumn="0" w:firstRowLastColumn="0" w:lastRowFirstColumn="0" w:lastRowLastColumn="0"/>
            <w:tcW w:w="5236" w:type="dxa"/>
            <w:shd w:val="clear" w:color="auto" w:fill="auto"/>
            <w:hideMark/>
          </w:tcPr>
          <w:p w14:paraId="65EC10B7" w14:textId="77777777" w:rsidR="00B542B9" w:rsidRPr="001778F8" w:rsidRDefault="00B542B9" w:rsidP="00B542B9">
            <w:pPr>
              <w:spacing w:line="480" w:lineRule="auto"/>
              <w:rPr>
                <w:rFonts w:ascii="Times New Roman" w:hAnsi="Times New Roman" w:cs="Times New Roman"/>
                <w:b/>
                <w:i w:val="0"/>
                <w:color w:val="000000" w:themeColor="text1"/>
                <w:sz w:val="22"/>
                <w:szCs w:val="22"/>
                <w:lang w:val="en-US"/>
              </w:rPr>
            </w:pPr>
            <w:r w:rsidRPr="001778F8">
              <w:rPr>
                <w:rFonts w:ascii="Times New Roman" w:hAnsi="Times New Roman" w:cs="Times New Roman"/>
                <w:i w:val="0"/>
                <w:color w:val="000000" w:themeColor="text1"/>
                <w:sz w:val="22"/>
                <w:szCs w:val="22"/>
                <w:lang w:val="en-US"/>
              </w:rPr>
              <w:t>Follow-up WMH volume is different in patients vs. controls</w:t>
            </w:r>
          </w:p>
        </w:tc>
        <w:tc>
          <w:tcPr>
            <w:tcW w:w="1559" w:type="dxa"/>
            <w:shd w:val="clear" w:color="auto" w:fill="auto"/>
            <w:hideMark/>
          </w:tcPr>
          <w:p w14:paraId="2C4A2C63"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Patients</w:t>
            </w:r>
          </w:p>
          <w:p w14:paraId="3495A36A"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Controls</w:t>
            </w:r>
          </w:p>
        </w:tc>
        <w:tc>
          <w:tcPr>
            <w:tcW w:w="993" w:type="dxa"/>
            <w:shd w:val="clear" w:color="auto" w:fill="auto"/>
          </w:tcPr>
          <w:p w14:paraId="6BAADDFD"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66</w:t>
            </w:r>
          </w:p>
          <w:p w14:paraId="151333DD"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vertAlign w:val="superscript"/>
                <w:lang w:val="en-US"/>
              </w:rPr>
            </w:pPr>
            <w:r w:rsidRPr="001778F8">
              <w:rPr>
                <w:rFonts w:ascii="Times New Roman" w:hAnsi="Times New Roman" w:cs="Times New Roman"/>
                <w:sz w:val="22"/>
                <w:szCs w:val="22"/>
                <w:lang w:val="en-US"/>
              </w:rPr>
              <w:t>60</w:t>
            </w:r>
          </w:p>
        </w:tc>
        <w:tc>
          <w:tcPr>
            <w:tcW w:w="1559" w:type="dxa"/>
            <w:shd w:val="clear" w:color="auto" w:fill="auto"/>
          </w:tcPr>
          <w:p w14:paraId="1CB96FFE"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65.38</w:t>
            </w:r>
          </w:p>
          <w:p w14:paraId="110A1A6D"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61.43</w:t>
            </w:r>
          </w:p>
        </w:tc>
        <w:tc>
          <w:tcPr>
            <w:tcW w:w="1417" w:type="dxa"/>
            <w:shd w:val="clear" w:color="auto" w:fill="auto"/>
          </w:tcPr>
          <w:p w14:paraId="4BA46F16"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1856</w:t>
            </w:r>
          </w:p>
        </w:tc>
        <w:tc>
          <w:tcPr>
            <w:tcW w:w="1418" w:type="dxa"/>
            <w:shd w:val="clear" w:color="auto" w:fill="auto"/>
          </w:tcPr>
          <w:p w14:paraId="7E466E43"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-0.606</w:t>
            </w:r>
          </w:p>
        </w:tc>
        <w:tc>
          <w:tcPr>
            <w:tcW w:w="1417" w:type="dxa"/>
            <w:shd w:val="clear" w:color="auto" w:fill="auto"/>
          </w:tcPr>
          <w:p w14:paraId="6F010748"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0.547</w:t>
            </w:r>
          </w:p>
        </w:tc>
        <w:tc>
          <w:tcPr>
            <w:tcW w:w="1418" w:type="dxa"/>
            <w:shd w:val="clear" w:color="auto" w:fill="auto"/>
          </w:tcPr>
          <w:p w14:paraId="15815A9B" w14:textId="77777777" w:rsidR="00B542B9" w:rsidRPr="001778F8" w:rsidRDefault="00B542B9" w:rsidP="00B542B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-0.054</w:t>
            </w:r>
          </w:p>
        </w:tc>
      </w:tr>
      <w:tr w:rsidR="00B542B9" w:rsidRPr="001778F8" w14:paraId="454D5F27" w14:textId="77777777" w:rsidTr="00B542B9">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5236" w:type="dxa"/>
            <w:tcBorders>
              <w:bottom w:val="single" w:sz="4" w:space="0" w:color="000000" w:themeColor="text1"/>
            </w:tcBorders>
            <w:shd w:val="clear" w:color="auto" w:fill="auto"/>
            <w:hideMark/>
          </w:tcPr>
          <w:p w14:paraId="574D5253" w14:textId="77777777" w:rsidR="00B542B9" w:rsidRPr="001778F8" w:rsidRDefault="00B542B9" w:rsidP="00B542B9">
            <w:pPr>
              <w:spacing w:line="480" w:lineRule="auto"/>
              <w:rPr>
                <w:rFonts w:ascii="Times New Roman" w:hAnsi="Times New Roman" w:cs="Times New Roman"/>
                <w:i w:val="0"/>
                <w:color w:val="000000" w:themeColor="text1"/>
                <w:sz w:val="22"/>
                <w:szCs w:val="22"/>
                <w:lang w:val="en-US"/>
              </w:rPr>
            </w:pPr>
            <w:r w:rsidRPr="001778F8">
              <w:rPr>
                <w:rFonts w:ascii="Times New Roman" w:hAnsi="Times New Roman" w:cs="Times New Roman"/>
                <w:i w:val="0"/>
                <w:color w:val="000000" w:themeColor="text1"/>
                <w:sz w:val="22"/>
                <w:szCs w:val="22"/>
                <w:lang w:val="en-US"/>
              </w:rPr>
              <w:t>Change in WMH volume from baseline to follow-up is different in patients vs. controls</w:t>
            </w:r>
          </w:p>
        </w:tc>
        <w:tc>
          <w:tcPr>
            <w:tcW w:w="1559" w:type="dxa"/>
            <w:tcBorders>
              <w:bottom w:val="single" w:sz="4" w:space="0" w:color="000000" w:themeColor="text1"/>
            </w:tcBorders>
            <w:shd w:val="clear" w:color="auto" w:fill="auto"/>
            <w:hideMark/>
          </w:tcPr>
          <w:p w14:paraId="4C5C1E7B"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Patients</w:t>
            </w:r>
          </w:p>
          <w:p w14:paraId="050A36D8"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Controls</w:t>
            </w:r>
          </w:p>
        </w:tc>
        <w:tc>
          <w:tcPr>
            <w:tcW w:w="993" w:type="dxa"/>
            <w:tcBorders>
              <w:bottom w:val="single" w:sz="4" w:space="0" w:color="000000" w:themeColor="text1"/>
            </w:tcBorders>
            <w:shd w:val="clear" w:color="auto" w:fill="auto"/>
          </w:tcPr>
          <w:p w14:paraId="73E6ADFE"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64</w:t>
            </w:r>
          </w:p>
          <w:p w14:paraId="73ADEBF2"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59</w:t>
            </w:r>
          </w:p>
        </w:tc>
        <w:tc>
          <w:tcPr>
            <w:tcW w:w="1559" w:type="dxa"/>
            <w:tcBorders>
              <w:bottom w:val="single" w:sz="4" w:space="0" w:color="000000" w:themeColor="text1"/>
            </w:tcBorders>
            <w:shd w:val="clear" w:color="auto" w:fill="auto"/>
          </w:tcPr>
          <w:p w14:paraId="72419AB9"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71.53</w:t>
            </w:r>
          </w:p>
          <w:p w14:paraId="59D99621"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51.66</w:t>
            </w:r>
          </w:p>
        </w:tc>
        <w:tc>
          <w:tcPr>
            <w:tcW w:w="1417" w:type="dxa"/>
            <w:tcBorders>
              <w:bottom w:val="single" w:sz="4" w:space="0" w:color="000000" w:themeColor="text1"/>
            </w:tcBorders>
            <w:shd w:val="clear" w:color="auto" w:fill="auto"/>
          </w:tcPr>
          <w:p w14:paraId="0B6151A0"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1778F8">
              <w:rPr>
                <w:rFonts w:ascii="Times New Roman" w:hAnsi="Times New Roman" w:cs="Times New Roman"/>
                <w:sz w:val="22"/>
                <w:szCs w:val="22"/>
                <w:lang w:val="en-US"/>
              </w:rPr>
              <w:t>1278</w:t>
            </w:r>
          </w:p>
        </w:tc>
        <w:tc>
          <w:tcPr>
            <w:tcW w:w="1418" w:type="dxa"/>
            <w:tcBorders>
              <w:bottom w:val="single" w:sz="4" w:space="0" w:color="000000" w:themeColor="text1"/>
            </w:tcBorders>
            <w:shd w:val="clear" w:color="auto" w:fill="auto"/>
          </w:tcPr>
          <w:p w14:paraId="2F850E3D"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-3.088</w:t>
            </w:r>
          </w:p>
        </w:tc>
        <w:tc>
          <w:tcPr>
            <w:tcW w:w="1417" w:type="dxa"/>
            <w:tcBorders>
              <w:bottom w:val="single" w:sz="4" w:space="0" w:color="000000" w:themeColor="text1"/>
            </w:tcBorders>
            <w:shd w:val="clear" w:color="auto" w:fill="auto"/>
          </w:tcPr>
          <w:p w14:paraId="1E800CF5"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0.002</w:t>
            </w:r>
          </w:p>
        </w:tc>
        <w:tc>
          <w:tcPr>
            <w:tcW w:w="1418" w:type="dxa"/>
            <w:tcBorders>
              <w:bottom w:val="single" w:sz="4" w:space="0" w:color="000000" w:themeColor="text1"/>
            </w:tcBorders>
            <w:shd w:val="clear" w:color="auto" w:fill="auto"/>
          </w:tcPr>
          <w:p w14:paraId="317DE1D4" w14:textId="77777777" w:rsidR="00B542B9" w:rsidRPr="001778F8" w:rsidRDefault="00B542B9" w:rsidP="00B542B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1778F8">
              <w:rPr>
                <w:rFonts w:ascii="Times New Roman" w:hAnsi="Times New Roman" w:cs="Times New Roman"/>
                <w:sz w:val="22"/>
                <w:szCs w:val="22"/>
              </w:rPr>
              <w:t>-0.278</w:t>
            </w:r>
          </w:p>
        </w:tc>
      </w:tr>
    </w:tbl>
    <w:p w14:paraId="74545950" w14:textId="38911699" w:rsidR="00EB20AA" w:rsidRPr="001778F8" w:rsidRDefault="00EB20AA" w:rsidP="00EB20AA">
      <w:pPr>
        <w:spacing w:line="480" w:lineRule="auto"/>
        <w:rPr>
          <w:rFonts w:ascii="Times New Roman" w:hAnsi="Times New Roman" w:cs="Times New Roman"/>
          <w:sz w:val="22"/>
          <w:szCs w:val="22"/>
          <w:lang w:val="en-US"/>
        </w:rPr>
      </w:pPr>
      <w:r w:rsidRPr="001778F8">
        <w:rPr>
          <w:rFonts w:ascii="Times New Roman" w:hAnsi="Times New Roman" w:cs="Times New Roman"/>
          <w:sz w:val="22"/>
          <w:szCs w:val="22"/>
          <w:lang w:val="en-US"/>
        </w:rPr>
        <w:t>WMH - White matter hyperintensity</w:t>
      </w:r>
    </w:p>
    <w:p w14:paraId="4D2C1759" w14:textId="77777777" w:rsidR="00B406ED" w:rsidRPr="001778F8" w:rsidRDefault="00B406ED">
      <w:pPr>
        <w:rPr>
          <w:rFonts w:ascii="Times New Roman" w:hAnsi="Times New Roman" w:cs="Times New Roman"/>
          <w:sz w:val="22"/>
          <w:szCs w:val="22"/>
          <w:lang w:val="en-GB"/>
        </w:rPr>
      </w:pPr>
    </w:p>
    <w:p w14:paraId="2F889B82" w14:textId="77777777" w:rsidR="00B406ED" w:rsidRPr="001778F8" w:rsidRDefault="00B406ED">
      <w:pPr>
        <w:rPr>
          <w:rFonts w:ascii="Times New Roman" w:hAnsi="Times New Roman" w:cs="Times New Roman"/>
          <w:sz w:val="22"/>
          <w:szCs w:val="22"/>
          <w:lang w:val="en-GB"/>
        </w:rPr>
      </w:pPr>
    </w:p>
    <w:p w14:paraId="26C28C77" w14:textId="77777777" w:rsidR="00B406ED" w:rsidRPr="001778F8" w:rsidRDefault="00B406ED">
      <w:pPr>
        <w:rPr>
          <w:rFonts w:ascii="Times New Roman" w:hAnsi="Times New Roman" w:cs="Times New Roman"/>
          <w:sz w:val="22"/>
          <w:szCs w:val="22"/>
          <w:lang w:val="en-GB"/>
        </w:rPr>
      </w:pPr>
    </w:p>
    <w:p w14:paraId="09C5539D" w14:textId="77777777" w:rsidR="00441CE7" w:rsidRDefault="00441CE7">
      <w:pPr>
        <w:rPr>
          <w:rFonts w:ascii="Times New Roman" w:hAnsi="Times New Roman" w:cs="Times New Roman"/>
          <w:b/>
          <w:sz w:val="22"/>
          <w:szCs w:val="22"/>
          <w:lang w:val="en-GB"/>
        </w:rPr>
      </w:pPr>
      <w:r>
        <w:rPr>
          <w:rFonts w:ascii="Times New Roman" w:hAnsi="Times New Roman" w:cs="Times New Roman"/>
          <w:b/>
          <w:sz w:val="22"/>
          <w:szCs w:val="22"/>
          <w:lang w:val="en-GB"/>
        </w:rPr>
        <w:br w:type="page"/>
      </w:r>
    </w:p>
    <w:p w14:paraId="059D5D5C" w14:textId="5C99D613" w:rsidR="00441CE7" w:rsidRPr="005F66C6" w:rsidRDefault="00441CE7" w:rsidP="00441CE7">
      <w:pPr>
        <w:spacing w:line="480" w:lineRule="auto"/>
        <w:rPr>
          <w:rFonts w:ascii="Times New Roman" w:hAnsi="Times New Roman" w:cs="Times New Roman"/>
          <w:b/>
          <w:sz w:val="22"/>
          <w:szCs w:val="22"/>
          <w:lang w:val="en-US"/>
        </w:rPr>
      </w:pPr>
      <w:r>
        <w:rPr>
          <w:rFonts w:ascii="Times New Roman" w:hAnsi="Times New Roman" w:cs="Times New Roman"/>
          <w:b/>
          <w:sz w:val="22"/>
          <w:szCs w:val="22"/>
          <w:lang w:val="en-US"/>
        </w:rPr>
        <w:lastRenderedPageBreak/>
        <w:t>Supplemental table S2.</w:t>
      </w:r>
      <w:r w:rsidRPr="003114DB">
        <w:rPr>
          <w:rFonts w:ascii="Times New Roman" w:hAnsi="Times New Roman" w:cs="Times New Roman"/>
          <w:b/>
          <w:sz w:val="22"/>
          <w:szCs w:val="22"/>
          <w:lang w:val="en-US"/>
        </w:rPr>
        <w:t xml:space="preserve"> </w:t>
      </w:r>
      <w:r w:rsidRPr="00C679CA">
        <w:rPr>
          <w:rFonts w:ascii="Times New Roman" w:hAnsi="Times New Roman" w:cs="Times New Roman"/>
          <w:sz w:val="22"/>
          <w:szCs w:val="22"/>
          <w:lang w:val="en-US"/>
        </w:rPr>
        <w:t>Volume of white matter hyperintensities</w:t>
      </w:r>
      <w:r>
        <w:rPr>
          <w:rFonts w:ascii="Times New Roman" w:hAnsi="Times New Roman" w:cs="Times New Roman"/>
          <w:sz w:val="22"/>
          <w:szCs w:val="22"/>
          <w:lang w:val="en-US"/>
        </w:rPr>
        <w:t>, data for participants at scanner A</w:t>
      </w:r>
      <w:r w:rsidR="005F66C6">
        <w:rPr>
          <w:rFonts w:ascii="Times New Roman" w:hAnsi="Times New Roman" w:cs="Times New Roman"/>
          <w:sz w:val="22"/>
          <w:szCs w:val="22"/>
          <w:lang w:val="en-US"/>
        </w:rPr>
        <w:t xml:space="preserve">. </w:t>
      </w:r>
      <w:r w:rsidR="005F66C6">
        <w:rPr>
          <w:rFonts w:ascii="Times New Roman" w:hAnsi="Times New Roman" w:cs="Times New Roman"/>
          <w:i/>
          <w:sz w:val="22"/>
          <w:szCs w:val="22"/>
          <w:lang w:val="en-US"/>
        </w:rPr>
        <w:t xml:space="preserve">P </w:t>
      </w:r>
      <w:r w:rsidR="005F66C6">
        <w:rPr>
          <w:rFonts w:ascii="Times New Roman" w:hAnsi="Times New Roman" w:cs="Times New Roman"/>
          <w:sz w:val="22"/>
          <w:szCs w:val="22"/>
          <w:lang w:val="en-US"/>
        </w:rPr>
        <w:t xml:space="preserve">values for the Mann-Whitney </w:t>
      </w:r>
      <w:r w:rsidR="005F66C6">
        <w:rPr>
          <w:rFonts w:ascii="Times New Roman" w:hAnsi="Times New Roman" w:cs="Times New Roman"/>
          <w:i/>
          <w:sz w:val="22"/>
          <w:szCs w:val="22"/>
          <w:lang w:val="en-US"/>
        </w:rPr>
        <w:t>U</w:t>
      </w:r>
      <w:r w:rsidR="005F66C6">
        <w:rPr>
          <w:rFonts w:ascii="Times New Roman" w:hAnsi="Times New Roman" w:cs="Times New Roman"/>
          <w:sz w:val="22"/>
          <w:szCs w:val="22"/>
          <w:lang w:val="en-US"/>
        </w:rPr>
        <w:t xml:space="preserve"> tests were 0.054 at baseline</w:t>
      </w:r>
      <w:r w:rsidR="00D923FC">
        <w:rPr>
          <w:rFonts w:ascii="Times New Roman" w:hAnsi="Times New Roman" w:cs="Times New Roman"/>
          <w:sz w:val="22"/>
          <w:szCs w:val="22"/>
          <w:lang w:val="en-US"/>
        </w:rPr>
        <w:t>, 0.218</w:t>
      </w:r>
      <w:r w:rsidR="005F66C6">
        <w:rPr>
          <w:rFonts w:ascii="Times New Roman" w:hAnsi="Times New Roman" w:cs="Times New Roman"/>
          <w:sz w:val="22"/>
          <w:szCs w:val="22"/>
          <w:lang w:val="en-US"/>
        </w:rPr>
        <w:t xml:space="preserve"> at follow-up and 0.005 for the change in volume</w:t>
      </w:r>
      <w:r w:rsidR="004B2E46">
        <w:rPr>
          <w:rFonts w:ascii="Times New Roman" w:hAnsi="Times New Roman" w:cs="Times New Roman"/>
          <w:sz w:val="22"/>
          <w:szCs w:val="22"/>
          <w:lang w:val="en-US"/>
        </w:rPr>
        <w:t xml:space="preserve"> from baseline to follow-up</w:t>
      </w:r>
      <w:r w:rsidR="005F66C6">
        <w:rPr>
          <w:rFonts w:ascii="Times New Roman" w:hAnsi="Times New Roman" w:cs="Times New Roman"/>
          <w:sz w:val="22"/>
          <w:szCs w:val="22"/>
          <w:lang w:val="en-US"/>
        </w:rPr>
        <w:t>.</w:t>
      </w:r>
    </w:p>
    <w:tbl>
      <w:tblPr>
        <w:tblStyle w:val="Listetabell6fargerikuthevingsfarge3"/>
        <w:tblpPr w:leftFromText="141" w:rightFromText="141" w:vertAnchor="page" w:horzAnchor="page" w:tblpX="1450" w:tblpY="2525"/>
        <w:tblW w:w="5395" w:type="pct"/>
        <w:tblLook w:val="04A0" w:firstRow="1" w:lastRow="0" w:firstColumn="1" w:lastColumn="0" w:noHBand="0" w:noVBand="1"/>
      </w:tblPr>
      <w:tblGrid>
        <w:gridCol w:w="3300"/>
        <w:gridCol w:w="3953"/>
        <w:gridCol w:w="4138"/>
        <w:gridCol w:w="3721"/>
      </w:tblGrid>
      <w:tr w:rsidR="005F66C6" w:rsidRPr="003114DB" w14:paraId="0325DF7D" w14:textId="77777777" w:rsidTr="005F66C6">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092" w:type="pct"/>
            <w:shd w:val="clear" w:color="auto" w:fill="auto"/>
            <w:vAlign w:val="center"/>
          </w:tcPr>
          <w:p w14:paraId="59F68D57" w14:textId="77777777" w:rsidR="00441CE7" w:rsidRPr="003114DB" w:rsidRDefault="00441CE7" w:rsidP="005F66C6">
            <w:pPr>
              <w:spacing w:line="480" w:lineRule="auto"/>
              <w:jc w:val="center"/>
              <w:rPr>
                <w:rFonts w:ascii="Times New Roman" w:hAnsi="Times New Roman" w:cs="Times New Roman"/>
                <w:b w:val="0"/>
                <w:iCs/>
                <w:color w:val="000000" w:themeColor="text1"/>
                <w:sz w:val="22"/>
                <w:szCs w:val="22"/>
                <w:lang w:val="en-US"/>
              </w:rPr>
            </w:pPr>
            <w:r w:rsidRPr="003114DB">
              <w:rPr>
                <w:rFonts w:ascii="Times New Roman" w:hAnsi="Times New Roman" w:cs="Times New Roman"/>
                <w:b w:val="0"/>
                <w:iCs/>
                <w:color w:val="000000" w:themeColor="text1"/>
                <w:sz w:val="22"/>
                <w:szCs w:val="22"/>
                <w:lang w:val="en-US"/>
              </w:rPr>
              <w:t>WMH volume (ml)</w:t>
            </w:r>
          </w:p>
        </w:tc>
        <w:tc>
          <w:tcPr>
            <w:tcW w:w="1308" w:type="pct"/>
            <w:shd w:val="clear" w:color="auto" w:fill="auto"/>
            <w:vAlign w:val="center"/>
          </w:tcPr>
          <w:p w14:paraId="6299189F" w14:textId="128180F5" w:rsidR="00441CE7" w:rsidRPr="003114DB" w:rsidRDefault="00441CE7" w:rsidP="005F66C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szCs w:val="22"/>
                <w:vertAlign w:val="superscript"/>
                <w:lang w:val="en-US"/>
              </w:rPr>
            </w:pPr>
            <w:r w:rsidRPr="003114DB">
              <w:rPr>
                <w:rFonts w:ascii="Times New Roman" w:hAnsi="Times New Roman" w:cs="Times New Roman"/>
                <w:b w:val="0"/>
                <w:color w:val="000000" w:themeColor="text1"/>
                <w:sz w:val="22"/>
                <w:szCs w:val="22"/>
                <w:lang w:val="en-US"/>
              </w:rPr>
              <w:t>Patients</w:t>
            </w:r>
            <w:r w:rsidR="005D5CE0">
              <w:rPr>
                <w:rFonts w:ascii="Times New Roman" w:hAnsi="Times New Roman" w:cs="Times New Roman"/>
                <w:b w:val="0"/>
                <w:color w:val="000000" w:themeColor="text1"/>
                <w:sz w:val="22"/>
                <w:szCs w:val="22"/>
                <w:lang w:val="en-US"/>
              </w:rPr>
              <w:t xml:space="preserve"> </w:t>
            </w:r>
            <w:r w:rsidR="00657F81">
              <w:rPr>
                <w:rFonts w:ascii="Times New Roman" w:hAnsi="Times New Roman" w:cs="Times New Roman"/>
                <w:b w:val="0"/>
                <w:color w:val="000000" w:themeColor="text1"/>
                <w:sz w:val="22"/>
                <w:szCs w:val="22"/>
                <w:lang w:val="en-US"/>
              </w:rPr>
              <w:t>(n=</w:t>
            </w:r>
            <w:proofErr w:type="gramStart"/>
            <w:r w:rsidR="00657F81">
              <w:rPr>
                <w:rFonts w:ascii="Times New Roman" w:hAnsi="Times New Roman" w:cs="Times New Roman"/>
                <w:b w:val="0"/>
                <w:color w:val="000000" w:themeColor="text1"/>
                <w:sz w:val="22"/>
                <w:szCs w:val="22"/>
                <w:lang w:val="en-US"/>
              </w:rPr>
              <w:t>53)</w:t>
            </w:r>
            <w:r w:rsidRPr="003114DB">
              <w:rPr>
                <w:rFonts w:ascii="Times New Roman" w:hAnsi="Times New Roman" w:cs="Times New Roman"/>
                <w:b w:val="0"/>
                <w:color w:val="000000" w:themeColor="text1"/>
                <w:sz w:val="22"/>
                <w:szCs w:val="22"/>
                <w:vertAlign w:val="superscript"/>
                <w:lang w:val="en-US"/>
              </w:rPr>
              <w:t>a</w:t>
            </w:r>
            <w:proofErr w:type="gramEnd"/>
          </w:p>
        </w:tc>
        <w:tc>
          <w:tcPr>
            <w:tcW w:w="1369" w:type="pct"/>
            <w:shd w:val="clear" w:color="auto" w:fill="auto"/>
            <w:vAlign w:val="center"/>
          </w:tcPr>
          <w:p w14:paraId="265279AF" w14:textId="0D3CFD4A" w:rsidR="00441CE7" w:rsidRPr="003114DB" w:rsidRDefault="00441CE7" w:rsidP="005F66C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szCs w:val="22"/>
                <w:vertAlign w:val="superscript"/>
                <w:lang w:val="en-US"/>
              </w:rPr>
            </w:pPr>
            <w:r w:rsidRPr="003114DB">
              <w:rPr>
                <w:rFonts w:ascii="Times New Roman" w:hAnsi="Times New Roman" w:cs="Times New Roman"/>
                <w:b w:val="0"/>
                <w:color w:val="000000" w:themeColor="text1"/>
                <w:sz w:val="22"/>
                <w:szCs w:val="22"/>
                <w:lang w:val="en-US"/>
              </w:rPr>
              <w:t>Controls</w:t>
            </w:r>
            <w:r w:rsidR="00657F81">
              <w:rPr>
                <w:rFonts w:ascii="Times New Roman" w:hAnsi="Times New Roman" w:cs="Times New Roman"/>
                <w:b w:val="0"/>
                <w:color w:val="000000" w:themeColor="text1"/>
                <w:sz w:val="22"/>
                <w:szCs w:val="22"/>
                <w:lang w:val="en-US"/>
              </w:rPr>
              <w:t xml:space="preserve"> (n=</w:t>
            </w:r>
            <w:proofErr w:type="gramStart"/>
            <w:r w:rsidR="00657F81">
              <w:rPr>
                <w:rFonts w:ascii="Times New Roman" w:hAnsi="Times New Roman" w:cs="Times New Roman"/>
                <w:b w:val="0"/>
                <w:color w:val="000000" w:themeColor="text1"/>
                <w:sz w:val="22"/>
                <w:szCs w:val="22"/>
                <w:lang w:val="en-US"/>
              </w:rPr>
              <w:t>56)</w:t>
            </w:r>
            <w:r w:rsidRPr="003114DB">
              <w:rPr>
                <w:rFonts w:ascii="Times New Roman" w:hAnsi="Times New Roman" w:cs="Times New Roman"/>
                <w:b w:val="0"/>
                <w:color w:val="000000" w:themeColor="text1"/>
                <w:sz w:val="22"/>
                <w:szCs w:val="22"/>
                <w:vertAlign w:val="superscript"/>
                <w:lang w:val="en-US"/>
              </w:rPr>
              <w:t>a</w:t>
            </w:r>
            <w:proofErr w:type="gramEnd"/>
          </w:p>
        </w:tc>
        <w:tc>
          <w:tcPr>
            <w:tcW w:w="1231" w:type="pct"/>
            <w:vAlign w:val="center"/>
          </w:tcPr>
          <w:p w14:paraId="4512F3F5" w14:textId="77777777" w:rsidR="00441CE7" w:rsidRPr="003114DB" w:rsidRDefault="00441CE7" w:rsidP="005F66C6">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szCs w:val="22"/>
                <w:lang w:val="en-US"/>
              </w:rPr>
            </w:pPr>
            <w:r w:rsidRPr="003114DB">
              <w:rPr>
                <w:rFonts w:ascii="Times New Roman" w:hAnsi="Times New Roman" w:cs="Times New Roman"/>
                <w:b w:val="0"/>
                <w:color w:val="000000" w:themeColor="text1"/>
                <w:sz w:val="22"/>
                <w:szCs w:val="22"/>
                <w:lang w:val="en-US"/>
              </w:rPr>
              <w:t>Difference between medians (95% CI)</w:t>
            </w:r>
          </w:p>
        </w:tc>
      </w:tr>
      <w:tr w:rsidR="005F66C6" w:rsidRPr="003114DB" w14:paraId="35E9ECBC" w14:textId="77777777" w:rsidTr="005F66C6">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092" w:type="pct"/>
            <w:shd w:val="clear" w:color="auto" w:fill="auto"/>
          </w:tcPr>
          <w:p w14:paraId="5EFB7DF3" w14:textId="77777777" w:rsidR="00441CE7" w:rsidRPr="003114DB" w:rsidRDefault="00441CE7" w:rsidP="005F66C6">
            <w:pPr>
              <w:spacing w:line="480" w:lineRule="auto"/>
              <w:rPr>
                <w:rFonts w:ascii="Times New Roman" w:hAnsi="Times New Roman" w:cs="Times New Roman"/>
                <w:b w:val="0"/>
                <w:iCs/>
                <w:color w:val="000000" w:themeColor="text1"/>
                <w:sz w:val="22"/>
                <w:szCs w:val="22"/>
                <w:lang w:val="en-US"/>
              </w:rPr>
            </w:pPr>
            <w:r w:rsidRPr="003114DB">
              <w:rPr>
                <w:rFonts w:ascii="Times New Roman" w:hAnsi="Times New Roman" w:cs="Times New Roman"/>
                <w:b w:val="0"/>
                <w:iCs/>
                <w:color w:val="000000" w:themeColor="text1"/>
                <w:sz w:val="22"/>
                <w:szCs w:val="22"/>
                <w:lang w:val="en-US"/>
              </w:rPr>
              <w:t>Baseline</w:t>
            </w:r>
          </w:p>
        </w:tc>
        <w:tc>
          <w:tcPr>
            <w:tcW w:w="1308" w:type="pct"/>
            <w:shd w:val="clear" w:color="auto" w:fill="auto"/>
          </w:tcPr>
          <w:p w14:paraId="711BAE51" w14:textId="383E0D16" w:rsidR="00441CE7" w:rsidRPr="003114DB" w:rsidRDefault="00C005FA" w:rsidP="005F66C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1.32 (1.73, 0.35</w:t>
            </w:r>
            <w:r w:rsidR="00441CE7" w:rsidRPr="003114DB">
              <w:rPr>
                <w:rFonts w:ascii="Times New Roman" w:hAnsi="Times New Roman" w:cs="Times New Roman"/>
                <w:color w:val="000000" w:themeColor="text1"/>
                <w:sz w:val="22"/>
                <w:szCs w:val="22"/>
                <w:lang w:val="en-US"/>
              </w:rPr>
              <w:t>-22.40)</w:t>
            </w:r>
          </w:p>
        </w:tc>
        <w:tc>
          <w:tcPr>
            <w:tcW w:w="1369" w:type="pct"/>
            <w:shd w:val="clear" w:color="auto" w:fill="auto"/>
          </w:tcPr>
          <w:p w14:paraId="4DFB3E81" w14:textId="64208CFE" w:rsidR="00441CE7" w:rsidRPr="003114DB" w:rsidRDefault="00C005FA" w:rsidP="005F66C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1.05 (1.14, 0.26</w:t>
            </w:r>
            <w:r w:rsidR="00441CE7" w:rsidRPr="003114DB">
              <w:rPr>
                <w:rFonts w:ascii="Times New Roman" w:hAnsi="Times New Roman" w:cs="Times New Roman"/>
                <w:color w:val="000000" w:themeColor="text1"/>
                <w:sz w:val="22"/>
                <w:szCs w:val="22"/>
                <w:lang w:val="en-US"/>
              </w:rPr>
              <w:t>-7.91)</w:t>
            </w:r>
          </w:p>
        </w:tc>
        <w:tc>
          <w:tcPr>
            <w:tcW w:w="1231" w:type="pct"/>
            <w:shd w:val="clear" w:color="auto" w:fill="auto"/>
          </w:tcPr>
          <w:p w14:paraId="3A99B60D" w14:textId="777869CE" w:rsidR="00441CE7" w:rsidRPr="003114DB" w:rsidRDefault="004473CE" w:rsidP="005F66C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2"/>
                <w:szCs w:val="22"/>
                <w:lang w:val="en-US"/>
              </w:rPr>
            </w:pPr>
            <w:r>
              <w:rPr>
                <w:rFonts w:ascii="Times New Roman" w:hAnsi="Times New Roman" w:cs="Times New Roman"/>
                <w:color w:val="000000" w:themeColor="text1"/>
                <w:sz w:val="22"/>
                <w:szCs w:val="22"/>
                <w:lang w:val="en-US"/>
              </w:rPr>
              <w:t>0.290 (-0.005 – 0.676</w:t>
            </w:r>
            <w:r w:rsidR="00441CE7" w:rsidRPr="003114DB">
              <w:rPr>
                <w:rFonts w:ascii="Times New Roman" w:hAnsi="Times New Roman" w:cs="Times New Roman"/>
                <w:color w:val="000000" w:themeColor="text1"/>
                <w:sz w:val="22"/>
                <w:szCs w:val="22"/>
                <w:lang w:val="en-US"/>
              </w:rPr>
              <w:t>)</w:t>
            </w:r>
          </w:p>
        </w:tc>
      </w:tr>
      <w:tr w:rsidR="005F66C6" w:rsidRPr="004473CE" w14:paraId="40A1709B" w14:textId="77777777" w:rsidTr="005F66C6">
        <w:trPr>
          <w:trHeight w:val="484"/>
        </w:trPr>
        <w:tc>
          <w:tcPr>
            <w:cnfStyle w:val="001000000000" w:firstRow="0" w:lastRow="0" w:firstColumn="1" w:lastColumn="0" w:oddVBand="0" w:evenVBand="0" w:oddHBand="0" w:evenHBand="0" w:firstRowFirstColumn="0" w:firstRowLastColumn="0" w:lastRowFirstColumn="0" w:lastRowLastColumn="0"/>
            <w:tcW w:w="1092" w:type="pct"/>
            <w:shd w:val="clear" w:color="auto" w:fill="auto"/>
          </w:tcPr>
          <w:p w14:paraId="6A2BC43B" w14:textId="77777777" w:rsidR="00441CE7" w:rsidRPr="003114DB" w:rsidRDefault="00441CE7" w:rsidP="005F66C6">
            <w:pPr>
              <w:spacing w:line="480" w:lineRule="auto"/>
              <w:rPr>
                <w:rFonts w:ascii="Times New Roman" w:hAnsi="Times New Roman" w:cs="Times New Roman"/>
                <w:b w:val="0"/>
                <w:iCs/>
                <w:color w:val="000000" w:themeColor="text1"/>
                <w:sz w:val="22"/>
                <w:szCs w:val="22"/>
                <w:lang w:val="en-US"/>
              </w:rPr>
            </w:pPr>
            <w:r w:rsidRPr="003114DB">
              <w:rPr>
                <w:rFonts w:ascii="Times New Roman" w:hAnsi="Times New Roman" w:cs="Times New Roman"/>
                <w:b w:val="0"/>
                <w:iCs/>
                <w:color w:val="000000" w:themeColor="text1"/>
                <w:sz w:val="22"/>
                <w:szCs w:val="22"/>
                <w:lang w:val="en-US"/>
              </w:rPr>
              <w:t xml:space="preserve">Follow-up </w:t>
            </w:r>
          </w:p>
        </w:tc>
        <w:tc>
          <w:tcPr>
            <w:tcW w:w="1308" w:type="pct"/>
            <w:shd w:val="clear" w:color="auto" w:fill="auto"/>
          </w:tcPr>
          <w:p w14:paraId="2C1406C4" w14:textId="45CE6980" w:rsidR="00441CE7" w:rsidRPr="003114DB" w:rsidRDefault="00C005FA" w:rsidP="005F66C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1.18 (1.84, 0.40</w:t>
            </w:r>
            <w:r w:rsidR="00441CE7" w:rsidRPr="003114DB">
              <w:rPr>
                <w:rFonts w:ascii="Times New Roman" w:hAnsi="Times New Roman" w:cs="Times New Roman"/>
                <w:color w:val="000000" w:themeColor="text1"/>
                <w:sz w:val="22"/>
                <w:szCs w:val="22"/>
                <w:lang w:val="en-US"/>
              </w:rPr>
              <w:t>-19.31)</w:t>
            </w:r>
          </w:p>
        </w:tc>
        <w:tc>
          <w:tcPr>
            <w:tcW w:w="1369" w:type="pct"/>
            <w:shd w:val="clear" w:color="auto" w:fill="auto"/>
          </w:tcPr>
          <w:p w14:paraId="1754664C" w14:textId="6C33E3BF" w:rsidR="00441CE7" w:rsidRPr="003114DB" w:rsidRDefault="00C005FA" w:rsidP="005F66C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1.06 (1.08, 0.26</w:t>
            </w:r>
            <w:r w:rsidR="00441CE7" w:rsidRPr="003114DB">
              <w:rPr>
                <w:rFonts w:ascii="Times New Roman" w:hAnsi="Times New Roman" w:cs="Times New Roman"/>
                <w:color w:val="000000" w:themeColor="text1"/>
                <w:sz w:val="22"/>
                <w:szCs w:val="22"/>
                <w:lang w:val="en-US"/>
              </w:rPr>
              <w:t>-8.31)</w:t>
            </w:r>
          </w:p>
        </w:tc>
        <w:tc>
          <w:tcPr>
            <w:tcW w:w="1231" w:type="pct"/>
            <w:shd w:val="clear" w:color="auto" w:fill="auto"/>
          </w:tcPr>
          <w:p w14:paraId="1BE523F7" w14:textId="3C337050" w:rsidR="00441CE7" w:rsidRPr="003114DB" w:rsidRDefault="004473CE" w:rsidP="005F66C6">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0.174 (-0.097 – 0.493</w:t>
            </w:r>
            <w:r w:rsidR="00441CE7" w:rsidRPr="003114DB">
              <w:rPr>
                <w:rFonts w:ascii="Times New Roman" w:hAnsi="Times New Roman" w:cs="Times New Roman"/>
                <w:color w:val="000000" w:themeColor="text1"/>
                <w:sz w:val="22"/>
                <w:szCs w:val="22"/>
                <w:lang w:val="en-US"/>
              </w:rPr>
              <w:t>)</w:t>
            </w:r>
          </w:p>
        </w:tc>
      </w:tr>
      <w:tr w:rsidR="005F66C6" w:rsidRPr="00C005FA" w14:paraId="298C4527" w14:textId="77777777" w:rsidTr="005F66C6">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092" w:type="pct"/>
            <w:shd w:val="clear" w:color="auto" w:fill="auto"/>
          </w:tcPr>
          <w:p w14:paraId="0C69B4CA" w14:textId="77777777" w:rsidR="00441CE7" w:rsidRPr="003114DB" w:rsidRDefault="00441CE7" w:rsidP="005F66C6">
            <w:pPr>
              <w:spacing w:line="480" w:lineRule="auto"/>
              <w:rPr>
                <w:rFonts w:ascii="Times New Roman" w:hAnsi="Times New Roman" w:cs="Times New Roman"/>
                <w:b w:val="0"/>
                <w:iCs/>
                <w:color w:val="000000" w:themeColor="text1"/>
                <w:sz w:val="22"/>
                <w:szCs w:val="22"/>
                <w:lang w:val="en-US"/>
              </w:rPr>
            </w:pPr>
            <w:proofErr w:type="spellStart"/>
            <w:r w:rsidRPr="003114DB">
              <w:rPr>
                <w:rFonts w:ascii="Times New Roman" w:hAnsi="Times New Roman" w:cs="Times New Roman"/>
                <w:b w:val="0"/>
                <w:iCs/>
                <w:color w:val="000000" w:themeColor="text1"/>
                <w:sz w:val="22"/>
                <w:szCs w:val="22"/>
                <w:lang w:val="en-US"/>
              </w:rPr>
              <w:t>Change</w:t>
            </w:r>
            <w:r w:rsidRPr="003114DB">
              <w:rPr>
                <w:rFonts w:ascii="Times New Roman" w:hAnsi="Times New Roman" w:cs="Times New Roman"/>
                <w:b w:val="0"/>
                <w:iCs/>
                <w:color w:val="000000" w:themeColor="text1"/>
                <w:sz w:val="22"/>
                <w:szCs w:val="22"/>
                <w:vertAlign w:val="superscript"/>
                <w:lang w:val="en-US"/>
              </w:rPr>
              <w:t>b</w:t>
            </w:r>
            <w:proofErr w:type="spellEnd"/>
            <w:r w:rsidRPr="003114DB">
              <w:rPr>
                <w:rFonts w:ascii="Times New Roman" w:hAnsi="Times New Roman" w:cs="Times New Roman"/>
                <w:b w:val="0"/>
                <w:iCs/>
                <w:color w:val="000000" w:themeColor="text1"/>
                <w:sz w:val="22"/>
                <w:szCs w:val="22"/>
                <w:lang w:val="en-US"/>
              </w:rPr>
              <w:t xml:space="preserve"> </w:t>
            </w:r>
          </w:p>
        </w:tc>
        <w:tc>
          <w:tcPr>
            <w:tcW w:w="1308" w:type="pct"/>
            <w:shd w:val="clear" w:color="auto" w:fill="auto"/>
          </w:tcPr>
          <w:p w14:paraId="4E4971FD" w14:textId="2F385D97" w:rsidR="00441CE7" w:rsidRPr="003114DB" w:rsidRDefault="00C005FA" w:rsidP="005F66C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0.096 (0.46</w:t>
            </w:r>
            <w:r w:rsidR="00441CE7" w:rsidRPr="003114DB">
              <w:rPr>
                <w:rFonts w:ascii="Times New Roman" w:hAnsi="Times New Roman" w:cs="Times New Roman"/>
                <w:color w:val="000000" w:themeColor="text1"/>
                <w:sz w:val="22"/>
                <w:szCs w:val="22"/>
                <w:lang w:val="en-US"/>
              </w:rPr>
              <w:t>, -0.92-5.02)</w:t>
            </w:r>
          </w:p>
        </w:tc>
        <w:tc>
          <w:tcPr>
            <w:tcW w:w="1369" w:type="pct"/>
            <w:shd w:val="clear" w:color="auto" w:fill="auto"/>
          </w:tcPr>
          <w:p w14:paraId="72A6D11F" w14:textId="4411548E" w:rsidR="00441CE7" w:rsidRPr="003114DB" w:rsidRDefault="00C005FA" w:rsidP="005F66C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-0.051</w:t>
            </w:r>
            <w:r w:rsidR="00441CE7" w:rsidRPr="003114DB">
              <w:rPr>
                <w:rFonts w:ascii="Times New Roman" w:hAnsi="Times New Roman" w:cs="Times New Roman"/>
                <w:color w:val="000000" w:themeColor="text1"/>
                <w:sz w:val="22"/>
                <w:szCs w:val="22"/>
                <w:lang w:val="en-US"/>
              </w:rPr>
              <w:t xml:space="preserve"> (0.19, -0.76-1.78)</w:t>
            </w:r>
          </w:p>
        </w:tc>
        <w:tc>
          <w:tcPr>
            <w:tcW w:w="1231" w:type="pct"/>
            <w:shd w:val="clear" w:color="auto" w:fill="auto"/>
          </w:tcPr>
          <w:p w14:paraId="04B186C7" w14:textId="2DD29AFC" w:rsidR="00441CE7" w:rsidRPr="003114DB" w:rsidRDefault="004473CE" w:rsidP="005F66C6">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0.142 (0.045 – 0.263</w:t>
            </w:r>
            <w:r w:rsidR="00441CE7" w:rsidRPr="003114DB">
              <w:rPr>
                <w:rFonts w:ascii="Times New Roman" w:hAnsi="Times New Roman" w:cs="Times New Roman"/>
                <w:color w:val="000000" w:themeColor="text1"/>
                <w:sz w:val="22"/>
                <w:szCs w:val="22"/>
                <w:lang w:val="en-US"/>
              </w:rPr>
              <w:t>)</w:t>
            </w:r>
          </w:p>
        </w:tc>
      </w:tr>
    </w:tbl>
    <w:p w14:paraId="454FB252" w14:textId="77777777" w:rsidR="00441CE7" w:rsidRPr="003114DB" w:rsidRDefault="00441CE7" w:rsidP="00441CE7">
      <w:pPr>
        <w:spacing w:line="480" w:lineRule="auto"/>
        <w:rPr>
          <w:rFonts w:ascii="Times New Roman" w:hAnsi="Times New Roman" w:cs="Times New Roman"/>
          <w:sz w:val="22"/>
          <w:szCs w:val="22"/>
          <w:lang w:val="en-US"/>
        </w:rPr>
      </w:pPr>
      <w:proofErr w:type="spellStart"/>
      <w:r w:rsidRPr="003114DB">
        <w:rPr>
          <w:rFonts w:ascii="Times New Roman" w:hAnsi="Times New Roman" w:cs="Times New Roman"/>
          <w:sz w:val="22"/>
          <w:szCs w:val="22"/>
          <w:vertAlign w:val="superscript"/>
          <w:lang w:val="en-US"/>
        </w:rPr>
        <w:t>a</w:t>
      </w:r>
      <w:r w:rsidRPr="003114DB">
        <w:rPr>
          <w:rFonts w:ascii="Times New Roman" w:hAnsi="Times New Roman" w:cs="Times New Roman"/>
          <w:sz w:val="22"/>
          <w:szCs w:val="22"/>
          <w:lang w:val="en-US"/>
        </w:rPr>
        <w:t>Values</w:t>
      </w:r>
      <w:proofErr w:type="spellEnd"/>
      <w:r w:rsidRPr="003114DB">
        <w:rPr>
          <w:rFonts w:ascii="Times New Roman" w:hAnsi="Times New Roman" w:cs="Times New Roman"/>
          <w:sz w:val="22"/>
          <w:szCs w:val="22"/>
          <w:lang w:val="en-US"/>
        </w:rPr>
        <w:t xml:space="preserve"> are median (</w:t>
      </w:r>
      <w:proofErr w:type="spellStart"/>
      <w:r w:rsidRPr="003114DB">
        <w:rPr>
          <w:rFonts w:ascii="Times New Roman" w:hAnsi="Times New Roman" w:cs="Times New Roman"/>
          <w:sz w:val="22"/>
          <w:szCs w:val="22"/>
          <w:lang w:val="en-US"/>
        </w:rPr>
        <w:t>IQR</w:t>
      </w:r>
      <w:proofErr w:type="spellEnd"/>
      <w:r w:rsidRPr="003114DB">
        <w:rPr>
          <w:rFonts w:ascii="Times New Roman" w:hAnsi="Times New Roman" w:cs="Times New Roman"/>
          <w:sz w:val="22"/>
          <w:szCs w:val="22"/>
          <w:lang w:val="en-US"/>
        </w:rPr>
        <w:t xml:space="preserve">, minimum-maximum). </w:t>
      </w:r>
    </w:p>
    <w:p w14:paraId="1D78D75F" w14:textId="77777777" w:rsidR="00441CE7" w:rsidRPr="003114DB" w:rsidRDefault="00441CE7" w:rsidP="00441CE7">
      <w:pPr>
        <w:spacing w:line="480" w:lineRule="auto"/>
        <w:rPr>
          <w:rFonts w:ascii="Times New Roman" w:hAnsi="Times New Roman" w:cs="Times New Roman"/>
          <w:sz w:val="22"/>
          <w:szCs w:val="22"/>
          <w:lang w:val="en-US"/>
        </w:rPr>
      </w:pPr>
      <w:proofErr w:type="spellStart"/>
      <w:r w:rsidRPr="003114DB">
        <w:rPr>
          <w:rFonts w:ascii="Times New Roman" w:hAnsi="Times New Roman" w:cs="Times New Roman"/>
          <w:sz w:val="22"/>
          <w:szCs w:val="22"/>
          <w:vertAlign w:val="superscript"/>
          <w:lang w:val="en-US"/>
        </w:rPr>
        <w:t>b</w:t>
      </w:r>
      <w:r w:rsidRPr="003114DB">
        <w:rPr>
          <w:rFonts w:ascii="Times New Roman" w:hAnsi="Times New Roman" w:cs="Times New Roman"/>
          <w:sz w:val="22"/>
          <w:szCs w:val="22"/>
          <w:lang w:val="en-US"/>
        </w:rPr>
        <w:t>Subtraction</w:t>
      </w:r>
      <w:proofErr w:type="spellEnd"/>
      <w:r w:rsidRPr="003114DB">
        <w:rPr>
          <w:rFonts w:ascii="Times New Roman" w:hAnsi="Times New Roman" w:cs="Times New Roman"/>
          <w:sz w:val="22"/>
          <w:szCs w:val="22"/>
          <w:lang w:val="en-US"/>
        </w:rPr>
        <w:t xml:space="preserve"> of volumes: Baseline – follow-up</w:t>
      </w:r>
    </w:p>
    <w:p w14:paraId="6B4675A2" w14:textId="3FEB1A59" w:rsidR="00441CE7" w:rsidRDefault="00441CE7" w:rsidP="00441CE7">
      <w:pPr>
        <w:rPr>
          <w:rFonts w:ascii="Times New Roman" w:hAnsi="Times New Roman" w:cs="Times New Roman"/>
          <w:b/>
          <w:sz w:val="22"/>
          <w:szCs w:val="22"/>
          <w:lang w:val="en-GB"/>
        </w:rPr>
      </w:pPr>
      <w:r>
        <w:rPr>
          <w:rFonts w:ascii="Times New Roman" w:hAnsi="Times New Roman" w:cs="Times New Roman"/>
          <w:sz w:val="22"/>
          <w:szCs w:val="22"/>
          <w:lang w:val="en-US"/>
        </w:rPr>
        <w:t xml:space="preserve">CI </w:t>
      </w:r>
      <w:r w:rsidRPr="003114DB">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sidRPr="003114DB">
        <w:rPr>
          <w:rFonts w:ascii="Times New Roman" w:hAnsi="Times New Roman" w:cs="Times New Roman"/>
          <w:sz w:val="22"/>
          <w:szCs w:val="22"/>
          <w:lang w:val="en-US"/>
        </w:rPr>
        <w:t>confidence interval</w:t>
      </w:r>
    </w:p>
    <w:p w14:paraId="0E949853" w14:textId="77777777" w:rsidR="00F907EF" w:rsidRDefault="00F907EF">
      <w:pPr>
        <w:rPr>
          <w:rFonts w:ascii="Times New Roman" w:hAnsi="Times New Roman" w:cs="Times New Roman"/>
          <w:b/>
          <w:sz w:val="22"/>
          <w:szCs w:val="22"/>
          <w:lang w:val="en-GB"/>
        </w:rPr>
      </w:pPr>
    </w:p>
    <w:p w14:paraId="40CB9996" w14:textId="77777777" w:rsidR="00F907EF" w:rsidRDefault="00F907EF">
      <w:pPr>
        <w:rPr>
          <w:rFonts w:ascii="Times New Roman" w:hAnsi="Times New Roman" w:cs="Times New Roman"/>
          <w:b/>
          <w:sz w:val="22"/>
          <w:szCs w:val="22"/>
          <w:lang w:val="en-GB"/>
        </w:rPr>
      </w:pPr>
      <w:r>
        <w:rPr>
          <w:rFonts w:ascii="Times New Roman" w:hAnsi="Times New Roman" w:cs="Times New Roman"/>
          <w:b/>
          <w:sz w:val="22"/>
          <w:szCs w:val="22"/>
          <w:lang w:val="en-GB"/>
        </w:rPr>
        <w:br w:type="page"/>
      </w:r>
    </w:p>
    <w:p w14:paraId="5DCFEDD3" w14:textId="7EA8AF03" w:rsidR="00F907EF" w:rsidRPr="00C679CA" w:rsidRDefault="00256E19">
      <w:pPr>
        <w:rPr>
          <w:rFonts w:ascii="Times New Roman" w:hAnsi="Times New Roman" w:cs="Times New Roman"/>
          <w:sz w:val="22"/>
          <w:szCs w:val="22"/>
          <w:lang w:val="en-GB"/>
        </w:rPr>
      </w:pPr>
      <w:r>
        <w:rPr>
          <w:rFonts w:ascii="Times New Roman" w:hAnsi="Times New Roman" w:cs="Times New Roman"/>
          <w:b/>
          <w:sz w:val="22"/>
          <w:szCs w:val="22"/>
          <w:lang w:val="en-US"/>
        </w:rPr>
        <w:lastRenderedPageBreak/>
        <w:t>Supplemental table S3</w:t>
      </w:r>
      <w:r w:rsidR="00F907EF">
        <w:rPr>
          <w:rFonts w:ascii="Times New Roman" w:hAnsi="Times New Roman" w:cs="Times New Roman"/>
          <w:b/>
          <w:sz w:val="22"/>
          <w:szCs w:val="22"/>
          <w:lang w:val="en-US"/>
        </w:rPr>
        <w:t xml:space="preserve">. </w:t>
      </w:r>
      <w:r w:rsidR="00F907EF" w:rsidRPr="00C679CA">
        <w:rPr>
          <w:rFonts w:ascii="Times New Roman" w:hAnsi="Times New Roman" w:cs="Times New Roman"/>
          <w:sz w:val="22"/>
          <w:szCs w:val="22"/>
          <w:lang w:val="en-US"/>
        </w:rPr>
        <w:t>Contingency tables for visual rating of WMHs with Fazekas scale at baseline and follow-up.</w:t>
      </w:r>
      <w:r w:rsidR="000A6312">
        <w:rPr>
          <w:rFonts w:ascii="Times New Roman" w:hAnsi="Times New Roman" w:cs="Times New Roman"/>
          <w:sz w:val="22"/>
          <w:szCs w:val="22"/>
          <w:lang w:val="en-US"/>
        </w:rPr>
        <w:t xml:space="preserve"> </w:t>
      </w:r>
      <w:r w:rsidR="00691531">
        <w:rPr>
          <w:rFonts w:ascii="Times New Roman" w:hAnsi="Times New Roman" w:cs="Times New Roman"/>
          <w:sz w:val="22"/>
          <w:szCs w:val="22"/>
          <w:lang w:val="en-US"/>
        </w:rPr>
        <w:t>The distribution of proportions di</w:t>
      </w:r>
      <w:r>
        <w:rPr>
          <w:rFonts w:ascii="Times New Roman" w:hAnsi="Times New Roman" w:cs="Times New Roman"/>
          <w:sz w:val="22"/>
          <w:szCs w:val="22"/>
          <w:lang w:val="en-US"/>
        </w:rPr>
        <w:t xml:space="preserve">d not differ between the groups: Baseline </w:t>
      </w:r>
      <w:r w:rsidRPr="00322699">
        <w:rPr>
          <w:rFonts w:ascii="Times New Roman" w:hAnsi="Times New Roman" w:cs="Times New Roman"/>
          <w:sz w:val="22"/>
          <w:szCs w:val="22"/>
          <w:lang w:val="en-US"/>
        </w:rPr>
        <w:sym w:font="Symbol" w:char="F063"/>
      </w:r>
      <w:r w:rsidRPr="00322699">
        <w:rPr>
          <w:rFonts w:ascii="Times New Roman" w:hAnsi="Times New Roman" w:cs="Times New Roman"/>
          <w:sz w:val="22"/>
          <w:szCs w:val="22"/>
          <w:vertAlign w:val="superscript"/>
          <w:lang w:val="en-US"/>
        </w:rPr>
        <w:t>2</w:t>
      </w:r>
      <w:r w:rsidRPr="00322699">
        <w:rPr>
          <w:rFonts w:ascii="Times New Roman" w:hAnsi="Times New Roman" w:cs="Times New Roman"/>
          <w:sz w:val="22"/>
          <w:szCs w:val="22"/>
          <w:lang w:val="en-US"/>
        </w:rPr>
        <w:t xml:space="preserve"> = </w:t>
      </w:r>
      <w:r w:rsidR="00973D35">
        <w:rPr>
          <w:rFonts w:ascii="Times New Roman" w:hAnsi="Times New Roman" w:cs="Times New Roman"/>
          <w:sz w:val="22"/>
          <w:szCs w:val="22"/>
          <w:lang w:val="en-US"/>
        </w:rPr>
        <w:t>1.48</w:t>
      </w:r>
      <w:r w:rsidRPr="00322699">
        <w:rPr>
          <w:rFonts w:ascii="Times New Roman" w:hAnsi="Times New Roman" w:cs="Times New Roman"/>
          <w:sz w:val="22"/>
          <w:szCs w:val="22"/>
          <w:lang w:val="en-US"/>
        </w:rPr>
        <w:t xml:space="preserve">, </w:t>
      </w:r>
      <w:r w:rsidRPr="00322699">
        <w:rPr>
          <w:rFonts w:ascii="Times New Roman" w:hAnsi="Times New Roman" w:cs="Times New Roman"/>
          <w:i/>
          <w:sz w:val="22"/>
          <w:szCs w:val="22"/>
          <w:lang w:val="en-US"/>
        </w:rPr>
        <w:t>p</w:t>
      </w:r>
      <w:r w:rsidRPr="00322699">
        <w:rPr>
          <w:rFonts w:ascii="Times New Roman" w:hAnsi="Times New Roman" w:cs="Times New Roman"/>
          <w:sz w:val="22"/>
          <w:szCs w:val="22"/>
          <w:lang w:val="en-US"/>
        </w:rPr>
        <w:t xml:space="preserve">= </w:t>
      </w:r>
      <w:r w:rsidR="00B627E6">
        <w:rPr>
          <w:rFonts w:ascii="Times New Roman" w:hAnsi="Times New Roman" w:cs="Times New Roman"/>
          <w:sz w:val="22"/>
          <w:szCs w:val="22"/>
          <w:lang w:val="en-US"/>
        </w:rPr>
        <w:t>0.48</w:t>
      </w:r>
      <w:r w:rsidRPr="00322699">
        <w:rPr>
          <w:rFonts w:ascii="Times New Roman" w:hAnsi="Times New Roman" w:cs="Times New Roman"/>
          <w:sz w:val="22"/>
          <w:szCs w:val="22"/>
          <w:lang w:val="en-US"/>
        </w:rPr>
        <w:t>, Cramer’s V = 0.</w:t>
      </w:r>
      <w:r w:rsidR="00B627E6">
        <w:rPr>
          <w:rFonts w:ascii="Times New Roman" w:hAnsi="Times New Roman" w:cs="Times New Roman"/>
          <w:sz w:val="22"/>
          <w:szCs w:val="22"/>
          <w:lang w:val="en-US"/>
        </w:rPr>
        <w:t>10</w:t>
      </w:r>
      <w:r>
        <w:rPr>
          <w:rFonts w:ascii="Times New Roman" w:hAnsi="Times New Roman" w:cs="Times New Roman"/>
          <w:sz w:val="22"/>
          <w:szCs w:val="22"/>
          <w:lang w:val="en-US"/>
        </w:rPr>
        <w:t xml:space="preserve">, and follow-up </w:t>
      </w:r>
      <w:r w:rsidRPr="00322699">
        <w:rPr>
          <w:rFonts w:ascii="Times New Roman" w:hAnsi="Times New Roman" w:cs="Times New Roman"/>
          <w:sz w:val="22"/>
          <w:szCs w:val="22"/>
          <w:lang w:val="en-US"/>
        </w:rPr>
        <w:sym w:font="Symbol" w:char="F063"/>
      </w:r>
      <w:r w:rsidRPr="00322699">
        <w:rPr>
          <w:rFonts w:ascii="Times New Roman" w:hAnsi="Times New Roman" w:cs="Times New Roman"/>
          <w:sz w:val="22"/>
          <w:szCs w:val="22"/>
          <w:vertAlign w:val="superscript"/>
          <w:lang w:val="en-US"/>
        </w:rPr>
        <w:t>2</w:t>
      </w:r>
      <w:r w:rsidRPr="00322699">
        <w:rPr>
          <w:rFonts w:ascii="Times New Roman" w:hAnsi="Times New Roman" w:cs="Times New Roman"/>
          <w:sz w:val="22"/>
          <w:szCs w:val="22"/>
          <w:lang w:val="en-US"/>
        </w:rPr>
        <w:t xml:space="preserve"> = </w:t>
      </w:r>
      <w:r w:rsidR="00B627E6">
        <w:rPr>
          <w:rFonts w:ascii="Times New Roman" w:hAnsi="Times New Roman" w:cs="Times New Roman"/>
          <w:sz w:val="22"/>
          <w:szCs w:val="22"/>
          <w:lang w:val="en-US"/>
        </w:rPr>
        <w:t>0.042</w:t>
      </w:r>
      <w:r w:rsidRPr="00322699">
        <w:rPr>
          <w:rFonts w:ascii="Times New Roman" w:hAnsi="Times New Roman" w:cs="Times New Roman"/>
          <w:sz w:val="22"/>
          <w:szCs w:val="22"/>
          <w:lang w:val="en-US"/>
        </w:rPr>
        <w:t xml:space="preserve">, </w:t>
      </w:r>
      <w:r w:rsidRPr="00322699">
        <w:rPr>
          <w:rFonts w:ascii="Times New Roman" w:hAnsi="Times New Roman" w:cs="Times New Roman"/>
          <w:i/>
          <w:sz w:val="22"/>
          <w:szCs w:val="22"/>
          <w:lang w:val="en-US"/>
        </w:rPr>
        <w:t>p</w:t>
      </w:r>
      <w:r w:rsidRPr="00322699">
        <w:rPr>
          <w:rFonts w:ascii="Times New Roman" w:hAnsi="Times New Roman" w:cs="Times New Roman"/>
          <w:sz w:val="22"/>
          <w:szCs w:val="22"/>
          <w:lang w:val="en-US"/>
        </w:rPr>
        <w:t xml:space="preserve">= </w:t>
      </w:r>
      <w:r w:rsidR="00B627E6">
        <w:rPr>
          <w:rFonts w:ascii="Times New Roman" w:hAnsi="Times New Roman" w:cs="Times New Roman"/>
          <w:sz w:val="22"/>
          <w:szCs w:val="22"/>
          <w:lang w:val="en-US"/>
        </w:rPr>
        <w:t>0.98</w:t>
      </w:r>
      <w:r w:rsidRPr="00322699">
        <w:rPr>
          <w:rFonts w:ascii="Times New Roman" w:hAnsi="Times New Roman" w:cs="Times New Roman"/>
          <w:sz w:val="22"/>
          <w:szCs w:val="22"/>
          <w:lang w:val="en-US"/>
        </w:rPr>
        <w:t>, Cramer’s V = 0.0</w:t>
      </w:r>
      <w:r w:rsidR="00B627E6">
        <w:rPr>
          <w:rFonts w:ascii="Times New Roman" w:hAnsi="Times New Roman" w:cs="Times New Roman"/>
          <w:sz w:val="22"/>
          <w:szCs w:val="22"/>
          <w:lang w:val="en-US"/>
        </w:rPr>
        <w:t>18</w:t>
      </w:r>
      <w:r>
        <w:rPr>
          <w:rFonts w:ascii="Times New Roman" w:hAnsi="Times New Roman" w:cs="Times New Roman"/>
          <w:sz w:val="22"/>
          <w:szCs w:val="22"/>
          <w:lang w:val="en-US"/>
        </w:rPr>
        <w:t xml:space="preserve"> (in both tests</w:t>
      </w:r>
      <w:r w:rsidR="00B627E6">
        <w:rPr>
          <w:rFonts w:ascii="Times New Roman" w:hAnsi="Times New Roman" w:cs="Times New Roman"/>
          <w:sz w:val="22"/>
          <w:szCs w:val="22"/>
          <w:lang w:val="en-US"/>
        </w:rPr>
        <w:t xml:space="preserve"> the two highest levels were combined</w:t>
      </w:r>
      <w:r>
        <w:rPr>
          <w:rFonts w:ascii="Times New Roman" w:hAnsi="Times New Roman" w:cs="Times New Roman"/>
          <w:sz w:val="22"/>
          <w:szCs w:val="22"/>
          <w:lang w:val="en-US"/>
        </w:rPr>
        <w:t xml:space="preserve"> </w:t>
      </w:r>
      <w:r w:rsidR="00B627E6">
        <w:rPr>
          <w:rFonts w:ascii="Times New Roman" w:hAnsi="Times New Roman" w:cs="Times New Roman"/>
          <w:sz w:val="22"/>
          <w:szCs w:val="22"/>
          <w:lang w:val="en-US"/>
        </w:rPr>
        <w:t>because the original table shown here has 25% of cells with</w:t>
      </w:r>
      <w:r>
        <w:rPr>
          <w:rFonts w:ascii="Times New Roman" w:hAnsi="Times New Roman" w:cs="Times New Roman"/>
          <w:sz w:val="22"/>
          <w:szCs w:val="22"/>
          <w:lang w:val="en-US"/>
        </w:rPr>
        <w:t xml:space="preserve"> expected count &lt;5).</w:t>
      </w:r>
    </w:p>
    <w:p w14:paraId="0CE3ABCB" w14:textId="77777777" w:rsidR="00F907EF" w:rsidRDefault="00F907EF">
      <w:pPr>
        <w:rPr>
          <w:rFonts w:ascii="Times New Roman" w:hAnsi="Times New Roman" w:cs="Times New Roman"/>
          <w:b/>
          <w:sz w:val="22"/>
          <w:szCs w:val="22"/>
          <w:lang w:val="en-GB"/>
        </w:rPr>
      </w:pPr>
    </w:p>
    <w:tbl>
      <w:tblPr>
        <w:tblStyle w:val="Listetabell7fargerikuthevingsfarge3"/>
        <w:tblW w:w="0" w:type="auto"/>
        <w:tblLook w:val="04E0" w:firstRow="1" w:lastRow="1" w:firstColumn="1" w:lastColumn="0" w:noHBand="0" w:noVBand="1"/>
      </w:tblPr>
      <w:tblGrid>
        <w:gridCol w:w="1133"/>
        <w:gridCol w:w="974"/>
        <w:gridCol w:w="1206"/>
        <w:gridCol w:w="1371"/>
        <w:gridCol w:w="2153"/>
        <w:gridCol w:w="2122"/>
        <w:gridCol w:w="1261"/>
      </w:tblGrid>
      <w:tr w:rsidR="00F907EF" w:rsidRPr="003114DB" w14:paraId="79FF16BF" w14:textId="77777777" w:rsidTr="00F907E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2"/>
            <w:tcBorders>
              <w:bottom w:val="single" w:sz="4" w:space="0" w:color="auto"/>
            </w:tcBorders>
            <w:shd w:val="clear" w:color="auto" w:fill="auto"/>
            <w:vAlign w:val="center"/>
          </w:tcPr>
          <w:p w14:paraId="1542530E" w14:textId="2515A23F" w:rsidR="00F907EF" w:rsidRPr="003114DB" w:rsidRDefault="00F907EF" w:rsidP="001677A8">
            <w:pPr>
              <w:spacing w:line="480" w:lineRule="auto"/>
              <w:jc w:val="center"/>
              <w:rPr>
                <w:rFonts w:ascii="Times New Roman" w:hAnsi="Times New Roman" w:cs="Times New Roman"/>
                <w:i w:val="0"/>
                <w:color w:val="000000" w:themeColor="text1"/>
                <w:sz w:val="22"/>
                <w:szCs w:val="22"/>
                <w:lang w:val="en-US"/>
              </w:rPr>
            </w:pPr>
            <w:r>
              <w:rPr>
                <w:rFonts w:ascii="Times New Roman" w:hAnsi="Times New Roman" w:cs="Times New Roman"/>
                <w:i w:val="0"/>
                <w:color w:val="000000" w:themeColor="text1"/>
                <w:sz w:val="22"/>
                <w:szCs w:val="22"/>
                <w:lang w:val="en-US"/>
              </w:rPr>
              <w:t>Fazekas scale</w:t>
            </w:r>
          </w:p>
        </w:tc>
        <w:tc>
          <w:tcPr>
            <w:tcW w:w="0" w:type="auto"/>
            <w:tcBorders>
              <w:bottom w:val="single" w:sz="4" w:space="0" w:color="auto"/>
            </w:tcBorders>
            <w:shd w:val="clear" w:color="auto" w:fill="auto"/>
            <w:vAlign w:val="center"/>
          </w:tcPr>
          <w:p w14:paraId="2C78FE6E" w14:textId="09B38F67" w:rsidR="00F907EF" w:rsidRPr="003114DB" w:rsidRDefault="00F907EF" w:rsidP="001677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Pr>
                <w:rFonts w:ascii="Times New Roman" w:hAnsi="Times New Roman" w:cs="Times New Roman"/>
                <w:i w:val="0"/>
                <w:color w:val="000000" w:themeColor="text1"/>
                <w:sz w:val="22"/>
                <w:szCs w:val="22"/>
                <w:lang w:val="en-US"/>
              </w:rPr>
              <w:t>Absent</w:t>
            </w:r>
          </w:p>
        </w:tc>
        <w:tc>
          <w:tcPr>
            <w:tcW w:w="0" w:type="auto"/>
            <w:tcBorders>
              <w:bottom w:val="single" w:sz="4" w:space="0" w:color="auto"/>
            </w:tcBorders>
            <w:shd w:val="clear" w:color="auto" w:fill="auto"/>
            <w:vAlign w:val="center"/>
          </w:tcPr>
          <w:p w14:paraId="38C57A3C" w14:textId="7FA8D361" w:rsidR="00F907EF" w:rsidRPr="003114DB" w:rsidRDefault="00F907EF" w:rsidP="001677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Pr>
                <w:rFonts w:ascii="Times New Roman" w:hAnsi="Times New Roman" w:cs="Times New Roman"/>
                <w:i w:val="0"/>
                <w:color w:val="000000" w:themeColor="text1"/>
                <w:sz w:val="22"/>
                <w:szCs w:val="22"/>
                <w:lang w:val="en-US"/>
              </w:rPr>
              <w:t>Punctate foci</w:t>
            </w:r>
          </w:p>
        </w:tc>
        <w:tc>
          <w:tcPr>
            <w:tcW w:w="0" w:type="auto"/>
            <w:tcBorders>
              <w:bottom w:val="single" w:sz="4" w:space="0" w:color="auto"/>
            </w:tcBorders>
            <w:shd w:val="clear" w:color="auto" w:fill="auto"/>
            <w:vAlign w:val="center"/>
          </w:tcPr>
          <w:p w14:paraId="0AEF1316" w14:textId="0A606CCB" w:rsidR="00F907EF" w:rsidRPr="003114DB" w:rsidRDefault="00F907EF" w:rsidP="001677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Pr>
                <w:rFonts w:ascii="Times New Roman" w:hAnsi="Times New Roman" w:cs="Times New Roman"/>
                <w:i w:val="0"/>
                <w:color w:val="000000" w:themeColor="text1"/>
                <w:sz w:val="22"/>
                <w:szCs w:val="22"/>
                <w:lang w:val="en-US"/>
              </w:rPr>
              <w:t>Beginning confluence</w:t>
            </w:r>
            <w:r w:rsidRPr="003114DB">
              <w:rPr>
                <w:rFonts w:ascii="Times New Roman" w:hAnsi="Times New Roman" w:cs="Times New Roman"/>
                <w:i w:val="0"/>
                <w:color w:val="000000" w:themeColor="text1"/>
                <w:sz w:val="22"/>
                <w:szCs w:val="22"/>
                <w:lang w:val="en-US"/>
              </w:rPr>
              <w:t xml:space="preserve"> </w:t>
            </w:r>
          </w:p>
        </w:tc>
        <w:tc>
          <w:tcPr>
            <w:tcW w:w="0" w:type="auto"/>
            <w:tcBorders>
              <w:bottom w:val="single" w:sz="4" w:space="0" w:color="auto"/>
            </w:tcBorders>
            <w:shd w:val="clear" w:color="auto" w:fill="auto"/>
            <w:vAlign w:val="center"/>
          </w:tcPr>
          <w:p w14:paraId="10BBEAD1" w14:textId="303A4C9D" w:rsidR="00F907EF" w:rsidRPr="003114DB" w:rsidRDefault="00F907EF" w:rsidP="001677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Pr>
                <w:rFonts w:ascii="Times New Roman" w:hAnsi="Times New Roman" w:cs="Times New Roman"/>
                <w:i w:val="0"/>
                <w:color w:val="000000" w:themeColor="text1"/>
                <w:sz w:val="22"/>
                <w:szCs w:val="22"/>
                <w:lang w:val="en-US"/>
              </w:rPr>
              <w:t>Large confluent areas</w:t>
            </w:r>
          </w:p>
        </w:tc>
        <w:tc>
          <w:tcPr>
            <w:tcW w:w="0" w:type="auto"/>
            <w:tcBorders>
              <w:bottom w:val="single" w:sz="4" w:space="0" w:color="auto"/>
            </w:tcBorders>
            <w:shd w:val="clear" w:color="auto" w:fill="auto"/>
            <w:vAlign w:val="center"/>
          </w:tcPr>
          <w:p w14:paraId="142C13C5" w14:textId="77777777" w:rsidR="00F907EF" w:rsidRPr="003114DB" w:rsidRDefault="00F907EF" w:rsidP="001677A8">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Total</w:t>
            </w:r>
          </w:p>
        </w:tc>
      </w:tr>
      <w:tr w:rsidR="00F907EF" w:rsidRPr="003114DB" w14:paraId="0C8464B9" w14:textId="77777777" w:rsidTr="00F9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shd w:val="clear" w:color="auto" w:fill="auto"/>
            <w:vAlign w:val="center"/>
          </w:tcPr>
          <w:p w14:paraId="4A18A7B4" w14:textId="77777777" w:rsidR="00F907EF" w:rsidRPr="003114DB" w:rsidRDefault="00F907EF" w:rsidP="001677A8">
            <w:pPr>
              <w:spacing w:line="480" w:lineRule="auto"/>
              <w:jc w:val="center"/>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Baseline</w:t>
            </w:r>
          </w:p>
        </w:tc>
        <w:tc>
          <w:tcPr>
            <w:tcW w:w="0" w:type="auto"/>
            <w:tcBorders>
              <w:top w:val="single" w:sz="4" w:space="0" w:color="auto"/>
              <w:bottom w:val="single" w:sz="4" w:space="0" w:color="auto"/>
            </w:tcBorders>
            <w:shd w:val="clear" w:color="auto" w:fill="auto"/>
            <w:vAlign w:val="center"/>
          </w:tcPr>
          <w:p w14:paraId="2EE68A38"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Patients</w:t>
            </w:r>
          </w:p>
        </w:tc>
        <w:tc>
          <w:tcPr>
            <w:tcW w:w="0" w:type="auto"/>
            <w:tcBorders>
              <w:top w:val="single" w:sz="4" w:space="0" w:color="auto"/>
              <w:bottom w:val="single" w:sz="4" w:space="0" w:color="auto"/>
            </w:tcBorders>
            <w:shd w:val="clear" w:color="auto" w:fill="auto"/>
            <w:vAlign w:val="center"/>
          </w:tcPr>
          <w:p w14:paraId="5D515A69" w14:textId="75C86590" w:rsidR="00F907EF" w:rsidRPr="003114DB" w:rsidRDefault="003B49B8"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25</w:t>
            </w:r>
            <w:r w:rsidR="00F907EF" w:rsidRPr="003114DB">
              <w:rPr>
                <w:rFonts w:ascii="Times New Roman" w:hAnsi="Times New Roman" w:cs="Times New Roman"/>
                <w:color w:val="000000" w:themeColor="text1"/>
                <w:sz w:val="22"/>
                <w:szCs w:val="22"/>
                <w:lang w:val="en-US"/>
              </w:rPr>
              <w:t xml:space="preserve"> (46.</w:t>
            </w:r>
            <w:r w:rsidR="00637895">
              <w:rPr>
                <w:rFonts w:ascii="Times New Roman" w:hAnsi="Times New Roman" w:cs="Times New Roman"/>
                <w:color w:val="000000" w:themeColor="text1"/>
                <w:sz w:val="22"/>
                <w:szCs w:val="22"/>
                <w:lang w:val="en-US"/>
              </w:rPr>
              <w:t>3</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150666B5" w14:textId="235EC62C"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3</w:t>
            </w:r>
            <w:r w:rsidR="00637895">
              <w:rPr>
                <w:rFonts w:ascii="Times New Roman" w:hAnsi="Times New Roman" w:cs="Times New Roman"/>
                <w:color w:val="000000" w:themeColor="text1"/>
                <w:sz w:val="22"/>
                <w:szCs w:val="22"/>
                <w:lang w:val="en-US"/>
              </w:rPr>
              <w:t>8</w:t>
            </w:r>
            <w:r w:rsidRPr="003114DB">
              <w:rPr>
                <w:rFonts w:ascii="Times New Roman" w:hAnsi="Times New Roman" w:cs="Times New Roman"/>
                <w:color w:val="000000" w:themeColor="text1"/>
                <w:sz w:val="22"/>
                <w:szCs w:val="22"/>
                <w:lang w:val="en-US"/>
              </w:rPr>
              <w:t xml:space="preserve"> (5</w:t>
            </w:r>
            <w:r w:rsidR="00637895">
              <w:rPr>
                <w:rFonts w:ascii="Times New Roman" w:hAnsi="Times New Roman" w:cs="Times New Roman"/>
                <w:color w:val="000000" w:themeColor="text1"/>
                <w:sz w:val="22"/>
                <w:szCs w:val="22"/>
                <w:lang w:val="en-US"/>
              </w:rPr>
              <w:t>5</w:t>
            </w:r>
            <w:r w:rsidRPr="003114DB">
              <w:rPr>
                <w:rFonts w:ascii="Times New Roman" w:hAnsi="Times New Roman" w:cs="Times New Roman"/>
                <w:color w:val="000000" w:themeColor="text1"/>
                <w:sz w:val="22"/>
                <w:szCs w:val="22"/>
                <w:lang w:val="en-US"/>
              </w:rPr>
              <w:t>.</w:t>
            </w:r>
            <w:r w:rsidR="00637895">
              <w:rPr>
                <w:rFonts w:ascii="Times New Roman" w:hAnsi="Times New Roman" w:cs="Times New Roman"/>
                <w:color w:val="000000" w:themeColor="text1"/>
                <w:sz w:val="22"/>
                <w:szCs w:val="22"/>
                <w:lang w:val="en-US"/>
              </w:rPr>
              <w:t>9</w:t>
            </w:r>
            <w:r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319EEB32" w14:textId="27D4BD3B" w:rsidR="00F907EF" w:rsidRPr="003114DB" w:rsidRDefault="00637895"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w:t>
            </w:r>
            <w:r w:rsidR="00F907EF" w:rsidRPr="003114DB">
              <w:rPr>
                <w:rFonts w:ascii="Times New Roman" w:hAnsi="Times New Roman" w:cs="Times New Roman"/>
                <w:color w:val="000000" w:themeColor="text1"/>
                <w:sz w:val="22"/>
                <w:szCs w:val="22"/>
                <w:lang w:val="en-US"/>
              </w:rPr>
              <w:t xml:space="preserve"> (5</w:t>
            </w:r>
            <w:r>
              <w:rPr>
                <w:rFonts w:ascii="Times New Roman" w:hAnsi="Times New Roman" w:cs="Times New Roman"/>
                <w:color w:val="000000" w:themeColor="text1"/>
                <w:sz w:val="22"/>
                <w:szCs w:val="22"/>
                <w:lang w:val="en-US"/>
              </w:rPr>
              <w:t>0.0</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38B1B4E8" w14:textId="730CC96C"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3 (</w:t>
            </w:r>
            <w:r w:rsidR="00637895">
              <w:rPr>
                <w:rFonts w:ascii="Times New Roman" w:hAnsi="Times New Roman" w:cs="Times New Roman"/>
                <w:color w:val="000000" w:themeColor="text1"/>
                <w:sz w:val="22"/>
                <w:szCs w:val="22"/>
                <w:lang w:val="en-US"/>
              </w:rPr>
              <w:t>100</w:t>
            </w:r>
            <w:r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1475F6A9"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72 (52.6%)</w:t>
            </w:r>
          </w:p>
        </w:tc>
      </w:tr>
      <w:tr w:rsidR="00F907EF" w:rsidRPr="003114DB" w14:paraId="67AA095F" w14:textId="77777777" w:rsidTr="00F907EF">
        <w:trPr>
          <w:trHeight w:val="627"/>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tcPr>
          <w:p w14:paraId="4E18D0F1" w14:textId="77777777" w:rsidR="00F907EF" w:rsidRPr="003114DB" w:rsidRDefault="00F907EF" w:rsidP="001677A8">
            <w:pPr>
              <w:spacing w:line="480" w:lineRule="auto"/>
              <w:jc w:val="center"/>
              <w:rPr>
                <w:rFonts w:ascii="Times New Roman" w:hAnsi="Times New Roman" w:cs="Times New Roman"/>
                <w:color w:val="000000" w:themeColor="text1"/>
                <w:sz w:val="22"/>
                <w:szCs w:val="22"/>
                <w:lang w:val="en-US"/>
              </w:rPr>
            </w:pPr>
          </w:p>
        </w:tc>
        <w:tc>
          <w:tcPr>
            <w:tcW w:w="0" w:type="auto"/>
            <w:tcBorders>
              <w:top w:val="single" w:sz="4" w:space="0" w:color="auto"/>
              <w:bottom w:val="single" w:sz="4" w:space="0" w:color="auto"/>
            </w:tcBorders>
            <w:shd w:val="clear" w:color="auto" w:fill="auto"/>
            <w:vAlign w:val="center"/>
          </w:tcPr>
          <w:p w14:paraId="29148F2F" w14:textId="77777777"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Controls</w:t>
            </w:r>
          </w:p>
        </w:tc>
        <w:tc>
          <w:tcPr>
            <w:tcW w:w="0" w:type="auto"/>
            <w:tcBorders>
              <w:top w:val="single" w:sz="4" w:space="0" w:color="auto"/>
              <w:bottom w:val="single" w:sz="4" w:space="0" w:color="auto"/>
            </w:tcBorders>
            <w:shd w:val="clear" w:color="auto" w:fill="auto"/>
            <w:vAlign w:val="center"/>
          </w:tcPr>
          <w:p w14:paraId="14C5CB8E" w14:textId="4F5CB175" w:rsidR="00F907EF" w:rsidRPr="003114DB" w:rsidRDefault="003B49B8"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29</w:t>
            </w:r>
            <w:r w:rsidR="00F907EF" w:rsidRPr="003114DB">
              <w:rPr>
                <w:rFonts w:ascii="Times New Roman" w:hAnsi="Times New Roman" w:cs="Times New Roman"/>
                <w:color w:val="000000" w:themeColor="text1"/>
                <w:sz w:val="22"/>
                <w:szCs w:val="22"/>
                <w:lang w:val="en-US"/>
              </w:rPr>
              <w:t xml:space="preserve"> (53.</w:t>
            </w:r>
            <w:r w:rsidR="00637895">
              <w:rPr>
                <w:rFonts w:ascii="Times New Roman" w:hAnsi="Times New Roman" w:cs="Times New Roman"/>
                <w:color w:val="000000" w:themeColor="text1"/>
                <w:sz w:val="22"/>
                <w:szCs w:val="22"/>
                <w:lang w:val="en-US"/>
              </w:rPr>
              <w:t>7</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031EB306" w14:textId="6BA1EFD6"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3</w:t>
            </w:r>
            <w:r w:rsidR="00637895">
              <w:rPr>
                <w:rFonts w:ascii="Times New Roman" w:hAnsi="Times New Roman" w:cs="Times New Roman"/>
                <w:color w:val="000000" w:themeColor="text1"/>
                <w:sz w:val="22"/>
                <w:szCs w:val="22"/>
                <w:lang w:val="en-US"/>
              </w:rPr>
              <w:t>0</w:t>
            </w:r>
            <w:r w:rsidRPr="003114DB">
              <w:rPr>
                <w:rFonts w:ascii="Times New Roman" w:hAnsi="Times New Roman" w:cs="Times New Roman"/>
                <w:color w:val="000000" w:themeColor="text1"/>
                <w:sz w:val="22"/>
                <w:szCs w:val="22"/>
                <w:lang w:val="en-US"/>
              </w:rPr>
              <w:t xml:space="preserve"> (4</w:t>
            </w:r>
            <w:r w:rsidR="00637895">
              <w:rPr>
                <w:rFonts w:ascii="Times New Roman" w:hAnsi="Times New Roman" w:cs="Times New Roman"/>
                <w:color w:val="000000" w:themeColor="text1"/>
                <w:sz w:val="22"/>
                <w:szCs w:val="22"/>
                <w:lang w:val="en-US"/>
              </w:rPr>
              <w:t>4</w:t>
            </w:r>
            <w:r w:rsidRPr="003114DB">
              <w:rPr>
                <w:rFonts w:ascii="Times New Roman" w:hAnsi="Times New Roman" w:cs="Times New Roman"/>
                <w:color w:val="000000" w:themeColor="text1"/>
                <w:sz w:val="22"/>
                <w:szCs w:val="22"/>
                <w:lang w:val="en-US"/>
              </w:rPr>
              <w:t>.</w:t>
            </w:r>
            <w:r w:rsidR="00637895">
              <w:rPr>
                <w:rFonts w:ascii="Times New Roman" w:hAnsi="Times New Roman" w:cs="Times New Roman"/>
                <w:color w:val="000000" w:themeColor="text1"/>
                <w:sz w:val="22"/>
                <w:szCs w:val="22"/>
                <w:lang w:val="en-US"/>
              </w:rPr>
              <w:t>1</w:t>
            </w:r>
            <w:r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4BC695A4" w14:textId="7F16DA14" w:rsidR="00F907EF" w:rsidRPr="003114DB" w:rsidRDefault="00637895"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w:t>
            </w:r>
            <w:r w:rsidR="00F907EF" w:rsidRPr="003114DB">
              <w:rPr>
                <w:rFonts w:ascii="Times New Roman" w:hAnsi="Times New Roman" w:cs="Times New Roman"/>
                <w:color w:val="000000" w:themeColor="text1"/>
                <w:sz w:val="22"/>
                <w:szCs w:val="22"/>
                <w:lang w:val="en-US"/>
              </w:rPr>
              <w:t xml:space="preserve"> (</w:t>
            </w:r>
            <w:r>
              <w:rPr>
                <w:rFonts w:ascii="Times New Roman" w:hAnsi="Times New Roman" w:cs="Times New Roman"/>
                <w:color w:val="000000" w:themeColor="text1"/>
                <w:sz w:val="22"/>
                <w:szCs w:val="22"/>
                <w:lang w:val="en-US"/>
              </w:rPr>
              <w:t>50.0</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1C6791B8" w14:textId="22E7525B" w:rsidR="00F907EF" w:rsidRPr="003114DB" w:rsidRDefault="00637895"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w:t>
            </w:r>
            <w:r w:rsidR="00F907EF" w:rsidRPr="003114DB">
              <w:rPr>
                <w:rFonts w:ascii="Times New Roman" w:hAnsi="Times New Roman" w:cs="Times New Roman"/>
                <w:color w:val="000000" w:themeColor="text1"/>
                <w:sz w:val="22"/>
                <w:szCs w:val="22"/>
                <w:lang w:val="en-US"/>
              </w:rPr>
              <w:t xml:space="preserve"> (</w:t>
            </w:r>
            <w:r>
              <w:rPr>
                <w:rFonts w:ascii="Times New Roman" w:hAnsi="Times New Roman" w:cs="Times New Roman"/>
                <w:color w:val="000000" w:themeColor="text1"/>
                <w:sz w:val="22"/>
                <w:szCs w:val="22"/>
                <w:lang w:val="en-US"/>
              </w:rPr>
              <w:t>0</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4C4E01DB" w14:textId="77777777"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65 (47.4%)</w:t>
            </w:r>
          </w:p>
        </w:tc>
      </w:tr>
      <w:tr w:rsidR="00F907EF" w:rsidRPr="003114DB" w14:paraId="49D2201B" w14:textId="77777777" w:rsidTr="00F9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vAlign w:val="center"/>
          </w:tcPr>
          <w:p w14:paraId="0136610D" w14:textId="77777777" w:rsidR="00F907EF" w:rsidRPr="003114DB" w:rsidRDefault="00F907EF" w:rsidP="001677A8">
            <w:pPr>
              <w:spacing w:line="480" w:lineRule="auto"/>
              <w:jc w:val="center"/>
              <w:rPr>
                <w:rFonts w:ascii="Times New Roman" w:hAnsi="Times New Roman" w:cs="Times New Roman"/>
                <w:color w:val="000000" w:themeColor="text1"/>
                <w:sz w:val="22"/>
                <w:szCs w:val="22"/>
                <w:lang w:val="en-US"/>
              </w:rPr>
            </w:pPr>
          </w:p>
        </w:tc>
        <w:tc>
          <w:tcPr>
            <w:tcW w:w="0" w:type="auto"/>
            <w:tcBorders>
              <w:top w:val="single" w:sz="4" w:space="0" w:color="auto"/>
              <w:bottom w:val="single" w:sz="4" w:space="0" w:color="auto"/>
            </w:tcBorders>
            <w:shd w:val="clear" w:color="auto" w:fill="auto"/>
            <w:vAlign w:val="center"/>
          </w:tcPr>
          <w:p w14:paraId="1E35D38A"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Total</w:t>
            </w:r>
          </w:p>
        </w:tc>
        <w:tc>
          <w:tcPr>
            <w:tcW w:w="0" w:type="auto"/>
            <w:tcBorders>
              <w:top w:val="single" w:sz="4" w:space="0" w:color="auto"/>
              <w:bottom w:val="single" w:sz="4" w:space="0" w:color="auto"/>
            </w:tcBorders>
            <w:shd w:val="clear" w:color="auto" w:fill="auto"/>
            <w:vAlign w:val="center"/>
          </w:tcPr>
          <w:p w14:paraId="1201283C" w14:textId="3B2407FC" w:rsidR="00F907EF" w:rsidRPr="003114DB" w:rsidRDefault="003B49B8"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54</w:t>
            </w:r>
            <w:r w:rsidR="00F907EF" w:rsidRPr="003114DB">
              <w:rPr>
                <w:rFonts w:ascii="Times New Roman" w:hAnsi="Times New Roman" w:cs="Times New Roman"/>
                <w:color w:val="000000" w:themeColor="text1"/>
                <w:sz w:val="22"/>
                <w:szCs w:val="22"/>
                <w:lang w:val="en-US"/>
              </w:rPr>
              <w:t xml:space="preserve"> (100%)</w:t>
            </w:r>
          </w:p>
        </w:tc>
        <w:tc>
          <w:tcPr>
            <w:tcW w:w="0" w:type="auto"/>
            <w:tcBorders>
              <w:top w:val="single" w:sz="4" w:space="0" w:color="auto"/>
              <w:bottom w:val="single" w:sz="4" w:space="0" w:color="auto"/>
            </w:tcBorders>
            <w:shd w:val="clear" w:color="auto" w:fill="auto"/>
            <w:vAlign w:val="center"/>
          </w:tcPr>
          <w:p w14:paraId="51712F45" w14:textId="705314AD"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6</w:t>
            </w:r>
            <w:r w:rsidR="00637895">
              <w:rPr>
                <w:rFonts w:ascii="Times New Roman" w:hAnsi="Times New Roman" w:cs="Times New Roman"/>
                <w:color w:val="000000" w:themeColor="text1"/>
                <w:sz w:val="22"/>
                <w:szCs w:val="22"/>
                <w:lang w:val="en-US"/>
              </w:rPr>
              <w:t>8</w:t>
            </w:r>
            <w:r w:rsidRPr="003114DB">
              <w:rPr>
                <w:rFonts w:ascii="Times New Roman" w:hAnsi="Times New Roman" w:cs="Times New Roman"/>
                <w:color w:val="000000" w:themeColor="text1"/>
                <w:sz w:val="22"/>
                <w:szCs w:val="22"/>
                <w:lang w:val="en-US"/>
              </w:rPr>
              <w:t xml:space="preserve"> (100%)</w:t>
            </w:r>
          </w:p>
        </w:tc>
        <w:tc>
          <w:tcPr>
            <w:tcW w:w="0" w:type="auto"/>
            <w:tcBorders>
              <w:top w:val="single" w:sz="4" w:space="0" w:color="auto"/>
              <w:bottom w:val="single" w:sz="4" w:space="0" w:color="auto"/>
            </w:tcBorders>
            <w:shd w:val="clear" w:color="auto" w:fill="auto"/>
            <w:vAlign w:val="center"/>
          </w:tcPr>
          <w:p w14:paraId="7E2F455D" w14:textId="3E4D31A6"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1</w:t>
            </w:r>
            <w:r w:rsidR="00637895">
              <w:rPr>
                <w:rFonts w:ascii="Times New Roman" w:hAnsi="Times New Roman" w:cs="Times New Roman"/>
                <w:color w:val="000000" w:themeColor="text1"/>
                <w:sz w:val="22"/>
                <w:szCs w:val="22"/>
                <w:lang w:val="en-US"/>
              </w:rPr>
              <w:t>2</w:t>
            </w:r>
            <w:r w:rsidRPr="003114DB">
              <w:rPr>
                <w:rFonts w:ascii="Times New Roman" w:hAnsi="Times New Roman" w:cs="Times New Roman"/>
                <w:color w:val="000000" w:themeColor="text1"/>
                <w:sz w:val="22"/>
                <w:szCs w:val="22"/>
                <w:lang w:val="en-US"/>
              </w:rPr>
              <w:t xml:space="preserve"> (100%)</w:t>
            </w:r>
          </w:p>
        </w:tc>
        <w:tc>
          <w:tcPr>
            <w:tcW w:w="0" w:type="auto"/>
            <w:tcBorders>
              <w:top w:val="single" w:sz="4" w:space="0" w:color="auto"/>
              <w:bottom w:val="single" w:sz="4" w:space="0" w:color="auto"/>
            </w:tcBorders>
            <w:shd w:val="clear" w:color="auto" w:fill="auto"/>
            <w:vAlign w:val="center"/>
          </w:tcPr>
          <w:p w14:paraId="7684FA77"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24 (100%)</w:t>
            </w:r>
          </w:p>
        </w:tc>
        <w:tc>
          <w:tcPr>
            <w:tcW w:w="0" w:type="auto"/>
            <w:tcBorders>
              <w:top w:val="single" w:sz="4" w:space="0" w:color="auto"/>
              <w:bottom w:val="single" w:sz="4" w:space="0" w:color="auto"/>
            </w:tcBorders>
            <w:shd w:val="clear" w:color="auto" w:fill="auto"/>
            <w:vAlign w:val="center"/>
          </w:tcPr>
          <w:p w14:paraId="6689A6D5"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137 (100%)</w:t>
            </w:r>
          </w:p>
        </w:tc>
      </w:tr>
      <w:tr w:rsidR="00F907EF" w:rsidRPr="003114DB" w14:paraId="70427FDE" w14:textId="77777777" w:rsidTr="00F907EF">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shd w:val="clear" w:color="auto" w:fill="auto"/>
            <w:vAlign w:val="center"/>
          </w:tcPr>
          <w:p w14:paraId="1D2686C6" w14:textId="77777777" w:rsidR="00F907EF" w:rsidRPr="003114DB" w:rsidRDefault="00F907EF" w:rsidP="001677A8">
            <w:pPr>
              <w:spacing w:line="480" w:lineRule="auto"/>
              <w:jc w:val="center"/>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Follow-up</w:t>
            </w:r>
          </w:p>
        </w:tc>
        <w:tc>
          <w:tcPr>
            <w:tcW w:w="0" w:type="auto"/>
            <w:tcBorders>
              <w:top w:val="single" w:sz="4" w:space="0" w:color="auto"/>
              <w:bottom w:val="single" w:sz="4" w:space="0" w:color="auto"/>
            </w:tcBorders>
            <w:shd w:val="clear" w:color="auto" w:fill="auto"/>
            <w:vAlign w:val="center"/>
          </w:tcPr>
          <w:p w14:paraId="6A0D2109" w14:textId="77777777"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Patients</w:t>
            </w:r>
          </w:p>
        </w:tc>
        <w:tc>
          <w:tcPr>
            <w:tcW w:w="0" w:type="auto"/>
            <w:tcBorders>
              <w:top w:val="single" w:sz="4" w:space="0" w:color="auto"/>
              <w:bottom w:val="single" w:sz="4" w:space="0" w:color="auto"/>
            </w:tcBorders>
            <w:shd w:val="clear" w:color="auto" w:fill="auto"/>
            <w:vAlign w:val="center"/>
          </w:tcPr>
          <w:p w14:paraId="14B93E93" w14:textId="2880D8A9" w:rsidR="00F907EF" w:rsidRPr="003114DB" w:rsidRDefault="00300FC5"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28</w:t>
            </w:r>
            <w:r w:rsidR="00F907EF" w:rsidRPr="003114DB">
              <w:rPr>
                <w:rFonts w:ascii="Times New Roman" w:hAnsi="Times New Roman" w:cs="Times New Roman"/>
                <w:color w:val="000000" w:themeColor="text1"/>
                <w:sz w:val="22"/>
                <w:szCs w:val="22"/>
                <w:lang w:val="en-US"/>
              </w:rPr>
              <w:t xml:space="preserve"> (</w:t>
            </w:r>
            <w:r>
              <w:rPr>
                <w:rFonts w:ascii="Times New Roman" w:hAnsi="Times New Roman" w:cs="Times New Roman"/>
                <w:color w:val="000000" w:themeColor="text1"/>
                <w:sz w:val="22"/>
                <w:szCs w:val="22"/>
                <w:lang w:val="en-US"/>
              </w:rPr>
              <w:t>50</w:t>
            </w:r>
            <w:r w:rsidR="00F907EF" w:rsidRPr="003114DB">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9</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21A23AE3" w14:textId="6C7570FA"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3</w:t>
            </w:r>
            <w:r w:rsidR="00300FC5">
              <w:rPr>
                <w:rFonts w:ascii="Times New Roman" w:hAnsi="Times New Roman" w:cs="Times New Roman"/>
                <w:color w:val="000000" w:themeColor="text1"/>
                <w:sz w:val="22"/>
                <w:szCs w:val="22"/>
                <w:lang w:val="en-US"/>
              </w:rPr>
              <w:t>1</w:t>
            </w:r>
            <w:r w:rsidRPr="003114DB">
              <w:rPr>
                <w:rFonts w:ascii="Times New Roman" w:hAnsi="Times New Roman" w:cs="Times New Roman"/>
                <w:color w:val="000000" w:themeColor="text1"/>
                <w:sz w:val="22"/>
                <w:szCs w:val="22"/>
                <w:lang w:val="en-US"/>
              </w:rPr>
              <w:t xml:space="preserve"> (5</w:t>
            </w:r>
            <w:r w:rsidR="00300FC5">
              <w:rPr>
                <w:rFonts w:ascii="Times New Roman" w:hAnsi="Times New Roman" w:cs="Times New Roman"/>
                <w:color w:val="000000" w:themeColor="text1"/>
                <w:sz w:val="22"/>
                <w:szCs w:val="22"/>
                <w:lang w:val="en-US"/>
              </w:rPr>
              <w:t>0</w:t>
            </w:r>
            <w:r w:rsidRPr="003114DB">
              <w:rPr>
                <w:rFonts w:ascii="Times New Roman" w:hAnsi="Times New Roman" w:cs="Times New Roman"/>
                <w:color w:val="000000" w:themeColor="text1"/>
                <w:sz w:val="22"/>
                <w:szCs w:val="22"/>
                <w:lang w:val="en-US"/>
              </w:rPr>
              <w:t>.</w:t>
            </w:r>
            <w:r w:rsidR="00300FC5">
              <w:rPr>
                <w:rFonts w:ascii="Times New Roman" w:hAnsi="Times New Roman" w:cs="Times New Roman"/>
                <w:color w:val="000000" w:themeColor="text1"/>
                <w:sz w:val="22"/>
                <w:szCs w:val="22"/>
                <w:lang w:val="en-US"/>
              </w:rPr>
              <w:t>8</w:t>
            </w:r>
            <w:r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67B9D3C1" w14:textId="65E1E547" w:rsidR="00F907EF" w:rsidRPr="003114DB" w:rsidRDefault="00300FC5"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w:t>
            </w:r>
            <w:r w:rsidR="00F907EF" w:rsidRPr="003114DB">
              <w:rPr>
                <w:rFonts w:ascii="Times New Roman" w:hAnsi="Times New Roman" w:cs="Times New Roman"/>
                <w:color w:val="000000" w:themeColor="text1"/>
                <w:sz w:val="22"/>
                <w:szCs w:val="22"/>
                <w:lang w:val="en-US"/>
              </w:rPr>
              <w:t xml:space="preserve"> (5</w:t>
            </w:r>
            <w:r>
              <w:rPr>
                <w:rFonts w:ascii="Times New Roman" w:hAnsi="Times New Roman" w:cs="Times New Roman"/>
                <w:color w:val="000000" w:themeColor="text1"/>
                <w:sz w:val="22"/>
                <w:szCs w:val="22"/>
                <w:lang w:val="en-US"/>
              </w:rPr>
              <w:t>0.0</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5EFD8348" w14:textId="5730BED4"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1 (</w:t>
            </w:r>
            <w:r w:rsidR="00300FC5">
              <w:rPr>
                <w:rFonts w:ascii="Times New Roman" w:hAnsi="Times New Roman" w:cs="Times New Roman"/>
                <w:color w:val="000000" w:themeColor="text1"/>
                <w:sz w:val="22"/>
                <w:szCs w:val="22"/>
                <w:lang w:val="en-US"/>
              </w:rPr>
              <w:t>100</w:t>
            </w:r>
            <w:r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3EA237C6" w14:textId="77777777" w:rsidR="00F907EF" w:rsidRPr="003114DB" w:rsidRDefault="00F907EF" w:rsidP="001677A8">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66 (51.2%)</w:t>
            </w:r>
          </w:p>
        </w:tc>
      </w:tr>
      <w:tr w:rsidR="00F907EF" w:rsidRPr="003114DB" w14:paraId="15CFB30F" w14:textId="77777777" w:rsidTr="00F907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vAlign w:val="center"/>
          </w:tcPr>
          <w:p w14:paraId="423058CA" w14:textId="77777777" w:rsidR="00F907EF" w:rsidRPr="003114DB" w:rsidRDefault="00F907EF" w:rsidP="001677A8">
            <w:pPr>
              <w:spacing w:line="480" w:lineRule="auto"/>
              <w:jc w:val="center"/>
              <w:rPr>
                <w:rFonts w:ascii="Times New Roman" w:hAnsi="Times New Roman" w:cs="Times New Roman"/>
                <w:color w:val="000000" w:themeColor="text1"/>
                <w:sz w:val="22"/>
                <w:szCs w:val="22"/>
                <w:lang w:val="en-US"/>
              </w:rPr>
            </w:pPr>
          </w:p>
        </w:tc>
        <w:tc>
          <w:tcPr>
            <w:tcW w:w="0" w:type="auto"/>
            <w:tcBorders>
              <w:top w:val="single" w:sz="4" w:space="0" w:color="auto"/>
              <w:bottom w:val="single" w:sz="4" w:space="0" w:color="auto"/>
            </w:tcBorders>
            <w:shd w:val="clear" w:color="auto" w:fill="auto"/>
            <w:vAlign w:val="center"/>
          </w:tcPr>
          <w:p w14:paraId="53CB2203"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Controls</w:t>
            </w:r>
          </w:p>
        </w:tc>
        <w:tc>
          <w:tcPr>
            <w:tcW w:w="0" w:type="auto"/>
            <w:tcBorders>
              <w:top w:val="single" w:sz="4" w:space="0" w:color="auto"/>
              <w:bottom w:val="single" w:sz="4" w:space="0" w:color="auto"/>
            </w:tcBorders>
            <w:shd w:val="clear" w:color="auto" w:fill="auto"/>
            <w:vAlign w:val="center"/>
          </w:tcPr>
          <w:p w14:paraId="32E4A4C2" w14:textId="20278127" w:rsidR="00F907EF" w:rsidRPr="003114DB" w:rsidRDefault="00300FC5"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27</w:t>
            </w:r>
            <w:r w:rsidR="00F907EF" w:rsidRPr="003114DB">
              <w:rPr>
                <w:rFonts w:ascii="Times New Roman" w:hAnsi="Times New Roman" w:cs="Times New Roman"/>
                <w:color w:val="000000" w:themeColor="text1"/>
                <w:sz w:val="22"/>
                <w:szCs w:val="22"/>
                <w:lang w:val="en-US"/>
              </w:rPr>
              <w:t xml:space="preserve"> (</w:t>
            </w:r>
            <w:r>
              <w:rPr>
                <w:rFonts w:ascii="Times New Roman" w:hAnsi="Times New Roman" w:cs="Times New Roman"/>
                <w:color w:val="000000" w:themeColor="text1"/>
                <w:sz w:val="22"/>
                <w:szCs w:val="22"/>
                <w:lang w:val="en-US"/>
              </w:rPr>
              <w:t>49.1</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08916DE3" w14:textId="55837BDB" w:rsidR="00F907EF" w:rsidRPr="003114DB" w:rsidRDefault="00300FC5"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30</w:t>
            </w:r>
            <w:r w:rsidR="00F907EF" w:rsidRPr="003114DB">
              <w:rPr>
                <w:rFonts w:ascii="Times New Roman" w:hAnsi="Times New Roman" w:cs="Times New Roman"/>
                <w:color w:val="000000" w:themeColor="text1"/>
                <w:sz w:val="22"/>
                <w:szCs w:val="22"/>
                <w:lang w:val="en-US"/>
              </w:rPr>
              <w:t xml:space="preserve"> (4</w:t>
            </w:r>
            <w:r>
              <w:rPr>
                <w:rFonts w:ascii="Times New Roman" w:hAnsi="Times New Roman" w:cs="Times New Roman"/>
                <w:color w:val="000000" w:themeColor="text1"/>
                <w:sz w:val="22"/>
                <w:szCs w:val="22"/>
                <w:lang w:val="en-US"/>
              </w:rPr>
              <w:t>9</w:t>
            </w:r>
            <w:r w:rsidR="00F907EF" w:rsidRPr="003114DB">
              <w:rPr>
                <w:rFonts w:ascii="Times New Roman" w:hAnsi="Times New Roman" w:cs="Times New Roman"/>
                <w:color w:val="000000" w:themeColor="text1"/>
                <w:sz w:val="22"/>
                <w:szCs w:val="22"/>
                <w:lang w:val="en-US"/>
              </w:rPr>
              <w:t>.</w:t>
            </w:r>
            <w:r>
              <w:rPr>
                <w:rFonts w:ascii="Times New Roman" w:hAnsi="Times New Roman" w:cs="Times New Roman"/>
                <w:color w:val="000000" w:themeColor="text1"/>
                <w:sz w:val="22"/>
                <w:szCs w:val="22"/>
                <w:lang w:val="en-US"/>
              </w:rPr>
              <w:t>2</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4E3154E9" w14:textId="3A00FD6A" w:rsidR="00F907EF" w:rsidRPr="003114DB" w:rsidRDefault="00300FC5"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6</w:t>
            </w:r>
            <w:r w:rsidR="00F907EF" w:rsidRPr="003114DB">
              <w:rPr>
                <w:rFonts w:ascii="Times New Roman" w:hAnsi="Times New Roman" w:cs="Times New Roman"/>
                <w:color w:val="000000" w:themeColor="text1"/>
                <w:sz w:val="22"/>
                <w:szCs w:val="22"/>
                <w:lang w:val="en-US"/>
              </w:rPr>
              <w:t xml:space="preserve"> (</w:t>
            </w:r>
            <w:r>
              <w:rPr>
                <w:rFonts w:ascii="Times New Roman" w:hAnsi="Times New Roman" w:cs="Times New Roman"/>
                <w:color w:val="000000" w:themeColor="text1"/>
                <w:sz w:val="22"/>
                <w:szCs w:val="22"/>
                <w:lang w:val="en-US"/>
              </w:rPr>
              <w:t>50.0</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5593585E" w14:textId="195D29C8" w:rsidR="00F907EF" w:rsidRPr="003114DB" w:rsidRDefault="00300FC5"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Pr>
                <w:rFonts w:ascii="Times New Roman" w:hAnsi="Times New Roman" w:cs="Times New Roman"/>
                <w:color w:val="000000" w:themeColor="text1"/>
                <w:sz w:val="22"/>
                <w:szCs w:val="22"/>
                <w:lang w:val="en-US"/>
              </w:rPr>
              <w:t>0</w:t>
            </w:r>
            <w:r w:rsidR="00F907EF" w:rsidRPr="003114DB">
              <w:rPr>
                <w:rFonts w:ascii="Times New Roman" w:hAnsi="Times New Roman" w:cs="Times New Roman"/>
                <w:color w:val="000000" w:themeColor="text1"/>
                <w:sz w:val="22"/>
                <w:szCs w:val="22"/>
                <w:lang w:val="en-US"/>
              </w:rPr>
              <w:t xml:space="preserve"> (</w:t>
            </w:r>
            <w:r>
              <w:rPr>
                <w:rFonts w:ascii="Times New Roman" w:hAnsi="Times New Roman" w:cs="Times New Roman"/>
                <w:color w:val="000000" w:themeColor="text1"/>
                <w:sz w:val="22"/>
                <w:szCs w:val="22"/>
                <w:lang w:val="en-US"/>
              </w:rPr>
              <w:t>0</w:t>
            </w:r>
            <w:r w:rsidR="00F907EF" w:rsidRPr="003114DB">
              <w:rPr>
                <w:rFonts w:ascii="Times New Roman" w:hAnsi="Times New Roman" w:cs="Times New Roman"/>
                <w:color w:val="000000" w:themeColor="text1"/>
                <w:sz w:val="22"/>
                <w:szCs w:val="22"/>
                <w:lang w:val="en-US"/>
              </w:rPr>
              <w:t>%)</w:t>
            </w:r>
          </w:p>
        </w:tc>
        <w:tc>
          <w:tcPr>
            <w:tcW w:w="0" w:type="auto"/>
            <w:tcBorders>
              <w:top w:val="single" w:sz="4" w:space="0" w:color="auto"/>
              <w:bottom w:val="single" w:sz="4" w:space="0" w:color="auto"/>
            </w:tcBorders>
            <w:shd w:val="clear" w:color="auto" w:fill="auto"/>
            <w:vAlign w:val="center"/>
          </w:tcPr>
          <w:p w14:paraId="10B1F34E" w14:textId="77777777" w:rsidR="00F907EF" w:rsidRPr="003114DB" w:rsidRDefault="00F907EF" w:rsidP="001677A8">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US"/>
              </w:rPr>
            </w:pPr>
            <w:r w:rsidRPr="003114DB">
              <w:rPr>
                <w:rFonts w:ascii="Times New Roman" w:hAnsi="Times New Roman" w:cs="Times New Roman"/>
                <w:color w:val="000000" w:themeColor="text1"/>
                <w:sz w:val="22"/>
                <w:szCs w:val="22"/>
                <w:lang w:val="en-US"/>
              </w:rPr>
              <w:t>63 (48.8%)</w:t>
            </w:r>
          </w:p>
        </w:tc>
      </w:tr>
      <w:tr w:rsidR="00F907EF" w:rsidRPr="003114DB" w14:paraId="6B4BBF33" w14:textId="77777777" w:rsidTr="00F907E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0" w:type="auto"/>
            <w:vMerge/>
            <w:tcBorders>
              <w:right w:val="single" w:sz="4" w:space="0" w:color="A6A6A6" w:themeColor="background1" w:themeShade="A6"/>
            </w:tcBorders>
            <w:shd w:val="clear" w:color="auto" w:fill="auto"/>
            <w:vAlign w:val="center"/>
          </w:tcPr>
          <w:p w14:paraId="5C14F102" w14:textId="77777777" w:rsidR="00F907EF" w:rsidRPr="003114DB" w:rsidRDefault="00F907EF" w:rsidP="001677A8">
            <w:pPr>
              <w:spacing w:line="480" w:lineRule="auto"/>
              <w:jc w:val="center"/>
              <w:rPr>
                <w:rFonts w:ascii="Times New Roman" w:hAnsi="Times New Roman" w:cs="Times New Roman"/>
                <w:color w:val="000000" w:themeColor="text1"/>
                <w:sz w:val="22"/>
                <w:szCs w:val="22"/>
                <w:lang w:val="en-US"/>
              </w:rPr>
            </w:pPr>
          </w:p>
        </w:tc>
        <w:tc>
          <w:tcPr>
            <w:tcW w:w="0" w:type="auto"/>
            <w:tcBorders>
              <w:top w:val="single" w:sz="4" w:space="0" w:color="auto"/>
              <w:left w:val="single" w:sz="4" w:space="0" w:color="A6A6A6" w:themeColor="background1" w:themeShade="A6"/>
              <w:bottom w:val="single" w:sz="4" w:space="0" w:color="auto"/>
            </w:tcBorders>
            <w:shd w:val="clear" w:color="auto" w:fill="auto"/>
            <w:vAlign w:val="center"/>
          </w:tcPr>
          <w:p w14:paraId="2A6EBA29" w14:textId="77777777" w:rsidR="00F907EF" w:rsidRPr="003114DB" w:rsidRDefault="00F907EF" w:rsidP="001677A8">
            <w:pPr>
              <w:spacing w:line="48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Total</w:t>
            </w:r>
          </w:p>
        </w:tc>
        <w:tc>
          <w:tcPr>
            <w:tcW w:w="0" w:type="auto"/>
            <w:tcBorders>
              <w:top w:val="single" w:sz="4" w:space="0" w:color="auto"/>
              <w:bottom w:val="single" w:sz="4" w:space="0" w:color="000000" w:themeColor="text1"/>
            </w:tcBorders>
            <w:shd w:val="clear" w:color="auto" w:fill="auto"/>
            <w:vAlign w:val="center"/>
          </w:tcPr>
          <w:p w14:paraId="74E887F7" w14:textId="1975E0A7" w:rsidR="00F907EF" w:rsidRPr="003114DB" w:rsidRDefault="00300FC5" w:rsidP="001677A8">
            <w:pPr>
              <w:spacing w:line="48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Pr>
                <w:rFonts w:ascii="Times New Roman" w:hAnsi="Times New Roman" w:cs="Times New Roman"/>
                <w:i w:val="0"/>
                <w:color w:val="000000" w:themeColor="text1"/>
                <w:sz w:val="22"/>
                <w:szCs w:val="22"/>
                <w:lang w:val="en-US"/>
              </w:rPr>
              <w:t>55</w:t>
            </w:r>
            <w:r w:rsidR="00F907EF" w:rsidRPr="003114DB">
              <w:rPr>
                <w:rFonts w:ascii="Times New Roman" w:hAnsi="Times New Roman" w:cs="Times New Roman"/>
                <w:i w:val="0"/>
                <w:color w:val="000000" w:themeColor="text1"/>
                <w:sz w:val="22"/>
                <w:szCs w:val="22"/>
                <w:lang w:val="en-US"/>
              </w:rPr>
              <w:t xml:space="preserve"> (100%)</w:t>
            </w:r>
          </w:p>
        </w:tc>
        <w:tc>
          <w:tcPr>
            <w:tcW w:w="0" w:type="auto"/>
            <w:tcBorders>
              <w:top w:val="single" w:sz="4" w:space="0" w:color="auto"/>
              <w:bottom w:val="single" w:sz="4" w:space="0" w:color="000000" w:themeColor="text1"/>
            </w:tcBorders>
            <w:shd w:val="clear" w:color="auto" w:fill="auto"/>
            <w:vAlign w:val="center"/>
          </w:tcPr>
          <w:p w14:paraId="17B4FD1A" w14:textId="5A3829A7" w:rsidR="00F907EF" w:rsidRPr="003114DB" w:rsidRDefault="00F907EF" w:rsidP="001677A8">
            <w:pPr>
              <w:spacing w:line="48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6</w:t>
            </w:r>
            <w:r w:rsidR="00300FC5">
              <w:rPr>
                <w:rFonts w:ascii="Times New Roman" w:hAnsi="Times New Roman" w:cs="Times New Roman"/>
                <w:i w:val="0"/>
                <w:color w:val="000000" w:themeColor="text1"/>
                <w:sz w:val="22"/>
                <w:szCs w:val="22"/>
                <w:lang w:val="en-US"/>
              </w:rPr>
              <w:t>1</w:t>
            </w:r>
            <w:r w:rsidRPr="003114DB">
              <w:rPr>
                <w:rFonts w:ascii="Times New Roman" w:hAnsi="Times New Roman" w:cs="Times New Roman"/>
                <w:i w:val="0"/>
                <w:color w:val="000000" w:themeColor="text1"/>
                <w:sz w:val="22"/>
                <w:szCs w:val="22"/>
                <w:lang w:val="en-US"/>
              </w:rPr>
              <w:t xml:space="preserve"> (100%)</w:t>
            </w:r>
          </w:p>
        </w:tc>
        <w:tc>
          <w:tcPr>
            <w:tcW w:w="0" w:type="auto"/>
            <w:tcBorders>
              <w:top w:val="single" w:sz="4" w:space="0" w:color="auto"/>
              <w:bottom w:val="single" w:sz="4" w:space="0" w:color="000000" w:themeColor="text1"/>
            </w:tcBorders>
            <w:shd w:val="clear" w:color="auto" w:fill="auto"/>
            <w:vAlign w:val="center"/>
          </w:tcPr>
          <w:p w14:paraId="155E975A" w14:textId="37A2D458" w:rsidR="00F907EF" w:rsidRPr="003114DB" w:rsidRDefault="00F907EF" w:rsidP="001677A8">
            <w:pPr>
              <w:spacing w:line="48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1</w:t>
            </w:r>
            <w:r w:rsidR="00300FC5">
              <w:rPr>
                <w:rFonts w:ascii="Times New Roman" w:hAnsi="Times New Roman" w:cs="Times New Roman"/>
                <w:i w:val="0"/>
                <w:color w:val="000000" w:themeColor="text1"/>
                <w:sz w:val="22"/>
                <w:szCs w:val="22"/>
                <w:lang w:val="en-US"/>
              </w:rPr>
              <w:t>2</w:t>
            </w:r>
            <w:r w:rsidRPr="003114DB">
              <w:rPr>
                <w:rFonts w:ascii="Times New Roman" w:hAnsi="Times New Roman" w:cs="Times New Roman"/>
                <w:i w:val="0"/>
                <w:color w:val="000000" w:themeColor="text1"/>
                <w:sz w:val="22"/>
                <w:szCs w:val="22"/>
                <w:lang w:val="en-US"/>
              </w:rPr>
              <w:t xml:space="preserve"> (100%)</w:t>
            </w:r>
          </w:p>
        </w:tc>
        <w:tc>
          <w:tcPr>
            <w:tcW w:w="0" w:type="auto"/>
            <w:tcBorders>
              <w:top w:val="single" w:sz="4" w:space="0" w:color="auto"/>
              <w:bottom w:val="single" w:sz="4" w:space="0" w:color="000000" w:themeColor="text1"/>
            </w:tcBorders>
            <w:shd w:val="clear" w:color="auto" w:fill="auto"/>
            <w:vAlign w:val="center"/>
          </w:tcPr>
          <w:p w14:paraId="68E1276B" w14:textId="7CB9044A" w:rsidR="00F907EF" w:rsidRPr="003114DB" w:rsidRDefault="00F907EF" w:rsidP="001677A8">
            <w:pPr>
              <w:spacing w:line="48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1 (100%)</w:t>
            </w:r>
          </w:p>
        </w:tc>
        <w:tc>
          <w:tcPr>
            <w:tcW w:w="0" w:type="auto"/>
            <w:tcBorders>
              <w:top w:val="single" w:sz="4" w:space="0" w:color="auto"/>
              <w:bottom w:val="single" w:sz="4" w:space="0" w:color="000000" w:themeColor="text1"/>
            </w:tcBorders>
            <w:shd w:val="clear" w:color="auto" w:fill="auto"/>
            <w:vAlign w:val="center"/>
          </w:tcPr>
          <w:p w14:paraId="20B217E7" w14:textId="77777777" w:rsidR="00F907EF" w:rsidRPr="003114DB" w:rsidRDefault="00F907EF" w:rsidP="001677A8">
            <w:pPr>
              <w:spacing w:line="480" w:lineRule="auto"/>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i w:val="0"/>
                <w:color w:val="000000" w:themeColor="text1"/>
                <w:sz w:val="22"/>
                <w:szCs w:val="22"/>
                <w:lang w:val="en-US"/>
              </w:rPr>
            </w:pPr>
            <w:r w:rsidRPr="003114DB">
              <w:rPr>
                <w:rFonts w:ascii="Times New Roman" w:hAnsi="Times New Roman" w:cs="Times New Roman"/>
                <w:i w:val="0"/>
                <w:color w:val="000000" w:themeColor="text1"/>
                <w:sz w:val="22"/>
                <w:szCs w:val="22"/>
                <w:lang w:val="en-US"/>
              </w:rPr>
              <w:t>129 (100%)</w:t>
            </w:r>
          </w:p>
        </w:tc>
      </w:tr>
    </w:tbl>
    <w:p w14:paraId="0EC097C5" w14:textId="75A4728E" w:rsidR="00441CE7" w:rsidRDefault="00441CE7">
      <w:pPr>
        <w:rPr>
          <w:rFonts w:ascii="Times New Roman" w:hAnsi="Times New Roman" w:cs="Times New Roman"/>
          <w:b/>
          <w:sz w:val="22"/>
          <w:szCs w:val="22"/>
          <w:lang w:val="en-GB"/>
        </w:rPr>
      </w:pPr>
      <w:r>
        <w:rPr>
          <w:rFonts w:ascii="Times New Roman" w:hAnsi="Times New Roman" w:cs="Times New Roman"/>
          <w:b/>
          <w:sz w:val="22"/>
          <w:szCs w:val="22"/>
          <w:lang w:val="en-GB"/>
        </w:rPr>
        <w:br w:type="page"/>
      </w:r>
    </w:p>
    <w:p w14:paraId="4A43EE8A" w14:textId="12B60B79" w:rsidR="00BB186C" w:rsidRPr="00B542B9" w:rsidRDefault="0061777C">
      <w:pPr>
        <w:rPr>
          <w:rFonts w:ascii="Times New Roman" w:eastAsia="Times New Roman" w:hAnsi="Times New Roman" w:cs="Times New Roman"/>
          <w:color w:val="000000" w:themeColor="text1"/>
          <w:sz w:val="22"/>
          <w:szCs w:val="22"/>
          <w:shd w:val="clear" w:color="auto" w:fill="FFFFFF"/>
          <w:lang w:val="en-US" w:eastAsia="nb-NO"/>
        </w:rPr>
      </w:pPr>
      <w:r w:rsidRPr="001778F8">
        <w:rPr>
          <w:rFonts w:ascii="Times New Roman" w:hAnsi="Times New Roman" w:cs="Times New Roman"/>
          <w:b/>
          <w:sz w:val="22"/>
          <w:szCs w:val="22"/>
          <w:lang w:val="en-GB"/>
        </w:rPr>
        <w:lastRenderedPageBreak/>
        <w:t>Supplemental figure S1</w:t>
      </w:r>
      <w:r w:rsidR="00BB186C" w:rsidRPr="001778F8">
        <w:rPr>
          <w:rFonts w:ascii="Times New Roman" w:hAnsi="Times New Roman" w:cs="Times New Roman"/>
          <w:b/>
          <w:sz w:val="22"/>
          <w:szCs w:val="22"/>
          <w:lang w:val="en-GB"/>
        </w:rPr>
        <w:t>.</w:t>
      </w:r>
      <w:r w:rsidR="00BB186C" w:rsidRPr="001778F8">
        <w:rPr>
          <w:rFonts w:ascii="Times New Roman" w:hAnsi="Times New Roman" w:cs="Times New Roman"/>
          <w:sz w:val="22"/>
          <w:szCs w:val="22"/>
          <w:lang w:val="en-GB"/>
        </w:rPr>
        <w:t xml:space="preserve"> Lesion frequency maps superimposed onto a standard brain template shows the</w:t>
      </w:r>
      <w:r w:rsidR="00C45F7F" w:rsidRPr="001778F8">
        <w:rPr>
          <w:rFonts w:ascii="Times New Roman" w:hAnsi="Times New Roman" w:cs="Times New Roman"/>
          <w:sz w:val="22"/>
          <w:szCs w:val="22"/>
          <w:lang w:val="en-GB"/>
        </w:rPr>
        <w:t xml:space="preserve"> average lesion pattern for the </w:t>
      </w:r>
      <w:r w:rsidR="00BB186C" w:rsidRPr="001778F8">
        <w:rPr>
          <w:rFonts w:ascii="Times New Roman" w:hAnsi="Times New Roman" w:cs="Times New Roman"/>
          <w:sz w:val="22"/>
          <w:szCs w:val="22"/>
          <w:lang w:val="en-GB"/>
        </w:rPr>
        <w:t xml:space="preserve">controls (left panel) </w:t>
      </w:r>
      <w:r w:rsidR="00C45F7F" w:rsidRPr="001778F8">
        <w:rPr>
          <w:rFonts w:ascii="Times New Roman" w:hAnsi="Times New Roman" w:cs="Times New Roman"/>
          <w:sz w:val="22"/>
          <w:szCs w:val="22"/>
          <w:lang w:val="en-GB"/>
        </w:rPr>
        <w:t xml:space="preserve">and patients (right panel) </w:t>
      </w:r>
      <w:r w:rsidR="00BB186C" w:rsidRPr="001778F8">
        <w:rPr>
          <w:rFonts w:ascii="Times New Roman" w:hAnsi="Times New Roman" w:cs="Times New Roman"/>
          <w:sz w:val="22"/>
          <w:szCs w:val="22"/>
          <w:lang w:val="en-GB"/>
        </w:rPr>
        <w:t>separately, and for each time point (baseline in upper panel, follow-up in lower panel).</w:t>
      </w:r>
      <w:r w:rsidR="00C3167F">
        <w:rPr>
          <w:rFonts w:ascii="Times New Roman" w:hAnsi="Times New Roman" w:cs="Times New Roman"/>
          <w:sz w:val="22"/>
          <w:szCs w:val="22"/>
          <w:lang w:val="en-GB"/>
        </w:rPr>
        <w:t xml:space="preserve"> </w:t>
      </w:r>
      <w:r w:rsidR="00FE6FBB" w:rsidRPr="001778F8">
        <w:rPr>
          <w:rFonts w:ascii="Times New Roman" w:hAnsi="Times New Roman" w:cs="Times New Roman"/>
          <w:sz w:val="22"/>
          <w:szCs w:val="22"/>
          <w:lang w:val="en-GB"/>
        </w:rPr>
        <w:t xml:space="preserve">The color-coded scale represents percentage of population </w:t>
      </w:r>
      <w:r w:rsidR="00CD50C8" w:rsidRPr="001778F8">
        <w:rPr>
          <w:rFonts w:ascii="Times New Roman" w:hAnsi="Times New Roman" w:cs="Times New Roman"/>
          <w:sz w:val="22"/>
          <w:szCs w:val="22"/>
          <w:lang w:val="en-GB"/>
        </w:rPr>
        <w:t xml:space="preserve">with voxels classified as WMH </w:t>
      </w:r>
      <w:r w:rsidR="00CD50C8" w:rsidRPr="00C3167F">
        <w:rPr>
          <w:rFonts w:ascii="Times New Roman" w:hAnsi="Times New Roman" w:cs="Times New Roman"/>
          <w:sz w:val="22"/>
          <w:szCs w:val="22"/>
          <w:lang w:val="en-GB"/>
        </w:rPr>
        <w:t>lesion</w:t>
      </w:r>
      <w:r w:rsidR="00BC763E" w:rsidRPr="00B542B9">
        <w:rPr>
          <w:rFonts w:ascii="Times New Roman" w:hAnsi="Times New Roman" w:cs="Times New Roman"/>
          <w:color w:val="000000" w:themeColor="text1"/>
          <w:sz w:val="22"/>
          <w:szCs w:val="22"/>
          <w:lang w:val="en-GB"/>
        </w:rPr>
        <w:t>.</w:t>
      </w:r>
      <w:r w:rsidR="00C3167F" w:rsidRPr="00B542B9">
        <w:rPr>
          <w:rFonts w:ascii="Times New Roman" w:hAnsi="Times New Roman" w:cs="Times New Roman"/>
          <w:color w:val="000000" w:themeColor="text1"/>
          <w:sz w:val="22"/>
          <w:szCs w:val="22"/>
          <w:lang w:val="en-GB"/>
        </w:rPr>
        <w:t xml:space="preserve"> </w:t>
      </w:r>
      <w:r w:rsidR="00C3167F" w:rsidRPr="00B542B9">
        <w:rPr>
          <w:rFonts w:ascii="Times New Roman" w:eastAsia="Times New Roman" w:hAnsi="Times New Roman" w:cs="Times New Roman"/>
          <w:color w:val="000000" w:themeColor="text1"/>
          <w:sz w:val="22"/>
          <w:szCs w:val="22"/>
          <w:shd w:val="clear" w:color="auto" w:fill="FFFFFF"/>
          <w:lang w:val="en-US" w:eastAsia="nb-NO"/>
        </w:rPr>
        <w:t>It shows that lesion distribution is mainly frontoparietal, periventricular and symmetric, which is consistent with the pattern seen in non-specific changes typically at</w:t>
      </w:r>
      <w:r w:rsidR="001A021F" w:rsidRPr="00B542B9">
        <w:rPr>
          <w:rFonts w:ascii="Times New Roman" w:eastAsia="Times New Roman" w:hAnsi="Times New Roman" w:cs="Times New Roman"/>
          <w:color w:val="000000" w:themeColor="text1"/>
          <w:sz w:val="22"/>
          <w:szCs w:val="22"/>
          <w:shd w:val="clear" w:color="auto" w:fill="FFFFFF"/>
          <w:lang w:val="en-US" w:eastAsia="nb-NO"/>
        </w:rPr>
        <w:t>tributed to vascular origin</w:t>
      </w:r>
      <w:r w:rsidR="00C3167F" w:rsidRPr="00B542B9">
        <w:rPr>
          <w:rFonts w:ascii="Times New Roman" w:eastAsia="Times New Roman" w:hAnsi="Times New Roman" w:cs="Times New Roman"/>
          <w:color w:val="000000" w:themeColor="text1"/>
          <w:sz w:val="22"/>
          <w:szCs w:val="22"/>
          <w:shd w:val="clear" w:color="auto" w:fill="FFFFFF"/>
          <w:lang w:val="en-US" w:eastAsia="nb-NO"/>
        </w:rPr>
        <w:t>.</w:t>
      </w:r>
    </w:p>
    <w:p w14:paraId="2B22F1FC" w14:textId="77777777" w:rsidR="00EB20AA" w:rsidRPr="001778F8" w:rsidRDefault="00A250BE">
      <w:pPr>
        <w:rPr>
          <w:rFonts w:ascii="Times New Roman" w:hAnsi="Times New Roman" w:cs="Times New Roman"/>
          <w:sz w:val="22"/>
          <w:szCs w:val="22"/>
          <w:lang w:val="en-GB"/>
        </w:rPr>
      </w:pPr>
      <w:r w:rsidRPr="001778F8">
        <w:rPr>
          <w:rFonts w:ascii="Times New Roman" w:hAnsi="Times New Roman" w:cs="Times New Roman"/>
          <w:noProof/>
          <w:sz w:val="22"/>
          <w:szCs w:val="22"/>
          <w:lang w:eastAsia="nb-NO"/>
        </w:rPr>
        <w:drawing>
          <wp:inline distT="0" distB="0" distL="0" distR="0" wp14:anchorId="76AA1FD1" wp14:editId="77939BDE">
            <wp:extent cx="8893810" cy="5041900"/>
            <wp:effectExtent l="0" t="0" r="0" b="1270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MH_seg_overlay_Brad2.png"/>
                    <pic:cNvPicPr/>
                  </pic:nvPicPr>
                  <pic:blipFill rotWithShape="1">
                    <a:blip r:embed="rId4">
                      <a:extLst>
                        <a:ext uri="{28A0092B-C50C-407E-A947-70E740481C1C}">
                          <a14:useLocalDpi xmlns:a14="http://schemas.microsoft.com/office/drawing/2010/main" val="0"/>
                        </a:ext>
                      </a:extLst>
                    </a:blip>
                    <a:srcRect b="5846"/>
                    <a:stretch/>
                  </pic:blipFill>
                  <pic:spPr bwMode="auto">
                    <a:xfrm>
                      <a:off x="0" y="0"/>
                      <a:ext cx="8893810" cy="5041900"/>
                    </a:xfrm>
                    <a:prstGeom prst="rect">
                      <a:avLst/>
                    </a:prstGeom>
                    <a:ln>
                      <a:noFill/>
                    </a:ln>
                    <a:extLst>
                      <a:ext uri="{53640926-AAD7-44D8-BBD7-CCE9431645EC}">
                        <a14:shadowObscured xmlns:a14="http://schemas.microsoft.com/office/drawing/2010/main"/>
                      </a:ext>
                    </a:extLst>
                  </pic:spPr>
                </pic:pic>
              </a:graphicData>
            </a:graphic>
          </wp:inline>
        </w:drawing>
      </w:r>
    </w:p>
    <w:p w14:paraId="547E963D" w14:textId="2864066C" w:rsidR="00BA15FA" w:rsidRPr="001778F8" w:rsidRDefault="00E65B53">
      <w:pPr>
        <w:rPr>
          <w:rFonts w:ascii="Times New Roman" w:hAnsi="Times New Roman" w:cs="Times New Roman"/>
          <w:sz w:val="22"/>
          <w:szCs w:val="22"/>
          <w:lang w:val="en-GB"/>
        </w:rPr>
      </w:pPr>
      <w:r w:rsidRPr="001778F8">
        <w:rPr>
          <w:rFonts w:ascii="Times New Roman" w:hAnsi="Times New Roman" w:cs="Times New Roman"/>
          <w:b/>
          <w:sz w:val="22"/>
          <w:szCs w:val="22"/>
          <w:lang w:val="en-GB"/>
        </w:rPr>
        <w:lastRenderedPageBreak/>
        <w:t xml:space="preserve">Supplemental figure S2. </w:t>
      </w:r>
      <w:r w:rsidRPr="001778F8">
        <w:rPr>
          <w:rFonts w:ascii="Times New Roman" w:hAnsi="Times New Roman" w:cs="Times New Roman"/>
          <w:sz w:val="22"/>
          <w:szCs w:val="22"/>
          <w:lang w:val="en-GB"/>
        </w:rPr>
        <w:t>Sagittal FLAIR images from a probable neuroborreliosis case</w:t>
      </w:r>
      <w:r w:rsidR="004407F6" w:rsidRPr="001778F8">
        <w:rPr>
          <w:rFonts w:ascii="Times New Roman" w:hAnsi="Times New Roman" w:cs="Times New Roman"/>
          <w:sz w:val="22"/>
          <w:szCs w:val="22"/>
          <w:lang w:val="en-GB"/>
        </w:rPr>
        <w:t xml:space="preserve">, diagnosis was not definite due to lack of intrathecal production of </w:t>
      </w:r>
      <w:r w:rsidR="004407F6" w:rsidRPr="001778F8">
        <w:rPr>
          <w:rFonts w:ascii="Times New Roman" w:hAnsi="Times New Roman" w:cs="Times New Roman"/>
          <w:i/>
          <w:sz w:val="22"/>
          <w:szCs w:val="22"/>
          <w:lang w:val="en-GB"/>
        </w:rPr>
        <w:t xml:space="preserve">Bb </w:t>
      </w:r>
      <w:r w:rsidR="004407F6" w:rsidRPr="001778F8">
        <w:rPr>
          <w:rFonts w:ascii="Times New Roman" w:hAnsi="Times New Roman" w:cs="Times New Roman"/>
          <w:sz w:val="22"/>
          <w:szCs w:val="22"/>
          <w:lang w:val="en-GB"/>
        </w:rPr>
        <w:t>specific antibodies. There were two hyperintense lesions of corpus callosum (left image), one in genu (arrow) and one in body (arrowhead). The most posterior lesion is not fully included in this image slice. There was complete regression of the lesions at follow-up (right image).</w:t>
      </w:r>
    </w:p>
    <w:p w14:paraId="17F3D022" w14:textId="77777777" w:rsidR="004407F6" w:rsidRDefault="004407F6">
      <w:pPr>
        <w:rPr>
          <w:lang w:val="en-GB"/>
        </w:rPr>
      </w:pPr>
    </w:p>
    <w:p w14:paraId="7F8460D8" w14:textId="448A92BF" w:rsidR="004407F6" w:rsidRPr="004407F6" w:rsidRDefault="004407F6">
      <w:pPr>
        <w:rPr>
          <w:lang w:val="en-GB"/>
        </w:rPr>
      </w:pPr>
      <w:r>
        <w:rPr>
          <w:noProof/>
          <w:lang w:eastAsia="nb-NO"/>
        </w:rPr>
        <w:drawing>
          <wp:inline distT="0" distB="0" distL="0" distR="0" wp14:anchorId="3025E114" wp14:editId="487FD344">
            <wp:extent cx="3697916" cy="3431540"/>
            <wp:effectExtent l="0" t="0" r="10795"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5a.tiff"/>
                    <pic:cNvPicPr/>
                  </pic:nvPicPr>
                  <pic:blipFill rotWithShape="1">
                    <a:blip r:embed="rId5">
                      <a:extLst>
                        <a:ext uri="{28A0092B-C50C-407E-A947-70E740481C1C}">
                          <a14:useLocalDpi xmlns:a14="http://schemas.microsoft.com/office/drawing/2010/main" val="0"/>
                        </a:ext>
                      </a:extLst>
                    </a:blip>
                    <a:srcRect l="4545" r="6056" b="2298"/>
                    <a:stretch/>
                  </pic:blipFill>
                  <pic:spPr bwMode="auto">
                    <a:xfrm>
                      <a:off x="0" y="0"/>
                      <a:ext cx="3713510" cy="3446011"/>
                    </a:xfrm>
                    <a:prstGeom prst="rect">
                      <a:avLst/>
                    </a:prstGeom>
                    <a:ln>
                      <a:noFill/>
                    </a:ln>
                    <a:extLst>
                      <a:ext uri="{53640926-AAD7-44D8-BBD7-CCE9431645EC}">
                        <a14:shadowObscured xmlns:a14="http://schemas.microsoft.com/office/drawing/2010/main"/>
                      </a:ext>
                    </a:extLst>
                  </pic:spPr>
                </pic:pic>
              </a:graphicData>
            </a:graphic>
          </wp:inline>
        </w:drawing>
      </w:r>
      <w:r>
        <w:rPr>
          <w:lang w:val="en-GB"/>
        </w:rPr>
        <w:t xml:space="preserve">                                   </w:t>
      </w:r>
      <w:r>
        <w:rPr>
          <w:noProof/>
          <w:lang w:eastAsia="nb-NO"/>
        </w:rPr>
        <w:drawing>
          <wp:inline distT="0" distB="0" distL="0" distR="0" wp14:anchorId="4708F09C" wp14:editId="160931F8">
            <wp:extent cx="3543072" cy="3422650"/>
            <wp:effectExtent l="0" t="0" r="0" b="635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5b.tiff"/>
                    <pic:cNvPicPr/>
                  </pic:nvPicPr>
                  <pic:blipFill rotWithShape="1">
                    <a:blip r:embed="rId6">
                      <a:extLst>
                        <a:ext uri="{28A0092B-C50C-407E-A947-70E740481C1C}">
                          <a14:useLocalDpi xmlns:a14="http://schemas.microsoft.com/office/drawing/2010/main" val="0"/>
                        </a:ext>
                      </a:extLst>
                    </a:blip>
                    <a:srcRect l="8223" t="3937" r="7399" b="6317"/>
                    <a:stretch/>
                  </pic:blipFill>
                  <pic:spPr bwMode="auto">
                    <a:xfrm>
                      <a:off x="0" y="0"/>
                      <a:ext cx="3563438" cy="3442324"/>
                    </a:xfrm>
                    <a:prstGeom prst="rect">
                      <a:avLst/>
                    </a:prstGeom>
                    <a:ln>
                      <a:noFill/>
                    </a:ln>
                    <a:extLst>
                      <a:ext uri="{53640926-AAD7-44D8-BBD7-CCE9431645EC}">
                        <a14:shadowObscured xmlns:a14="http://schemas.microsoft.com/office/drawing/2010/main"/>
                      </a:ext>
                    </a:extLst>
                  </pic:spPr>
                </pic:pic>
              </a:graphicData>
            </a:graphic>
          </wp:inline>
        </w:drawing>
      </w:r>
    </w:p>
    <w:sectPr w:rsidR="004407F6" w:rsidRPr="004407F6" w:rsidSect="00EB20AA">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6ED"/>
    <w:rsid w:val="0000036F"/>
    <w:rsid w:val="000024FE"/>
    <w:rsid w:val="00002CD8"/>
    <w:rsid w:val="0000382C"/>
    <w:rsid w:val="00011277"/>
    <w:rsid w:val="00013872"/>
    <w:rsid w:val="00013F96"/>
    <w:rsid w:val="00017A93"/>
    <w:rsid w:val="00026368"/>
    <w:rsid w:val="00026582"/>
    <w:rsid w:val="00026900"/>
    <w:rsid w:val="00030621"/>
    <w:rsid w:val="00031417"/>
    <w:rsid w:val="00036F1D"/>
    <w:rsid w:val="00040C9E"/>
    <w:rsid w:val="0004184C"/>
    <w:rsid w:val="00042B94"/>
    <w:rsid w:val="000439FA"/>
    <w:rsid w:val="0005253D"/>
    <w:rsid w:val="00053A5A"/>
    <w:rsid w:val="000554BF"/>
    <w:rsid w:val="00056C85"/>
    <w:rsid w:val="00056D77"/>
    <w:rsid w:val="000656FF"/>
    <w:rsid w:val="000675CA"/>
    <w:rsid w:val="00074F2F"/>
    <w:rsid w:val="00076EAE"/>
    <w:rsid w:val="00077914"/>
    <w:rsid w:val="00077A38"/>
    <w:rsid w:val="00083D15"/>
    <w:rsid w:val="00084DD7"/>
    <w:rsid w:val="000A1007"/>
    <w:rsid w:val="000A2C03"/>
    <w:rsid w:val="000A41A3"/>
    <w:rsid w:val="000A5912"/>
    <w:rsid w:val="000A5983"/>
    <w:rsid w:val="000A6312"/>
    <w:rsid w:val="000B2870"/>
    <w:rsid w:val="000B3E79"/>
    <w:rsid w:val="000B567B"/>
    <w:rsid w:val="000B5A64"/>
    <w:rsid w:val="000C03CE"/>
    <w:rsid w:val="000C03DB"/>
    <w:rsid w:val="000D1E36"/>
    <w:rsid w:val="000D753F"/>
    <w:rsid w:val="000D7D21"/>
    <w:rsid w:val="000E60C0"/>
    <w:rsid w:val="000E7E93"/>
    <w:rsid w:val="000F2504"/>
    <w:rsid w:val="000F5C7A"/>
    <w:rsid w:val="000F7EF6"/>
    <w:rsid w:val="00102466"/>
    <w:rsid w:val="0010391A"/>
    <w:rsid w:val="00107385"/>
    <w:rsid w:val="001151DF"/>
    <w:rsid w:val="0011671B"/>
    <w:rsid w:val="0011789F"/>
    <w:rsid w:val="0012028C"/>
    <w:rsid w:val="00120ADC"/>
    <w:rsid w:val="00123592"/>
    <w:rsid w:val="001261B6"/>
    <w:rsid w:val="00127256"/>
    <w:rsid w:val="001350EE"/>
    <w:rsid w:val="00141C30"/>
    <w:rsid w:val="00142679"/>
    <w:rsid w:val="00147A83"/>
    <w:rsid w:val="00147B1C"/>
    <w:rsid w:val="001512D4"/>
    <w:rsid w:val="001520F0"/>
    <w:rsid w:val="0016095D"/>
    <w:rsid w:val="0016111A"/>
    <w:rsid w:val="00161996"/>
    <w:rsid w:val="00163A68"/>
    <w:rsid w:val="001645EB"/>
    <w:rsid w:val="001648F5"/>
    <w:rsid w:val="00166B0F"/>
    <w:rsid w:val="00171C97"/>
    <w:rsid w:val="001778F8"/>
    <w:rsid w:val="00181A8B"/>
    <w:rsid w:val="00184307"/>
    <w:rsid w:val="00184DFE"/>
    <w:rsid w:val="00185C67"/>
    <w:rsid w:val="00192118"/>
    <w:rsid w:val="00192448"/>
    <w:rsid w:val="001949BE"/>
    <w:rsid w:val="00196E4F"/>
    <w:rsid w:val="00197AC9"/>
    <w:rsid w:val="001A021F"/>
    <w:rsid w:val="001A1964"/>
    <w:rsid w:val="001A2D47"/>
    <w:rsid w:val="001A6BF6"/>
    <w:rsid w:val="001A7841"/>
    <w:rsid w:val="001B56F2"/>
    <w:rsid w:val="001C020A"/>
    <w:rsid w:val="001C3AE5"/>
    <w:rsid w:val="001D2059"/>
    <w:rsid w:val="001D2A33"/>
    <w:rsid w:val="001D45C0"/>
    <w:rsid w:val="001E232D"/>
    <w:rsid w:val="001E2AB5"/>
    <w:rsid w:val="001E3172"/>
    <w:rsid w:val="001E5AC2"/>
    <w:rsid w:val="001E6233"/>
    <w:rsid w:val="00211DE5"/>
    <w:rsid w:val="00213E12"/>
    <w:rsid w:val="00213F8E"/>
    <w:rsid w:val="00215263"/>
    <w:rsid w:val="00217B78"/>
    <w:rsid w:val="00221686"/>
    <w:rsid w:val="00223B30"/>
    <w:rsid w:val="00227EE5"/>
    <w:rsid w:val="002301A8"/>
    <w:rsid w:val="00234219"/>
    <w:rsid w:val="0023465F"/>
    <w:rsid w:val="00234E96"/>
    <w:rsid w:val="00235786"/>
    <w:rsid w:val="00250139"/>
    <w:rsid w:val="00253B57"/>
    <w:rsid w:val="002549AD"/>
    <w:rsid w:val="00255194"/>
    <w:rsid w:val="00256E19"/>
    <w:rsid w:val="00256F91"/>
    <w:rsid w:val="00267167"/>
    <w:rsid w:val="00273A5C"/>
    <w:rsid w:val="00277319"/>
    <w:rsid w:val="002816B3"/>
    <w:rsid w:val="0028354E"/>
    <w:rsid w:val="002869A9"/>
    <w:rsid w:val="00290C40"/>
    <w:rsid w:val="00293A03"/>
    <w:rsid w:val="00293F3D"/>
    <w:rsid w:val="00295991"/>
    <w:rsid w:val="00295CB9"/>
    <w:rsid w:val="0029639E"/>
    <w:rsid w:val="00296C4A"/>
    <w:rsid w:val="002A0CC6"/>
    <w:rsid w:val="002A2E1C"/>
    <w:rsid w:val="002B7047"/>
    <w:rsid w:val="002C4D04"/>
    <w:rsid w:val="002C6759"/>
    <w:rsid w:val="002C67F4"/>
    <w:rsid w:val="002D527F"/>
    <w:rsid w:val="002D5711"/>
    <w:rsid w:val="002E35BB"/>
    <w:rsid w:val="002E4D87"/>
    <w:rsid w:val="002E4DCE"/>
    <w:rsid w:val="002E5F3D"/>
    <w:rsid w:val="002F05E3"/>
    <w:rsid w:val="002F1994"/>
    <w:rsid w:val="002F68EF"/>
    <w:rsid w:val="002F7A81"/>
    <w:rsid w:val="00300FC5"/>
    <w:rsid w:val="00304D09"/>
    <w:rsid w:val="00305636"/>
    <w:rsid w:val="00305DA6"/>
    <w:rsid w:val="00311683"/>
    <w:rsid w:val="00324EA2"/>
    <w:rsid w:val="00325ADF"/>
    <w:rsid w:val="00325DAC"/>
    <w:rsid w:val="00327794"/>
    <w:rsid w:val="003309F1"/>
    <w:rsid w:val="003341B0"/>
    <w:rsid w:val="0034202F"/>
    <w:rsid w:val="00343E19"/>
    <w:rsid w:val="00354D3C"/>
    <w:rsid w:val="00356619"/>
    <w:rsid w:val="003579CB"/>
    <w:rsid w:val="00357CA9"/>
    <w:rsid w:val="00360430"/>
    <w:rsid w:val="00363871"/>
    <w:rsid w:val="003670A3"/>
    <w:rsid w:val="00371796"/>
    <w:rsid w:val="00374433"/>
    <w:rsid w:val="0037475E"/>
    <w:rsid w:val="003753CB"/>
    <w:rsid w:val="003769D9"/>
    <w:rsid w:val="00377B3A"/>
    <w:rsid w:val="00381789"/>
    <w:rsid w:val="00383633"/>
    <w:rsid w:val="00384878"/>
    <w:rsid w:val="003856B6"/>
    <w:rsid w:val="0038620B"/>
    <w:rsid w:val="003902A5"/>
    <w:rsid w:val="003A40EB"/>
    <w:rsid w:val="003A41B6"/>
    <w:rsid w:val="003A54D0"/>
    <w:rsid w:val="003B1163"/>
    <w:rsid w:val="003B214F"/>
    <w:rsid w:val="003B49B8"/>
    <w:rsid w:val="003B5A68"/>
    <w:rsid w:val="003C10CC"/>
    <w:rsid w:val="003D38E2"/>
    <w:rsid w:val="003D5F02"/>
    <w:rsid w:val="003D7309"/>
    <w:rsid w:val="003E129A"/>
    <w:rsid w:val="003E392E"/>
    <w:rsid w:val="003E4ADD"/>
    <w:rsid w:val="003E7491"/>
    <w:rsid w:val="004007FA"/>
    <w:rsid w:val="00401A79"/>
    <w:rsid w:val="0040793A"/>
    <w:rsid w:val="00413260"/>
    <w:rsid w:val="00414B4E"/>
    <w:rsid w:val="004174AF"/>
    <w:rsid w:val="00417A6D"/>
    <w:rsid w:val="00424ED7"/>
    <w:rsid w:val="00425A91"/>
    <w:rsid w:val="00430C68"/>
    <w:rsid w:val="004311B2"/>
    <w:rsid w:val="00436610"/>
    <w:rsid w:val="00437667"/>
    <w:rsid w:val="004407F6"/>
    <w:rsid w:val="00441CE7"/>
    <w:rsid w:val="004453BF"/>
    <w:rsid w:val="0044583E"/>
    <w:rsid w:val="00446E59"/>
    <w:rsid w:val="004473CE"/>
    <w:rsid w:val="00450C7E"/>
    <w:rsid w:val="00454DF6"/>
    <w:rsid w:val="004562BD"/>
    <w:rsid w:val="00462335"/>
    <w:rsid w:val="00474BA1"/>
    <w:rsid w:val="0049272C"/>
    <w:rsid w:val="004967A2"/>
    <w:rsid w:val="004A4B97"/>
    <w:rsid w:val="004A6389"/>
    <w:rsid w:val="004A7B90"/>
    <w:rsid w:val="004B1F6B"/>
    <w:rsid w:val="004B2E46"/>
    <w:rsid w:val="004B49FE"/>
    <w:rsid w:val="004B5033"/>
    <w:rsid w:val="004C2775"/>
    <w:rsid w:val="004C6A1B"/>
    <w:rsid w:val="004C6CA0"/>
    <w:rsid w:val="004C7FA7"/>
    <w:rsid w:val="004D2364"/>
    <w:rsid w:val="004D4645"/>
    <w:rsid w:val="004E1567"/>
    <w:rsid w:val="004E296C"/>
    <w:rsid w:val="004E69F5"/>
    <w:rsid w:val="004F2DE3"/>
    <w:rsid w:val="004F3C2C"/>
    <w:rsid w:val="004F4A35"/>
    <w:rsid w:val="004F4D1D"/>
    <w:rsid w:val="004F7684"/>
    <w:rsid w:val="00502442"/>
    <w:rsid w:val="00502B21"/>
    <w:rsid w:val="00505535"/>
    <w:rsid w:val="00511AF2"/>
    <w:rsid w:val="00512A11"/>
    <w:rsid w:val="005143DE"/>
    <w:rsid w:val="00517DE9"/>
    <w:rsid w:val="005237BF"/>
    <w:rsid w:val="0053214A"/>
    <w:rsid w:val="00534BA3"/>
    <w:rsid w:val="00535D2D"/>
    <w:rsid w:val="0053733B"/>
    <w:rsid w:val="00541B5B"/>
    <w:rsid w:val="00551981"/>
    <w:rsid w:val="0055277C"/>
    <w:rsid w:val="00556CCC"/>
    <w:rsid w:val="005611F7"/>
    <w:rsid w:val="0056393B"/>
    <w:rsid w:val="00565B45"/>
    <w:rsid w:val="0057012B"/>
    <w:rsid w:val="00570164"/>
    <w:rsid w:val="0057154D"/>
    <w:rsid w:val="00574B91"/>
    <w:rsid w:val="00581288"/>
    <w:rsid w:val="00582FA1"/>
    <w:rsid w:val="00584029"/>
    <w:rsid w:val="005856C8"/>
    <w:rsid w:val="00587E5D"/>
    <w:rsid w:val="00592A55"/>
    <w:rsid w:val="005944E0"/>
    <w:rsid w:val="00594A6E"/>
    <w:rsid w:val="00595B12"/>
    <w:rsid w:val="00597131"/>
    <w:rsid w:val="005A1231"/>
    <w:rsid w:val="005A5242"/>
    <w:rsid w:val="005A733E"/>
    <w:rsid w:val="005B1260"/>
    <w:rsid w:val="005B14BA"/>
    <w:rsid w:val="005B4087"/>
    <w:rsid w:val="005B495D"/>
    <w:rsid w:val="005B59A2"/>
    <w:rsid w:val="005C157B"/>
    <w:rsid w:val="005C2788"/>
    <w:rsid w:val="005C3AFC"/>
    <w:rsid w:val="005C6887"/>
    <w:rsid w:val="005D3B0A"/>
    <w:rsid w:val="005D5CE0"/>
    <w:rsid w:val="005E2FEF"/>
    <w:rsid w:val="005E3E3B"/>
    <w:rsid w:val="005E68CD"/>
    <w:rsid w:val="005E6CA6"/>
    <w:rsid w:val="005E6D67"/>
    <w:rsid w:val="005F5A11"/>
    <w:rsid w:val="005F5F38"/>
    <w:rsid w:val="005F66C6"/>
    <w:rsid w:val="005F704F"/>
    <w:rsid w:val="00611DC5"/>
    <w:rsid w:val="00612686"/>
    <w:rsid w:val="006137F8"/>
    <w:rsid w:val="0061777C"/>
    <w:rsid w:val="00624BEB"/>
    <w:rsid w:val="00627917"/>
    <w:rsid w:val="00627A0B"/>
    <w:rsid w:val="00631B93"/>
    <w:rsid w:val="0063764D"/>
    <w:rsid w:val="00637895"/>
    <w:rsid w:val="006407B6"/>
    <w:rsid w:val="006428DC"/>
    <w:rsid w:val="006454A5"/>
    <w:rsid w:val="006462A7"/>
    <w:rsid w:val="0064736F"/>
    <w:rsid w:val="0065025B"/>
    <w:rsid w:val="00650B11"/>
    <w:rsid w:val="006536DA"/>
    <w:rsid w:val="00653A56"/>
    <w:rsid w:val="006553A5"/>
    <w:rsid w:val="00657F81"/>
    <w:rsid w:val="0066393F"/>
    <w:rsid w:val="00664328"/>
    <w:rsid w:val="00665948"/>
    <w:rsid w:val="00671EB2"/>
    <w:rsid w:val="00673C1E"/>
    <w:rsid w:val="00676872"/>
    <w:rsid w:val="00676D87"/>
    <w:rsid w:val="00677429"/>
    <w:rsid w:val="00677529"/>
    <w:rsid w:val="00677730"/>
    <w:rsid w:val="0067794E"/>
    <w:rsid w:val="006819BB"/>
    <w:rsid w:val="0068448F"/>
    <w:rsid w:val="00684995"/>
    <w:rsid w:val="006861C8"/>
    <w:rsid w:val="00691531"/>
    <w:rsid w:val="00691C6A"/>
    <w:rsid w:val="00692736"/>
    <w:rsid w:val="006A6246"/>
    <w:rsid w:val="006B3162"/>
    <w:rsid w:val="006B3ED8"/>
    <w:rsid w:val="006C4B55"/>
    <w:rsid w:val="006C4C0E"/>
    <w:rsid w:val="006C5C68"/>
    <w:rsid w:val="006D1EC6"/>
    <w:rsid w:val="006D7561"/>
    <w:rsid w:val="006F6B81"/>
    <w:rsid w:val="00703777"/>
    <w:rsid w:val="00704994"/>
    <w:rsid w:val="0070722F"/>
    <w:rsid w:val="00715539"/>
    <w:rsid w:val="007160BB"/>
    <w:rsid w:val="007230C2"/>
    <w:rsid w:val="00737C52"/>
    <w:rsid w:val="0074395A"/>
    <w:rsid w:val="00753748"/>
    <w:rsid w:val="00753ABB"/>
    <w:rsid w:val="00754F55"/>
    <w:rsid w:val="00756731"/>
    <w:rsid w:val="007619B5"/>
    <w:rsid w:val="00770B7F"/>
    <w:rsid w:val="00777CA1"/>
    <w:rsid w:val="00780733"/>
    <w:rsid w:val="00781CF1"/>
    <w:rsid w:val="00782A64"/>
    <w:rsid w:val="0078404E"/>
    <w:rsid w:val="00785024"/>
    <w:rsid w:val="00791485"/>
    <w:rsid w:val="00792B71"/>
    <w:rsid w:val="0079550E"/>
    <w:rsid w:val="00797ABF"/>
    <w:rsid w:val="00797C10"/>
    <w:rsid w:val="007A6576"/>
    <w:rsid w:val="007B2501"/>
    <w:rsid w:val="007B2BA7"/>
    <w:rsid w:val="007B6256"/>
    <w:rsid w:val="007C2456"/>
    <w:rsid w:val="007C2677"/>
    <w:rsid w:val="007C4B79"/>
    <w:rsid w:val="007D5884"/>
    <w:rsid w:val="007E2CAE"/>
    <w:rsid w:val="007E358F"/>
    <w:rsid w:val="007E3BFE"/>
    <w:rsid w:val="007E4B2D"/>
    <w:rsid w:val="007E541F"/>
    <w:rsid w:val="007E65C3"/>
    <w:rsid w:val="007F0BFB"/>
    <w:rsid w:val="007F339E"/>
    <w:rsid w:val="007F5C09"/>
    <w:rsid w:val="007F6289"/>
    <w:rsid w:val="007F62CD"/>
    <w:rsid w:val="007F699A"/>
    <w:rsid w:val="007F6C3F"/>
    <w:rsid w:val="007F6F55"/>
    <w:rsid w:val="007F7E51"/>
    <w:rsid w:val="0080043A"/>
    <w:rsid w:val="00800D8E"/>
    <w:rsid w:val="00801A63"/>
    <w:rsid w:val="00801D74"/>
    <w:rsid w:val="00804E0A"/>
    <w:rsid w:val="00805B3B"/>
    <w:rsid w:val="00807472"/>
    <w:rsid w:val="00810BBA"/>
    <w:rsid w:val="00814750"/>
    <w:rsid w:val="00817073"/>
    <w:rsid w:val="00821E9E"/>
    <w:rsid w:val="00826858"/>
    <w:rsid w:val="00827814"/>
    <w:rsid w:val="008305AB"/>
    <w:rsid w:val="00831984"/>
    <w:rsid w:val="0083387C"/>
    <w:rsid w:val="008407EC"/>
    <w:rsid w:val="00840854"/>
    <w:rsid w:val="00843FCF"/>
    <w:rsid w:val="00847B10"/>
    <w:rsid w:val="0085071D"/>
    <w:rsid w:val="00851441"/>
    <w:rsid w:val="00853EA5"/>
    <w:rsid w:val="00854DF4"/>
    <w:rsid w:val="00857C98"/>
    <w:rsid w:val="008609F4"/>
    <w:rsid w:val="008737C6"/>
    <w:rsid w:val="008800B8"/>
    <w:rsid w:val="0089200B"/>
    <w:rsid w:val="00892734"/>
    <w:rsid w:val="00895FB8"/>
    <w:rsid w:val="008A1534"/>
    <w:rsid w:val="008A49DD"/>
    <w:rsid w:val="008B1510"/>
    <w:rsid w:val="008B205C"/>
    <w:rsid w:val="008B33CA"/>
    <w:rsid w:val="008B4482"/>
    <w:rsid w:val="008B554D"/>
    <w:rsid w:val="008B631D"/>
    <w:rsid w:val="008B691C"/>
    <w:rsid w:val="008C63A5"/>
    <w:rsid w:val="008C7932"/>
    <w:rsid w:val="008E03AB"/>
    <w:rsid w:val="008E11A0"/>
    <w:rsid w:val="008E31F9"/>
    <w:rsid w:val="008E619A"/>
    <w:rsid w:val="008F218C"/>
    <w:rsid w:val="008F6975"/>
    <w:rsid w:val="009016B4"/>
    <w:rsid w:val="009024D7"/>
    <w:rsid w:val="00902B79"/>
    <w:rsid w:val="009030DA"/>
    <w:rsid w:val="009074BF"/>
    <w:rsid w:val="00912330"/>
    <w:rsid w:val="009130ED"/>
    <w:rsid w:val="00913A00"/>
    <w:rsid w:val="00916A58"/>
    <w:rsid w:val="009231EC"/>
    <w:rsid w:val="009311DA"/>
    <w:rsid w:val="00931442"/>
    <w:rsid w:val="00932300"/>
    <w:rsid w:val="009344EE"/>
    <w:rsid w:val="0093452A"/>
    <w:rsid w:val="00935FF4"/>
    <w:rsid w:val="0093692B"/>
    <w:rsid w:val="009424F3"/>
    <w:rsid w:val="009435A5"/>
    <w:rsid w:val="00944386"/>
    <w:rsid w:val="00950CCD"/>
    <w:rsid w:val="00954363"/>
    <w:rsid w:val="0095605C"/>
    <w:rsid w:val="00957CA0"/>
    <w:rsid w:val="0096090A"/>
    <w:rsid w:val="00961EAE"/>
    <w:rsid w:val="00963D17"/>
    <w:rsid w:val="0096488B"/>
    <w:rsid w:val="00965231"/>
    <w:rsid w:val="00973D35"/>
    <w:rsid w:val="00985FE7"/>
    <w:rsid w:val="009945EE"/>
    <w:rsid w:val="009B1565"/>
    <w:rsid w:val="009B1EA3"/>
    <w:rsid w:val="009B3082"/>
    <w:rsid w:val="009B63D1"/>
    <w:rsid w:val="009B7E11"/>
    <w:rsid w:val="009C2E3B"/>
    <w:rsid w:val="009C55E9"/>
    <w:rsid w:val="009C68C1"/>
    <w:rsid w:val="009D565E"/>
    <w:rsid w:val="009D592B"/>
    <w:rsid w:val="009E081F"/>
    <w:rsid w:val="009E44DB"/>
    <w:rsid w:val="009E4AD5"/>
    <w:rsid w:val="009E7061"/>
    <w:rsid w:val="009F1199"/>
    <w:rsid w:val="009F29D8"/>
    <w:rsid w:val="009F39F3"/>
    <w:rsid w:val="00A00168"/>
    <w:rsid w:val="00A006C8"/>
    <w:rsid w:val="00A028B4"/>
    <w:rsid w:val="00A03399"/>
    <w:rsid w:val="00A038B4"/>
    <w:rsid w:val="00A07EC6"/>
    <w:rsid w:val="00A13CFA"/>
    <w:rsid w:val="00A1709B"/>
    <w:rsid w:val="00A250BE"/>
    <w:rsid w:val="00A25997"/>
    <w:rsid w:val="00A25A1E"/>
    <w:rsid w:val="00A275BE"/>
    <w:rsid w:val="00A310C7"/>
    <w:rsid w:val="00A315DA"/>
    <w:rsid w:val="00A31862"/>
    <w:rsid w:val="00A323D5"/>
    <w:rsid w:val="00A41A0A"/>
    <w:rsid w:val="00A41AB4"/>
    <w:rsid w:val="00A43C9D"/>
    <w:rsid w:val="00A50687"/>
    <w:rsid w:val="00A50AFD"/>
    <w:rsid w:val="00A511A4"/>
    <w:rsid w:val="00A5217C"/>
    <w:rsid w:val="00A5290B"/>
    <w:rsid w:val="00A5553B"/>
    <w:rsid w:val="00A5583C"/>
    <w:rsid w:val="00A573A5"/>
    <w:rsid w:val="00A70D61"/>
    <w:rsid w:val="00A710CF"/>
    <w:rsid w:val="00A73CB8"/>
    <w:rsid w:val="00A74DAE"/>
    <w:rsid w:val="00A8186B"/>
    <w:rsid w:val="00A87425"/>
    <w:rsid w:val="00A87F23"/>
    <w:rsid w:val="00A90E86"/>
    <w:rsid w:val="00AA0154"/>
    <w:rsid w:val="00AA3696"/>
    <w:rsid w:val="00AB321C"/>
    <w:rsid w:val="00AB7E2A"/>
    <w:rsid w:val="00AC5CCE"/>
    <w:rsid w:val="00AC7991"/>
    <w:rsid w:val="00AD07CC"/>
    <w:rsid w:val="00AE23CE"/>
    <w:rsid w:val="00AE4165"/>
    <w:rsid w:val="00AE672E"/>
    <w:rsid w:val="00AF2059"/>
    <w:rsid w:val="00AF59C6"/>
    <w:rsid w:val="00AF59F5"/>
    <w:rsid w:val="00AF687C"/>
    <w:rsid w:val="00B0025D"/>
    <w:rsid w:val="00B03124"/>
    <w:rsid w:val="00B102BE"/>
    <w:rsid w:val="00B108F5"/>
    <w:rsid w:val="00B16008"/>
    <w:rsid w:val="00B16E99"/>
    <w:rsid w:val="00B17249"/>
    <w:rsid w:val="00B20B64"/>
    <w:rsid w:val="00B252AE"/>
    <w:rsid w:val="00B27DA7"/>
    <w:rsid w:val="00B3404D"/>
    <w:rsid w:val="00B406ED"/>
    <w:rsid w:val="00B40B4F"/>
    <w:rsid w:val="00B42145"/>
    <w:rsid w:val="00B425E8"/>
    <w:rsid w:val="00B4321C"/>
    <w:rsid w:val="00B43962"/>
    <w:rsid w:val="00B45B47"/>
    <w:rsid w:val="00B469B2"/>
    <w:rsid w:val="00B542B9"/>
    <w:rsid w:val="00B57A58"/>
    <w:rsid w:val="00B61403"/>
    <w:rsid w:val="00B61C68"/>
    <w:rsid w:val="00B627E6"/>
    <w:rsid w:val="00B62DB0"/>
    <w:rsid w:val="00B63620"/>
    <w:rsid w:val="00B641E7"/>
    <w:rsid w:val="00B751B0"/>
    <w:rsid w:val="00B757F9"/>
    <w:rsid w:val="00B843EB"/>
    <w:rsid w:val="00B867FB"/>
    <w:rsid w:val="00B86D07"/>
    <w:rsid w:val="00B86DF9"/>
    <w:rsid w:val="00B87450"/>
    <w:rsid w:val="00B876EE"/>
    <w:rsid w:val="00B87C99"/>
    <w:rsid w:val="00B87E65"/>
    <w:rsid w:val="00B87F5D"/>
    <w:rsid w:val="00B90D3D"/>
    <w:rsid w:val="00B918A1"/>
    <w:rsid w:val="00B91B8B"/>
    <w:rsid w:val="00B94045"/>
    <w:rsid w:val="00B95FD2"/>
    <w:rsid w:val="00BA15FA"/>
    <w:rsid w:val="00BB186C"/>
    <w:rsid w:val="00BB2DDA"/>
    <w:rsid w:val="00BB3104"/>
    <w:rsid w:val="00BC2B55"/>
    <w:rsid w:val="00BC40D3"/>
    <w:rsid w:val="00BC4F81"/>
    <w:rsid w:val="00BC75AD"/>
    <w:rsid w:val="00BC763E"/>
    <w:rsid w:val="00BC782E"/>
    <w:rsid w:val="00BD10AC"/>
    <w:rsid w:val="00BD2EF0"/>
    <w:rsid w:val="00BD3723"/>
    <w:rsid w:val="00BD382F"/>
    <w:rsid w:val="00BE12AE"/>
    <w:rsid w:val="00BE27A4"/>
    <w:rsid w:val="00BE79D2"/>
    <w:rsid w:val="00BF0151"/>
    <w:rsid w:val="00BF1674"/>
    <w:rsid w:val="00BF1C02"/>
    <w:rsid w:val="00BF4996"/>
    <w:rsid w:val="00C0058C"/>
    <w:rsid w:val="00C005FA"/>
    <w:rsid w:val="00C07904"/>
    <w:rsid w:val="00C12C12"/>
    <w:rsid w:val="00C14F01"/>
    <w:rsid w:val="00C20400"/>
    <w:rsid w:val="00C2044C"/>
    <w:rsid w:val="00C23255"/>
    <w:rsid w:val="00C23DA4"/>
    <w:rsid w:val="00C24047"/>
    <w:rsid w:val="00C260D0"/>
    <w:rsid w:val="00C30E7B"/>
    <w:rsid w:val="00C3167F"/>
    <w:rsid w:val="00C32304"/>
    <w:rsid w:val="00C32A78"/>
    <w:rsid w:val="00C3372C"/>
    <w:rsid w:val="00C36C92"/>
    <w:rsid w:val="00C37F8C"/>
    <w:rsid w:val="00C40B1B"/>
    <w:rsid w:val="00C43916"/>
    <w:rsid w:val="00C44293"/>
    <w:rsid w:val="00C44859"/>
    <w:rsid w:val="00C45F7F"/>
    <w:rsid w:val="00C468BE"/>
    <w:rsid w:val="00C56596"/>
    <w:rsid w:val="00C56BA2"/>
    <w:rsid w:val="00C60569"/>
    <w:rsid w:val="00C61A42"/>
    <w:rsid w:val="00C651A3"/>
    <w:rsid w:val="00C65260"/>
    <w:rsid w:val="00C67768"/>
    <w:rsid w:val="00C679CA"/>
    <w:rsid w:val="00C72134"/>
    <w:rsid w:val="00C725B3"/>
    <w:rsid w:val="00C73280"/>
    <w:rsid w:val="00C74395"/>
    <w:rsid w:val="00C757F3"/>
    <w:rsid w:val="00C758C4"/>
    <w:rsid w:val="00C777CE"/>
    <w:rsid w:val="00C80E03"/>
    <w:rsid w:val="00C81E9B"/>
    <w:rsid w:val="00C841EE"/>
    <w:rsid w:val="00C84C15"/>
    <w:rsid w:val="00C86C31"/>
    <w:rsid w:val="00C90CD3"/>
    <w:rsid w:val="00C9412C"/>
    <w:rsid w:val="00C94C76"/>
    <w:rsid w:val="00C950E9"/>
    <w:rsid w:val="00C96E8B"/>
    <w:rsid w:val="00CA1137"/>
    <w:rsid w:val="00CA1550"/>
    <w:rsid w:val="00CA39C9"/>
    <w:rsid w:val="00CA5442"/>
    <w:rsid w:val="00CA779B"/>
    <w:rsid w:val="00CA7912"/>
    <w:rsid w:val="00CB1FB9"/>
    <w:rsid w:val="00CB31B9"/>
    <w:rsid w:val="00CB62FC"/>
    <w:rsid w:val="00CB7FC4"/>
    <w:rsid w:val="00CC56E0"/>
    <w:rsid w:val="00CD0BE7"/>
    <w:rsid w:val="00CD2868"/>
    <w:rsid w:val="00CD2C71"/>
    <w:rsid w:val="00CD4A0A"/>
    <w:rsid w:val="00CD50C8"/>
    <w:rsid w:val="00CD7122"/>
    <w:rsid w:val="00CE086E"/>
    <w:rsid w:val="00CF4FD8"/>
    <w:rsid w:val="00D00366"/>
    <w:rsid w:val="00D04875"/>
    <w:rsid w:val="00D07371"/>
    <w:rsid w:val="00D10F33"/>
    <w:rsid w:val="00D14120"/>
    <w:rsid w:val="00D339FE"/>
    <w:rsid w:val="00D33F94"/>
    <w:rsid w:val="00D40E6C"/>
    <w:rsid w:val="00D427D7"/>
    <w:rsid w:val="00D42F68"/>
    <w:rsid w:val="00D435DC"/>
    <w:rsid w:val="00D45314"/>
    <w:rsid w:val="00D46715"/>
    <w:rsid w:val="00D5120D"/>
    <w:rsid w:val="00D5146A"/>
    <w:rsid w:val="00D5165C"/>
    <w:rsid w:val="00D53C4F"/>
    <w:rsid w:val="00D5485D"/>
    <w:rsid w:val="00D54C06"/>
    <w:rsid w:val="00D60D14"/>
    <w:rsid w:val="00D71933"/>
    <w:rsid w:val="00D74524"/>
    <w:rsid w:val="00D8286C"/>
    <w:rsid w:val="00D84004"/>
    <w:rsid w:val="00D84D24"/>
    <w:rsid w:val="00D85B84"/>
    <w:rsid w:val="00D85BBC"/>
    <w:rsid w:val="00D864F3"/>
    <w:rsid w:val="00D90A32"/>
    <w:rsid w:val="00D923FC"/>
    <w:rsid w:val="00D9403F"/>
    <w:rsid w:val="00D94CFF"/>
    <w:rsid w:val="00D97751"/>
    <w:rsid w:val="00DA076A"/>
    <w:rsid w:val="00DA2A68"/>
    <w:rsid w:val="00DA3509"/>
    <w:rsid w:val="00DA56BD"/>
    <w:rsid w:val="00DB3E24"/>
    <w:rsid w:val="00DB7E9E"/>
    <w:rsid w:val="00DC09BF"/>
    <w:rsid w:val="00DC106A"/>
    <w:rsid w:val="00DC4DC9"/>
    <w:rsid w:val="00DC66D1"/>
    <w:rsid w:val="00DD1786"/>
    <w:rsid w:val="00DD6FD2"/>
    <w:rsid w:val="00DE2D23"/>
    <w:rsid w:val="00DE2D29"/>
    <w:rsid w:val="00DE3F17"/>
    <w:rsid w:val="00DE498A"/>
    <w:rsid w:val="00DE56C2"/>
    <w:rsid w:val="00DE5B4C"/>
    <w:rsid w:val="00DE6C82"/>
    <w:rsid w:val="00DF0B93"/>
    <w:rsid w:val="00DF14DD"/>
    <w:rsid w:val="00DF49EC"/>
    <w:rsid w:val="00DF5EA4"/>
    <w:rsid w:val="00E01D53"/>
    <w:rsid w:val="00E04093"/>
    <w:rsid w:val="00E0474F"/>
    <w:rsid w:val="00E0676E"/>
    <w:rsid w:val="00E10336"/>
    <w:rsid w:val="00E11F06"/>
    <w:rsid w:val="00E14F27"/>
    <w:rsid w:val="00E22C47"/>
    <w:rsid w:val="00E23F08"/>
    <w:rsid w:val="00E2506B"/>
    <w:rsid w:val="00E255C9"/>
    <w:rsid w:val="00E3534F"/>
    <w:rsid w:val="00E507A5"/>
    <w:rsid w:val="00E51053"/>
    <w:rsid w:val="00E526C0"/>
    <w:rsid w:val="00E55DC3"/>
    <w:rsid w:val="00E579EC"/>
    <w:rsid w:val="00E57DEB"/>
    <w:rsid w:val="00E634A8"/>
    <w:rsid w:val="00E64717"/>
    <w:rsid w:val="00E65929"/>
    <w:rsid w:val="00E65B53"/>
    <w:rsid w:val="00E70978"/>
    <w:rsid w:val="00E70DC6"/>
    <w:rsid w:val="00E71B2E"/>
    <w:rsid w:val="00E80093"/>
    <w:rsid w:val="00E82B74"/>
    <w:rsid w:val="00E832CF"/>
    <w:rsid w:val="00E844B5"/>
    <w:rsid w:val="00E87AEB"/>
    <w:rsid w:val="00E9149D"/>
    <w:rsid w:val="00E94B5F"/>
    <w:rsid w:val="00E94E3C"/>
    <w:rsid w:val="00E9655A"/>
    <w:rsid w:val="00E97396"/>
    <w:rsid w:val="00EA213A"/>
    <w:rsid w:val="00EA2E00"/>
    <w:rsid w:val="00EA330F"/>
    <w:rsid w:val="00EA4DE2"/>
    <w:rsid w:val="00EA685F"/>
    <w:rsid w:val="00EB0C6D"/>
    <w:rsid w:val="00EB10C1"/>
    <w:rsid w:val="00EB20AA"/>
    <w:rsid w:val="00EB2863"/>
    <w:rsid w:val="00EB403F"/>
    <w:rsid w:val="00EB5A75"/>
    <w:rsid w:val="00EC3C44"/>
    <w:rsid w:val="00EC493B"/>
    <w:rsid w:val="00EC4DE4"/>
    <w:rsid w:val="00EC61BE"/>
    <w:rsid w:val="00EC7D95"/>
    <w:rsid w:val="00ED0145"/>
    <w:rsid w:val="00ED09B7"/>
    <w:rsid w:val="00ED30D9"/>
    <w:rsid w:val="00ED724F"/>
    <w:rsid w:val="00EE1C16"/>
    <w:rsid w:val="00EE2E12"/>
    <w:rsid w:val="00EE3F3D"/>
    <w:rsid w:val="00EE717A"/>
    <w:rsid w:val="00EF4062"/>
    <w:rsid w:val="00F01F26"/>
    <w:rsid w:val="00F025CB"/>
    <w:rsid w:val="00F04C01"/>
    <w:rsid w:val="00F11FE6"/>
    <w:rsid w:val="00F140FE"/>
    <w:rsid w:val="00F17263"/>
    <w:rsid w:val="00F21636"/>
    <w:rsid w:val="00F247FC"/>
    <w:rsid w:val="00F26461"/>
    <w:rsid w:val="00F336E1"/>
    <w:rsid w:val="00F34D7E"/>
    <w:rsid w:val="00F37D06"/>
    <w:rsid w:val="00F43172"/>
    <w:rsid w:val="00F50003"/>
    <w:rsid w:val="00F51C14"/>
    <w:rsid w:val="00F563F6"/>
    <w:rsid w:val="00F602E3"/>
    <w:rsid w:val="00F6067C"/>
    <w:rsid w:val="00F60683"/>
    <w:rsid w:val="00F74023"/>
    <w:rsid w:val="00F741CC"/>
    <w:rsid w:val="00F7528E"/>
    <w:rsid w:val="00F7538D"/>
    <w:rsid w:val="00F77695"/>
    <w:rsid w:val="00F86E4A"/>
    <w:rsid w:val="00F907EF"/>
    <w:rsid w:val="00F91550"/>
    <w:rsid w:val="00F93C91"/>
    <w:rsid w:val="00F9629E"/>
    <w:rsid w:val="00FA038E"/>
    <w:rsid w:val="00FA07E3"/>
    <w:rsid w:val="00FA2FE6"/>
    <w:rsid w:val="00FA3E95"/>
    <w:rsid w:val="00FB1B01"/>
    <w:rsid w:val="00FB5AD4"/>
    <w:rsid w:val="00FB60D7"/>
    <w:rsid w:val="00FB7358"/>
    <w:rsid w:val="00FC09F3"/>
    <w:rsid w:val="00FC0D06"/>
    <w:rsid w:val="00FC0E7E"/>
    <w:rsid w:val="00FC3C0E"/>
    <w:rsid w:val="00FC60E7"/>
    <w:rsid w:val="00FC6DCC"/>
    <w:rsid w:val="00FD0972"/>
    <w:rsid w:val="00FD319C"/>
    <w:rsid w:val="00FD3FD5"/>
    <w:rsid w:val="00FD7AC6"/>
    <w:rsid w:val="00FE0381"/>
    <w:rsid w:val="00FE0C2C"/>
    <w:rsid w:val="00FE38B9"/>
    <w:rsid w:val="00FE6FBB"/>
    <w:rsid w:val="00FF1526"/>
    <w:rsid w:val="00FF522B"/>
    <w:rsid w:val="00FF5C45"/>
    <w:rsid w:val="00FF6D38"/>
    <w:rsid w:val="00FF74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16097D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406E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406ED"/>
    <w:rPr>
      <w:rFonts w:asciiTheme="majorHAnsi" w:eastAsiaTheme="majorEastAsia" w:hAnsiTheme="majorHAnsi" w:cstheme="majorBidi"/>
      <w:color w:val="2F5496" w:themeColor="accent1" w:themeShade="BF"/>
      <w:sz w:val="32"/>
      <w:szCs w:val="32"/>
    </w:rPr>
  </w:style>
  <w:style w:type="character" w:styleId="Merknadsreferanse">
    <w:name w:val="annotation reference"/>
    <w:basedOn w:val="Standardskriftforavsnitt"/>
    <w:uiPriority w:val="99"/>
    <w:semiHidden/>
    <w:unhideWhenUsed/>
    <w:rsid w:val="00B406ED"/>
    <w:rPr>
      <w:sz w:val="18"/>
      <w:szCs w:val="18"/>
    </w:rPr>
  </w:style>
  <w:style w:type="paragraph" w:styleId="Merknadstekst">
    <w:name w:val="annotation text"/>
    <w:basedOn w:val="Normal"/>
    <w:link w:val="MerknadstekstTegn"/>
    <w:uiPriority w:val="99"/>
    <w:semiHidden/>
    <w:unhideWhenUsed/>
    <w:rsid w:val="00B406ED"/>
  </w:style>
  <w:style w:type="character" w:customStyle="1" w:styleId="MerknadstekstTegn">
    <w:name w:val="Merknadstekst Tegn"/>
    <w:basedOn w:val="Standardskriftforavsnitt"/>
    <w:link w:val="Merknadstekst"/>
    <w:uiPriority w:val="99"/>
    <w:semiHidden/>
    <w:rsid w:val="00B406ED"/>
  </w:style>
  <w:style w:type="table" w:styleId="Vanligtabell5">
    <w:name w:val="Plain Table 5"/>
    <w:basedOn w:val="Vanligtabell"/>
    <w:uiPriority w:val="45"/>
    <w:rsid w:val="00EB20A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bletekst">
    <w:name w:val="Balloon Text"/>
    <w:basedOn w:val="Normal"/>
    <w:link w:val="BobletekstTegn"/>
    <w:uiPriority w:val="99"/>
    <w:semiHidden/>
    <w:unhideWhenUsed/>
    <w:rsid w:val="003E129A"/>
    <w:rPr>
      <w:rFonts w:ascii="Times New Roman" w:hAnsi="Times New Roman" w:cs="Times New Roman"/>
      <w:sz w:val="18"/>
      <w:szCs w:val="18"/>
    </w:rPr>
  </w:style>
  <w:style w:type="character" w:customStyle="1" w:styleId="BobletekstTegn">
    <w:name w:val="Bobletekst Tegn"/>
    <w:basedOn w:val="Standardskriftforavsnitt"/>
    <w:link w:val="Bobletekst"/>
    <w:uiPriority w:val="99"/>
    <w:semiHidden/>
    <w:rsid w:val="003E129A"/>
    <w:rPr>
      <w:rFonts w:ascii="Times New Roman" w:hAnsi="Times New Roman" w:cs="Times New Roman"/>
      <w:sz w:val="18"/>
      <w:szCs w:val="18"/>
    </w:rPr>
  </w:style>
  <w:style w:type="table" w:styleId="Listetabell6fargerikuthevingsfarge3">
    <w:name w:val="List Table 6 Colorful Accent 3"/>
    <w:basedOn w:val="Vanligtabell"/>
    <w:uiPriority w:val="51"/>
    <w:rsid w:val="00441C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7fargerikuthevingsfarge3">
    <w:name w:val="List Table 7 Colorful Accent 3"/>
    <w:basedOn w:val="Vanligtabell"/>
    <w:uiPriority w:val="52"/>
    <w:rsid w:val="00F907EF"/>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jon">
    <w:name w:val="Revision"/>
    <w:hidden/>
    <w:uiPriority w:val="99"/>
    <w:semiHidden/>
    <w:rsid w:val="008F6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746</Words>
  <Characters>3957</Characters>
  <Application>Microsoft Office Word</Application>
  <DocSecurity>0</DocSecurity>
  <Lines>32</Lines>
  <Paragraphs>9</Paragraphs>
  <ScaleCrop>false</ScaleCrop>
  <HeadingPairs>
    <vt:vector size="4" baseType="variant">
      <vt:variant>
        <vt:lpstr>Tittel</vt:lpstr>
      </vt:variant>
      <vt:variant>
        <vt:i4>1</vt:i4>
      </vt:variant>
      <vt:variant>
        <vt:lpstr>Headings</vt:lpstr>
      </vt:variant>
      <vt:variant>
        <vt:i4>3</vt:i4>
      </vt:variant>
    </vt:vector>
  </HeadingPairs>
  <TitlesOfParts>
    <vt:vector size="4" baseType="lpstr">
      <vt:lpstr/>
      <vt:lpstr>Are white matter hyperintensities associated with neuroborreliosis? The answer i</vt:lpstr>
      <vt: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Lindland</dc:creator>
  <cp:keywords/>
  <dc:description/>
  <cp:lastModifiedBy>Elisabeth Margrete Stokke Lindland</cp:lastModifiedBy>
  <cp:revision>3</cp:revision>
  <dcterms:created xsi:type="dcterms:W3CDTF">2024-10-09T09:11:00Z</dcterms:created>
  <dcterms:modified xsi:type="dcterms:W3CDTF">2024-10-09T09:16:00Z</dcterms:modified>
</cp:coreProperties>
</file>