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FD881" w14:textId="4BA0F23C" w:rsidR="00095D20" w:rsidRPr="00D37B06" w:rsidRDefault="00000000" w:rsidP="00D37B06">
      <w:pPr>
        <w:spacing w:line="480" w:lineRule="auto"/>
        <w:rPr>
          <w:rFonts w:ascii="Times New Roman" w:eastAsiaTheme="majorEastAsia" w:hAnsi="Times New Roman" w:cs="Times New Roman"/>
          <w:b/>
          <w:szCs w:val="22"/>
        </w:rPr>
      </w:pPr>
      <w:bookmarkStart w:id="0" w:name="_Hlk176352879"/>
      <w:r w:rsidRPr="008C0577">
        <w:rPr>
          <w:rFonts w:ascii="Times New Roman" w:eastAsiaTheme="majorEastAsia" w:hAnsi="Times New Roman" w:cs="Times New Roman"/>
          <w:b/>
          <w:szCs w:val="22"/>
        </w:rPr>
        <w:t>Supplementary Material</w:t>
      </w:r>
      <w:bookmarkEnd w:id="0"/>
    </w:p>
    <w:tbl>
      <w:tblPr>
        <w:tblW w:w="8921" w:type="dxa"/>
        <w:tblLayout w:type="fixed"/>
        <w:tblLook w:val="0400" w:firstRow="0" w:lastRow="0" w:firstColumn="0" w:lastColumn="0" w:noHBand="0" w:noVBand="1"/>
      </w:tblPr>
      <w:tblGrid>
        <w:gridCol w:w="1539"/>
        <w:gridCol w:w="2137"/>
        <w:gridCol w:w="2126"/>
        <w:gridCol w:w="1985"/>
        <w:gridCol w:w="1134"/>
      </w:tblGrid>
      <w:tr w:rsidR="008C5D44" w:rsidRPr="008C0577" w14:paraId="5F0F0C61" w14:textId="77777777" w:rsidTr="00876043">
        <w:trPr>
          <w:trHeight w:val="698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4116BD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12439A" w14:textId="13F8BD8B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Without JLK-ICH assist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ance</w:t>
            </w:r>
          </w:p>
          <w:p w14:paraId="23B836DA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400)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1CFCBE" w14:textId="3EA9B7A2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With JLK-ICH assist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ance</w:t>
            </w:r>
          </w:p>
          <w:p w14:paraId="0C190408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400)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BC55E3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Difference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37BB08" w14:textId="3C18F54B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i/>
                <w:iCs/>
                <w:sz w:val="21"/>
                <w:szCs w:val="21"/>
              </w:rPr>
              <w:t>P</w:t>
            </w:r>
            <w:r w:rsidR="00F80819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value</w:t>
            </w:r>
          </w:p>
        </w:tc>
      </w:tr>
      <w:tr w:rsidR="008C5D44" w:rsidRPr="008C0577" w14:paraId="4F077A28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5AC36C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Sensitivity,</w:t>
            </w:r>
          </w:p>
          <w:p w14:paraId="3807EC70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% (95% CI)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06553D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00C2C0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3C256D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4B319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</w:tr>
      <w:tr w:rsidR="008C5D44" w:rsidRPr="008C0577" w14:paraId="6D8F68A5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63396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55E047" w14:textId="0435562A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88.8 (84.4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93.1)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89D517" w14:textId="1B44486B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92.2 (88.5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95.9)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C0B044" w14:textId="463C0DB5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3.4 (0.3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6.6)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370389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0.03</w:t>
            </w:r>
          </w:p>
        </w:tc>
      </w:tr>
      <w:tr w:rsidR="008C5D44" w:rsidRPr="008C0577" w14:paraId="083D85F4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E85E4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5350BA" w14:textId="12AC61EF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90.2 (86.2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94.3)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4C9B55" w14:textId="79F247E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92.7 (89.1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96.3)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EFC25A" w14:textId="21883241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2.4 (-0.7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5.6)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FFD290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0.13</w:t>
            </w:r>
          </w:p>
        </w:tc>
      </w:tr>
      <w:tr w:rsidR="008C5D44" w:rsidRPr="008C0577" w14:paraId="3F6DCC91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48987D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0ECBC0" w14:textId="798E0838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88.8 (84.4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93.1)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B6482" w14:textId="5FE6F9B4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93.2 (89.7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96.6)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3BAE50" w14:textId="7C52A27D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4.3 (1.0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7.8)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9AF9CB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0.011</w:t>
            </w:r>
          </w:p>
        </w:tc>
      </w:tr>
      <w:tr w:rsidR="008C5D44" w:rsidRPr="008C0577" w14:paraId="63D2963D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4DBF20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AA1068" w14:textId="270B23AB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89.3 (85.0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93.5)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444145" w14:textId="2775B00E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92.2 (88.5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95.9)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8C596" w14:textId="542C836D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2.9 (-0.6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6.5)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10FD4E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0.11</w:t>
            </w:r>
          </w:p>
        </w:tc>
      </w:tr>
      <w:tr w:rsidR="008C5D44" w:rsidRPr="008C0577" w14:paraId="1D451FEE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A9A7F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65C908" w14:textId="7C2D3368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94.1 (90.9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97.4)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DE4260" w14:textId="1B755CB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91.2 (87.3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95.1)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A52A21" w14:textId="451F8B4C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-2.9 (-6.2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0.4)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4DF1E1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0.08</w:t>
            </w:r>
          </w:p>
        </w:tc>
      </w:tr>
      <w:tr w:rsidR="008C5D44" w:rsidRPr="008C0577" w14:paraId="2E1117AF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E6A31B" w14:textId="5C309AE5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451C" w14:textId="5057A52C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80.5 (75.0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85.9)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41837" w14:textId="389B6AB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88.3 (83.9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92.7)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E1D60A" w14:textId="3470111D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7.8 (3.5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12.2)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D123B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&lt; 0.001</w:t>
            </w:r>
          </w:p>
        </w:tc>
      </w:tr>
      <w:tr w:rsidR="008C5D44" w:rsidRPr="008C0577" w14:paraId="0591A98C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C65B88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Specificity,</w:t>
            </w:r>
          </w:p>
          <w:p w14:paraId="34B24AC5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% (95% CI)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EB43A7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8F4092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D1840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8828CA" w14:textId="77777777" w:rsidR="00B14063" w:rsidRPr="008C0577" w:rsidRDefault="00B14063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</w:tr>
      <w:tr w:rsidR="008C5D44" w:rsidRPr="008C0577" w14:paraId="31515B7E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2235F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B3C03C" w14:textId="14C99DA1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95.9 (93.1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98.7)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2BE00" w14:textId="3D505EF2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97.4 (95.2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99.7)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FD7BF" w14:textId="61817846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1.5 (-0.2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3.3)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249ABE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0.08</w:t>
            </w:r>
          </w:p>
        </w:tc>
      </w:tr>
      <w:tr w:rsidR="008C5D44" w:rsidRPr="008C0577" w14:paraId="1A02007A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2FBCE7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6EB25F" w14:textId="1AD6E0E6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99.0 (97.6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100)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BDD927" w14:textId="524C5C35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99.0 (97.6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100)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408390" w14:textId="28DA0E51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0 (-1.4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1.4)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03EF5A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1.00</w:t>
            </w:r>
          </w:p>
        </w:tc>
      </w:tr>
      <w:tr w:rsidR="008C5D44" w:rsidRPr="008C0577" w14:paraId="3F8A11FB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D90550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ADA25B" w14:textId="26D17114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97.9 (96.0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99.9)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3A642A" w14:textId="33B68DAE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96.4 (93.8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99.0)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215056" w14:textId="51BD7EAE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-1.5 (-4.6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1.5)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13CC1C" w14:textId="77777777" w:rsidR="00B14063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0.32</w:t>
            </w:r>
          </w:p>
        </w:tc>
      </w:tr>
      <w:tr w:rsidR="008C5D44" w:rsidRPr="008C0577" w14:paraId="748DB320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E0B2C9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7925F" w14:textId="564E3E76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94.9 (91.8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98.0)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F7400B" w14:textId="480E3721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97.4 (95.2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99.7)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60D7AA" w14:textId="322466AF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2.6 (-0.4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5.6)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3E5D49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0.09</w:t>
            </w:r>
          </w:p>
        </w:tc>
      </w:tr>
      <w:tr w:rsidR="008C5D44" w:rsidRPr="008C0577" w14:paraId="20DED833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1DCB55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E6DB2" w14:textId="1D646CC9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93.3 (89.8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96.8)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931C34" w14:textId="225D5991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98.5 (96.7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100)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ADEF39" w14:textId="62D99EF4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5.1 (2.0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8.2)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F52F9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0.001</w:t>
            </w:r>
          </w:p>
        </w:tc>
      </w:tr>
      <w:tr w:rsidR="008C5D44" w:rsidRPr="008C0577" w14:paraId="267393A3" w14:textId="77777777" w:rsidTr="00876043">
        <w:trPr>
          <w:trHeight w:val="41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18E9C8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 Reader 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CD5B8B" w14:textId="7F2B987C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96.9 (94.5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99.4)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DE50C" w14:textId="13B8BDAD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94.4 (91.1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97.6)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88D972" w14:textId="175F9C5A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-2.6 (-5.6 </w:t>
            </w:r>
            <w:r w:rsidR="00B13011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–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0.4)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0ACD52" w14:textId="77777777" w:rsidR="00B14063" w:rsidRPr="008C0577" w:rsidRDefault="00000000" w:rsidP="007F7C49">
            <w:pPr>
              <w:spacing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0.09</w:t>
            </w:r>
          </w:p>
        </w:tc>
      </w:tr>
    </w:tbl>
    <w:p w14:paraId="3AF3ADAE" w14:textId="77777777" w:rsidR="00B14063" w:rsidRPr="008C0577" w:rsidRDefault="00B14063" w:rsidP="008B5A40">
      <w:pPr>
        <w:spacing w:after="0" w:line="480" w:lineRule="auto"/>
        <w:rPr>
          <w:rFonts w:ascii="Times New Roman" w:eastAsiaTheme="majorEastAsia" w:hAnsi="Times New Roman" w:cs="Times New Roman"/>
          <w:szCs w:val="22"/>
        </w:rPr>
      </w:pPr>
    </w:p>
    <w:p w14:paraId="739D3F94" w14:textId="5B0AD925" w:rsidR="00D677AB" w:rsidRPr="008C0577" w:rsidRDefault="00000000" w:rsidP="00494078">
      <w:pPr>
        <w:spacing w:after="0" w:line="480" w:lineRule="auto"/>
        <w:rPr>
          <w:rFonts w:ascii="Times New Roman" w:eastAsiaTheme="majorEastAsia" w:hAnsi="Times New Roman" w:cs="Times New Roman"/>
          <w:b/>
          <w:bCs/>
          <w:szCs w:val="22"/>
        </w:rPr>
      </w:pPr>
      <w:r w:rsidRPr="008C0577">
        <w:rPr>
          <w:rFonts w:ascii="Times New Roman" w:eastAsiaTheme="majorEastAsia" w:hAnsi="Times New Roman" w:cs="Times New Roman"/>
          <w:b/>
          <w:bCs/>
          <w:szCs w:val="22"/>
        </w:rPr>
        <w:t>Supplementary Table</w:t>
      </w:r>
      <w:r w:rsidR="00C54BB8"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 1</w:t>
      </w:r>
      <w:r w:rsidRPr="008C0577">
        <w:rPr>
          <w:rFonts w:ascii="Times New Roman" w:eastAsiaTheme="majorEastAsia" w:hAnsi="Times New Roman" w:cs="Times New Roman"/>
          <w:b/>
          <w:bCs/>
          <w:szCs w:val="22"/>
        </w:rPr>
        <w:t>. Sensitivity and specificity of each reader without and with JLK-ICH assistance in the reader performance study.</w:t>
      </w:r>
      <w:r w:rsidR="00281868"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 CI, Confidence interval</w:t>
      </w:r>
      <w:r w:rsidRPr="008C0577">
        <w:rPr>
          <w:rFonts w:ascii="Times New Roman" w:eastAsiaTheme="majorEastAsia" w:hAnsi="Times New Roman" w:cs="Times New Roman"/>
          <w:b/>
          <w:bCs/>
          <w:szCs w:val="22"/>
        </w:rPr>
        <w:br w:type="page"/>
      </w:r>
    </w:p>
    <w:tbl>
      <w:tblPr>
        <w:tblW w:w="8921" w:type="dxa"/>
        <w:tblLayout w:type="fixed"/>
        <w:tblLook w:val="0400" w:firstRow="0" w:lastRow="0" w:firstColumn="0" w:lastColumn="0" w:noHBand="0" w:noVBand="1"/>
      </w:tblPr>
      <w:tblGrid>
        <w:gridCol w:w="1265"/>
        <w:gridCol w:w="1276"/>
        <w:gridCol w:w="1276"/>
        <w:gridCol w:w="1276"/>
        <w:gridCol w:w="1276"/>
        <w:gridCol w:w="1276"/>
        <w:gridCol w:w="1276"/>
      </w:tblGrid>
      <w:tr w:rsidR="008C5D44" w:rsidRPr="008C0577" w14:paraId="47DA9D88" w14:textId="77777777" w:rsidTr="00C33FEB">
        <w:trPr>
          <w:trHeight w:val="698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E42DE6" w14:textId="77777777" w:rsidR="00C33FEB" w:rsidRPr="008C0577" w:rsidRDefault="00C33FEB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765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C1B8C7" w14:textId="120E118F" w:rsidR="00C33FEB" w:rsidRPr="008C0577" w:rsidRDefault="00000000" w:rsidP="007F7C49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Difference, % (95% CI) in sensitivity, with JLK-ICH assistance – without JLK-ICH assistance</w:t>
            </w:r>
          </w:p>
        </w:tc>
      </w:tr>
      <w:tr w:rsidR="008C5D44" w:rsidRPr="008C0577" w14:paraId="42C172CB" w14:textId="77777777" w:rsidTr="00C33FEB">
        <w:trPr>
          <w:trHeight w:val="698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DA522F" w14:textId="77777777" w:rsidR="00C33FEB" w:rsidRPr="008C0577" w:rsidRDefault="00C33FEB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210E8C" w14:textId="27269EF9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IPH</w:t>
            </w:r>
          </w:p>
          <w:p w14:paraId="2C37D9C4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96)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FFBA6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IVH</w:t>
            </w:r>
          </w:p>
          <w:p w14:paraId="1CD5892D" w14:textId="7ED60011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50)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CD9A89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SAH</w:t>
            </w:r>
          </w:p>
          <w:p w14:paraId="16657F21" w14:textId="54AE7E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79)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C872F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SDH</w:t>
            </w:r>
          </w:p>
          <w:p w14:paraId="574DAE50" w14:textId="61FB0125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67)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D6CFF2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EDH</w:t>
            </w:r>
          </w:p>
          <w:p w14:paraId="59F41105" w14:textId="6CF42358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7)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3DD9D7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Multiple</w:t>
            </w:r>
          </w:p>
          <w:p w14:paraId="76DACB98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(n = 73)</w:t>
            </w:r>
          </w:p>
        </w:tc>
      </w:tr>
      <w:tr w:rsidR="008C5D44" w:rsidRPr="008C0577" w14:paraId="17709EB6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5DA7CC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Average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42306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-1.0 (-2.2 – 0.1)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99624" w14:textId="45368F7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1.7 (-0.5 – 3.8)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D04471" w14:textId="5929D7B0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2.1 (-0.3 – 4.5)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DE83C8" w14:textId="7567D80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3.1 (0.6 – 5.5)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727C9A" w14:textId="7AC929D8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7.2 (-5.</w:t>
            </w:r>
            <w:r w:rsidR="00281868"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 xml:space="preserve"> – 19.3)    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22FDD4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 (-1.1 – 1.1)</w:t>
            </w:r>
          </w:p>
        </w:tc>
      </w:tr>
      <w:tr w:rsidR="008C5D44" w:rsidRPr="008C0577" w14:paraId="6541C57E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8566C9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EF88B8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 (-2.9 – 2.9)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6BBA4" w14:textId="35445B85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6.0 (-0.6 – 12.6)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CED08" w14:textId="1A77DC54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3.8 (-1.7 – 9.3)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FE4537" w14:textId="2BD6B053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3.0 (-1.1 – 7.1)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B22BBE" w14:textId="3B96C7AB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28.6 (-4.9 – 62.0)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44ECEA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1.4 (-1.3 – 4.0)</w:t>
            </w:r>
          </w:p>
        </w:tc>
      </w:tr>
      <w:tr w:rsidR="008C5D44" w:rsidRPr="008C0577" w14:paraId="244137F9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424F9D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9628C6" w14:textId="734B6CBA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A89DA" w14:textId="034C4249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A6EAC6" w14:textId="1F978DBD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-1.3 (-5.6 – 3.0)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89ACA1" w14:textId="663733B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1.5 (-1.4 – 4.4)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B0A2B0" w14:textId="2276BC9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5DF9B5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</w:p>
        </w:tc>
      </w:tr>
      <w:tr w:rsidR="008C5D44" w:rsidRPr="008C0577" w14:paraId="6ACF2F79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0D0D2B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D2C0C1" w14:textId="7EA19884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A36" w14:textId="14254D61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2.0 (-4.8 – 8.8)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3974CC" w14:textId="761631D1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-1.3 (-6.8 – 4.3)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4270EE" w14:textId="6EC721CE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1.5 (-5.0 – 8.0)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F3247D" w14:textId="402CF186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-14.3 (-40.2 – 11.6)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CBBAEE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-1.4 (-4.0 – 1.3)</w:t>
            </w:r>
          </w:p>
        </w:tc>
      </w:tr>
      <w:tr w:rsidR="008C5D44" w:rsidRPr="008C0577" w14:paraId="64849B1B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D2E31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45173D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-3.1 (-6.6 – 0.4)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E0ECF" w14:textId="4C8205E0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-2.0 (-5.9 – 1.9)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992A8C" w14:textId="3328523E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 (-5.0 – 5.0)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01F6DB" w14:textId="6868DC7C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6.0 (-2.2 – 14.1)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67F9AA" w14:textId="173A7C45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-14.3 (-40.2 – 11.6)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E1C664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-2.7 (-6.5 – 1.0)</w:t>
            </w:r>
          </w:p>
        </w:tc>
      </w:tr>
      <w:tr w:rsidR="008C5D44" w:rsidRPr="008C0577" w14:paraId="6C258241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3F3E2A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BF953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-4.2 (-8.2 – -0.2)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8A216" w14:textId="2CE7F5A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2.0 (-1.9 – 5.9)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38BC99" w14:textId="59C70AE9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0 (-6.1 – 6.1)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7EC16" w14:textId="19DF7C9B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-1.5 (-6.6 – 3.6)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18CBCE" w14:textId="39BE2DB2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14.3 (-11.6 – 40.2)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4F6012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1.4 (-1.3 – 4.0)</w:t>
            </w:r>
          </w:p>
        </w:tc>
      </w:tr>
      <w:tr w:rsidR="008C5D44" w:rsidRPr="008C0577" w14:paraId="041B254E" w14:textId="77777777" w:rsidTr="00C33FEB">
        <w:trPr>
          <w:trHeight w:val="419"/>
        </w:trPr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02F125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Reader 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929CC7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1.0 (-2.5 – 4.6)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39C0E" w14:textId="43FA7C4A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2.0 (-4.8 – 8.8)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955881" w14:textId="7B7EEF15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11.4 (3.6 – 19.2)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714160" w14:textId="2DBC0DF1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7.5 (1.2 – 13.8)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E5EB06" w14:textId="4FEBDC35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28.6(-4.9 – 62.0)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61548" w14:textId="77777777" w:rsidR="00C33FEB" w:rsidRPr="008C0577" w:rsidRDefault="00000000" w:rsidP="00C33FEB">
            <w:pPr>
              <w:spacing w:after="0" w:line="360" w:lineRule="auto"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sz w:val="21"/>
                <w:szCs w:val="21"/>
              </w:rPr>
              <w:t>1.4 (-1.3 – 4.0)</w:t>
            </w:r>
          </w:p>
        </w:tc>
      </w:tr>
    </w:tbl>
    <w:p w14:paraId="7450AD93" w14:textId="77777777" w:rsidR="005B4B19" w:rsidRPr="008C0577" w:rsidRDefault="005B4B19" w:rsidP="008B5A40">
      <w:pPr>
        <w:spacing w:after="0" w:line="480" w:lineRule="auto"/>
        <w:rPr>
          <w:rFonts w:ascii="Times New Roman" w:eastAsiaTheme="majorEastAsia" w:hAnsi="Times New Roman" w:cs="Times New Roman"/>
          <w:szCs w:val="22"/>
        </w:rPr>
      </w:pPr>
    </w:p>
    <w:p w14:paraId="6874B498" w14:textId="22F3CDF7" w:rsidR="0090548F" w:rsidRPr="008C0577" w:rsidRDefault="00000000" w:rsidP="008B5A40">
      <w:pPr>
        <w:spacing w:after="0" w:line="480" w:lineRule="auto"/>
        <w:rPr>
          <w:rFonts w:ascii="Times New Roman" w:eastAsiaTheme="majorEastAsia" w:hAnsi="Times New Roman" w:cs="Times New Roman"/>
          <w:szCs w:val="22"/>
        </w:rPr>
      </w:pPr>
      <w:r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Supplementary </w:t>
      </w:r>
      <w:r w:rsidR="00D677AB"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Table </w:t>
      </w:r>
      <w:r w:rsidRPr="008C0577">
        <w:rPr>
          <w:rFonts w:ascii="Times New Roman" w:eastAsiaTheme="majorEastAsia" w:hAnsi="Times New Roman" w:cs="Times New Roman"/>
          <w:b/>
          <w:bCs/>
          <w:szCs w:val="22"/>
        </w:rPr>
        <w:t>2</w:t>
      </w:r>
      <w:r w:rsidR="00D677AB" w:rsidRPr="008C0577">
        <w:rPr>
          <w:rFonts w:ascii="Times New Roman" w:eastAsiaTheme="majorEastAsia" w:hAnsi="Times New Roman" w:cs="Times New Roman"/>
          <w:b/>
          <w:bCs/>
          <w:szCs w:val="22"/>
        </w:rPr>
        <w:t>.</w:t>
      </w:r>
      <w:r w:rsidR="00D677AB" w:rsidRPr="008C0577">
        <w:rPr>
          <w:rFonts w:ascii="Times New Roman" w:hAnsi="Times New Roman" w:cs="Times New Roman"/>
          <w:b/>
          <w:bCs/>
          <w:szCs w:val="22"/>
        </w:rPr>
        <w:t xml:space="preserve"> </w:t>
      </w:r>
      <w:r w:rsidR="00D677AB" w:rsidRPr="008C0577">
        <w:rPr>
          <w:rFonts w:ascii="Times New Roman" w:eastAsiaTheme="majorEastAsia" w:hAnsi="Times New Roman" w:cs="Times New Roman"/>
          <w:b/>
          <w:bCs/>
          <w:szCs w:val="22"/>
        </w:rPr>
        <w:t>Difference in sensitivity with and without JLK-ICH</w:t>
      </w:r>
      <w:r w:rsidR="00240F42"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 assistance</w:t>
      </w:r>
      <w:r w:rsidR="00D677AB" w:rsidRPr="008C0577">
        <w:rPr>
          <w:rFonts w:ascii="Times New Roman" w:eastAsiaTheme="majorEastAsia" w:hAnsi="Times New Roman" w:cs="Times New Roman"/>
          <w:b/>
          <w:bCs/>
          <w:szCs w:val="22"/>
        </w:rPr>
        <w:t xml:space="preserve"> for each reader by ICH subtype in a reader performance study.</w:t>
      </w:r>
      <w:r w:rsidR="005B251B" w:rsidRPr="008C0577">
        <w:rPr>
          <w:rFonts w:ascii="Times New Roman" w:eastAsiaTheme="majorEastAsia" w:hAnsi="Times New Roman" w:cs="Times New Roman"/>
          <w:szCs w:val="22"/>
        </w:rPr>
        <w:t xml:space="preserve"> IPH, intraparenchymal hemorrhage; IVH, intraventricular hemorrhage; SAH, subarachnoid hemorrhage</w:t>
      </w:r>
      <w:r w:rsidR="00185842" w:rsidRPr="008C0577">
        <w:rPr>
          <w:rFonts w:ascii="Times New Roman" w:eastAsiaTheme="majorEastAsia" w:hAnsi="Times New Roman" w:cs="Times New Roman"/>
          <w:szCs w:val="22"/>
        </w:rPr>
        <w:t>; SDH, subdural hematoma</w:t>
      </w:r>
      <w:r w:rsidR="0082384D" w:rsidRPr="008C0577">
        <w:rPr>
          <w:rFonts w:ascii="Times New Roman" w:eastAsiaTheme="majorEastAsia" w:hAnsi="Times New Roman" w:cs="Times New Roman"/>
          <w:szCs w:val="22"/>
        </w:rPr>
        <w:t>; EDH, epidural hematoma.</w:t>
      </w:r>
    </w:p>
    <w:p w14:paraId="68B86181" w14:textId="77777777" w:rsidR="0090548F" w:rsidRPr="008C0577" w:rsidRDefault="00000000">
      <w:pPr>
        <w:widowControl/>
        <w:wordWrap/>
        <w:autoSpaceDE/>
        <w:autoSpaceDN/>
        <w:rPr>
          <w:rFonts w:ascii="Times New Roman" w:eastAsiaTheme="majorEastAsia" w:hAnsi="Times New Roman" w:cs="Times New Roman"/>
          <w:szCs w:val="22"/>
        </w:rPr>
      </w:pPr>
      <w:r w:rsidRPr="008C0577">
        <w:rPr>
          <w:rFonts w:ascii="Times New Roman" w:eastAsiaTheme="majorEastAsia" w:hAnsi="Times New Roman" w:cs="Times New Roman"/>
          <w:szCs w:val="22"/>
        </w:rPr>
        <w:br w:type="page"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5D44" w:rsidRPr="008C0577" w14:paraId="143149E9" w14:textId="77777777" w:rsidTr="000E2449">
        <w:tc>
          <w:tcPr>
            <w:tcW w:w="4508" w:type="dxa"/>
          </w:tcPr>
          <w:p w14:paraId="66BC9EDB" w14:textId="1F8786E1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lastRenderedPageBreak/>
              <w:t>Age</w:t>
            </w:r>
            <w:r w:rsidRPr="008C0577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r w:rsidR="00073D9F" w:rsidRPr="008C0577">
              <w:rPr>
                <w:rFonts w:ascii="Times New Roman" w:hAnsi="Times New Roman" w:cs="Times New Roman"/>
                <w:szCs w:val="22"/>
              </w:rPr>
              <w:t>, mean ± S.D.</w:t>
            </w:r>
          </w:p>
        </w:tc>
        <w:tc>
          <w:tcPr>
            <w:tcW w:w="4508" w:type="dxa"/>
          </w:tcPr>
          <w:p w14:paraId="6D273536" w14:textId="764D836D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66.0</w:t>
            </w:r>
            <w:r w:rsidR="00073D9F" w:rsidRPr="008C05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C0577">
              <w:rPr>
                <w:rFonts w:ascii="Times New Roman" w:hAnsi="Times New Roman" w:cs="Times New Roman"/>
                <w:szCs w:val="22"/>
              </w:rPr>
              <w:t>±</w:t>
            </w:r>
            <w:r w:rsidR="00073D9F" w:rsidRPr="008C05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C0577">
              <w:rPr>
                <w:rFonts w:ascii="Times New Roman" w:hAnsi="Times New Roman" w:cs="Times New Roman"/>
                <w:szCs w:val="22"/>
              </w:rPr>
              <w:t>15.8</w:t>
            </w:r>
          </w:p>
        </w:tc>
      </w:tr>
      <w:tr w:rsidR="008C5D44" w:rsidRPr="008C0577" w14:paraId="454BAF5A" w14:textId="77777777" w:rsidTr="000E2449">
        <w:tc>
          <w:tcPr>
            <w:tcW w:w="4508" w:type="dxa"/>
          </w:tcPr>
          <w:p w14:paraId="41ED3BB2" w14:textId="3D6C3C7E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Sex</w:t>
            </w:r>
            <w:r w:rsidRPr="008C0577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r w:rsidRPr="008C0577">
              <w:rPr>
                <w:rFonts w:ascii="Times New Roman" w:hAnsi="Times New Roman" w:cs="Times New Roman"/>
                <w:szCs w:val="22"/>
              </w:rPr>
              <w:t>, male</w:t>
            </w:r>
            <w:bookmarkStart w:id="1" w:name="_Hlk178699269"/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  <w:bookmarkEnd w:id="1"/>
          </w:p>
        </w:tc>
        <w:tc>
          <w:tcPr>
            <w:tcW w:w="4508" w:type="dxa"/>
          </w:tcPr>
          <w:p w14:paraId="45180384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317 (47.3%)</w:t>
            </w:r>
          </w:p>
        </w:tc>
      </w:tr>
      <w:tr w:rsidR="008C5D44" w:rsidRPr="008C0577" w14:paraId="0CC7F605" w14:textId="77777777" w:rsidTr="000E2449">
        <w:tc>
          <w:tcPr>
            <w:tcW w:w="4508" w:type="dxa"/>
          </w:tcPr>
          <w:p w14:paraId="0392E5B8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Company</w:t>
            </w:r>
          </w:p>
        </w:tc>
        <w:tc>
          <w:tcPr>
            <w:tcW w:w="4508" w:type="dxa"/>
          </w:tcPr>
          <w:p w14:paraId="3583650A" w14:textId="77777777" w:rsidR="00095D20" w:rsidRPr="008C0577" w:rsidRDefault="00095D2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C5D44" w:rsidRPr="008C0577" w14:paraId="279D709C" w14:textId="77777777" w:rsidTr="000E2449">
        <w:tc>
          <w:tcPr>
            <w:tcW w:w="4508" w:type="dxa"/>
          </w:tcPr>
          <w:p w14:paraId="6E35D8EF" w14:textId="030DF421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Gradient </w:t>
            </w:r>
            <w:r w:rsidR="001D6250" w:rsidRPr="008C0577">
              <w:rPr>
                <w:rFonts w:ascii="Times New Roman" w:hAnsi="Times New Roman" w:cs="Times New Roman"/>
                <w:szCs w:val="22"/>
              </w:rPr>
              <w:t>H</w:t>
            </w:r>
            <w:r w:rsidRPr="008C0577">
              <w:rPr>
                <w:rFonts w:ascii="Times New Roman" w:hAnsi="Times New Roman" w:cs="Times New Roman"/>
                <w:szCs w:val="22"/>
              </w:rPr>
              <w:t>ealth</w:t>
            </w:r>
            <w:r w:rsidR="00A219F6" w:rsidRPr="008C0577">
              <w:rPr>
                <w:rFonts w:ascii="Times New Roman" w:hAnsi="Times New Roman" w:cs="Times New Roman"/>
                <w:szCs w:val="22"/>
              </w:rPr>
              <w:t>, Inc.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22D02EBB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580 (86.6%)</w:t>
            </w:r>
          </w:p>
        </w:tc>
      </w:tr>
      <w:tr w:rsidR="008C5D44" w:rsidRPr="008C0577" w14:paraId="0F9A73E6" w14:textId="77777777" w:rsidTr="000E2449">
        <w:tc>
          <w:tcPr>
            <w:tcW w:w="4508" w:type="dxa"/>
          </w:tcPr>
          <w:p w14:paraId="5DF5DEBF" w14:textId="202FC55E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Segmed</w:t>
            </w:r>
            <w:r w:rsidR="00A219F6" w:rsidRPr="008C0577">
              <w:rPr>
                <w:rFonts w:ascii="Times New Roman" w:hAnsi="Times New Roman" w:cs="Times New Roman"/>
                <w:szCs w:val="22"/>
              </w:rPr>
              <w:t>, Inc.</w:t>
            </w:r>
            <w:bookmarkStart w:id="2" w:name="_Hlk178699277"/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  <w:bookmarkEnd w:id="2"/>
          </w:p>
        </w:tc>
        <w:tc>
          <w:tcPr>
            <w:tcW w:w="4508" w:type="dxa"/>
          </w:tcPr>
          <w:p w14:paraId="3C6F2991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90 (13.4%)</w:t>
            </w:r>
          </w:p>
        </w:tc>
      </w:tr>
      <w:tr w:rsidR="008C5D44" w:rsidRPr="008C0577" w14:paraId="33913BF9" w14:textId="77777777" w:rsidTr="000E2449">
        <w:tc>
          <w:tcPr>
            <w:tcW w:w="4508" w:type="dxa"/>
          </w:tcPr>
          <w:p w14:paraId="335CF853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Ethnicity</w:t>
            </w:r>
          </w:p>
        </w:tc>
        <w:tc>
          <w:tcPr>
            <w:tcW w:w="4508" w:type="dxa"/>
          </w:tcPr>
          <w:p w14:paraId="10AF63B8" w14:textId="77777777" w:rsidR="00095D20" w:rsidRPr="008C0577" w:rsidRDefault="00095D2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C5D44" w:rsidRPr="008C0577" w14:paraId="7723DA8D" w14:textId="77777777" w:rsidTr="000E2449">
        <w:tc>
          <w:tcPr>
            <w:tcW w:w="4508" w:type="dxa"/>
          </w:tcPr>
          <w:p w14:paraId="65B686C9" w14:textId="79FDDEB6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White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265DCA3A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243 (36.2%) </w:t>
            </w:r>
          </w:p>
        </w:tc>
      </w:tr>
      <w:tr w:rsidR="008C5D44" w:rsidRPr="008C0577" w14:paraId="42FC0258" w14:textId="77777777" w:rsidTr="000E2449">
        <w:tc>
          <w:tcPr>
            <w:tcW w:w="4508" w:type="dxa"/>
          </w:tcPr>
          <w:p w14:paraId="35843801" w14:textId="481331A9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Black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2C653DAE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59 (8.8%)</w:t>
            </w:r>
          </w:p>
        </w:tc>
      </w:tr>
      <w:tr w:rsidR="008C5D44" w:rsidRPr="008C0577" w14:paraId="7BA46C86" w14:textId="77777777" w:rsidTr="000E2449">
        <w:tc>
          <w:tcPr>
            <w:tcW w:w="4508" w:type="dxa"/>
          </w:tcPr>
          <w:p w14:paraId="58F2C468" w14:textId="73200A21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Hispanic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7465ACD5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33 (4.9%)</w:t>
            </w:r>
          </w:p>
        </w:tc>
      </w:tr>
      <w:tr w:rsidR="008C5D44" w:rsidRPr="008C0577" w14:paraId="5514A0BA" w14:textId="77777777" w:rsidTr="000E2449">
        <w:tc>
          <w:tcPr>
            <w:tcW w:w="4508" w:type="dxa"/>
          </w:tcPr>
          <w:p w14:paraId="6DE44856" w14:textId="2F319B4F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Asian &amp; Pacific Islander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69B80E97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8 (1.2%)</w:t>
            </w:r>
          </w:p>
        </w:tc>
      </w:tr>
      <w:tr w:rsidR="008C5D44" w:rsidRPr="008C0577" w14:paraId="6D202A77" w14:textId="77777777" w:rsidTr="000E2449">
        <w:tc>
          <w:tcPr>
            <w:tcW w:w="4508" w:type="dxa"/>
          </w:tcPr>
          <w:p w14:paraId="1366F2AA" w14:textId="1D200130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American Indian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6F78173B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1 (0.1%)</w:t>
            </w:r>
          </w:p>
        </w:tc>
      </w:tr>
      <w:tr w:rsidR="008C5D44" w:rsidRPr="008C0577" w14:paraId="183B4A8E" w14:textId="77777777" w:rsidTr="000E2449">
        <w:tc>
          <w:tcPr>
            <w:tcW w:w="4508" w:type="dxa"/>
          </w:tcPr>
          <w:p w14:paraId="060A16FD" w14:textId="6FDA5FF5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Native Hawaiian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4C208FD9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1 (0.1%)</w:t>
            </w:r>
          </w:p>
        </w:tc>
      </w:tr>
      <w:tr w:rsidR="008C5D44" w:rsidRPr="008C0577" w14:paraId="4E9670B2" w14:textId="77777777" w:rsidTr="000E2449">
        <w:tc>
          <w:tcPr>
            <w:tcW w:w="4508" w:type="dxa"/>
          </w:tcPr>
          <w:p w14:paraId="35A7F171" w14:textId="27A02BD2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Unknown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06E65D50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345 (51.5%)</w:t>
            </w:r>
          </w:p>
        </w:tc>
      </w:tr>
      <w:tr w:rsidR="008C5D44" w:rsidRPr="008C0577" w14:paraId="0DA27373" w14:textId="77777777" w:rsidTr="000E2449">
        <w:tc>
          <w:tcPr>
            <w:tcW w:w="4508" w:type="dxa"/>
          </w:tcPr>
          <w:p w14:paraId="7C6E4410" w14:textId="33859E52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Manufacturers</w:t>
            </w:r>
          </w:p>
        </w:tc>
        <w:tc>
          <w:tcPr>
            <w:tcW w:w="4508" w:type="dxa"/>
          </w:tcPr>
          <w:p w14:paraId="2D360D21" w14:textId="77777777" w:rsidR="00095D20" w:rsidRPr="008C0577" w:rsidRDefault="00095D2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C5D44" w:rsidRPr="008C0577" w14:paraId="7FB2C4B2" w14:textId="77777777" w:rsidTr="000E2449">
        <w:tc>
          <w:tcPr>
            <w:tcW w:w="4508" w:type="dxa"/>
          </w:tcPr>
          <w:p w14:paraId="2C33A8B1" w14:textId="46BDEDD5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Siemens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54DB64B1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407 (60.7%)</w:t>
            </w:r>
          </w:p>
        </w:tc>
      </w:tr>
      <w:tr w:rsidR="008C5D44" w:rsidRPr="008C0577" w14:paraId="73F6FCFC" w14:textId="77777777" w:rsidTr="000E2449">
        <w:tc>
          <w:tcPr>
            <w:tcW w:w="4508" w:type="dxa"/>
          </w:tcPr>
          <w:p w14:paraId="0830DE2C" w14:textId="281791CC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GE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55C7FB0D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152 (22.7%)</w:t>
            </w:r>
          </w:p>
        </w:tc>
      </w:tr>
      <w:tr w:rsidR="008C5D44" w:rsidRPr="008C0577" w14:paraId="64E57922" w14:textId="77777777" w:rsidTr="000E2449">
        <w:tc>
          <w:tcPr>
            <w:tcW w:w="4508" w:type="dxa"/>
          </w:tcPr>
          <w:p w14:paraId="65543286" w14:textId="2B410911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Philips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6A233CEE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82 (12.2%)</w:t>
            </w:r>
          </w:p>
        </w:tc>
      </w:tr>
      <w:tr w:rsidR="008C5D44" w:rsidRPr="008C0577" w14:paraId="4651B39D" w14:textId="77777777" w:rsidTr="000E2449">
        <w:tc>
          <w:tcPr>
            <w:tcW w:w="4508" w:type="dxa"/>
          </w:tcPr>
          <w:p w14:paraId="52650529" w14:textId="79058F5D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5839CE" w:rsidRPr="008C0577">
              <w:rPr>
                <w:rFonts w:ascii="Times New Roman" w:hAnsi="Times New Roman" w:cs="Times New Roman"/>
                <w:szCs w:val="22"/>
              </w:rPr>
              <w:t>Toshiba</w:t>
            </w:r>
            <w:r w:rsidRPr="008C0577">
              <w:rPr>
                <w:rFonts w:ascii="Times New Roman" w:hAnsi="Times New Roman" w:cs="Times New Roman"/>
                <w:szCs w:val="22"/>
              </w:rPr>
              <w:t xml:space="preserve"> or Canon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0883E0BF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23 (3.4%)</w:t>
            </w:r>
          </w:p>
        </w:tc>
      </w:tr>
      <w:tr w:rsidR="008C5D44" w:rsidRPr="008C0577" w14:paraId="72A483F1" w14:textId="77777777" w:rsidTr="000E2449">
        <w:tc>
          <w:tcPr>
            <w:tcW w:w="4508" w:type="dxa"/>
          </w:tcPr>
          <w:p w14:paraId="476458AA" w14:textId="6559D9D8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5839CE" w:rsidRPr="008C0577">
              <w:rPr>
                <w:rFonts w:ascii="Times New Roman" w:hAnsi="Times New Roman" w:cs="Times New Roman"/>
                <w:szCs w:val="22"/>
              </w:rPr>
              <w:t>Et</w:t>
            </w:r>
            <w:r w:rsidR="00C97A85" w:rsidRPr="008C0577">
              <w:rPr>
                <w:rFonts w:ascii="Times New Roman" w:hAnsi="Times New Roman" w:cs="Times New Roman"/>
                <w:szCs w:val="22"/>
              </w:rPr>
              <w:t>c</w:t>
            </w:r>
            <w:r w:rsidR="002C4CBF" w:rsidRPr="008C0577">
              <w:rPr>
                <w:rFonts w:ascii="Times New Roman" w:hAnsi="Times New Roman" w:cs="Times New Roman"/>
                <w:szCs w:val="22"/>
                <w:vertAlign w:val="superscript"/>
              </w:rPr>
              <w:t>c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6FAA484C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6 (0.9%)</w:t>
            </w:r>
          </w:p>
        </w:tc>
      </w:tr>
      <w:tr w:rsidR="008C5D44" w:rsidRPr="008C0577" w14:paraId="42C4713E" w14:textId="77777777" w:rsidTr="000E2449">
        <w:tc>
          <w:tcPr>
            <w:tcW w:w="4508" w:type="dxa"/>
          </w:tcPr>
          <w:p w14:paraId="2C66A9D1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Slice thickness </w:t>
            </w:r>
          </w:p>
        </w:tc>
        <w:tc>
          <w:tcPr>
            <w:tcW w:w="4508" w:type="dxa"/>
          </w:tcPr>
          <w:p w14:paraId="798D74BD" w14:textId="77777777" w:rsidR="00095D20" w:rsidRPr="008C0577" w:rsidRDefault="00095D2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C5D44" w:rsidRPr="008C0577" w14:paraId="7DABB6B5" w14:textId="77777777" w:rsidTr="000E2449">
        <w:tc>
          <w:tcPr>
            <w:tcW w:w="4508" w:type="dxa"/>
          </w:tcPr>
          <w:p w14:paraId="053937A9" w14:textId="4307256F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2.0 ~ 3.0 mm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7F190397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85 (12.7%)</w:t>
            </w:r>
          </w:p>
        </w:tc>
      </w:tr>
      <w:tr w:rsidR="008C5D44" w:rsidRPr="008C0577" w14:paraId="0D9C3202" w14:textId="77777777" w:rsidTr="000E2449">
        <w:tc>
          <w:tcPr>
            <w:tcW w:w="4508" w:type="dxa"/>
          </w:tcPr>
          <w:p w14:paraId="3F8D2B86" w14:textId="0433F7BB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3.1 ~ 4.9 mm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25CB9191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50 (7.5%)</w:t>
            </w:r>
          </w:p>
        </w:tc>
      </w:tr>
      <w:tr w:rsidR="008C5D44" w:rsidRPr="008C0577" w14:paraId="3280C935" w14:textId="77777777" w:rsidTr="000E2449">
        <w:tc>
          <w:tcPr>
            <w:tcW w:w="4508" w:type="dxa"/>
          </w:tcPr>
          <w:p w14:paraId="3C373165" w14:textId="79D0176E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 xml:space="preserve">  5.0 mm</w:t>
            </w:r>
            <w:r w:rsidR="00AE4E7B" w:rsidRPr="008C0577">
              <w:rPr>
                <w:rFonts w:ascii="Times New Roman" w:hAnsi="Times New Roman" w:cs="Times New Roman"/>
                <w:szCs w:val="22"/>
              </w:rPr>
              <w:t>, n (%)</w:t>
            </w:r>
          </w:p>
        </w:tc>
        <w:tc>
          <w:tcPr>
            <w:tcW w:w="4508" w:type="dxa"/>
          </w:tcPr>
          <w:p w14:paraId="2C6ED226" w14:textId="77777777" w:rsidR="00095D20" w:rsidRPr="008C0577" w:rsidRDefault="00000000" w:rsidP="008B5A40">
            <w:pPr>
              <w:spacing w:line="480" w:lineRule="auto"/>
              <w:rPr>
                <w:rFonts w:ascii="Times New Roman" w:hAnsi="Times New Roman" w:cs="Times New Roman"/>
                <w:szCs w:val="22"/>
              </w:rPr>
            </w:pPr>
            <w:r w:rsidRPr="008C0577">
              <w:rPr>
                <w:rFonts w:ascii="Times New Roman" w:hAnsi="Times New Roman" w:cs="Times New Roman"/>
                <w:szCs w:val="22"/>
              </w:rPr>
              <w:t>535 (79.9%)</w:t>
            </w:r>
          </w:p>
        </w:tc>
      </w:tr>
    </w:tbl>
    <w:p w14:paraId="516FEF2D" w14:textId="57B6E9A6" w:rsidR="00C00EA9" w:rsidRPr="008C0577" w:rsidRDefault="00000000" w:rsidP="00C32262">
      <w:pPr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  <w:sectPr w:rsidR="00C00EA9" w:rsidRPr="008C057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C0577">
        <w:rPr>
          <w:rFonts w:ascii="Times New Roman" w:hAnsi="Times New Roman" w:cs="Times New Roman"/>
          <w:b/>
          <w:bCs/>
          <w:szCs w:val="22"/>
        </w:rPr>
        <w:t>Supplementary Table 3. Baseline characte</w:t>
      </w:r>
      <w:r w:rsidR="0050621B" w:rsidRPr="008C0577">
        <w:rPr>
          <w:rFonts w:ascii="Times New Roman" w:hAnsi="Times New Roman" w:cs="Times New Roman"/>
          <w:b/>
          <w:bCs/>
          <w:szCs w:val="22"/>
        </w:rPr>
        <w:t>r</w:t>
      </w:r>
      <w:r w:rsidRPr="008C0577">
        <w:rPr>
          <w:rFonts w:ascii="Times New Roman" w:hAnsi="Times New Roman" w:cs="Times New Roman"/>
          <w:b/>
          <w:bCs/>
          <w:szCs w:val="22"/>
        </w:rPr>
        <w:t xml:space="preserve">istics of </w:t>
      </w:r>
      <w:r w:rsidR="0092006F" w:rsidRPr="008C0577">
        <w:rPr>
          <w:rFonts w:ascii="Times New Roman" w:hAnsi="Times New Roman" w:cs="Times New Roman"/>
          <w:b/>
          <w:bCs/>
          <w:szCs w:val="22"/>
        </w:rPr>
        <w:t>multi-ethnic U.S. dataset</w:t>
      </w:r>
      <w:r w:rsidR="00281868" w:rsidRPr="008C0577">
        <w:rPr>
          <w:rFonts w:ascii="Times New Roman" w:hAnsi="Times New Roman" w:cs="Times New Roman"/>
          <w:b/>
          <w:bCs/>
          <w:szCs w:val="22"/>
        </w:rPr>
        <w:t xml:space="preserve"> used</w:t>
      </w:r>
      <w:r w:rsidR="0092006F" w:rsidRPr="008C0577">
        <w:rPr>
          <w:rFonts w:ascii="Times New Roman" w:hAnsi="Times New Roman" w:cs="Times New Roman"/>
          <w:b/>
          <w:bCs/>
          <w:szCs w:val="22"/>
        </w:rPr>
        <w:t xml:space="preserve"> as an additional external validation</w:t>
      </w:r>
      <w:r w:rsidRPr="008C0577">
        <w:rPr>
          <w:rFonts w:ascii="Times New Roman" w:hAnsi="Times New Roman" w:cs="Times New Roman"/>
          <w:b/>
          <w:bCs/>
          <w:szCs w:val="22"/>
        </w:rPr>
        <w:t xml:space="preserve"> (</w:t>
      </w:r>
      <w:r w:rsidR="00CC0456" w:rsidRPr="008C0577">
        <w:rPr>
          <w:rFonts w:ascii="Times New Roman" w:hAnsi="Times New Roman" w:cs="Times New Roman"/>
          <w:b/>
          <w:bCs/>
          <w:szCs w:val="22"/>
        </w:rPr>
        <w:t xml:space="preserve">N </w:t>
      </w:r>
      <w:r w:rsidRPr="008C0577">
        <w:rPr>
          <w:rFonts w:ascii="Times New Roman" w:hAnsi="Times New Roman" w:cs="Times New Roman"/>
          <w:b/>
          <w:bCs/>
          <w:szCs w:val="22"/>
        </w:rPr>
        <w:t>=</w:t>
      </w:r>
      <w:r w:rsidR="00CC0456" w:rsidRPr="008C057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8C0577">
        <w:rPr>
          <w:rFonts w:ascii="Times New Roman" w:hAnsi="Times New Roman" w:cs="Times New Roman"/>
          <w:b/>
          <w:bCs/>
          <w:szCs w:val="22"/>
        </w:rPr>
        <w:t>670)</w:t>
      </w:r>
      <w:r w:rsidR="0092006F" w:rsidRPr="008C0577">
        <w:rPr>
          <w:rFonts w:ascii="Times New Roman" w:hAnsi="Times New Roman" w:cs="Times New Roman"/>
          <w:b/>
          <w:bCs/>
          <w:szCs w:val="22"/>
        </w:rPr>
        <w:t>.</w:t>
      </w:r>
      <w:r w:rsidR="00C32262" w:rsidRPr="008C0577">
        <w:rPr>
          <w:rFonts w:ascii="Times New Roman" w:hAnsi="Times New Roman" w:cs="Times New Roman"/>
          <w:b/>
          <w:bCs/>
          <w:szCs w:val="22"/>
        </w:rPr>
        <w:t xml:space="preserve"> </w:t>
      </w:r>
      <w:r w:rsidR="00095D20" w:rsidRPr="008C0577">
        <w:rPr>
          <w:rFonts w:ascii="Times New Roman" w:eastAsiaTheme="majorEastAsia" w:hAnsi="Times New Roman" w:cs="Times New Roman"/>
          <w:noProof/>
          <w:szCs w:val="22"/>
          <w:vertAlign w:val="superscript"/>
        </w:rPr>
        <w:t>a</w:t>
      </w:r>
      <w:r w:rsidR="00095D20" w:rsidRPr="008C0577">
        <w:rPr>
          <w:rFonts w:ascii="Times New Roman" w:eastAsiaTheme="majorEastAsia" w:hAnsi="Times New Roman" w:cs="Times New Roman"/>
          <w:noProof/>
          <w:szCs w:val="22"/>
        </w:rPr>
        <w:t>Data were missing in 45 scans</w:t>
      </w:r>
      <w:r w:rsidR="00C32262" w:rsidRPr="008C0577">
        <w:rPr>
          <w:rFonts w:ascii="Times New Roman" w:eastAsiaTheme="majorEastAsia" w:hAnsi="Times New Roman" w:cs="Times New Roman"/>
          <w:noProof/>
          <w:szCs w:val="22"/>
        </w:rPr>
        <w:t xml:space="preserve">. </w:t>
      </w:r>
      <w:r w:rsidR="00095D20" w:rsidRPr="008C0577">
        <w:rPr>
          <w:rFonts w:ascii="Times New Roman" w:eastAsiaTheme="majorEastAsia" w:hAnsi="Times New Roman" w:cs="Times New Roman"/>
          <w:noProof/>
          <w:szCs w:val="22"/>
          <w:vertAlign w:val="superscript"/>
        </w:rPr>
        <w:t>b</w:t>
      </w:r>
      <w:r w:rsidR="00095D20" w:rsidRPr="008C0577">
        <w:rPr>
          <w:rFonts w:ascii="Times New Roman" w:eastAsiaTheme="majorEastAsia" w:hAnsi="Times New Roman" w:cs="Times New Roman"/>
          <w:noProof/>
          <w:szCs w:val="22"/>
        </w:rPr>
        <w:t xml:space="preserve">Data were missing in 47 scans. </w:t>
      </w:r>
      <w:r w:rsidR="00095D20" w:rsidRPr="008C0577">
        <w:rPr>
          <w:rFonts w:ascii="Times New Roman" w:eastAsiaTheme="majorEastAsia" w:hAnsi="Times New Roman" w:cs="Times New Roman"/>
          <w:noProof/>
          <w:szCs w:val="22"/>
          <w:vertAlign w:val="superscript"/>
        </w:rPr>
        <w:t>c</w:t>
      </w:r>
      <w:r w:rsidR="00095D20" w:rsidRPr="008C0577">
        <w:rPr>
          <w:rFonts w:ascii="Times New Roman" w:eastAsiaTheme="majorEastAsia" w:hAnsi="Times New Roman" w:cs="Times New Roman"/>
          <w:noProof/>
          <w:szCs w:val="22"/>
        </w:rPr>
        <w:t>AMICAS, FUJI, Hitachi and NeuroLogica were included.</w:t>
      </w:r>
    </w:p>
    <w:tbl>
      <w:tblPr>
        <w:tblStyle w:val="aa"/>
        <w:tblW w:w="14052" w:type="dxa"/>
        <w:tblLook w:val="04A0" w:firstRow="1" w:lastRow="0" w:firstColumn="1" w:lastColumn="0" w:noHBand="0" w:noVBand="1"/>
      </w:tblPr>
      <w:tblGrid>
        <w:gridCol w:w="1467"/>
        <w:gridCol w:w="1799"/>
        <w:gridCol w:w="1798"/>
        <w:gridCol w:w="1799"/>
        <w:gridCol w:w="1799"/>
        <w:gridCol w:w="1799"/>
        <w:gridCol w:w="1799"/>
        <w:gridCol w:w="1792"/>
      </w:tblGrid>
      <w:tr w:rsidR="008C5D44" w:rsidRPr="008C0577" w14:paraId="0D256840" w14:textId="77777777" w:rsidTr="00BA16A6">
        <w:tc>
          <w:tcPr>
            <w:tcW w:w="1467" w:type="dxa"/>
          </w:tcPr>
          <w:p w14:paraId="60752D8C" w14:textId="77777777" w:rsidR="00095D20" w:rsidRPr="008C0577" w:rsidRDefault="00095D2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799" w:type="dxa"/>
          </w:tcPr>
          <w:p w14:paraId="0A613844" w14:textId="77777777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All subjects</w:t>
            </w:r>
          </w:p>
        </w:tc>
        <w:tc>
          <w:tcPr>
            <w:tcW w:w="1798" w:type="dxa"/>
          </w:tcPr>
          <w:p w14:paraId="4EB84B77" w14:textId="590E8635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IPH (n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=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102)</w:t>
            </w:r>
          </w:p>
        </w:tc>
        <w:tc>
          <w:tcPr>
            <w:tcW w:w="1799" w:type="dxa"/>
          </w:tcPr>
          <w:p w14:paraId="0F33E801" w14:textId="2B59AE40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IVH (n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=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51)</w:t>
            </w:r>
          </w:p>
        </w:tc>
        <w:tc>
          <w:tcPr>
            <w:tcW w:w="1799" w:type="dxa"/>
          </w:tcPr>
          <w:p w14:paraId="555824AF" w14:textId="5314661F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SAH (n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=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80)</w:t>
            </w:r>
          </w:p>
        </w:tc>
        <w:tc>
          <w:tcPr>
            <w:tcW w:w="1799" w:type="dxa"/>
          </w:tcPr>
          <w:p w14:paraId="318441DD" w14:textId="6C2800AB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SDH (n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=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44)</w:t>
            </w:r>
          </w:p>
        </w:tc>
        <w:tc>
          <w:tcPr>
            <w:tcW w:w="1799" w:type="dxa"/>
          </w:tcPr>
          <w:p w14:paraId="39DF9187" w14:textId="25C8333B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EDH (n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=</w:t>
            </w:r>
            <w:r w:rsidR="005A675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15)</w:t>
            </w:r>
          </w:p>
        </w:tc>
        <w:tc>
          <w:tcPr>
            <w:tcW w:w="1792" w:type="dxa"/>
          </w:tcPr>
          <w:p w14:paraId="50DEC481" w14:textId="77777777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Multiple (n=63)</w:t>
            </w:r>
          </w:p>
        </w:tc>
      </w:tr>
      <w:tr w:rsidR="008C5D44" w:rsidRPr="008C0577" w14:paraId="7D5441E6" w14:textId="77777777" w:rsidTr="00BA16A6">
        <w:tc>
          <w:tcPr>
            <w:tcW w:w="1467" w:type="dxa"/>
          </w:tcPr>
          <w:p w14:paraId="6F1D1B7D" w14:textId="1A64A8D1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AUROC</w:t>
            </w:r>
            <w:r w:rsidR="00FE180B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(95% CI)</w:t>
            </w:r>
          </w:p>
        </w:tc>
        <w:tc>
          <w:tcPr>
            <w:tcW w:w="1799" w:type="dxa"/>
          </w:tcPr>
          <w:p w14:paraId="7B3A4666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0.960</w:t>
            </w:r>
          </w:p>
          <w:p w14:paraId="4AB48C1C" w14:textId="7D06716C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(0.942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0.974)</w:t>
            </w:r>
          </w:p>
        </w:tc>
        <w:tc>
          <w:tcPr>
            <w:tcW w:w="1798" w:type="dxa"/>
          </w:tcPr>
          <w:p w14:paraId="048074A1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0.955</w:t>
            </w:r>
          </w:p>
          <w:p w14:paraId="0B6FF833" w14:textId="2751B459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(0.935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0.971)</w:t>
            </w:r>
          </w:p>
        </w:tc>
        <w:tc>
          <w:tcPr>
            <w:tcW w:w="1799" w:type="dxa"/>
          </w:tcPr>
          <w:p w14:paraId="36813F84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0.967</w:t>
            </w:r>
          </w:p>
          <w:p w14:paraId="619170D3" w14:textId="46F16A21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(0.948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0.981)</w:t>
            </w:r>
          </w:p>
        </w:tc>
        <w:tc>
          <w:tcPr>
            <w:tcW w:w="1799" w:type="dxa"/>
          </w:tcPr>
          <w:p w14:paraId="18588473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0.960</w:t>
            </w:r>
          </w:p>
          <w:p w14:paraId="23A2469D" w14:textId="7E04C723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(0.940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0.975)</w:t>
            </w:r>
          </w:p>
        </w:tc>
        <w:tc>
          <w:tcPr>
            <w:tcW w:w="1799" w:type="dxa"/>
          </w:tcPr>
          <w:p w14:paraId="4EB3A4FE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0.969</w:t>
            </w:r>
          </w:p>
          <w:p w14:paraId="237BC775" w14:textId="302D2365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(0.950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0.982)</w:t>
            </w:r>
          </w:p>
        </w:tc>
        <w:tc>
          <w:tcPr>
            <w:tcW w:w="1799" w:type="dxa"/>
          </w:tcPr>
          <w:p w14:paraId="3D2C7290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0.975</w:t>
            </w:r>
          </w:p>
          <w:p w14:paraId="5E9FA5D9" w14:textId="6282560F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(0.956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0.987)</w:t>
            </w:r>
          </w:p>
        </w:tc>
        <w:tc>
          <w:tcPr>
            <w:tcW w:w="1792" w:type="dxa"/>
          </w:tcPr>
          <w:p w14:paraId="7099A0C9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0.966</w:t>
            </w:r>
          </w:p>
          <w:p w14:paraId="2DAA6793" w14:textId="0D7F8839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(0.947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0.980)</w:t>
            </w:r>
          </w:p>
        </w:tc>
      </w:tr>
      <w:tr w:rsidR="008C5D44" w:rsidRPr="008C0577" w14:paraId="5C3A2557" w14:textId="77777777" w:rsidTr="00BA16A6">
        <w:tc>
          <w:tcPr>
            <w:tcW w:w="1467" w:type="dxa"/>
          </w:tcPr>
          <w:p w14:paraId="24710A0B" w14:textId="1D6B26C4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Sensitivity, %</w:t>
            </w:r>
            <w:r w:rsidR="00FE180B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(95% CI)</w:t>
            </w:r>
          </w:p>
        </w:tc>
        <w:tc>
          <w:tcPr>
            <w:tcW w:w="1799" w:type="dxa"/>
          </w:tcPr>
          <w:p w14:paraId="469827A9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95.4</w:t>
            </w:r>
          </w:p>
          <w:p w14:paraId="1F9B1AA5" w14:textId="4F4FE1D9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(91.8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97.8)</w:t>
            </w:r>
          </w:p>
        </w:tc>
        <w:tc>
          <w:tcPr>
            <w:tcW w:w="1798" w:type="dxa"/>
          </w:tcPr>
          <w:p w14:paraId="24369B19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94.1</w:t>
            </w:r>
          </w:p>
          <w:p w14:paraId="1C59ECD5" w14:textId="5B353B73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(87.6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97.8)</w:t>
            </w:r>
          </w:p>
        </w:tc>
        <w:tc>
          <w:tcPr>
            <w:tcW w:w="1799" w:type="dxa"/>
          </w:tcPr>
          <w:p w14:paraId="0B4D8A04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96.1</w:t>
            </w:r>
          </w:p>
          <w:p w14:paraId="40DF6665" w14:textId="06732B37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(86.5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99.5)</w:t>
            </w:r>
          </w:p>
        </w:tc>
        <w:tc>
          <w:tcPr>
            <w:tcW w:w="1799" w:type="dxa"/>
          </w:tcPr>
          <w:p w14:paraId="3B95A663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96.3</w:t>
            </w:r>
          </w:p>
          <w:p w14:paraId="55680150" w14:textId="5C6C235E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(89.4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99.2)</w:t>
            </w:r>
          </w:p>
        </w:tc>
        <w:tc>
          <w:tcPr>
            <w:tcW w:w="1799" w:type="dxa"/>
          </w:tcPr>
          <w:p w14:paraId="1D3535EC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93.2</w:t>
            </w:r>
          </w:p>
          <w:p w14:paraId="120744FD" w14:textId="5593ABDE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(81.3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98.6)</w:t>
            </w:r>
          </w:p>
        </w:tc>
        <w:tc>
          <w:tcPr>
            <w:tcW w:w="1799" w:type="dxa"/>
          </w:tcPr>
          <w:p w14:paraId="46BCC9ED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100.0</w:t>
            </w:r>
          </w:p>
          <w:p w14:paraId="3BEE591B" w14:textId="786B482C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(78.2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100.0)</w:t>
            </w:r>
          </w:p>
        </w:tc>
        <w:tc>
          <w:tcPr>
            <w:tcW w:w="1792" w:type="dxa"/>
          </w:tcPr>
          <w:p w14:paraId="5248A3EB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93.7</w:t>
            </w:r>
          </w:p>
          <w:p w14:paraId="41DD2751" w14:textId="126BF2A7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(84.5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98.2)</w:t>
            </w:r>
          </w:p>
        </w:tc>
      </w:tr>
      <w:tr w:rsidR="008C5D44" w:rsidRPr="008C0577" w14:paraId="7230ED05" w14:textId="77777777" w:rsidTr="00BA16A6">
        <w:tc>
          <w:tcPr>
            <w:tcW w:w="1467" w:type="dxa"/>
          </w:tcPr>
          <w:p w14:paraId="3DB76F6B" w14:textId="3986C35C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Specificity, %</w:t>
            </w:r>
            <w:r w:rsidR="00FE180B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</w:t>
            </w:r>
            <w:bookmarkStart w:id="3" w:name="_Hlk178699479"/>
            <w:r w:rsidR="00FE180B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(95% CI)</w:t>
            </w:r>
            <w:bookmarkEnd w:id="3"/>
          </w:p>
        </w:tc>
        <w:tc>
          <w:tcPr>
            <w:tcW w:w="12585" w:type="dxa"/>
            <w:gridSpan w:val="7"/>
            <w:vAlign w:val="center"/>
          </w:tcPr>
          <w:p w14:paraId="413A3C87" w14:textId="1AE273FA" w:rsidR="00095D20" w:rsidRPr="008C0577" w:rsidRDefault="00000000" w:rsidP="008F2BE5">
            <w:pPr>
              <w:wordWrap/>
              <w:spacing w:line="480" w:lineRule="auto"/>
              <w:jc w:val="center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90.0 (86.9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92.6)</w:t>
            </w:r>
          </w:p>
        </w:tc>
      </w:tr>
      <w:tr w:rsidR="008C5D44" w:rsidRPr="008C0577" w14:paraId="4BCFB81E" w14:textId="77777777" w:rsidTr="00BA16A6">
        <w:tc>
          <w:tcPr>
            <w:tcW w:w="1467" w:type="dxa"/>
          </w:tcPr>
          <w:p w14:paraId="0520F86F" w14:textId="77777777" w:rsidR="00163102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PPV, %</w:t>
            </w:r>
          </w:p>
          <w:p w14:paraId="5A01BAD2" w14:textId="6B03A013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(95% CI)</w:t>
            </w:r>
          </w:p>
        </w:tc>
        <w:tc>
          <w:tcPr>
            <w:tcW w:w="1799" w:type="dxa"/>
          </w:tcPr>
          <w:p w14:paraId="2E6F67B7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82.3</w:t>
            </w:r>
          </w:p>
          <w:p w14:paraId="0F68FA9C" w14:textId="77D48140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(77.9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86.0)</w:t>
            </w:r>
          </w:p>
        </w:tc>
        <w:tc>
          <w:tcPr>
            <w:tcW w:w="1798" w:type="dxa"/>
          </w:tcPr>
          <w:p w14:paraId="6EB1FE84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68.1</w:t>
            </w:r>
          </w:p>
          <w:p w14:paraId="4962F0DD" w14:textId="60A9D735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(61.7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73.9)</w:t>
            </w:r>
          </w:p>
        </w:tc>
        <w:tc>
          <w:tcPr>
            <w:tcW w:w="1799" w:type="dxa"/>
          </w:tcPr>
          <w:p w14:paraId="592C089E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52.1</w:t>
            </w:r>
          </w:p>
          <w:p w14:paraId="73BF1EFB" w14:textId="1601ABE4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(45.1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59.1)</w:t>
            </w:r>
          </w:p>
        </w:tc>
        <w:tc>
          <w:tcPr>
            <w:tcW w:w="1799" w:type="dxa"/>
          </w:tcPr>
          <w:p w14:paraId="3881CF6C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63.1</w:t>
            </w:r>
          </w:p>
          <w:p w14:paraId="06147514" w14:textId="01586E08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(56.4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69.4)</w:t>
            </w:r>
          </w:p>
        </w:tc>
        <w:tc>
          <w:tcPr>
            <w:tcW w:w="1799" w:type="dxa"/>
          </w:tcPr>
          <w:p w14:paraId="0627A82B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47.7</w:t>
            </w:r>
          </w:p>
          <w:p w14:paraId="59DC3756" w14:textId="2F1CFD21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(40.6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54.9)</w:t>
            </w:r>
          </w:p>
        </w:tc>
        <w:tc>
          <w:tcPr>
            <w:tcW w:w="1799" w:type="dxa"/>
          </w:tcPr>
          <w:p w14:paraId="2EE183D9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25.0</w:t>
            </w:r>
          </w:p>
          <w:p w14:paraId="7043CB7C" w14:textId="41F6A9EB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(20.2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30.6)</w:t>
            </w:r>
          </w:p>
        </w:tc>
        <w:tc>
          <w:tcPr>
            <w:tcW w:w="1792" w:type="dxa"/>
          </w:tcPr>
          <w:p w14:paraId="317A7B92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56.7</w:t>
            </w:r>
          </w:p>
          <w:p w14:paraId="73E24DCD" w14:textId="1A650B98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(50.0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63.5)</w:t>
            </w:r>
          </w:p>
        </w:tc>
      </w:tr>
      <w:tr w:rsidR="008C5D44" w:rsidRPr="008C0577" w14:paraId="116964D6" w14:textId="77777777" w:rsidTr="00BA16A6">
        <w:tc>
          <w:tcPr>
            <w:tcW w:w="1467" w:type="dxa"/>
          </w:tcPr>
          <w:p w14:paraId="2A015F4E" w14:textId="77777777" w:rsidR="00163102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NPV, %</w:t>
            </w:r>
          </w:p>
          <w:p w14:paraId="7AD74078" w14:textId="364C590F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(95% CI)</w:t>
            </w:r>
          </w:p>
        </w:tc>
        <w:tc>
          <w:tcPr>
            <w:tcW w:w="1799" w:type="dxa"/>
          </w:tcPr>
          <w:p w14:paraId="7A8A4949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97.6</w:t>
            </w:r>
          </w:p>
          <w:p w14:paraId="2ED1392D" w14:textId="001D2E6A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(95.7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98.7)</w:t>
            </w:r>
          </w:p>
        </w:tc>
        <w:tc>
          <w:tcPr>
            <w:tcW w:w="1798" w:type="dxa"/>
          </w:tcPr>
          <w:p w14:paraId="745F9C2B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98.5</w:t>
            </w:r>
          </w:p>
          <w:p w14:paraId="2B8B374F" w14:textId="27F4C613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(96.9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99.3)</w:t>
            </w:r>
          </w:p>
        </w:tc>
        <w:tc>
          <w:tcPr>
            <w:tcW w:w="1799" w:type="dxa"/>
          </w:tcPr>
          <w:p w14:paraId="533B6CBE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99.5</w:t>
            </w:r>
          </w:p>
          <w:p w14:paraId="16D5A1E0" w14:textId="621B7A9B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(98.1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99.9)</w:t>
            </w:r>
          </w:p>
        </w:tc>
        <w:tc>
          <w:tcPr>
            <w:tcW w:w="1799" w:type="dxa"/>
          </w:tcPr>
          <w:p w14:paraId="1E5A9AAB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99.3</w:t>
            </w:r>
          </w:p>
          <w:p w14:paraId="1CAFCF7D" w14:textId="7E1FA06E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(97.8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99.8)</w:t>
            </w:r>
          </w:p>
        </w:tc>
        <w:tc>
          <w:tcPr>
            <w:tcW w:w="1799" w:type="dxa"/>
          </w:tcPr>
          <w:p w14:paraId="47947179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99.3</w:t>
            </w:r>
          </w:p>
          <w:p w14:paraId="1FB7C255" w14:textId="3D3223CE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(97.8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99.8)</w:t>
            </w:r>
          </w:p>
        </w:tc>
        <w:tc>
          <w:tcPr>
            <w:tcW w:w="1799" w:type="dxa"/>
          </w:tcPr>
          <w:p w14:paraId="33B1BF8F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100.0</w:t>
            </w:r>
          </w:p>
          <w:p w14:paraId="67A6FB23" w14:textId="3F798360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(99.1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100.0)</w:t>
            </w:r>
          </w:p>
        </w:tc>
        <w:tc>
          <w:tcPr>
            <w:tcW w:w="1792" w:type="dxa"/>
          </w:tcPr>
          <w:p w14:paraId="74CE8125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99.0</w:t>
            </w:r>
          </w:p>
          <w:p w14:paraId="0BFD59C4" w14:textId="2584DAE6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(97.5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99.6)</w:t>
            </w:r>
          </w:p>
        </w:tc>
      </w:tr>
      <w:tr w:rsidR="008C5D44" w:rsidRPr="008C0577" w14:paraId="667EEA92" w14:textId="77777777" w:rsidTr="00BA16A6">
        <w:tc>
          <w:tcPr>
            <w:tcW w:w="1467" w:type="dxa"/>
          </w:tcPr>
          <w:p w14:paraId="134E14CD" w14:textId="2112D889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Accurary, </w:t>
            </w:r>
            <w:r w:rsidR="00FE180B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% (95% CI)</w:t>
            </w:r>
          </w:p>
        </w:tc>
        <w:tc>
          <w:tcPr>
            <w:tcW w:w="1799" w:type="dxa"/>
          </w:tcPr>
          <w:p w14:paraId="7677CAEE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91.8</w:t>
            </w:r>
          </w:p>
          <w:p w14:paraId="3580B2A6" w14:textId="45129F58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(89.5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93.8)</w:t>
            </w:r>
          </w:p>
        </w:tc>
        <w:tc>
          <w:tcPr>
            <w:tcW w:w="1798" w:type="dxa"/>
          </w:tcPr>
          <w:p w14:paraId="6D0D92D0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90.8</w:t>
            </w:r>
          </w:p>
          <w:p w14:paraId="25524A4C" w14:textId="2B90CCCD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(88.1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93.1)</w:t>
            </w:r>
          </w:p>
        </w:tc>
        <w:tc>
          <w:tcPr>
            <w:tcW w:w="1799" w:type="dxa"/>
          </w:tcPr>
          <w:p w14:paraId="79B17C2F" w14:textId="77777777" w:rsidR="003774C8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90.6</w:t>
            </w:r>
          </w:p>
          <w:p w14:paraId="60F8FDBB" w14:textId="66703516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(87.7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93.0)</w:t>
            </w:r>
          </w:p>
        </w:tc>
        <w:tc>
          <w:tcPr>
            <w:tcW w:w="1799" w:type="dxa"/>
          </w:tcPr>
          <w:p w14:paraId="12E13E42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91.0</w:t>
            </w:r>
          </w:p>
          <w:p w14:paraId="4B2ACAA5" w14:textId="481CC5E8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(88.2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93.3)</w:t>
            </w:r>
          </w:p>
        </w:tc>
        <w:tc>
          <w:tcPr>
            <w:tcW w:w="1799" w:type="dxa"/>
          </w:tcPr>
          <w:p w14:paraId="2A1116D9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90.3</w:t>
            </w:r>
          </w:p>
          <w:p w14:paraId="43AD025E" w14:textId="297FE215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(87.4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92.8)</w:t>
            </w:r>
          </w:p>
        </w:tc>
        <w:tc>
          <w:tcPr>
            <w:tcW w:w="1799" w:type="dxa"/>
          </w:tcPr>
          <w:p w14:paraId="62B20FA1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90.3</w:t>
            </w:r>
          </w:p>
          <w:p w14:paraId="5F40B59A" w14:textId="5E4D9DF8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(87.3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92.9)</w:t>
            </w:r>
          </w:p>
        </w:tc>
        <w:tc>
          <w:tcPr>
            <w:tcW w:w="1792" w:type="dxa"/>
          </w:tcPr>
          <w:p w14:paraId="1A2A4E7E" w14:textId="77777777" w:rsidR="00A74389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90.5</w:t>
            </w:r>
          </w:p>
          <w:p w14:paraId="5083AC89" w14:textId="1815DF75" w:rsidR="00095D20" w:rsidRPr="008C0577" w:rsidRDefault="00000000" w:rsidP="008B5A40">
            <w:pPr>
              <w:wordWrap/>
              <w:spacing w:line="48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(87.6</w:t>
            </w:r>
            <w:r w:rsidR="00CA36FD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−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92.9)</w:t>
            </w:r>
          </w:p>
        </w:tc>
      </w:tr>
    </w:tbl>
    <w:p w14:paraId="62F16FDD" w14:textId="77777777" w:rsidR="004636CC" w:rsidRPr="008C0577" w:rsidRDefault="004636CC" w:rsidP="008B5A40">
      <w:pPr>
        <w:widowControl/>
        <w:wordWrap/>
        <w:autoSpaceDE/>
        <w:autoSpaceDN/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</w:pPr>
    </w:p>
    <w:p w14:paraId="17B84BB7" w14:textId="20CA493E" w:rsidR="00FD205F" w:rsidRDefault="00000000" w:rsidP="008B5A40">
      <w:pPr>
        <w:widowControl/>
        <w:wordWrap/>
        <w:autoSpaceDE/>
        <w:autoSpaceDN/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</w:pPr>
      <w:r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 xml:space="preserve">Supplementary Table 4. Performance of JLK-ICH for detecting intracranial hemorrhage in the </w:t>
      </w:r>
      <w:r w:rsidR="00887851"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 xml:space="preserve">multi-ethnic </w:t>
      </w:r>
      <w:r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>U</w:t>
      </w:r>
      <w:r w:rsidR="004565E6"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>.S.</w:t>
      </w:r>
      <w:r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 xml:space="preserve"> </w:t>
      </w:r>
      <w:r w:rsidR="00887851"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>dataset</w:t>
      </w:r>
      <w:r w:rsidR="004636CC"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>.</w:t>
      </w:r>
      <w:r w:rsidR="004636CC" w:rsidRPr="008C0577">
        <w:rPr>
          <w:rFonts w:ascii="Times New Roman" w:eastAsiaTheme="majorEastAsia" w:hAnsi="Times New Roman" w:cs="Times New Roman"/>
          <w:noProof/>
          <w:szCs w:val="22"/>
        </w:rPr>
        <w:t xml:space="preserve"> </w:t>
      </w:r>
      <w:r w:rsidR="00767E14" w:rsidRPr="008C0577">
        <w:rPr>
          <w:rFonts w:ascii="Times New Roman" w:eastAsiaTheme="majorEastAsia" w:hAnsi="Times New Roman" w:cs="Times New Roman"/>
          <w:noProof/>
          <w:szCs w:val="22"/>
        </w:rPr>
        <w:t>IPH, intraparenchymal hemorrhage; IVH, intraventricular hemorrhage; SAH, subarachnoid hemorrhage; SDH, subdural hematoma; EDH, epidural hematoma; AUROC, area under the receiver operating characteristic curve</w:t>
      </w:r>
      <w:r w:rsidR="003A430F" w:rsidRPr="008C0577">
        <w:rPr>
          <w:rFonts w:ascii="Times New Roman" w:eastAsiaTheme="majorEastAsia" w:hAnsi="Times New Roman" w:cs="Times New Roman"/>
          <w:noProof/>
          <w:szCs w:val="22"/>
        </w:rPr>
        <w:t xml:space="preserve">; CI, confidence interval; </w:t>
      </w:r>
      <w:r w:rsidR="004636CC" w:rsidRPr="008C0577">
        <w:rPr>
          <w:rFonts w:ascii="Times New Roman" w:eastAsiaTheme="majorEastAsia" w:hAnsi="Times New Roman" w:cs="Times New Roman"/>
          <w:noProof/>
          <w:szCs w:val="22"/>
        </w:rPr>
        <w:t>PPV</w:t>
      </w:r>
      <w:r w:rsidR="000F5732" w:rsidRPr="008C0577">
        <w:rPr>
          <w:rFonts w:ascii="Times New Roman" w:eastAsiaTheme="majorEastAsia" w:hAnsi="Times New Roman" w:cs="Times New Roman"/>
          <w:noProof/>
          <w:szCs w:val="22"/>
        </w:rPr>
        <w:t xml:space="preserve">, </w:t>
      </w:r>
      <w:r w:rsidR="004636CC" w:rsidRPr="008C0577">
        <w:rPr>
          <w:rFonts w:ascii="Times New Roman" w:eastAsiaTheme="majorEastAsia" w:hAnsi="Times New Roman" w:cs="Times New Roman"/>
          <w:noProof/>
          <w:szCs w:val="22"/>
        </w:rPr>
        <w:t>positive predictive value; NPV</w:t>
      </w:r>
      <w:r w:rsidR="000F5732" w:rsidRPr="008C0577">
        <w:rPr>
          <w:rFonts w:ascii="Times New Roman" w:eastAsiaTheme="majorEastAsia" w:hAnsi="Times New Roman" w:cs="Times New Roman"/>
          <w:noProof/>
          <w:szCs w:val="22"/>
        </w:rPr>
        <w:t xml:space="preserve">, </w:t>
      </w:r>
      <w:r w:rsidR="004636CC" w:rsidRPr="008C0577">
        <w:rPr>
          <w:rFonts w:ascii="Times New Roman" w:eastAsiaTheme="majorEastAsia" w:hAnsi="Times New Roman" w:cs="Times New Roman"/>
          <w:noProof/>
          <w:szCs w:val="22"/>
        </w:rPr>
        <w:t>negative predictive value</w:t>
      </w:r>
      <w:r w:rsidR="000F5732" w:rsidRPr="008C0577">
        <w:rPr>
          <w:rFonts w:ascii="Times New Roman" w:eastAsiaTheme="majorEastAsia" w:hAnsi="Times New Roman" w:cs="Times New Roman"/>
          <w:noProof/>
          <w:szCs w:val="22"/>
        </w:rPr>
        <w:t>.</w:t>
      </w:r>
    </w:p>
    <w:p w14:paraId="47BABE3B" w14:textId="77777777" w:rsidR="00420589" w:rsidRPr="008C0577" w:rsidRDefault="00420589" w:rsidP="008B5A40">
      <w:pPr>
        <w:widowControl/>
        <w:wordWrap/>
        <w:autoSpaceDE/>
        <w:autoSpaceDN/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701"/>
        <w:gridCol w:w="1134"/>
        <w:gridCol w:w="1701"/>
        <w:gridCol w:w="1701"/>
        <w:gridCol w:w="1134"/>
        <w:gridCol w:w="1843"/>
        <w:gridCol w:w="992"/>
      </w:tblGrid>
      <w:tr w:rsidR="008C5D44" w:rsidRPr="008C0577" w14:paraId="784C9702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1DE6D402" w14:textId="77777777" w:rsidR="005867E0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lastRenderedPageBreak/>
              <w:t xml:space="preserve">　</w:t>
            </w:r>
          </w:p>
        </w:tc>
        <w:tc>
          <w:tcPr>
            <w:tcW w:w="4678" w:type="dxa"/>
            <w:gridSpan w:val="3"/>
            <w:noWrap/>
            <w:hideMark/>
          </w:tcPr>
          <w:p w14:paraId="32AF6E7F" w14:textId="3CE6F61C" w:rsidR="005867E0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High</w:t>
            </w:r>
            <w:r w:rsidR="00ED58F5"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-</w:t>
            </w:r>
            <w:r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confidence</w:t>
            </w:r>
            <w:r w:rsidR="00ED58F5"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 xml:space="preserve"> cases</w:t>
            </w:r>
          </w:p>
        </w:tc>
        <w:tc>
          <w:tcPr>
            <w:tcW w:w="4536" w:type="dxa"/>
            <w:gridSpan w:val="3"/>
            <w:noWrap/>
            <w:hideMark/>
          </w:tcPr>
          <w:p w14:paraId="66949AE8" w14:textId="17C47EA8" w:rsidR="005867E0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Low</w:t>
            </w:r>
            <w:r w:rsidR="00ED58F5"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-</w:t>
            </w:r>
            <w:r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>confidence</w:t>
            </w:r>
            <w:r w:rsidR="00ED58F5" w:rsidRPr="008C0577">
              <w:rPr>
                <w:rFonts w:ascii="Times New Roman" w:eastAsiaTheme="majorEastAsia" w:hAnsi="Times New Roman" w:cs="Times New Roman"/>
                <w:b/>
                <w:bCs/>
                <w:noProof/>
                <w:sz w:val="21"/>
                <w:szCs w:val="21"/>
              </w:rPr>
              <w:t xml:space="preserve"> cases</w:t>
            </w:r>
          </w:p>
        </w:tc>
        <w:tc>
          <w:tcPr>
            <w:tcW w:w="1843" w:type="dxa"/>
            <w:noWrap/>
            <w:hideMark/>
          </w:tcPr>
          <w:p w14:paraId="6E07B342" w14:textId="6A0291F0" w:rsidR="005867E0" w:rsidRPr="008C0577" w:rsidRDefault="005867E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992" w:type="dxa"/>
            <w:noWrap/>
            <w:hideMark/>
          </w:tcPr>
          <w:p w14:paraId="3874EA48" w14:textId="77777777" w:rsidR="005867E0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　</w:t>
            </w:r>
          </w:p>
        </w:tc>
      </w:tr>
      <w:tr w:rsidR="008C5D44" w:rsidRPr="008C0577" w14:paraId="2DEEE433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2D4A132D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14:paraId="0DCE6AF6" w14:textId="2582599E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Accuracy without </w:t>
            </w:r>
            <w:bookmarkStart w:id="4" w:name="_Hlk178699793"/>
            <w:r w:rsidR="00CB4CC1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JLK-ICH</w:t>
            </w:r>
            <w:bookmarkStart w:id="5" w:name="_Hlk178699923"/>
            <w:bookmarkEnd w:id="4"/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, % (95% CI)</w:t>
            </w:r>
            <w:bookmarkEnd w:id="5"/>
          </w:p>
        </w:tc>
        <w:tc>
          <w:tcPr>
            <w:tcW w:w="1701" w:type="dxa"/>
            <w:noWrap/>
            <w:hideMark/>
          </w:tcPr>
          <w:p w14:paraId="42EA0907" w14:textId="61F7B500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with </w:t>
            </w:r>
            <w:r w:rsidR="00CB4CC1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JLK-ICH</w:t>
            </w:r>
            <w:r w:rsidR="007E4E2F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, % (95% CI)</w:t>
            </w:r>
          </w:p>
        </w:tc>
        <w:tc>
          <w:tcPr>
            <w:tcW w:w="1134" w:type="dxa"/>
            <w:noWrap/>
            <w:hideMark/>
          </w:tcPr>
          <w:p w14:paraId="27692B16" w14:textId="18ACFDCD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P</w:t>
            </w:r>
            <w:r w:rsidR="00647CAA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-for-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diff</w:t>
            </w:r>
          </w:p>
        </w:tc>
        <w:tc>
          <w:tcPr>
            <w:tcW w:w="1701" w:type="dxa"/>
            <w:noWrap/>
            <w:hideMark/>
          </w:tcPr>
          <w:p w14:paraId="08A6A0CB" w14:textId="76E7B822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without </w:t>
            </w:r>
            <w:r w:rsidR="00CB4CC1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JLK-ICH</w:t>
            </w:r>
            <w:r w:rsidR="007E4E2F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, % (95% CI)</w:t>
            </w:r>
          </w:p>
        </w:tc>
        <w:tc>
          <w:tcPr>
            <w:tcW w:w="1701" w:type="dxa"/>
            <w:noWrap/>
            <w:hideMark/>
          </w:tcPr>
          <w:p w14:paraId="7B734F41" w14:textId="328FE936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with </w:t>
            </w:r>
            <w:r w:rsidR="00CB4CC1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JLK-ICH</w:t>
            </w:r>
            <w:r w:rsidR="007E4E2F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, % (95% CI)</w:t>
            </w:r>
          </w:p>
        </w:tc>
        <w:tc>
          <w:tcPr>
            <w:tcW w:w="1134" w:type="dxa"/>
            <w:noWrap/>
            <w:hideMark/>
          </w:tcPr>
          <w:p w14:paraId="11B463B5" w14:textId="6634195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P</w:t>
            </w:r>
            <w:r w:rsidR="00647CAA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-for-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diff</w:t>
            </w:r>
          </w:p>
        </w:tc>
        <w:tc>
          <w:tcPr>
            <w:tcW w:w="1843" w:type="dxa"/>
            <w:noWrap/>
            <w:hideMark/>
          </w:tcPr>
          <w:p w14:paraId="5061CA3B" w14:textId="0D71DA7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Difference of differences</w:t>
            </w:r>
          </w:p>
        </w:tc>
        <w:tc>
          <w:tcPr>
            <w:tcW w:w="992" w:type="dxa"/>
            <w:noWrap/>
            <w:hideMark/>
          </w:tcPr>
          <w:p w14:paraId="52980B1B" w14:textId="02679FE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P-value</w:t>
            </w:r>
          </w:p>
        </w:tc>
      </w:tr>
      <w:tr w:rsidR="008C5D44" w:rsidRPr="008C0577" w14:paraId="78076EC1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40B546C1" w14:textId="290F438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1</w:t>
            </w:r>
          </w:p>
        </w:tc>
        <w:tc>
          <w:tcPr>
            <w:tcW w:w="1843" w:type="dxa"/>
            <w:noWrap/>
            <w:hideMark/>
          </w:tcPr>
          <w:p w14:paraId="71E1B51F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0.959</w:t>
            </w:r>
          </w:p>
          <w:p w14:paraId="056825DF" w14:textId="76DF5C3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(0.938 – 0.979)</w:t>
            </w:r>
          </w:p>
        </w:tc>
        <w:tc>
          <w:tcPr>
            <w:tcW w:w="1701" w:type="dxa"/>
            <w:noWrap/>
            <w:hideMark/>
          </w:tcPr>
          <w:p w14:paraId="116E97E0" w14:textId="5AC5217F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0.970</w:t>
            </w:r>
          </w:p>
          <w:p w14:paraId="078181A1" w14:textId="48160FF2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(0.952 – 0.987)</w:t>
            </w:r>
          </w:p>
        </w:tc>
        <w:tc>
          <w:tcPr>
            <w:tcW w:w="1134" w:type="dxa"/>
            <w:noWrap/>
            <w:hideMark/>
          </w:tcPr>
          <w:p w14:paraId="0E56B803" w14:textId="0D420EE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0.424</w:t>
            </w:r>
          </w:p>
        </w:tc>
        <w:tc>
          <w:tcPr>
            <w:tcW w:w="1701" w:type="dxa"/>
            <w:noWrap/>
            <w:hideMark/>
          </w:tcPr>
          <w:p w14:paraId="7F9B1667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0.556</w:t>
            </w:r>
          </w:p>
          <w:p w14:paraId="2FDDF93F" w14:textId="1C2CD95A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(0.393 – 0.718)</w:t>
            </w:r>
          </w:p>
        </w:tc>
        <w:tc>
          <w:tcPr>
            <w:tcW w:w="1701" w:type="dxa"/>
            <w:noWrap/>
            <w:hideMark/>
          </w:tcPr>
          <w:p w14:paraId="65F19DD1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0.778</w:t>
            </w:r>
          </w:p>
          <w:p w14:paraId="71AFBB87" w14:textId="688F8BC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(0.642 – 0.914)</w:t>
            </w:r>
          </w:p>
        </w:tc>
        <w:tc>
          <w:tcPr>
            <w:tcW w:w="1134" w:type="dxa"/>
            <w:noWrap/>
            <w:hideMark/>
          </w:tcPr>
          <w:p w14:paraId="7DBA1B7B" w14:textId="3FD62E0E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0.04</w:t>
            </w:r>
            <w:r w:rsidR="004E221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</w:t>
            </w:r>
          </w:p>
        </w:tc>
        <w:tc>
          <w:tcPr>
            <w:tcW w:w="1843" w:type="dxa"/>
            <w:noWrap/>
            <w:hideMark/>
          </w:tcPr>
          <w:p w14:paraId="69586975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0.211</w:t>
            </w:r>
          </w:p>
          <w:p w14:paraId="67BD3E09" w14:textId="4579B66E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(-0.002 – 0.425)</w:t>
            </w:r>
          </w:p>
        </w:tc>
        <w:tc>
          <w:tcPr>
            <w:tcW w:w="992" w:type="dxa"/>
            <w:noWrap/>
            <w:hideMark/>
          </w:tcPr>
          <w:p w14:paraId="6201BEF4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0.026</w:t>
            </w:r>
          </w:p>
        </w:tc>
      </w:tr>
      <w:tr w:rsidR="008C5D44" w:rsidRPr="008C0577" w14:paraId="703FF4E3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5030D354" w14:textId="1F1F8A65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2</w:t>
            </w:r>
          </w:p>
        </w:tc>
        <w:tc>
          <w:tcPr>
            <w:tcW w:w="1843" w:type="dxa"/>
            <w:noWrap/>
            <w:hideMark/>
          </w:tcPr>
          <w:p w14:paraId="25164DF6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0.972</w:t>
            </w:r>
          </w:p>
          <w:p w14:paraId="7C282909" w14:textId="22E422C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(0.955 – 0.989)</w:t>
            </w:r>
          </w:p>
        </w:tc>
        <w:tc>
          <w:tcPr>
            <w:tcW w:w="1701" w:type="dxa"/>
            <w:noWrap/>
            <w:hideMark/>
          </w:tcPr>
          <w:p w14:paraId="5E260F51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0.975</w:t>
            </w:r>
          </w:p>
          <w:p w14:paraId="2BBB3136" w14:textId="22D19AA2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(0.959 – 0.991)</w:t>
            </w:r>
          </w:p>
        </w:tc>
        <w:tc>
          <w:tcPr>
            <w:tcW w:w="1134" w:type="dxa"/>
            <w:noWrap/>
            <w:hideMark/>
          </w:tcPr>
          <w:p w14:paraId="475BB085" w14:textId="3A43954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0.816</w:t>
            </w:r>
          </w:p>
        </w:tc>
        <w:tc>
          <w:tcPr>
            <w:tcW w:w="1701" w:type="dxa"/>
            <w:noWrap/>
            <w:hideMark/>
          </w:tcPr>
          <w:p w14:paraId="3A12C42C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0.854</w:t>
            </w:r>
          </w:p>
          <w:p w14:paraId="238FB83B" w14:textId="44743B46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(0.745 – 0.962)</w:t>
            </w:r>
          </w:p>
        </w:tc>
        <w:tc>
          <w:tcPr>
            <w:tcW w:w="1701" w:type="dxa"/>
            <w:noWrap/>
            <w:hideMark/>
          </w:tcPr>
          <w:p w14:paraId="5E69C4D9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0.854</w:t>
            </w:r>
          </w:p>
          <w:p w14:paraId="5B9B8813" w14:textId="186E66C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(0.745 – 0.962)</w:t>
            </w:r>
          </w:p>
        </w:tc>
        <w:tc>
          <w:tcPr>
            <w:tcW w:w="1134" w:type="dxa"/>
            <w:noWrap/>
            <w:hideMark/>
          </w:tcPr>
          <w:p w14:paraId="78C0162B" w14:textId="5E19BFF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&gt;0.999</w:t>
            </w:r>
          </w:p>
        </w:tc>
        <w:tc>
          <w:tcPr>
            <w:tcW w:w="1843" w:type="dxa"/>
            <w:noWrap/>
            <w:hideMark/>
          </w:tcPr>
          <w:p w14:paraId="46336AB2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-0.003</w:t>
            </w:r>
          </w:p>
          <w:p w14:paraId="7C1F6495" w14:textId="4EC3BCE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(-0.158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0.152)</w:t>
            </w:r>
          </w:p>
        </w:tc>
        <w:tc>
          <w:tcPr>
            <w:tcW w:w="992" w:type="dxa"/>
            <w:noWrap/>
            <w:hideMark/>
          </w:tcPr>
          <w:p w14:paraId="5B6296CC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0.514</w:t>
            </w:r>
          </w:p>
        </w:tc>
      </w:tr>
      <w:tr w:rsidR="008C5D44" w:rsidRPr="008C0577" w14:paraId="0A7F8B47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60A28E11" w14:textId="67918A9D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3</w:t>
            </w:r>
          </w:p>
        </w:tc>
        <w:tc>
          <w:tcPr>
            <w:tcW w:w="1843" w:type="dxa"/>
            <w:noWrap/>
            <w:hideMark/>
          </w:tcPr>
          <w:p w14:paraId="07B6D7DE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0.965</w:t>
            </w:r>
          </w:p>
          <w:p w14:paraId="573107B4" w14:textId="61B8C051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(0.946 – 0.984)</w:t>
            </w:r>
          </w:p>
        </w:tc>
        <w:tc>
          <w:tcPr>
            <w:tcW w:w="1701" w:type="dxa"/>
            <w:noWrap/>
            <w:hideMark/>
          </w:tcPr>
          <w:p w14:paraId="0AFEC7F0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0.974</w:t>
            </w:r>
          </w:p>
          <w:p w14:paraId="0F0162F4" w14:textId="623449C4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(0.957 – 0.991)</w:t>
            </w:r>
          </w:p>
        </w:tc>
        <w:tc>
          <w:tcPr>
            <w:tcW w:w="1134" w:type="dxa"/>
            <w:noWrap/>
            <w:hideMark/>
          </w:tcPr>
          <w:p w14:paraId="433DE6F5" w14:textId="4DC2B64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0.506</w:t>
            </w:r>
          </w:p>
        </w:tc>
        <w:tc>
          <w:tcPr>
            <w:tcW w:w="1701" w:type="dxa"/>
            <w:noWrap/>
            <w:hideMark/>
          </w:tcPr>
          <w:p w14:paraId="6DF73D58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0.807</w:t>
            </w:r>
          </w:p>
          <w:p w14:paraId="38D22750" w14:textId="01BA951D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(0.705 – 0.909)</w:t>
            </w:r>
          </w:p>
        </w:tc>
        <w:tc>
          <w:tcPr>
            <w:tcW w:w="1701" w:type="dxa"/>
            <w:noWrap/>
            <w:hideMark/>
          </w:tcPr>
          <w:p w14:paraId="4089296A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0.842</w:t>
            </w:r>
          </w:p>
          <w:p w14:paraId="713AE786" w14:textId="29AF2E1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(0.747 – 0.937)</w:t>
            </w:r>
          </w:p>
        </w:tc>
        <w:tc>
          <w:tcPr>
            <w:tcW w:w="1134" w:type="dxa"/>
            <w:noWrap/>
            <w:hideMark/>
          </w:tcPr>
          <w:p w14:paraId="7BD0FA1C" w14:textId="16B195A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0.622</w:t>
            </w:r>
          </w:p>
        </w:tc>
        <w:tc>
          <w:tcPr>
            <w:tcW w:w="1843" w:type="dxa"/>
            <w:noWrap/>
            <w:hideMark/>
          </w:tcPr>
          <w:p w14:paraId="02C60E98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0.026</w:t>
            </w:r>
          </w:p>
          <w:p w14:paraId="1B17FCBC" w14:textId="3D911B0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(-0.116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0.168)</w:t>
            </w:r>
          </w:p>
        </w:tc>
        <w:tc>
          <w:tcPr>
            <w:tcW w:w="992" w:type="dxa"/>
            <w:noWrap/>
            <w:hideMark/>
          </w:tcPr>
          <w:p w14:paraId="024775D1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0.358</w:t>
            </w:r>
          </w:p>
        </w:tc>
      </w:tr>
      <w:tr w:rsidR="008C5D44" w:rsidRPr="008C0577" w14:paraId="41ECDFD8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5A0EC6AF" w14:textId="10F34440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4</w:t>
            </w:r>
          </w:p>
        </w:tc>
        <w:tc>
          <w:tcPr>
            <w:tcW w:w="1843" w:type="dxa"/>
            <w:noWrap/>
            <w:hideMark/>
          </w:tcPr>
          <w:p w14:paraId="188D51B9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0.955</w:t>
            </w:r>
          </w:p>
          <w:p w14:paraId="03E918A3" w14:textId="028DE4C0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(0.933 – 0.976)</w:t>
            </w:r>
          </w:p>
        </w:tc>
        <w:tc>
          <w:tcPr>
            <w:tcW w:w="1701" w:type="dxa"/>
            <w:noWrap/>
            <w:hideMark/>
          </w:tcPr>
          <w:p w14:paraId="6C09E4A7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0.972</w:t>
            </w:r>
          </w:p>
          <w:p w14:paraId="2062CD14" w14:textId="67A97C1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(0.954 – 0.989)</w:t>
            </w:r>
          </w:p>
        </w:tc>
        <w:tc>
          <w:tcPr>
            <w:tcW w:w="1134" w:type="dxa"/>
            <w:noWrap/>
            <w:hideMark/>
          </w:tcPr>
          <w:p w14:paraId="09624406" w14:textId="50A1E4D6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0.23</w:t>
            </w:r>
            <w:r w:rsidR="00211ED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hideMark/>
          </w:tcPr>
          <w:p w14:paraId="2710594A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0.696</w:t>
            </w:r>
          </w:p>
          <w:p w14:paraId="19D83FCC" w14:textId="35555E5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(0.563 – 0.829)</w:t>
            </w:r>
          </w:p>
        </w:tc>
        <w:tc>
          <w:tcPr>
            <w:tcW w:w="1701" w:type="dxa"/>
            <w:noWrap/>
            <w:hideMark/>
          </w:tcPr>
          <w:p w14:paraId="4444B57A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0.761</w:t>
            </w:r>
          </w:p>
          <w:p w14:paraId="18142FA2" w14:textId="3B40E95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(0.638 – 0.884)</w:t>
            </w:r>
          </w:p>
        </w:tc>
        <w:tc>
          <w:tcPr>
            <w:tcW w:w="1134" w:type="dxa"/>
            <w:noWrap/>
            <w:hideMark/>
          </w:tcPr>
          <w:p w14:paraId="59740802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0.482</w:t>
            </w:r>
          </w:p>
        </w:tc>
        <w:tc>
          <w:tcPr>
            <w:tcW w:w="1843" w:type="dxa"/>
            <w:noWrap/>
            <w:hideMark/>
          </w:tcPr>
          <w:p w14:paraId="159B9035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0.048</w:t>
            </w:r>
          </w:p>
          <w:p w14:paraId="53640A5E" w14:textId="032AA22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(-0.135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0.232)</w:t>
            </w:r>
          </w:p>
        </w:tc>
        <w:tc>
          <w:tcPr>
            <w:tcW w:w="992" w:type="dxa"/>
            <w:noWrap/>
            <w:hideMark/>
          </w:tcPr>
          <w:p w14:paraId="3FEEA997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0.303</w:t>
            </w:r>
          </w:p>
        </w:tc>
      </w:tr>
      <w:tr w:rsidR="008C5D44" w:rsidRPr="008C0577" w14:paraId="659DF5C3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37544114" w14:textId="38DE64F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5</w:t>
            </w:r>
          </w:p>
        </w:tc>
        <w:tc>
          <w:tcPr>
            <w:tcW w:w="1843" w:type="dxa"/>
            <w:noWrap/>
            <w:hideMark/>
          </w:tcPr>
          <w:p w14:paraId="5D685232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0.958</w:t>
            </w:r>
          </w:p>
          <w:p w14:paraId="36516D6A" w14:textId="0790E9D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(0.939 – 0.978)</w:t>
            </w:r>
          </w:p>
        </w:tc>
        <w:tc>
          <w:tcPr>
            <w:tcW w:w="1701" w:type="dxa"/>
            <w:noWrap/>
            <w:hideMark/>
          </w:tcPr>
          <w:p w14:paraId="32D2EBE9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0.961</w:t>
            </w:r>
          </w:p>
          <w:p w14:paraId="6CDF4A7B" w14:textId="583CE2BA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(0.942 – 0.980)</w:t>
            </w:r>
          </w:p>
        </w:tc>
        <w:tc>
          <w:tcPr>
            <w:tcW w:w="1134" w:type="dxa"/>
            <w:noWrap/>
            <w:hideMark/>
          </w:tcPr>
          <w:p w14:paraId="4D393BC1" w14:textId="6246E06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0.85</w:t>
            </w:r>
            <w:r w:rsidR="00211ED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056CFA81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0.400</w:t>
            </w:r>
          </w:p>
          <w:p w14:paraId="27B64AAF" w14:textId="18300643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(0.152 – 0.648)</w:t>
            </w:r>
          </w:p>
        </w:tc>
        <w:tc>
          <w:tcPr>
            <w:tcW w:w="1701" w:type="dxa"/>
            <w:noWrap/>
            <w:hideMark/>
          </w:tcPr>
          <w:p w14:paraId="423B3FB1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0.733</w:t>
            </w:r>
          </w:p>
          <w:p w14:paraId="175BE0D0" w14:textId="72BC70A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(0.51 – 0.957)</w:t>
            </w:r>
          </w:p>
        </w:tc>
        <w:tc>
          <w:tcPr>
            <w:tcW w:w="1134" w:type="dxa"/>
            <w:noWrap/>
            <w:hideMark/>
          </w:tcPr>
          <w:p w14:paraId="3ACC38BF" w14:textId="1B592C1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0.06</w:t>
            </w:r>
            <w:r w:rsidR="004E221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6</w:t>
            </w:r>
          </w:p>
        </w:tc>
        <w:tc>
          <w:tcPr>
            <w:tcW w:w="1843" w:type="dxa"/>
            <w:noWrap/>
            <w:hideMark/>
          </w:tcPr>
          <w:p w14:paraId="45AA68A2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0.331</w:t>
            </w:r>
          </w:p>
          <w:p w14:paraId="47A9BF2B" w14:textId="0BF80A28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(-0.004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0.666)</w:t>
            </w:r>
          </w:p>
        </w:tc>
        <w:tc>
          <w:tcPr>
            <w:tcW w:w="992" w:type="dxa"/>
            <w:noWrap/>
            <w:hideMark/>
          </w:tcPr>
          <w:p w14:paraId="5617AEE9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0.027</w:t>
            </w:r>
          </w:p>
        </w:tc>
      </w:tr>
      <w:tr w:rsidR="008C5D44" w:rsidRPr="008C0577" w14:paraId="32449477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77EA20DD" w14:textId="73D96635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R</w:t>
            </w:r>
            <w:r w:rsidR="006479B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eader 6</w:t>
            </w:r>
          </w:p>
        </w:tc>
        <w:tc>
          <w:tcPr>
            <w:tcW w:w="1843" w:type="dxa"/>
            <w:noWrap/>
            <w:hideMark/>
          </w:tcPr>
          <w:p w14:paraId="2279F09D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0.908</w:t>
            </w:r>
          </w:p>
          <w:p w14:paraId="6BFBB51E" w14:textId="0284248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(0.878 – 0.937)</w:t>
            </w:r>
          </w:p>
        </w:tc>
        <w:tc>
          <w:tcPr>
            <w:tcW w:w="1701" w:type="dxa"/>
            <w:noWrap/>
            <w:hideMark/>
          </w:tcPr>
          <w:p w14:paraId="6B7AD6F4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0.932</w:t>
            </w:r>
          </w:p>
          <w:p w14:paraId="32604340" w14:textId="07B95191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(0.907 – 0.958)</w:t>
            </w:r>
          </w:p>
        </w:tc>
        <w:tc>
          <w:tcPr>
            <w:tcW w:w="1134" w:type="dxa"/>
            <w:noWrap/>
            <w:hideMark/>
          </w:tcPr>
          <w:p w14:paraId="3200B1C3" w14:textId="7E9B0705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0.22</w:t>
            </w:r>
            <w:r w:rsidR="00211ED8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3939866D" w14:textId="27B8FB28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0.710</w:t>
            </w:r>
          </w:p>
          <w:p w14:paraId="5FB05291" w14:textId="6EE6CFA6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(0.55</w:t>
            </w:r>
            <w:r w:rsidR="005A0366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0.869)</w:t>
            </w:r>
          </w:p>
        </w:tc>
        <w:tc>
          <w:tcPr>
            <w:tcW w:w="1701" w:type="dxa"/>
            <w:noWrap/>
            <w:hideMark/>
          </w:tcPr>
          <w:p w14:paraId="2298821A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0.774</w:t>
            </w:r>
          </w:p>
          <w:p w14:paraId="0A5C5E85" w14:textId="0C93F130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(0.627 – 0.921)</w:t>
            </w:r>
          </w:p>
        </w:tc>
        <w:tc>
          <w:tcPr>
            <w:tcW w:w="1134" w:type="dxa"/>
            <w:noWrap/>
            <w:hideMark/>
          </w:tcPr>
          <w:p w14:paraId="14A2BFA1" w14:textId="4BB92FB2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0.56</w:t>
            </w:r>
            <w:r w:rsidR="004E2214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2</w:t>
            </w:r>
          </w:p>
        </w:tc>
        <w:tc>
          <w:tcPr>
            <w:tcW w:w="1843" w:type="dxa"/>
            <w:noWrap/>
            <w:hideMark/>
          </w:tcPr>
          <w:p w14:paraId="114956D5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0.04</w:t>
            </w:r>
          </w:p>
          <w:p w14:paraId="429E3684" w14:textId="357CD6CD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(-0.181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0.261)</w:t>
            </w:r>
          </w:p>
        </w:tc>
        <w:tc>
          <w:tcPr>
            <w:tcW w:w="992" w:type="dxa"/>
            <w:noWrap/>
            <w:hideMark/>
          </w:tcPr>
          <w:p w14:paraId="4A9E342E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0.361</w:t>
            </w:r>
          </w:p>
        </w:tc>
      </w:tr>
      <w:tr w:rsidR="008C5D44" w:rsidRPr="008C0577" w14:paraId="2964C0B8" w14:textId="77777777" w:rsidTr="00193F44">
        <w:trPr>
          <w:trHeight w:val="360"/>
        </w:trPr>
        <w:tc>
          <w:tcPr>
            <w:tcW w:w="1129" w:type="dxa"/>
            <w:noWrap/>
            <w:hideMark/>
          </w:tcPr>
          <w:p w14:paraId="0C006536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Pooled</w:t>
            </w:r>
          </w:p>
        </w:tc>
        <w:tc>
          <w:tcPr>
            <w:tcW w:w="1843" w:type="dxa"/>
            <w:noWrap/>
            <w:hideMark/>
          </w:tcPr>
          <w:p w14:paraId="1359C809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0.953</w:t>
            </w:r>
          </w:p>
          <w:p w14:paraId="06378324" w14:textId="01FAF370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(0.944 – 0.962)</w:t>
            </w:r>
          </w:p>
        </w:tc>
        <w:tc>
          <w:tcPr>
            <w:tcW w:w="1701" w:type="dxa"/>
            <w:noWrap/>
            <w:hideMark/>
          </w:tcPr>
          <w:p w14:paraId="273D7002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0.964</w:t>
            </w:r>
          </w:p>
          <w:p w14:paraId="1AAEAA3D" w14:textId="12C83F9F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(0.956 – 0.972)</w:t>
            </w:r>
          </w:p>
        </w:tc>
        <w:tc>
          <w:tcPr>
            <w:tcW w:w="1134" w:type="dxa"/>
            <w:noWrap/>
            <w:hideMark/>
          </w:tcPr>
          <w:p w14:paraId="39C59571" w14:textId="650947E6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0.069</w:t>
            </w:r>
          </w:p>
        </w:tc>
        <w:tc>
          <w:tcPr>
            <w:tcW w:w="1701" w:type="dxa"/>
            <w:noWrap/>
            <w:hideMark/>
          </w:tcPr>
          <w:p w14:paraId="304C5B3E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0.712</w:t>
            </w:r>
          </w:p>
          <w:p w14:paraId="6C02DB20" w14:textId="4225697B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(0.653 – 0.771)</w:t>
            </w:r>
          </w:p>
        </w:tc>
        <w:tc>
          <w:tcPr>
            <w:tcW w:w="1701" w:type="dxa"/>
            <w:noWrap/>
            <w:hideMark/>
          </w:tcPr>
          <w:p w14:paraId="4067F0F8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0.801</w:t>
            </w:r>
          </w:p>
          <w:p w14:paraId="449D5AFA" w14:textId="269F17F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(0.749 – 0.853)</w:t>
            </w:r>
          </w:p>
        </w:tc>
        <w:tc>
          <w:tcPr>
            <w:tcW w:w="1134" w:type="dxa"/>
            <w:noWrap/>
            <w:hideMark/>
          </w:tcPr>
          <w:p w14:paraId="63B80880" w14:textId="6BF9097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0.028</w:t>
            </w:r>
          </w:p>
        </w:tc>
        <w:tc>
          <w:tcPr>
            <w:tcW w:w="1843" w:type="dxa"/>
            <w:noWrap/>
            <w:hideMark/>
          </w:tcPr>
          <w:p w14:paraId="7E4DA82C" w14:textId="77777777" w:rsidR="005A0366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0.077</w:t>
            </w:r>
          </w:p>
          <w:p w14:paraId="262B14FB" w14:textId="4594F37C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(-0.002</w:t>
            </w:r>
            <w:r w:rsidR="00EF6E90"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 xml:space="preserve"> – </w:t>
            </w: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0.157)</w:t>
            </w:r>
          </w:p>
        </w:tc>
        <w:tc>
          <w:tcPr>
            <w:tcW w:w="992" w:type="dxa"/>
            <w:noWrap/>
            <w:hideMark/>
          </w:tcPr>
          <w:p w14:paraId="5DD0AC09" w14:textId="77777777" w:rsidR="00F70635" w:rsidRPr="008C0577" w:rsidRDefault="00000000" w:rsidP="00B850B8">
            <w:pPr>
              <w:wordWrap/>
              <w:spacing w:line="360" w:lineRule="auto"/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</w:pPr>
            <w:r w:rsidRPr="008C0577">
              <w:rPr>
                <w:rFonts w:ascii="Times New Roman" w:eastAsiaTheme="majorEastAsia" w:hAnsi="Times New Roman" w:cs="Times New Roman"/>
                <w:noProof/>
                <w:sz w:val="21"/>
                <w:szCs w:val="21"/>
              </w:rPr>
              <w:t>0.028</w:t>
            </w:r>
          </w:p>
        </w:tc>
      </w:tr>
    </w:tbl>
    <w:p w14:paraId="3581373E" w14:textId="77777777" w:rsidR="00AF36C9" w:rsidRPr="008C0577" w:rsidRDefault="00AF36C9" w:rsidP="008B5A40">
      <w:pPr>
        <w:widowControl/>
        <w:wordWrap/>
        <w:autoSpaceDE/>
        <w:autoSpaceDN/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</w:pPr>
    </w:p>
    <w:p w14:paraId="6C563AC5" w14:textId="794DB763" w:rsidR="00095D20" w:rsidRPr="008C0577" w:rsidRDefault="00000000" w:rsidP="008B5A40">
      <w:pPr>
        <w:widowControl/>
        <w:wordWrap/>
        <w:autoSpaceDE/>
        <w:autoSpaceDN/>
        <w:spacing w:after="0" w:line="480" w:lineRule="auto"/>
        <w:rPr>
          <w:rFonts w:ascii="Times New Roman" w:eastAsiaTheme="majorEastAsia" w:hAnsi="Times New Roman" w:cs="Times New Roman"/>
          <w:noProof/>
          <w:szCs w:val="22"/>
        </w:rPr>
      </w:pPr>
      <w:r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 xml:space="preserve">Supplementary Table 5. Accuracy of each reader, with and without JLK-ICH assistance, based on confidence level. </w:t>
      </w:r>
      <w:r w:rsidRPr="008C0577">
        <w:rPr>
          <w:rFonts w:ascii="Times New Roman" w:eastAsiaTheme="majorEastAsia" w:hAnsi="Times New Roman" w:cs="Times New Roman"/>
          <w:noProof/>
          <w:szCs w:val="22"/>
        </w:rPr>
        <w:t>High-confidence cases are those rated by the reader as “no hemorrhage” or “hemorrhage,” while low-confidence cases are those rated as “unlikely hemorrhage,” “uncertain,” or “likely hemorrhage.”.</w:t>
      </w:r>
    </w:p>
    <w:p w14:paraId="6B964974" w14:textId="5187DADF" w:rsidR="00150006" w:rsidRPr="008C0577" w:rsidRDefault="00000000" w:rsidP="00166E3E">
      <w:pPr>
        <w:wordWrap/>
        <w:spacing w:after="0" w:line="480" w:lineRule="auto"/>
        <w:jc w:val="center"/>
        <w:rPr>
          <w:rFonts w:ascii="Times New Roman" w:eastAsiaTheme="majorEastAsia" w:hAnsi="Times New Roman" w:cs="Times New Roman"/>
          <w:szCs w:val="22"/>
        </w:rPr>
      </w:pPr>
      <w:r w:rsidRPr="008C0577">
        <w:rPr>
          <w:rFonts w:ascii="Times New Roman" w:eastAsiaTheme="majorEastAsia" w:hAnsi="Times New Roman" w:cs="Times New Roman"/>
          <w:noProof/>
          <w:szCs w:val="22"/>
        </w:rPr>
        <w:lastRenderedPageBreak/>
        <w:drawing>
          <wp:inline distT="0" distB="0" distL="0" distR="0" wp14:anchorId="12574386" wp14:editId="38C62F7E">
            <wp:extent cx="7280729" cy="5058866"/>
            <wp:effectExtent l="0" t="0" r="0" b="0"/>
            <wp:docPr id="101" name="그림 100">
              <a:extLst xmlns:a="http://schemas.openxmlformats.org/drawingml/2006/main">
                <a:ext uri="{FF2B5EF4-FFF2-40B4-BE49-F238E27FC236}">
                  <a16:creationId xmlns:a16="http://schemas.microsoft.com/office/drawing/2014/main" id="{10359FC0-C954-A88D-EAD7-966EDA4F31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그림 100">
                      <a:extLst>
                        <a:ext uri="{FF2B5EF4-FFF2-40B4-BE49-F238E27FC236}">
                          <a16:creationId xmlns:a16="http://schemas.microsoft.com/office/drawing/2014/main" id="{10359FC0-C954-A88D-EAD7-966EDA4F31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0255" cy="507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F37A" w14:textId="7D9FB0E9" w:rsidR="00A4375F" w:rsidRPr="008C0577" w:rsidRDefault="00000000" w:rsidP="008B5A40">
      <w:pPr>
        <w:wordWrap/>
        <w:spacing w:after="0" w:line="480" w:lineRule="auto"/>
        <w:rPr>
          <w:rFonts w:ascii="Times New Roman" w:eastAsiaTheme="majorEastAsia" w:hAnsi="Times New Roman" w:cs="Times New Roman"/>
          <w:b/>
          <w:bCs/>
          <w:noProof/>
          <w:szCs w:val="22"/>
        </w:rPr>
      </w:pPr>
      <w:r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 xml:space="preserve">Supplementary Figure 1. Reciever operating characteristics curve for JLK-ICH in the </w:t>
      </w:r>
      <w:r w:rsidR="001C03FE" w:rsidRPr="008C0577">
        <w:rPr>
          <w:rFonts w:ascii="Times New Roman" w:eastAsiaTheme="majorEastAsia" w:hAnsi="Times New Roman" w:cs="Times New Roman"/>
          <w:b/>
          <w:bCs/>
          <w:noProof/>
          <w:szCs w:val="22"/>
        </w:rPr>
        <w:t>multi-ethnic U.S. dataset as an additional external validation.</w:t>
      </w:r>
    </w:p>
    <w:p w14:paraId="5F13366D" w14:textId="1076CF82" w:rsidR="003F08E0" w:rsidRPr="008C0577" w:rsidRDefault="00000000" w:rsidP="005C051C">
      <w:pPr>
        <w:wordWrap/>
        <w:spacing w:after="0" w:line="480" w:lineRule="auto"/>
        <w:jc w:val="center"/>
        <w:rPr>
          <w:rFonts w:ascii="Times New Roman" w:hAnsi="Times New Roman" w:cs="Times New Roman"/>
          <w:szCs w:val="22"/>
        </w:rPr>
      </w:pPr>
      <w:r w:rsidRPr="008C0577"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2618B703" wp14:editId="1D31B772">
            <wp:extent cx="7066844" cy="5014052"/>
            <wp:effectExtent l="0" t="0" r="0" b="0"/>
            <wp:docPr id="153" name="그림 152">
              <a:extLst xmlns:a="http://schemas.openxmlformats.org/drawingml/2006/main">
                <a:ext uri="{FF2B5EF4-FFF2-40B4-BE49-F238E27FC236}">
                  <a16:creationId xmlns:a16="http://schemas.microsoft.com/office/drawing/2014/main" id="{483F9800-9087-6C69-9AC6-1530B7BA1F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그림 152">
                      <a:extLst>
                        <a:ext uri="{FF2B5EF4-FFF2-40B4-BE49-F238E27FC236}">
                          <a16:creationId xmlns:a16="http://schemas.microsoft.com/office/drawing/2014/main" id="{483F9800-9087-6C69-9AC6-1530B7BA1F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94095" cy="503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3FDCB" w14:textId="3C1E338D" w:rsidR="00717195" w:rsidRPr="008C0577" w:rsidRDefault="00000000" w:rsidP="008B5A40">
      <w:pPr>
        <w:wordWrap/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8C0577">
        <w:rPr>
          <w:rFonts w:ascii="Times New Roman" w:hAnsi="Times New Roman" w:cs="Times New Roman"/>
          <w:b/>
          <w:bCs/>
          <w:szCs w:val="22"/>
        </w:rPr>
        <w:t>Supplementary Figure 2. The performance of each reader without JLK-ICH assist</w:t>
      </w:r>
      <w:r w:rsidR="009D5366" w:rsidRPr="008C0577">
        <w:rPr>
          <w:rFonts w:ascii="Times New Roman" w:hAnsi="Times New Roman" w:cs="Times New Roman"/>
          <w:b/>
          <w:bCs/>
          <w:szCs w:val="22"/>
        </w:rPr>
        <w:t>ance</w:t>
      </w:r>
      <w:r w:rsidRPr="008C0577">
        <w:rPr>
          <w:rFonts w:ascii="Times New Roman" w:hAnsi="Times New Roman" w:cs="Times New Roman"/>
          <w:b/>
          <w:bCs/>
          <w:szCs w:val="22"/>
        </w:rPr>
        <w:t xml:space="preserve"> (yellow) and with JLK-ICH assist</w:t>
      </w:r>
      <w:r w:rsidR="009D5366" w:rsidRPr="008C0577">
        <w:rPr>
          <w:rFonts w:ascii="Times New Roman" w:hAnsi="Times New Roman" w:cs="Times New Roman"/>
          <w:b/>
          <w:bCs/>
          <w:szCs w:val="22"/>
        </w:rPr>
        <w:t>ance</w:t>
      </w:r>
      <w:r w:rsidRPr="008C0577">
        <w:rPr>
          <w:rFonts w:ascii="Times New Roman" w:hAnsi="Times New Roman" w:cs="Times New Roman"/>
          <w:b/>
          <w:bCs/>
          <w:szCs w:val="22"/>
        </w:rPr>
        <w:t xml:space="preserve"> (green) is shown with the ROC curve of the deep learning algorithm.</w:t>
      </w:r>
    </w:p>
    <w:sectPr w:rsidR="00717195" w:rsidRPr="008C0577" w:rsidSect="00095D20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20"/>
    <w:rsid w:val="00004A61"/>
    <w:rsid w:val="00007EDB"/>
    <w:rsid w:val="00010978"/>
    <w:rsid w:val="000136B8"/>
    <w:rsid w:val="00035AC3"/>
    <w:rsid w:val="00036925"/>
    <w:rsid w:val="00044EBF"/>
    <w:rsid w:val="000501DF"/>
    <w:rsid w:val="00061FFA"/>
    <w:rsid w:val="000668A7"/>
    <w:rsid w:val="000724CA"/>
    <w:rsid w:val="00073D9F"/>
    <w:rsid w:val="0008115B"/>
    <w:rsid w:val="00082776"/>
    <w:rsid w:val="00083A66"/>
    <w:rsid w:val="00084102"/>
    <w:rsid w:val="00085983"/>
    <w:rsid w:val="0009122C"/>
    <w:rsid w:val="0009205D"/>
    <w:rsid w:val="00095D20"/>
    <w:rsid w:val="000B253C"/>
    <w:rsid w:val="000C1902"/>
    <w:rsid w:val="000C2D84"/>
    <w:rsid w:val="000D2D40"/>
    <w:rsid w:val="000D7286"/>
    <w:rsid w:val="000F4DDD"/>
    <w:rsid w:val="000F5732"/>
    <w:rsid w:val="00104021"/>
    <w:rsid w:val="00106A85"/>
    <w:rsid w:val="00106DE6"/>
    <w:rsid w:val="001165D9"/>
    <w:rsid w:val="00122417"/>
    <w:rsid w:val="00126922"/>
    <w:rsid w:val="00140E6E"/>
    <w:rsid w:val="00146D5A"/>
    <w:rsid w:val="00146D84"/>
    <w:rsid w:val="00150006"/>
    <w:rsid w:val="00154735"/>
    <w:rsid w:val="00163102"/>
    <w:rsid w:val="0016335E"/>
    <w:rsid w:val="00166E3E"/>
    <w:rsid w:val="00180279"/>
    <w:rsid w:val="00185842"/>
    <w:rsid w:val="00193F44"/>
    <w:rsid w:val="00196315"/>
    <w:rsid w:val="001A1E4E"/>
    <w:rsid w:val="001A296D"/>
    <w:rsid w:val="001A575F"/>
    <w:rsid w:val="001B07DE"/>
    <w:rsid w:val="001C03FE"/>
    <w:rsid w:val="001C524E"/>
    <w:rsid w:val="001D6250"/>
    <w:rsid w:val="001D6527"/>
    <w:rsid w:val="001E1DF8"/>
    <w:rsid w:val="001F1CD7"/>
    <w:rsid w:val="001F3F50"/>
    <w:rsid w:val="001F7ABE"/>
    <w:rsid w:val="0020625B"/>
    <w:rsid w:val="00211ED8"/>
    <w:rsid w:val="00217D37"/>
    <w:rsid w:val="002227DD"/>
    <w:rsid w:val="0022747C"/>
    <w:rsid w:val="002307BC"/>
    <w:rsid w:val="00230C6A"/>
    <w:rsid w:val="00230EF4"/>
    <w:rsid w:val="00240F42"/>
    <w:rsid w:val="0024417F"/>
    <w:rsid w:val="00250550"/>
    <w:rsid w:val="00264879"/>
    <w:rsid w:val="002668A8"/>
    <w:rsid w:val="0028099A"/>
    <w:rsid w:val="00281868"/>
    <w:rsid w:val="00290162"/>
    <w:rsid w:val="00293C2A"/>
    <w:rsid w:val="002A1A68"/>
    <w:rsid w:val="002A26AE"/>
    <w:rsid w:val="002A6041"/>
    <w:rsid w:val="002A66D6"/>
    <w:rsid w:val="002A7D77"/>
    <w:rsid w:val="002B321D"/>
    <w:rsid w:val="002B5155"/>
    <w:rsid w:val="002C4CBF"/>
    <w:rsid w:val="002D5EA8"/>
    <w:rsid w:val="002D7281"/>
    <w:rsid w:val="002D7F2C"/>
    <w:rsid w:val="002E1027"/>
    <w:rsid w:val="003004F7"/>
    <w:rsid w:val="0030136C"/>
    <w:rsid w:val="00315ADB"/>
    <w:rsid w:val="00321E9D"/>
    <w:rsid w:val="00334BF4"/>
    <w:rsid w:val="00336D3D"/>
    <w:rsid w:val="003422DE"/>
    <w:rsid w:val="003505C1"/>
    <w:rsid w:val="00353FDD"/>
    <w:rsid w:val="003544A3"/>
    <w:rsid w:val="00373282"/>
    <w:rsid w:val="003774C8"/>
    <w:rsid w:val="00377718"/>
    <w:rsid w:val="00383287"/>
    <w:rsid w:val="00393A88"/>
    <w:rsid w:val="00395FDD"/>
    <w:rsid w:val="003A1678"/>
    <w:rsid w:val="003A175D"/>
    <w:rsid w:val="003A2F33"/>
    <w:rsid w:val="003A3606"/>
    <w:rsid w:val="003A430F"/>
    <w:rsid w:val="003A5C20"/>
    <w:rsid w:val="003F08E0"/>
    <w:rsid w:val="003F26FB"/>
    <w:rsid w:val="003F493B"/>
    <w:rsid w:val="00403447"/>
    <w:rsid w:val="00403479"/>
    <w:rsid w:val="00407725"/>
    <w:rsid w:val="0041246A"/>
    <w:rsid w:val="00415F16"/>
    <w:rsid w:val="00416D00"/>
    <w:rsid w:val="00420589"/>
    <w:rsid w:val="004279D7"/>
    <w:rsid w:val="004306A4"/>
    <w:rsid w:val="004316CC"/>
    <w:rsid w:val="00432EEA"/>
    <w:rsid w:val="00443ACC"/>
    <w:rsid w:val="004511D0"/>
    <w:rsid w:val="004565E6"/>
    <w:rsid w:val="00457C62"/>
    <w:rsid w:val="0046052F"/>
    <w:rsid w:val="004636CC"/>
    <w:rsid w:val="00466160"/>
    <w:rsid w:val="004679D8"/>
    <w:rsid w:val="00473162"/>
    <w:rsid w:val="0048047F"/>
    <w:rsid w:val="00493668"/>
    <w:rsid w:val="00494078"/>
    <w:rsid w:val="004A0782"/>
    <w:rsid w:val="004A223D"/>
    <w:rsid w:val="004A22CA"/>
    <w:rsid w:val="004A3783"/>
    <w:rsid w:val="004A7024"/>
    <w:rsid w:val="004A7585"/>
    <w:rsid w:val="004B1BA6"/>
    <w:rsid w:val="004C333F"/>
    <w:rsid w:val="004E1C94"/>
    <w:rsid w:val="004E2214"/>
    <w:rsid w:val="004E5BAD"/>
    <w:rsid w:val="004F049A"/>
    <w:rsid w:val="004F247F"/>
    <w:rsid w:val="004F4227"/>
    <w:rsid w:val="004F78EC"/>
    <w:rsid w:val="004F7FBC"/>
    <w:rsid w:val="0050566F"/>
    <w:rsid w:val="0050621B"/>
    <w:rsid w:val="005138BC"/>
    <w:rsid w:val="00520A41"/>
    <w:rsid w:val="0052397D"/>
    <w:rsid w:val="00527BCB"/>
    <w:rsid w:val="00527D9F"/>
    <w:rsid w:val="005355F3"/>
    <w:rsid w:val="00546516"/>
    <w:rsid w:val="00550E72"/>
    <w:rsid w:val="0055598B"/>
    <w:rsid w:val="00556275"/>
    <w:rsid w:val="005603D8"/>
    <w:rsid w:val="00567E58"/>
    <w:rsid w:val="00582053"/>
    <w:rsid w:val="00582D32"/>
    <w:rsid w:val="005839CE"/>
    <w:rsid w:val="005867E0"/>
    <w:rsid w:val="00592D4E"/>
    <w:rsid w:val="00593BFB"/>
    <w:rsid w:val="005A0366"/>
    <w:rsid w:val="005A4F08"/>
    <w:rsid w:val="005A6758"/>
    <w:rsid w:val="005B251B"/>
    <w:rsid w:val="005B3DFE"/>
    <w:rsid w:val="005B4B19"/>
    <w:rsid w:val="005C051C"/>
    <w:rsid w:val="005C575E"/>
    <w:rsid w:val="005D381E"/>
    <w:rsid w:val="005E12BA"/>
    <w:rsid w:val="005E5652"/>
    <w:rsid w:val="005E6DD6"/>
    <w:rsid w:val="005F467F"/>
    <w:rsid w:val="005F71B7"/>
    <w:rsid w:val="00612B1C"/>
    <w:rsid w:val="006148F1"/>
    <w:rsid w:val="00621D1C"/>
    <w:rsid w:val="00635387"/>
    <w:rsid w:val="0063778B"/>
    <w:rsid w:val="006479B4"/>
    <w:rsid w:val="00647CAA"/>
    <w:rsid w:val="00653029"/>
    <w:rsid w:val="006546EE"/>
    <w:rsid w:val="00655D02"/>
    <w:rsid w:val="0065644D"/>
    <w:rsid w:val="00656FC9"/>
    <w:rsid w:val="00661E3F"/>
    <w:rsid w:val="00664886"/>
    <w:rsid w:val="00671F76"/>
    <w:rsid w:val="00672816"/>
    <w:rsid w:val="00673019"/>
    <w:rsid w:val="006756DF"/>
    <w:rsid w:val="006770B7"/>
    <w:rsid w:val="0068144F"/>
    <w:rsid w:val="006D0C2B"/>
    <w:rsid w:val="006D1477"/>
    <w:rsid w:val="006D34C0"/>
    <w:rsid w:val="006D3577"/>
    <w:rsid w:val="006D3BCA"/>
    <w:rsid w:val="006D57B0"/>
    <w:rsid w:val="006E16B6"/>
    <w:rsid w:val="006F6F33"/>
    <w:rsid w:val="00703C84"/>
    <w:rsid w:val="00704576"/>
    <w:rsid w:val="00707117"/>
    <w:rsid w:val="00717195"/>
    <w:rsid w:val="0074057E"/>
    <w:rsid w:val="00743BB4"/>
    <w:rsid w:val="00745836"/>
    <w:rsid w:val="0075041D"/>
    <w:rsid w:val="00750B82"/>
    <w:rsid w:val="00752C89"/>
    <w:rsid w:val="00765B6A"/>
    <w:rsid w:val="00765FE2"/>
    <w:rsid w:val="00767E14"/>
    <w:rsid w:val="00775719"/>
    <w:rsid w:val="0078245C"/>
    <w:rsid w:val="00785000"/>
    <w:rsid w:val="00785D30"/>
    <w:rsid w:val="007929D2"/>
    <w:rsid w:val="007A21D0"/>
    <w:rsid w:val="007B251E"/>
    <w:rsid w:val="007D03B7"/>
    <w:rsid w:val="007E4E2F"/>
    <w:rsid w:val="007F1E7B"/>
    <w:rsid w:val="007F618C"/>
    <w:rsid w:val="007F7C49"/>
    <w:rsid w:val="0080051B"/>
    <w:rsid w:val="00802326"/>
    <w:rsid w:val="00802F72"/>
    <w:rsid w:val="0082174C"/>
    <w:rsid w:val="0082384D"/>
    <w:rsid w:val="008273DB"/>
    <w:rsid w:val="00834299"/>
    <w:rsid w:val="0083527F"/>
    <w:rsid w:val="00837E30"/>
    <w:rsid w:val="0084201F"/>
    <w:rsid w:val="00856240"/>
    <w:rsid w:val="00867296"/>
    <w:rsid w:val="00876043"/>
    <w:rsid w:val="0087786C"/>
    <w:rsid w:val="00883FF1"/>
    <w:rsid w:val="00887851"/>
    <w:rsid w:val="00892F5F"/>
    <w:rsid w:val="008A00FC"/>
    <w:rsid w:val="008A4379"/>
    <w:rsid w:val="008A687F"/>
    <w:rsid w:val="008B1931"/>
    <w:rsid w:val="008B4AA8"/>
    <w:rsid w:val="008B5A40"/>
    <w:rsid w:val="008C0577"/>
    <w:rsid w:val="008C538D"/>
    <w:rsid w:val="008C5D44"/>
    <w:rsid w:val="008D0514"/>
    <w:rsid w:val="008D08F1"/>
    <w:rsid w:val="008D0E46"/>
    <w:rsid w:val="008D4357"/>
    <w:rsid w:val="008F2BE5"/>
    <w:rsid w:val="008F52C2"/>
    <w:rsid w:val="008F5D1C"/>
    <w:rsid w:val="00904087"/>
    <w:rsid w:val="0090548F"/>
    <w:rsid w:val="00907966"/>
    <w:rsid w:val="00912882"/>
    <w:rsid w:val="00916E85"/>
    <w:rsid w:val="0092006F"/>
    <w:rsid w:val="0092013A"/>
    <w:rsid w:val="00921CB5"/>
    <w:rsid w:val="00922DFE"/>
    <w:rsid w:val="00937134"/>
    <w:rsid w:val="009448B1"/>
    <w:rsid w:val="00980A8A"/>
    <w:rsid w:val="00986D56"/>
    <w:rsid w:val="00987110"/>
    <w:rsid w:val="00991E20"/>
    <w:rsid w:val="00995B52"/>
    <w:rsid w:val="009A1839"/>
    <w:rsid w:val="009A1F09"/>
    <w:rsid w:val="009A4B4B"/>
    <w:rsid w:val="009B382A"/>
    <w:rsid w:val="009C49B0"/>
    <w:rsid w:val="009D0E1E"/>
    <w:rsid w:val="009D5366"/>
    <w:rsid w:val="009D68EE"/>
    <w:rsid w:val="009E14D6"/>
    <w:rsid w:val="009E3FCE"/>
    <w:rsid w:val="009E5A7F"/>
    <w:rsid w:val="009E7A92"/>
    <w:rsid w:val="009F6FC1"/>
    <w:rsid w:val="00A0077A"/>
    <w:rsid w:val="00A028DE"/>
    <w:rsid w:val="00A055F9"/>
    <w:rsid w:val="00A11DDD"/>
    <w:rsid w:val="00A16719"/>
    <w:rsid w:val="00A213F7"/>
    <w:rsid w:val="00A219F6"/>
    <w:rsid w:val="00A2485F"/>
    <w:rsid w:val="00A26F40"/>
    <w:rsid w:val="00A27F35"/>
    <w:rsid w:val="00A362BF"/>
    <w:rsid w:val="00A40036"/>
    <w:rsid w:val="00A4375F"/>
    <w:rsid w:val="00A70EA2"/>
    <w:rsid w:val="00A74389"/>
    <w:rsid w:val="00A80858"/>
    <w:rsid w:val="00A821B6"/>
    <w:rsid w:val="00A84B59"/>
    <w:rsid w:val="00A92A56"/>
    <w:rsid w:val="00A92EB2"/>
    <w:rsid w:val="00A9426C"/>
    <w:rsid w:val="00AA5A3C"/>
    <w:rsid w:val="00AB0D23"/>
    <w:rsid w:val="00AC4011"/>
    <w:rsid w:val="00AC4A5B"/>
    <w:rsid w:val="00AC597B"/>
    <w:rsid w:val="00AC5B77"/>
    <w:rsid w:val="00AC73EF"/>
    <w:rsid w:val="00AC7C02"/>
    <w:rsid w:val="00AD15A5"/>
    <w:rsid w:val="00AE0061"/>
    <w:rsid w:val="00AE0E8C"/>
    <w:rsid w:val="00AE1559"/>
    <w:rsid w:val="00AE2A36"/>
    <w:rsid w:val="00AE4E7B"/>
    <w:rsid w:val="00AF0A88"/>
    <w:rsid w:val="00AF36C9"/>
    <w:rsid w:val="00B04821"/>
    <w:rsid w:val="00B07B8B"/>
    <w:rsid w:val="00B13011"/>
    <w:rsid w:val="00B14063"/>
    <w:rsid w:val="00B147F4"/>
    <w:rsid w:val="00B4498D"/>
    <w:rsid w:val="00B55E87"/>
    <w:rsid w:val="00B65F6F"/>
    <w:rsid w:val="00B66501"/>
    <w:rsid w:val="00B666DB"/>
    <w:rsid w:val="00B816DE"/>
    <w:rsid w:val="00B830DC"/>
    <w:rsid w:val="00B83440"/>
    <w:rsid w:val="00B850B8"/>
    <w:rsid w:val="00B86E6A"/>
    <w:rsid w:val="00BA16A6"/>
    <w:rsid w:val="00BB2253"/>
    <w:rsid w:val="00BC3842"/>
    <w:rsid w:val="00BD0600"/>
    <w:rsid w:val="00BD2139"/>
    <w:rsid w:val="00BD3FC9"/>
    <w:rsid w:val="00BD4377"/>
    <w:rsid w:val="00BD47A4"/>
    <w:rsid w:val="00BE662D"/>
    <w:rsid w:val="00C00EA9"/>
    <w:rsid w:val="00C10C2B"/>
    <w:rsid w:val="00C11B6F"/>
    <w:rsid w:val="00C14D20"/>
    <w:rsid w:val="00C15A60"/>
    <w:rsid w:val="00C15FA9"/>
    <w:rsid w:val="00C2636A"/>
    <w:rsid w:val="00C32262"/>
    <w:rsid w:val="00C33FEB"/>
    <w:rsid w:val="00C429B6"/>
    <w:rsid w:val="00C54BB8"/>
    <w:rsid w:val="00C65B71"/>
    <w:rsid w:val="00C66182"/>
    <w:rsid w:val="00C66427"/>
    <w:rsid w:val="00C669B4"/>
    <w:rsid w:val="00C8785F"/>
    <w:rsid w:val="00C9204D"/>
    <w:rsid w:val="00C94D60"/>
    <w:rsid w:val="00C97436"/>
    <w:rsid w:val="00C978BC"/>
    <w:rsid w:val="00C97A85"/>
    <w:rsid w:val="00C97E2A"/>
    <w:rsid w:val="00CA36FD"/>
    <w:rsid w:val="00CB4CC1"/>
    <w:rsid w:val="00CB5DD6"/>
    <w:rsid w:val="00CC0456"/>
    <w:rsid w:val="00CC0C6D"/>
    <w:rsid w:val="00CC240F"/>
    <w:rsid w:val="00CD1C61"/>
    <w:rsid w:val="00CD6715"/>
    <w:rsid w:val="00CF7760"/>
    <w:rsid w:val="00D02B78"/>
    <w:rsid w:val="00D054AD"/>
    <w:rsid w:val="00D15832"/>
    <w:rsid w:val="00D37B06"/>
    <w:rsid w:val="00D549C2"/>
    <w:rsid w:val="00D62527"/>
    <w:rsid w:val="00D677AB"/>
    <w:rsid w:val="00D70E2B"/>
    <w:rsid w:val="00D725B6"/>
    <w:rsid w:val="00D74673"/>
    <w:rsid w:val="00D758C7"/>
    <w:rsid w:val="00D827AB"/>
    <w:rsid w:val="00D82816"/>
    <w:rsid w:val="00D87813"/>
    <w:rsid w:val="00D87C05"/>
    <w:rsid w:val="00D9000B"/>
    <w:rsid w:val="00DA4C38"/>
    <w:rsid w:val="00DA5F7F"/>
    <w:rsid w:val="00DB0D2C"/>
    <w:rsid w:val="00DC0D1C"/>
    <w:rsid w:val="00DC2E1E"/>
    <w:rsid w:val="00DD5607"/>
    <w:rsid w:val="00DD7A05"/>
    <w:rsid w:val="00DE4CAC"/>
    <w:rsid w:val="00DE6706"/>
    <w:rsid w:val="00E04C13"/>
    <w:rsid w:val="00E1671C"/>
    <w:rsid w:val="00E21A72"/>
    <w:rsid w:val="00E23B55"/>
    <w:rsid w:val="00E33194"/>
    <w:rsid w:val="00E3385E"/>
    <w:rsid w:val="00E3562F"/>
    <w:rsid w:val="00E359DE"/>
    <w:rsid w:val="00E41C67"/>
    <w:rsid w:val="00E51B9A"/>
    <w:rsid w:val="00E579A5"/>
    <w:rsid w:val="00E57BD4"/>
    <w:rsid w:val="00E62C90"/>
    <w:rsid w:val="00E75E5B"/>
    <w:rsid w:val="00E872A9"/>
    <w:rsid w:val="00E91A32"/>
    <w:rsid w:val="00E91C61"/>
    <w:rsid w:val="00E974ED"/>
    <w:rsid w:val="00EC67F9"/>
    <w:rsid w:val="00EC6DA5"/>
    <w:rsid w:val="00ED58F5"/>
    <w:rsid w:val="00ED5ADD"/>
    <w:rsid w:val="00EF01D9"/>
    <w:rsid w:val="00EF68BA"/>
    <w:rsid w:val="00EF6E90"/>
    <w:rsid w:val="00F22B73"/>
    <w:rsid w:val="00F272A9"/>
    <w:rsid w:val="00F362CC"/>
    <w:rsid w:val="00F435AD"/>
    <w:rsid w:val="00F45A62"/>
    <w:rsid w:val="00F51903"/>
    <w:rsid w:val="00F5633D"/>
    <w:rsid w:val="00F56CE7"/>
    <w:rsid w:val="00F60B47"/>
    <w:rsid w:val="00F630D5"/>
    <w:rsid w:val="00F667D4"/>
    <w:rsid w:val="00F70635"/>
    <w:rsid w:val="00F70D30"/>
    <w:rsid w:val="00F71D2F"/>
    <w:rsid w:val="00F76810"/>
    <w:rsid w:val="00F80819"/>
    <w:rsid w:val="00F867B6"/>
    <w:rsid w:val="00F900B2"/>
    <w:rsid w:val="00FA2113"/>
    <w:rsid w:val="00FA6B04"/>
    <w:rsid w:val="00FB42D5"/>
    <w:rsid w:val="00FB48E7"/>
    <w:rsid w:val="00FB70EE"/>
    <w:rsid w:val="00FD205F"/>
    <w:rsid w:val="00FE06FC"/>
    <w:rsid w:val="00FE180B"/>
    <w:rsid w:val="00FF09A6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75EE2"/>
  <w15:chartTrackingRefBased/>
  <w15:docId w15:val="{08771F37-A5C1-C04B-8BB9-375A143C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95D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95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95D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95D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95D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95D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95D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95D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95D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95D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95D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95D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95D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95D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95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95D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95D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95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95D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95D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95D2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95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95D2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95D2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95D2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D7F2C"/>
    <w:rPr>
      <w:color w:val="467886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81868"/>
    <w:rPr>
      <w:sz w:val="16"/>
      <w:szCs w:val="16"/>
    </w:rPr>
  </w:style>
  <w:style w:type="paragraph" w:styleId="ad">
    <w:name w:val="annotation text"/>
    <w:basedOn w:val="a"/>
    <w:link w:val="Char3"/>
    <w:uiPriority w:val="99"/>
    <w:semiHidden/>
    <w:unhideWhenUsed/>
    <w:rsid w:val="00281868"/>
    <w:rPr>
      <w:sz w:val="20"/>
      <w:szCs w:val="20"/>
    </w:rPr>
  </w:style>
  <w:style w:type="character" w:customStyle="1" w:styleId="Char3">
    <w:name w:val="메모 텍스트 Char"/>
    <w:basedOn w:val="a0"/>
    <w:link w:val="ad"/>
    <w:uiPriority w:val="99"/>
    <w:semiHidden/>
    <w:rsid w:val="00281868"/>
    <w:rPr>
      <w:sz w:val="20"/>
      <w:szCs w:val="20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281868"/>
    <w:rPr>
      <w:b/>
      <w:bCs/>
    </w:rPr>
  </w:style>
  <w:style w:type="character" w:customStyle="1" w:styleId="Char4">
    <w:name w:val="메모 주제 Char"/>
    <w:basedOn w:val="Char3"/>
    <w:link w:val="ae"/>
    <w:uiPriority w:val="99"/>
    <w:semiHidden/>
    <w:rsid w:val="002818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76F3D6-FD7D-8649-A69D-973B2F37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Oluwadara</dc:creator>
  <cp:lastModifiedBy>강동완</cp:lastModifiedBy>
  <cp:revision>7</cp:revision>
  <dcterms:created xsi:type="dcterms:W3CDTF">2024-10-03T21:49:00Z</dcterms:created>
  <dcterms:modified xsi:type="dcterms:W3CDTF">2024-10-20T08:24:00Z</dcterms:modified>
</cp:coreProperties>
</file>