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D2E5BF" w14:textId="77777777" w:rsidR="000F237C" w:rsidRDefault="000F237C">
      <w:pPr>
        <w:rPr>
          <w:b/>
        </w:rPr>
      </w:pPr>
      <w:bookmarkStart w:id="0" w:name="_GoBack"/>
      <w:bookmarkEnd w:id="0"/>
    </w:p>
    <w:p w14:paraId="3EC4A548" w14:textId="77777777" w:rsidR="000F237C" w:rsidRDefault="000A6564">
      <w:pPr>
        <w:rPr>
          <w:b/>
        </w:rPr>
      </w:pPr>
      <w:r>
        <w:rPr>
          <w:b/>
        </w:rPr>
        <w:t>SUPPLEMENTAL INFORMATION</w:t>
      </w:r>
    </w:p>
    <w:p w14:paraId="19058D48" w14:textId="77777777" w:rsidR="000F237C" w:rsidRDefault="000F237C">
      <w:pPr>
        <w:rPr>
          <w:b/>
        </w:rPr>
      </w:pPr>
    </w:p>
    <w:p w14:paraId="0509B9A2" w14:textId="77777777" w:rsidR="000F237C" w:rsidRDefault="000A6564">
      <w:r>
        <w:t>Supplemental File 1: Embedding similarities (with and without SWE) and sequence identities for cross-species complementation experiments for all models and layer choices</w:t>
      </w:r>
    </w:p>
    <w:p w14:paraId="114C98F0" w14:textId="77777777" w:rsidR="000F237C" w:rsidRDefault="000F237C"/>
    <w:p w14:paraId="4293FBEA" w14:textId="77777777" w:rsidR="000F237C" w:rsidRDefault="000F237C"/>
    <w:p w14:paraId="423419D9" w14:textId="77777777" w:rsidR="000F237C" w:rsidRDefault="000A6564">
      <w:r>
        <w:t>Supplemental Figures</w:t>
      </w:r>
    </w:p>
    <w:p w14:paraId="63D06B81" w14:textId="77777777" w:rsidR="000F237C" w:rsidRDefault="000F237C"/>
    <w:p w14:paraId="4DB90D41" w14:textId="77777777" w:rsidR="000F237C" w:rsidRDefault="000A6564">
      <w:pPr>
        <w:spacing w:after="80"/>
      </w:pPr>
      <w:r>
        <w:rPr>
          <w:noProof/>
          <w:lang w:val="en-IN" w:eastAsia="en-IN"/>
        </w:rPr>
        <w:drawing>
          <wp:inline distT="114300" distB="114300" distL="114300" distR="114300" wp14:anchorId="507FF230" wp14:editId="577B0BFB">
            <wp:extent cx="5943600" cy="4457700"/>
            <wp:effectExtent l="0" t="0" r="0" b="0"/>
            <wp:docPr id="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i/>
        </w:rPr>
        <w:t xml:space="preserve">Supplemental Figure 1. Poor performance prioritizing complementing proteins from one-to-many groups. </w:t>
      </w:r>
      <w:r>
        <w:rPr>
          <w:i/>
        </w:rPr>
        <w:t>Both sequence identity and all models tested were unable to prioritize complementing genes from 1-to-many expanded families with a single yeast gene, but m</w:t>
      </w:r>
      <w:r>
        <w:rPr>
          <w:i/>
        </w:rPr>
        <w:t xml:space="preserve">ultiple human paralogs (In </w:t>
      </w:r>
      <w:proofErr w:type="spellStart"/>
      <w:r>
        <w:rPr>
          <w:i/>
        </w:rPr>
        <w:t>order:Uroporphyrinogen</w:t>
      </w:r>
      <w:proofErr w:type="spellEnd"/>
      <w:r>
        <w:rPr>
          <w:i/>
        </w:rPr>
        <w:t xml:space="preserve"> decarboxylase (4 human </w:t>
      </w:r>
      <w:proofErr w:type="spellStart"/>
      <w:r>
        <w:rPr>
          <w:i/>
        </w:rPr>
        <w:t>inparalogs</w:t>
      </w:r>
      <w:proofErr w:type="spellEnd"/>
      <w:r>
        <w:rPr>
          <w:i/>
        </w:rPr>
        <w:t xml:space="preserve">), Myosin-1 (6 human </w:t>
      </w:r>
      <w:proofErr w:type="spellStart"/>
      <w:r>
        <w:rPr>
          <w:i/>
        </w:rPr>
        <w:t>inparalogs</w:t>
      </w:r>
      <w:proofErr w:type="spellEnd"/>
      <w:r>
        <w:rPr>
          <w:i/>
        </w:rPr>
        <w:t xml:space="preserve">), Actin( 7 human </w:t>
      </w:r>
      <w:proofErr w:type="spellStart"/>
      <w:r>
        <w:rPr>
          <w:i/>
        </w:rPr>
        <w:t>inparalogs</w:t>
      </w:r>
      <w:proofErr w:type="spellEnd"/>
      <w:r>
        <w:rPr>
          <w:i/>
        </w:rPr>
        <w:t xml:space="preserve">) and β-tubulin (9 human </w:t>
      </w:r>
      <w:proofErr w:type="spellStart"/>
      <w:r>
        <w:rPr>
          <w:i/>
        </w:rPr>
        <w:t>inparalogs</w:t>
      </w:r>
      <w:proofErr w:type="spellEnd"/>
      <w:r>
        <w:rPr>
          <w:i/>
        </w:rPr>
        <w:t>)).</w:t>
      </w:r>
    </w:p>
    <w:p w14:paraId="4F3E44D6" w14:textId="77777777" w:rsidR="000F237C" w:rsidRDefault="000A6564">
      <w:r>
        <w:rPr>
          <w:noProof/>
          <w:lang w:val="en-IN" w:eastAsia="en-IN"/>
        </w:rPr>
        <w:lastRenderedPageBreak/>
        <w:drawing>
          <wp:inline distT="114300" distB="114300" distL="114300" distR="114300" wp14:anchorId="26876F48" wp14:editId="34C4E17E">
            <wp:extent cx="6177915" cy="3049355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30493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E3B7DC" w14:textId="77777777" w:rsidR="000F237C" w:rsidRDefault="000F237C"/>
    <w:p w14:paraId="15113EE7" w14:textId="77777777" w:rsidR="000F237C" w:rsidRDefault="000A6564">
      <w:pPr>
        <w:spacing w:after="80"/>
      </w:pPr>
      <w:r>
        <w:rPr>
          <w:b/>
          <w:i/>
        </w:rPr>
        <w:t>Supplemental Figure 2. Comparison of different protein language models f</w:t>
      </w:r>
      <w:r>
        <w:rPr>
          <w:b/>
          <w:i/>
        </w:rPr>
        <w:t xml:space="preserve">or predicting cross-species complementation between proteins with different layer choices. </w:t>
      </w:r>
      <w:r>
        <w:rPr>
          <w:i/>
        </w:rPr>
        <w:t>Bar chart showing the predictive accuracy of various protein language models in identifying which human or Arabidopsis paralog can functionally complement a yeast or</w:t>
      </w:r>
      <w:r>
        <w:rPr>
          <w:i/>
        </w:rPr>
        <w:t xml:space="preserve">tholog. The horizontal line indicates baseline accuracy using sequence identity (19/22 correct). There is a general boost in accuracy from using concatenated embeddings from more than the last layer only. As esm2_t6_8M has only six layers, only six layers </w:t>
      </w:r>
      <w:r>
        <w:rPr>
          <w:i/>
        </w:rPr>
        <w:t xml:space="preserve">are used for the “Last 8 layers” panel. </w:t>
      </w:r>
    </w:p>
    <w:sectPr w:rsidR="000F237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37C"/>
    <w:rsid w:val="000A6564"/>
    <w:rsid w:val="000F237C"/>
    <w:rsid w:val="00787EBE"/>
    <w:rsid w:val="007C61ED"/>
    <w:rsid w:val="00A7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1289E"/>
  <w15:docId w15:val="{EECE53CA-C23F-BE4E-B043-B2D30957C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Saravanan R</cp:lastModifiedBy>
  <cp:revision>3</cp:revision>
  <dcterms:created xsi:type="dcterms:W3CDTF">2025-10-13T15:46:00Z</dcterms:created>
  <dcterms:modified xsi:type="dcterms:W3CDTF">2025-10-23T16:13:00Z</dcterms:modified>
</cp:coreProperties>
</file>