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ADFAD" w14:textId="398C8759" w:rsidR="00737D1D" w:rsidRPr="004D25F3" w:rsidRDefault="00737D1D" w:rsidP="00737D1D">
      <w:pPr>
        <w:pStyle w:val="Textkrper"/>
        <w:pBdr>
          <w:bottom w:val="single" w:sz="18" w:space="1" w:color="auto"/>
        </w:pBdr>
        <w:jc w:val="both"/>
        <w:outlineLvl w:val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Electronic Supplementary Material </w:t>
      </w:r>
    </w:p>
    <w:p w14:paraId="35DB00A9" w14:textId="77777777" w:rsidR="00944426" w:rsidRDefault="00944426" w:rsidP="00101B4C">
      <w:pPr>
        <w:pStyle w:val="Textkrper"/>
        <w:jc w:val="both"/>
        <w:outlineLvl w:val="0"/>
        <w:rPr>
          <w:lang w:val="en-US"/>
        </w:rPr>
      </w:pPr>
    </w:p>
    <w:p w14:paraId="6C567F8E" w14:textId="77777777" w:rsidR="008A704B" w:rsidRDefault="008A704B" w:rsidP="008A704B">
      <w:pPr>
        <w:pStyle w:val="Textkrper"/>
        <w:jc w:val="both"/>
        <w:outlineLvl w:val="0"/>
        <w:rPr>
          <w:lang w:val="en-US"/>
        </w:rPr>
      </w:pPr>
    </w:p>
    <w:tbl>
      <w:tblPr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0"/>
      </w:tblGrid>
      <w:tr w:rsidR="008A704B" w:rsidRPr="003A6001" w14:paraId="38329142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6860F9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385D09FF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>Cardiovascular</w:t>
            </w:r>
          </w:p>
        </w:tc>
        <w:tc>
          <w:tcPr>
            <w:tcW w:w="69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5557CC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391616FC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 xml:space="preserve">Despite </w:t>
            </w:r>
            <w:r>
              <w:rPr>
                <w:sz w:val="16"/>
                <w:szCs w:val="16"/>
                <w:lang w:val="en-US"/>
              </w:rPr>
              <w:t xml:space="preserve">intravenous </w:t>
            </w:r>
            <w:r w:rsidRPr="00A70FEE">
              <w:rPr>
                <w:sz w:val="16"/>
                <w:szCs w:val="16"/>
                <w:lang w:val="en-US"/>
              </w:rPr>
              <w:t xml:space="preserve">application of </w:t>
            </w:r>
            <w:r>
              <w:rPr>
                <w:sz w:val="16"/>
                <w:szCs w:val="16"/>
                <w:lang w:val="en-US"/>
              </w:rPr>
              <w:t>≥</w:t>
            </w:r>
            <w:r w:rsidRPr="00A70FEE">
              <w:rPr>
                <w:sz w:val="16"/>
                <w:szCs w:val="16"/>
                <w:lang w:val="en-US"/>
              </w:rPr>
              <w:t>40 ml/kg</w:t>
            </w:r>
            <w:r>
              <w:rPr>
                <w:sz w:val="16"/>
                <w:szCs w:val="16"/>
                <w:lang w:val="en-US"/>
              </w:rPr>
              <w:t xml:space="preserve"> isotonic </w:t>
            </w:r>
            <w:r w:rsidRPr="00A70FEE">
              <w:rPr>
                <w:sz w:val="16"/>
                <w:szCs w:val="16"/>
                <w:lang w:val="en-US"/>
              </w:rPr>
              <w:t xml:space="preserve">volume </w:t>
            </w:r>
            <w:r>
              <w:rPr>
                <w:sz w:val="16"/>
                <w:szCs w:val="16"/>
                <w:lang w:val="en-US"/>
              </w:rPr>
              <w:t xml:space="preserve">in 60 minutes </w:t>
            </w:r>
            <w:r w:rsidRPr="00A70FEE">
              <w:rPr>
                <w:sz w:val="16"/>
                <w:szCs w:val="16"/>
                <w:lang w:val="en-US"/>
              </w:rPr>
              <w:t>persisting</w:t>
            </w:r>
            <w:r>
              <w:rPr>
                <w:sz w:val="16"/>
                <w:szCs w:val="16"/>
                <w:lang w:val="en-US"/>
              </w:rPr>
              <w:t xml:space="preserve">: </w:t>
            </w:r>
          </w:p>
          <w:p w14:paraId="1F7C8E47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086AED46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Hypotension with BP </w:t>
            </w:r>
            <w:r w:rsidRPr="00A70FEE">
              <w:rPr>
                <w:sz w:val="16"/>
                <w:szCs w:val="16"/>
                <w:lang w:val="en-US"/>
              </w:rPr>
              <w:t>&lt;5</w:t>
            </w:r>
            <w:r w:rsidRPr="00C219FE">
              <w:rPr>
                <w:sz w:val="16"/>
                <w:szCs w:val="16"/>
                <w:vertAlign w:val="superscript"/>
                <w:lang w:val="en-US"/>
              </w:rPr>
              <w:t>th</w:t>
            </w:r>
            <w:r w:rsidRPr="00A70FEE">
              <w:rPr>
                <w:sz w:val="16"/>
                <w:szCs w:val="16"/>
                <w:lang w:val="en-US"/>
              </w:rPr>
              <w:t xml:space="preserve"> percentile </w:t>
            </w:r>
            <w:r>
              <w:rPr>
                <w:sz w:val="16"/>
                <w:szCs w:val="16"/>
                <w:lang w:val="en-US"/>
              </w:rPr>
              <w:t xml:space="preserve">for age </w:t>
            </w:r>
            <w:r w:rsidRPr="00A70FEE">
              <w:rPr>
                <w:sz w:val="16"/>
                <w:szCs w:val="16"/>
                <w:lang w:val="en-US"/>
              </w:rPr>
              <w:t xml:space="preserve">or </w:t>
            </w:r>
            <w:r>
              <w:rPr>
                <w:sz w:val="16"/>
                <w:szCs w:val="16"/>
                <w:lang w:val="en-US"/>
              </w:rPr>
              <w:t xml:space="preserve">systolic BP </w:t>
            </w:r>
            <w:r w:rsidRPr="00A70FEE">
              <w:rPr>
                <w:sz w:val="16"/>
                <w:szCs w:val="16"/>
                <w:lang w:val="en-US"/>
              </w:rPr>
              <w:t>&lt; 2 SD</w:t>
            </w:r>
            <w:r>
              <w:rPr>
                <w:sz w:val="16"/>
                <w:szCs w:val="16"/>
                <w:lang w:val="en-US"/>
              </w:rPr>
              <w:t xml:space="preserve"> below normal </w:t>
            </w:r>
            <w:proofErr w:type="gramStart"/>
            <w:r>
              <w:rPr>
                <w:sz w:val="16"/>
                <w:szCs w:val="16"/>
                <w:lang w:val="en-US"/>
              </w:rPr>
              <w:t>for  age</w:t>
            </w:r>
            <w:proofErr w:type="gramEnd"/>
          </w:p>
          <w:p w14:paraId="091D41BE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426FC90D" w14:textId="402117F1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Vaso</w:t>
            </w:r>
            <w:r w:rsidR="00AD5A65">
              <w:rPr>
                <w:sz w:val="16"/>
                <w:szCs w:val="16"/>
                <w:lang w:val="en-US"/>
              </w:rPr>
              <w:t>ac</w:t>
            </w:r>
            <w:r>
              <w:rPr>
                <w:sz w:val="16"/>
                <w:szCs w:val="16"/>
                <w:lang w:val="en-US"/>
              </w:rPr>
              <w:t>tive drug therapy to keep BP in normal range (dopamine</w:t>
            </w:r>
            <w:r w:rsidRPr="00A70FEE">
              <w:rPr>
                <w:sz w:val="16"/>
                <w:szCs w:val="16"/>
                <w:lang w:val="en-US"/>
              </w:rPr>
              <w:t xml:space="preserve"> &gt;5µg/kg</w:t>
            </w:r>
            <w:r>
              <w:rPr>
                <w:sz w:val="16"/>
                <w:szCs w:val="16"/>
                <w:lang w:val="en-US"/>
              </w:rPr>
              <w:t xml:space="preserve">/min or epinephrine, </w:t>
            </w:r>
            <w:r w:rsidRPr="00A70FEE">
              <w:rPr>
                <w:sz w:val="16"/>
                <w:szCs w:val="16"/>
                <w:lang w:val="en-US"/>
              </w:rPr>
              <w:t xml:space="preserve">norepinephrine, </w:t>
            </w:r>
            <w:r>
              <w:rPr>
                <w:sz w:val="16"/>
                <w:szCs w:val="16"/>
                <w:lang w:val="en-US"/>
              </w:rPr>
              <w:t xml:space="preserve">or </w:t>
            </w:r>
            <w:proofErr w:type="spellStart"/>
            <w:r w:rsidRPr="00A70FEE">
              <w:rPr>
                <w:sz w:val="16"/>
                <w:szCs w:val="16"/>
                <w:lang w:val="en-US"/>
              </w:rPr>
              <w:t>dobutamine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at any dose) </w:t>
            </w:r>
          </w:p>
          <w:p w14:paraId="5580C5F2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4836C708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>Two of the following</w:t>
            </w:r>
          </w:p>
          <w:p w14:paraId="787E49E1" w14:textId="77777777" w:rsidR="008A704B" w:rsidRDefault="008A704B" w:rsidP="00616DED">
            <w:pPr>
              <w:ind w:left="360"/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 xml:space="preserve">- </w:t>
            </w:r>
            <w:r>
              <w:rPr>
                <w:sz w:val="16"/>
                <w:szCs w:val="16"/>
                <w:lang w:val="en-US"/>
              </w:rPr>
              <w:t>Arterial l</w:t>
            </w:r>
            <w:r w:rsidRPr="00A70FEE">
              <w:rPr>
                <w:sz w:val="16"/>
                <w:szCs w:val="16"/>
                <w:lang w:val="en-US"/>
              </w:rPr>
              <w:t>actate &gt;</w:t>
            </w:r>
            <w:r>
              <w:rPr>
                <w:sz w:val="16"/>
                <w:szCs w:val="16"/>
                <w:lang w:val="en-US"/>
              </w:rPr>
              <w:t xml:space="preserve">2 times upper limit of normal </w:t>
            </w:r>
          </w:p>
          <w:p w14:paraId="1FE543FC" w14:textId="77777777" w:rsidR="008A704B" w:rsidRPr="00A70FEE" w:rsidRDefault="008A704B" w:rsidP="00616DED">
            <w:pPr>
              <w:ind w:left="360"/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 xml:space="preserve">- </w:t>
            </w:r>
            <w:r>
              <w:rPr>
                <w:sz w:val="16"/>
                <w:szCs w:val="16"/>
                <w:lang w:val="en-US"/>
              </w:rPr>
              <w:t xml:space="preserve">Prolonged capillary refill </w:t>
            </w:r>
            <w:r w:rsidRPr="00A70FEE">
              <w:rPr>
                <w:sz w:val="16"/>
                <w:szCs w:val="16"/>
                <w:lang w:val="en-US"/>
              </w:rPr>
              <w:t xml:space="preserve">&gt;5 sec. </w:t>
            </w:r>
            <w:r w:rsidRPr="00A70FEE">
              <w:rPr>
                <w:sz w:val="16"/>
                <w:szCs w:val="16"/>
                <w:lang w:val="en-US"/>
              </w:rPr>
              <w:br/>
              <w:t>- Oliguria</w:t>
            </w:r>
            <w:r>
              <w:rPr>
                <w:sz w:val="16"/>
                <w:szCs w:val="16"/>
                <w:lang w:val="en-US"/>
              </w:rPr>
              <w:t xml:space="preserve">: urine output </w:t>
            </w:r>
            <w:r w:rsidRPr="00A70FEE">
              <w:rPr>
                <w:sz w:val="16"/>
                <w:szCs w:val="16"/>
                <w:lang w:val="en-US"/>
              </w:rPr>
              <w:t xml:space="preserve">&lt;0.5 ml/kg/h </w:t>
            </w:r>
            <w:r w:rsidRPr="00A70FEE">
              <w:rPr>
                <w:sz w:val="16"/>
                <w:szCs w:val="16"/>
                <w:lang w:val="en-US"/>
              </w:rPr>
              <w:br/>
              <w:t>-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t>Metabolic acidosis (</w:t>
            </w:r>
            <w:r>
              <w:rPr>
                <w:sz w:val="16"/>
                <w:szCs w:val="16"/>
                <w:lang w:val="en-US"/>
              </w:rPr>
              <w:t>base deficit &gt;</w:t>
            </w:r>
            <w:r w:rsidRPr="00A70FEE">
              <w:rPr>
                <w:sz w:val="16"/>
                <w:szCs w:val="16"/>
                <w:lang w:val="en-US"/>
              </w:rPr>
              <w:t xml:space="preserve">5 </w:t>
            </w:r>
            <w:proofErr w:type="spellStart"/>
            <w:r w:rsidRPr="00A70FEE">
              <w:rPr>
                <w:sz w:val="16"/>
                <w:szCs w:val="16"/>
                <w:lang w:val="en-US"/>
              </w:rPr>
              <w:t>mmol</w:t>
            </w:r>
            <w:proofErr w:type="spellEnd"/>
            <w:r w:rsidRPr="00A70FEE">
              <w:rPr>
                <w:sz w:val="16"/>
                <w:szCs w:val="16"/>
                <w:lang w:val="en-US"/>
              </w:rPr>
              <w:t>/l)</w:t>
            </w:r>
          </w:p>
          <w:p w14:paraId="396DEF24" w14:textId="77777777" w:rsidR="008A704B" w:rsidRPr="00A70FEE" w:rsidRDefault="008A704B" w:rsidP="00616DED">
            <w:pPr>
              <w:ind w:left="360"/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 xml:space="preserve"> Core to peripheral </w:t>
            </w:r>
            <w:r w:rsidRPr="00A70FEE">
              <w:rPr>
                <w:sz w:val="16"/>
                <w:szCs w:val="16"/>
                <w:lang w:val="en-US"/>
              </w:rPr>
              <w:t xml:space="preserve">body temperature difference &gt;3°C </w:t>
            </w:r>
          </w:p>
          <w:p w14:paraId="497C14B0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39F39D35" w14:textId="77777777" w:rsidTr="00616DED">
        <w:tc>
          <w:tcPr>
            <w:tcW w:w="2230" w:type="dxa"/>
            <w:tcBorders>
              <w:top w:val="nil"/>
              <w:left w:val="single" w:sz="4" w:space="0" w:color="auto"/>
              <w:bottom w:val="nil"/>
            </w:tcBorders>
          </w:tcPr>
          <w:p w14:paraId="06FB6B58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980" w:type="dxa"/>
            <w:vMerge/>
            <w:tcBorders>
              <w:right w:val="single" w:sz="4" w:space="0" w:color="auto"/>
            </w:tcBorders>
          </w:tcPr>
          <w:p w14:paraId="7651C4B0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1C6928D7" w14:textId="77777777" w:rsidTr="00616DED"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1E2CB1A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98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967DEA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A42D58" w14:paraId="056F06AF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087BE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71742A02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 xml:space="preserve">Hematologic </w:t>
            </w:r>
          </w:p>
        </w:tc>
        <w:tc>
          <w:tcPr>
            <w:tcW w:w="69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07C9274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160B2C35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Thrombocyte count &lt; 80.000/mm³ or decline of 50% in thrombocyte count from highest value recorded over the past 3 days (for chronic hematology/oncology patients) </w:t>
            </w:r>
          </w:p>
          <w:p w14:paraId="45ABAC58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65FF838F" w14:textId="77777777" w:rsidR="008A704B" w:rsidRPr="00A70FEE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>International Normalized Ratio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t>&gt;2</w:t>
            </w:r>
          </w:p>
          <w:p w14:paraId="1666EBC1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15A48BC3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602A90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774D989F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>Hepatic</w:t>
            </w:r>
          </w:p>
        </w:tc>
        <w:tc>
          <w:tcPr>
            <w:tcW w:w="69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E50272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4A9BC4D4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Total bilirubin ≥ 4mg/</w:t>
            </w:r>
            <w:proofErr w:type="spellStart"/>
            <w:r>
              <w:rPr>
                <w:sz w:val="16"/>
                <w:szCs w:val="16"/>
                <w:lang w:val="en-US"/>
              </w:rPr>
              <w:t>dL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(not applicable for newborn)</w:t>
            </w:r>
          </w:p>
          <w:p w14:paraId="54DAC4C4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67BB858B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ALT 2 times upper limit of normal age</w:t>
            </w:r>
          </w:p>
          <w:p w14:paraId="1FFF0661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028355B1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92671E" w14:textId="77777777" w:rsidR="008A704B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5F8ADB57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>Neurologic</w:t>
            </w:r>
          </w:p>
          <w:p w14:paraId="6D0D7298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9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7F210D4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5C7C6629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>Glasgow Coma Scale</w:t>
            </w:r>
            <w:r>
              <w:rPr>
                <w:sz w:val="16"/>
                <w:szCs w:val="16"/>
                <w:lang w:val="en-US"/>
              </w:rPr>
              <w:t xml:space="preserve"> (GCS) ≤11</w:t>
            </w:r>
          </w:p>
          <w:p w14:paraId="2B68283C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55DC4A81" w14:textId="77777777" w:rsidR="008A704B" w:rsidRPr="00A70FEE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</w:t>
            </w:r>
            <w:r w:rsidRPr="00A70FEE">
              <w:rPr>
                <w:sz w:val="16"/>
                <w:szCs w:val="16"/>
                <w:lang w:val="en-US"/>
              </w:rPr>
              <w:t>cute change in mental status</w:t>
            </w:r>
            <w:r>
              <w:rPr>
                <w:sz w:val="16"/>
                <w:szCs w:val="16"/>
                <w:lang w:val="en-US"/>
              </w:rPr>
              <w:t xml:space="preserve"> with decrease in GCS ≥</w:t>
            </w:r>
            <w:r w:rsidRPr="00A70FEE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 xml:space="preserve"> points from abnormal baseline</w:t>
            </w:r>
          </w:p>
          <w:p w14:paraId="7F23265A" w14:textId="77777777" w:rsidR="008A704B" w:rsidRPr="00A70FEE" w:rsidRDefault="008A704B" w:rsidP="00616DED">
            <w:pPr>
              <w:ind w:left="360"/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5B0C38F9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7B18AF" w14:textId="77777777" w:rsidR="008A704B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246E9997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 xml:space="preserve">Renal </w:t>
            </w:r>
          </w:p>
        </w:tc>
        <w:tc>
          <w:tcPr>
            <w:tcW w:w="69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07002D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</w:p>
          <w:p w14:paraId="219E9022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Serum </w:t>
            </w:r>
            <w:proofErr w:type="spellStart"/>
            <w:r>
              <w:rPr>
                <w:sz w:val="16"/>
                <w:szCs w:val="16"/>
                <w:lang w:val="en-US"/>
              </w:rPr>
              <w:t>creatinine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≥ 2 times upper limit of normal for age or 2-fold rise in baseline </w:t>
            </w:r>
            <w:proofErr w:type="spellStart"/>
            <w:r>
              <w:rPr>
                <w:sz w:val="16"/>
                <w:szCs w:val="16"/>
                <w:lang w:val="en-US"/>
              </w:rPr>
              <w:t>creatinine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br/>
            </w:r>
          </w:p>
        </w:tc>
      </w:tr>
      <w:tr w:rsidR="008A704B" w:rsidRPr="003A6001" w14:paraId="75D945C4" w14:textId="77777777" w:rsidTr="00616DED">
        <w:tc>
          <w:tcPr>
            <w:tcW w:w="2230" w:type="dxa"/>
            <w:tcBorders>
              <w:top w:val="nil"/>
              <w:left w:val="single" w:sz="4" w:space="0" w:color="auto"/>
              <w:bottom w:val="nil"/>
            </w:tcBorders>
          </w:tcPr>
          <w:p w14:paraId="7EF29360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980" w:type="dxa"/>
            <w:vMerge/>
            <w:tcBorders>
              <w:bottom w:val="nil"/>
              <w:right w:val="single" w:sz="4" w:space="0" w:color="auto"/>
            </w:tcBorders>
          </w:tcPr>
          <w:p w14:paraId="3B0CD1CC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  <w:tr w:rsidR="008A704B" w:rsidRPr="003A6001" w14:paraId="48651BCB" w14:textId="77777777" w:rsidTr="00616DE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6550F" w14:textId="77777777" w:rsidR="008A704B" w:rsidRPr="00A70FEE" w:rsidRDefault="008A704B" w:rsidP="00616DED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2A09E6CF" w14:textId="77777777" w:rsidR="008A704B" w:rsidRPr="0069370E" w:rsidRDefault="008A704B" w:rsidP="00616DE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9370E">
              <w:rPr>
                <w:b/>
                <w:bCs/>
                <w:sz w:val="20"/>
                <w:szCs w:val="20"/>
                <w:lang w:val="en-US"/>
              </w:rPr>
              <w:t>Respiratory</w:t>
            </w:r>
          </w:p>
        </w:tc>
        <w:tc>
          <w:tcPr>
            <w:tcW w:w="6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5C2E" w14:textId="77777777" w:rsidR="008A704B" w:rsidRDefault="008A704B" w:rsidP="00616DED">
            <w:pPr>
              <w:ind w:left="360"/>
              <w:rPr>
                <w:sz w:val="16"/>
                <w:szCs w:val="16"/>
                <w:lang w:val="en-US"/>
              </w:rPr>
            </w:pPr>
          </w:p>
          <w:p w14:paraId="65252767" w14:textId="77777777" w:rsidR="008A704B" w:rsidRPr="00A70FEE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Oxygenation index</w:t>
            </w:r>
            <w:r w:rsidRPr="00A70FEE">
              <w:rPr>
                <w:sz w:val="16"/>
                <w:szCs w:val="16"/>
                <w:lang w:val="en-US"/>
              </w:rPr>
              <w:t xml:space="preserve"> &lt;300</w:t>
            </w:r>
            <w:r>
              <w:rPr>
                <w:sz w:val="16"/>
                <w:szCs w:val="16"/>
                <w:lang w:val="en-US"/>
              </w:rPr>
              <w:t xml:space="preserve"> in absence of cyanotic heart disease or preexisting lung disease</w:t>
            </w:r>
          </w:p>
          <w:p w14:paraId="5D657A53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1912AF2D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>PaCO</w:t>
            </w:r>
            <w:r w:rsidRPr="00A70FEE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70FEE">
              <w:rPr>
                <w:sz w:val="16"/>
                <w:szCs w:val="16"/>
                <w:lang w:val="en-US"/>
              </w:rPr>
              <w:t xml:space="preserve"> &gt;65 mmHg</w:t>
            </w:r>
            <w:r>
              <w:rPr>
                <w:sz w:val="16"/>
                <w:szCs w:val="16"/>
                <w:lang w:val="en-US"/>
              </w:rPr>
              <w:t xml:space="preserve"> or increase of </w:t>
            </w:r>
            <w:r w:rsidRPr="00A70FEE">
              <w:rPr>
                <w:sz w:val="16"/>
                <w:szCs w:val="16"/>
                <w:vertAlign w:val="subscript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t>&gt;20 mmHg</w:t>
            </w:r>
            <w:r>
              <w:rPr>
                <w:sz w:val="16"/>
                <w:szCs w:val="16"/>
                <w:lang w:val="en-US"/>
              </w:rPr>
              <w:t xml:space="preserve"> over baseline</w:t>
            </w:r>
          </w:p>
          <w:p w14:paraId="7CD70FD6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61877150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Proven need or </w:t>
            </w:r>
            <w:r w:rsidRPr="00A70FEE">
              <w:rPr>
                <w:sz w:val="16"/>
                <w:szCs w:val="16"/>
                <w:lang w:val="en-US"/>
              </w:rPr>
              <w:t>FiO</w:t>
            </w:r>
            <w:r w:rsidRPr="00A70FEE">
              <w:rPr>
                <w:sz w:val="16"/>
                <w:szCs w:val="16"/>
                <w:vertAlign w:val="subscript"/>
                <w:lang w:val="en-US"/>
              </w:rPr>
              <w:t xml:space="preserve">2 </w:t>
            </w:r>
            <w:r w:rsidRPr="00A70FEE">
              <w:rPr>
                <w:sz w:val="16"/>
                <w:szCs w:val="16"/>
                <w:lang w:val="en-US"/>
              </w:rPr>
              <w:t xml:space="preserve">&gt;0.5 in order to </w:t>
            </w:r>
            <w:r>
              <w:rPr>
                <w:sz w:val="16"/>
                <w:szCs w:val="16"/>
                <w:lang w:val="en-US"/>
              </w:rPr>
              <w:t>maintain</w:t>
            </w:r>
            <w:r w:rsidRPr="00A70FE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saturation ≥</w:t>
            </w:r>
            <w:r w:rsidRPr="00A70FEE">
              <w:rPr>
                <w:sz w:val="16"/>
                <w:szCs w:val="16"/>
                <w:lang w:val="en-US"/>
              </w:rPr>
              <w:t>92</w:t>
            </w:r>
            <w:r>
              <w:rPr>
                <w:sz w:val="16"/>
                <w:szCs w:val="16"/>
                <w:lang w:val="en-US"/>
              </w:rPr>
              <w:t>%</w:t>
            </w:r>
          </w:p>
          <w:p w14:paraId="2412EB8C" w14:textId="77777777" w:rsidR="008A704B" w:rsidRDefault="008A704B" w:rsidP="00616DE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ab/>
              <w:t>OR</w:t>
            </w:r>
          </w:p>
          <w:p w14:paraId="04E31967" w14:textId="77777777" w:rsidR="008A704B" w:rsidRDefault="008A704B" w:rsidP="00616DE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A70FEE">
              <w:rPr>
                <w:sz w:val="16"/>
                <w:szCs w:val="16"/>
                <w:lang w:val="en-US"/>
              </w:rPr>
              <w:t xml:space="preserve">Need for </w:t>
            </w:r>
            <w:proofErr w:type="spellStart"/>
            <w:r>
              <w:rPr>
                <w:sz w:val="16"/>
                <w:szCs w:val="16"/>
                <w:lang w:val="en-US"/>
              </w:rPr>
              <w:t>nonelective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t>mechanical ventilation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A70FEE">
              <w:rPr>
                <w:sz w:val="16"/>
                <w:szCs w:val="16"/>
                <w:lang w:val="en-US"/>
              </w:rPr>
              <w:t>(invasive or non-invasive)</w:t>
            </w:r>
          </w:p>
          <w:p w14:paraId="17523918" w14:textId="77777777" w:rsidR="008A704B" w:rsidRPr="00A70FEE" w:rsidRDefault="008A704B" w:rsidP="00616DE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69E81EEC" w14:textId="77777777" w:rsidR="008A704B" w:rsidRDefault="008A704B" w:rsidP="008A704B">
      <w:pPr>
        <w:pStyle w:val="Beschriftung"/>
        <w:rPr>
          <w:lang w:val="en-US"/>
        </w:rPr>
      </w:pPr>
    </w:p>
    <w:p w14:paraId="08F73E52" w14:textId="77777777" w:rsidR="008A704B" w:rsidRPr="003D63C6" w:rsidRDefault="008A704B" w:rsidP="008A704B">
      <w:pPr>
        <w:pStyle w:val="Beschriftung"/>
        <w:rPr>
          <w:lang w:val="en-US"/>
        </w:rPr>
      </w:pPr>
      <w:r w:rsidRPr="009060C8">
        <w:rPr>
          <w:lang w:val="en-US"/>
        </w:rPr>
        <w:t xml:space="preserve">Table </w:t>
      </w:r>
      <w:r>
        <w:rPr>
          <w:lang w:val="en-US"/>
        </w:rPr>
        <w:t>1</w:t>
      </w:r>
      <w:r w:rsidRPr="009060C8">
        <w:rPr>
          <w:lang w:val="en-US"/>
        </w:rPr>
        <w:t>: Criteria for organ dysfunction</w:t>
      </w:r>
      <w:r>
        <w:rPr>
          <w:lang w:val="en-US"/>
        </w:rPr>
        <w:t xml:space="preserve"> </w:t>
      </w:r>
    </w:p>
    <w:p w14:paraId="4434E6AD" w14:textId="32CD2207" w:rsidR="007B543C" w:rsidRDefault="008A704B" w:rsidP="008A704B">
      <w:pPr>
        <w:jc w:val="both"/>
        <w:rPr>
          <w:i/>
          <w:sz w:val="18"/>
          <w:szCs w:val="18"/>
          <w:lang w:val="en-US"/>
        </w:rPr>
      </w:pPr>
      <w:r w:rsidRPr="00FD22AA">
        <w:rPr>
          <w:i/>
          <w:sz w:val="18"/>
          <w:szCs w:val="18"/>
          <w:lang w:val="en-US"/>
        </w:rPr>
        <w:t>Table displays diagnostic criteria for cardiovascular, hematologic, hepatic, neurologic, renal and respiratory dysfunction according to the International pediatric sepsis consensus conference</w:t>
      </w:r>
      <w:r>
        <w:rPr>
          <w:i/>
          <w:sz w:val="18"/>
          <w:szCs w:val="18"/>
          <w:lang w:val="en-US"/>
        </w:rPr>
        <w:t xml:space="preserve"> </w:t>
      </w:r>
      <w:r w:rsidR="007B5AEE">
        <w:rPr>
          <w:i/>
          <w:sz w:val="18"/>
          <w:szCs w:val="18"/>
          <w:lang w:val="en-US"/>
        </w:rPr>
        <w:fldChar w:fldCharType="begin">
          <w:fldData xml:space="preserve">PEVuZE5vdGU+PENpdGU+PEF1dGhvcj5Hb2xkc3RlaW48L0F1dGhvcj48WWVhcj4yMDA1PC9ZZWFy
PjxSZWNOdW0+Mjk4PC9SZWNOdW0+PERpc3BsYXlUZXh0PlsxMSwxNCwxOF08L0Rpc3BsYXlUZXh0
PjxyZWNvcmQ+PHJlYy1udW1iZXI+Mjk4PC9yZWMtbnVtYmVyPjxmb3JlaWduLWtleXM+PGtleSBh
cHA9IkVOIiBkYi1pZD0iZDkyMnoydmR6c3JmeDJleHJkM3Z0eHJkMmVydzB2cHJ0cHJlIiB0aW1l
c3RhbXA9IjEzOTYxMjQyMTUiPjI5ODwva2V5PjxrZXkgYXBwPSJFTldlYiIgZGItaWQ9IiI+MDwv
a2V5PjwvZm9yZWlnbi1rZXlzPjxyZWYtdHlwZSBuYW1lPSJKb3VybmFsIEFydGljbGUiPjE3PC9y
ZWYtdHlwZT48Y29udHJpYnV0b3JzPjxhdXRob3JzPjxhdXRob3I+R29sZHN0ZWluLCBCLjwvYXV0
aG9yPjxhdXRob3I+R2lyb2lyLCBCLjwvYXV0aG9yPjxhdXRob3I+UmFuZG9scGgsIEEuPC9hdXRo
b3I+PGF1dGhvcj5JbnRlcm5hdGlvbmFsIENvbnNlbnN1cyBDb25mZXJlbmNlIG9uIFBlZGlhdHJp
YywgU2Vwc2lzPC9hdXRob3I+PC9hdXRob3JzPjwvY29udHJpYnV0b3JzPjxhdXRoLWFkZHJlc3M+
RkNDTSBPcmVnb24gSGVhbHRoICZhbXA7IFNjaWVuY2UgVW5pdmVyc2l0eSwgUG9ydGxhbmQsIE9S
LCBVU0EuPC9hdXRoLWFkZHJlc3M+PHRpdGxlcz48dGl0bGU+SW50ZXJuYXRpb25hbCBwZWRpYXRy
aWMgc2Vwc2lzIGNvbnNlbnN1cyBjb25mZXJlbmNlOiBkZWZpbml0aW9ucyBmb3Igc2Vwc2lzIGFu
ZCBvcmdhbiBkeXNmdW5jdGlvbiBpbiBwZWRpYXRyaWNzPC90aXRsZT48c2Vjb25kYXJ5LXRpdGxl
PlBlZGlhdHIgQ3JpdCBDYXJlIE1lZDwvc2Vjb25kYXJ5LXRpdGxlPjxhbHQtdGl0bGU+UGVkaWF0
cmljIGNyaXRpY2FsIGNhcmUgbWVkaWNpbmUgOiBhIGpvdXJuYWwgb2YgdGhlIFNvY2lldHkgb2Yg
Q3JpdGljYWwgQ2FyZSBNZWRpY2luZSBhbmQgdGhlIFdvcmxkIEZlZGVyYXRpb24gb2YgUGVkaWF0
cmljIEludGVuc2l2ZSBhbmQgQ3JpdGljYWwgQ2FyZSBTb2NpZXRpZXM8L2FsdC10aXRsZT48L3Rp
dGxlcz48cGVyaW9kaWNhbD48ZnVsbC10aXRsZT5QZWRpYXRyIENyaXQgQ2FyZSBNZWQ8L2Z1bGwt
dGl0bGU+PGFiYnItMT5QZWRpYXRyaWMgY3JpdGljYWwgY2FyZSBtZWRpY2luZSA6IGEgam91cm5h
bCBvZiB0aGUgU29jaWV0eSBvZiBDcml0aWNhbCBDYXJlIE1lZGljaW5lIGFuZCB0aGUgV29ybGQg
RmVkZXJhdGlvbiBvZiBQZWRpYXRyaWMgSW50ZW5zaXZlIGFuZCBDcml0aWNhbCBDYXJlIFNvY2ll
dGllczwvYWJici0xPjwvcGVyaW9kaWNhbD48YWx0LXBlcmlvZGljYWw+PGZ1bGwtdGl0bGU+UGVk
aWF0ciBDcml0IENhcmUgTWVkPC9mdWxsLXRpdGxlPjxhYmJyLTE+UGVkaWF0cmljIGNyaXRpY2Fs
IGNhcmUgbWVkaWNpbmUgOiBhIGpvdXJuYWwgb2YgdGhlIFNvY2lldHkgb2YgQ3JpdGljYWwgQ2Fy
ZSBNZWRpY2luZSBhbmQgdGhlIFdvcmxkIEZlZGVyYXRpb24gb2YgUGVkaWF0cmljIEludGVuc2l2
ZSBhbmQgQ3JpdGljYWwgQ2FyZSBTb2NpZXRpZXM8L2FiYnItMT48L2FsdC1wZXJpb2RpY2FsPjxw
YWdlcz4yLTg8L3BhZ2VzPjx2b2x1bWU+Njwvdm9sdW1lPjxudW1iZXI+MTwvbnVtYmVyPjxlZGl0
aW9uPjIwMDUvMDEvMDg8L2VkaXRpb24+PGtleXdvcmRzPjxrZXl3b3JkPkFkb2xlc2NlbnQ8L2tl
eXdvcmQ+PGtleXdvcmQ+Q2hpbGQ8L2tleXdvcmQ+PGtleXdvcmQ+Q2xpbmljYWwgVHJpYWxzIGFz
IFRvcGljPC9rZXl3b3JkPjxrZXl3b3JkPkh1bWFuczwva2V5d29yZD48a2V5d29yZD5JbmZhbnQs
IE5ld2Jvcm48L2tleXdvcmQ+PGtleXdvcmQ+SW50ZXJuYXRpb25hbCBDb29wZXJhdGlvbjwva2V5
d29yZD48a2V5d29yZD5NdWx0aXBsZSBPcmdhbiBGYWlsdXJlL2NsYXNzaWZpY2F0aW9uLypkaWFn
bm9zaXM8L2tleXdvcmQ+PGtleXdvcmQ+UGVkaWF0cmljcy8qc3RhbmRhcmRzPC9rZXl3b3JkPjxr
ZXl3b3JkPipQcmFjdGljZSBHdWlkZWxpbmVzIGFzIFRvcGljPC9rZXl3b3JkPjxrZXl3b3JkPlNl
cHNpcy9jbGFzc2lmaWNhdGlvbi8qZGlhZ25vc2lzPC9rZXl3b3JkPjwva2V5d29yZHM+PGRhdGVz
Pjx5ZWFyPjIwMDU8L3llYXI+PHB1Yi1kYXRlcz48ZGF0ZT5KYW48L2RhdGU+PC9wdWItZGF0ZXM+
PC9kYXRlcz48aXNibj4xNTI5LTc1MzUgKFByaW50KSYjeEQ7MTUyOS03NTM1IChMaW5raW5nKTwv
aXNibj48YWNjZXNzaW9uLW51bT4xNTYzNjY1MTwvYWNjZXNzaW9uLW51bT48d29yay10eXBlPkNv
bnNlbnN1cyBEZXZlbG9wbWVudCBDb25mZXJlbmNlJiN4RDtSZXNlYXJjaCBTdXBwb3J0LCBOb24t
VS5TLiBHb3YmYXBvczt0JiN4RDtSZXZpZXc8L3dvcmstdHlwZT48dXJscz48cmVsYXRlZC11cmxz
Pjx1cmw+aHR0cDovL3d3dy5uY2JpLm5sbS5uaWguZ292L3B1Ym1lZC8xNTYzNjY1MTwvdXJsPjwv
cmVsYXRlZC11cmxzPjwvdXJscz48ZWxlY3Ryb25pYy1yZXNvdXJjZS1udW0+MTAuMTA5Ny8wMS5Q
Q0MuMDAwMDE0OTEzMS43MjI0OC5FNjwvZWxlY3Ryb25pYy1yZXNvdXJjZS1udW0+PC9yZWNvcmQ+
PC9DaXRlPjxDaXRlPjxBdXRob3I+R2ViYXJhPC9BdXRob3I+PFllYXI+MjAwNTwvWWVhcj48UmVj
TnVtPjMwMDwvUmVjTnVtPjxyZWNvcmQ+PHJlYy1udW1iZXI+MzAwPC9yZWMtbnVtYmVyPjxmb3Jl
aWduLWtleXM+PGtleSBhcHA9IkVOIiBkYi1pZD0iZDkyMnoydmR6c3JmeDJleHJkM3Z0eHJkMmVy
dzB2cHJ0cHJlIiB0aW1lc3RhbXA9IjEzOTYxMjQyMjEiPjMwMDwva2V5PjxrZXkgYXBwPSJFTldl
YiIgZGItaWQ9IiI+MDwva2V5PjwvZm9yZWlnbi1rZXlzPjxyZWYtdHlwZSBuYW1lPSJKb3VybmFs
IEFydGljbGUiPjE3PC9yZWYtdHlwZT48Y29udHJpYnV0b3JzPjxhdXRob3JzPjxhdXRob3I+R2Vi
YXJhLCBCLiBNLjwvYXV0aG9yPjwvYXV0aG9ycz48L2NvbnRyaWJ1dG9ycz48dGl0bGVzPjx0aXRs
ZT5WYWx1ZXMgZm9yIHN5c3RvbGljIGJsb29kIHByZXNzdXJlPC90aXRsZT48c2Vjb25kYXJ5LXRp
dGxlPlBlZGlhdHIgQ3JpdCBDYXJlIE1lZDwvc2Vjb25kYXJ5LXRpdGxlPjxhbHQtdGl0bGU+UGVk
aWF0cmljIGNyaXRpY2FsIGNhcmUgbWVkaWNpbmUgOiBhIGpvdXJuYWwgb2YgdGhlIFNvY2lldHkg
b2YgQ3JpdGljYWwgQ2FyZSBNZWRpY2luZSBhbmQgdGhlIFdvcmxkIEZlZGVyYXRpb24gb2YgUGVk
aWF0cmljIEludGVuc2l2ZSBhbmQgQ3JpdGljYWwgQ2FyZSBTb2NpZXRpZXM8L2FsdC10aXRsZT48
L3RpdGxlcz48cGVyaW9kaWNhbD48ZnVsbC10aXRsZT5QZWRpYXRyIENyaXQgQ2FyZSBNZWQ8L2Z1
bGwtdGl0bGU+PGFiYnItMT5QZWRpYXRyaWMgY3JpdGljYWwgY2FyZSBtZWRpY2luZSA6IGEgam91
cm5hbCBvZiB0aGUgU29jaWV0eSBvZiBDcml0aWNhbCBDYXJlIE1lZGljaW5lIGFuZCB0aGUgV29y
bGQgRmVkZXJhdGlvbiBvZiBQZWRpYXRyaWMgSW50ZW5zaXZlIGFuZCBDcml0aWNhbCBDYXJlIFNv
Y2lldGllczwvYWJici0xPjwvcGVyaW9kaWNhbD48YWx0LXBlcmlvZGljYWw+PGZ1bGwtdGl0bGU+
UGVkaWF0ciBDcml0IENhcmUgTWVkPC9mdWxsLXRpdGxlPjxhYmJyLTE+UGVkaWF0cmljIGNyaXRp
Y2FsIGNhcmUgbWVkaWNpbmUgOiBhIGpvdXJuYWwgb2YgdGhlIFNvY2lldHkgb2YgQ3JpdGljYWwg
Q2FyZSBNZWRpY2luZSBhbmQgdGhlIFdvcmxkIEZlZGVyYXRpb24gb2YgUGVkaWF0cmljIEludGVu
c2l2ZSBhbmQgQ3JpdGljYWwgQ2FyZSBTb2NpZXRpZXM8L2FiYnItMT48L2FsdC1wZXJpb2RpY2Fs
PjxwYWdlcz41MDA7IGF1dGhvciByZXBseSA1MDAtMTwvcGFnZXM+PHZvbHVtZT42PC92b2x1bWU+
PG51bWJlcj40PC9udW1iZXI+PGVkaXRpb24+MjAwNS8wNy8wOTwvZWRpdGlvbj48a2V5d29yZHM+
PGtleXdvcmQ+QWRvbGVzY2VudDwva2V5d29yZD48a2V5d29yZD5BZ2UgRGlzdHJpYnV0aW9uPC9r
ZXl3b3JkPjxrZXl3b3JkPkJsb29kIFByZXNzdXJlLypwaHlzaW9sb2d5PC9rZXl3b3JkPjxrZXl3
b3JkPkJsb29kIFByZXNzdXJlIERldGVybWluYXRpb24vKnN0YW5kYXJkczwva2V5d29yZD48a2V5
d29yZD5DaGlsZDwva2V5d29yZD48a2V5d29yZD5DaGlsZCwgUHJlc2Nob29sPC9rZXl3b3JkPjxr
ZXl3b3JkPkh1bWFuczwva2V5d29yZD48a2V5d29yZD5JbmZhbnQ8L2tleXdvcmQ+PGtleXdvcmQ+
UmVmZXJlbmNlIFZhbHVlczwva2V5d29yZD48a2V5d29yZD5TZXBzaXMvZGlhZ25vc2lzPC9rZXl3
b3JkPjwva2V5d29yZHM+PGRhdGVzPjx5ZWFyPjIwMDU8L3llYXI+PHB1Yi1kYXRlcz48ZGF0ZT5K
dWw8L2RhdGU+PC9wdWItZGF0ZXM+PC9kYXRlcz48aXNibj4xNTI5LTc1MzUgKFByaW50KSYjeEQ7
MTUyOS03NTM1IChMaW5raW5nKTwvaXNibj48YWNjZXNzaW9uLW51bT4xNjAwMzIxOTwvYWNjZXNz
aW9uLW51bT48d29yay10eXBlPkNvbW1lbnQmI3hEO0xldHRlcjwvd29yay10eXBlPjx1cmxzPjxy
ZWxhdGVkLXVybHM+PHVybD5odHRwOi8vd3d3Lm5jYmkubmxtLm5paC5nb3YvcHVibWVkLzE2MDAz
MjE5PC91cmw+PC9yZWxhdGVkLXVybHM+PC91cmxzPjxlbGVjdHJvbmljLXJlc291cmNlLW51bT4x
MC4xMDk3LzAxLnBjYy4wMDAwMTY0MzQ0LjA3NTg4LjgzPC9lbGVjdHJvbmljLXJlc291cmNlLW51
bT48L3JlY29yZD48L0NpdGU+PENpdGU+PEF1dGhvcj5Cb2VobmU8L0F1dGhvcj48WWVhcj4yMDEz
PC9ZZWFyPjxSZWNOdW0+NTIwPC9SZWNOdW0+PHJlY29yZD48cmVjLW51bWJlcj41MjA8L3JlYy1u
dW1iZXI+PGZvcmVpZ24ta2V5cz48a2V5IGFwcD0iRU4iIGRiLWlkPSJkOTIyejJ2ZHpzcmZ4MmV4
cmQzdnR4cmQyZXJ3MHZwcnRwcmUiIHRpbWVzdGFtcD0iMTM5NjEyNTY1NiI+NTIwPC9rZXk+PC9m
b3JlaWduLWtleXM+PHJlZi10eXBlIG5hbWU9IkpvdXJuYWwgQXJ0aWNsZSI+MTc8L3JlZi10eXBl
Pjxjb250cmlidXRvcnM+PGF1dGhvcnM+PGF1dGhvcj5Cb2VobmUsIE0uPC9hdXRob3I+PGF1dGhv
cj5KYWNrLCBULjwvYXV0aG9yPjxhdXRob3I+S29kaXR6LCBILjwvYXV0aG9yPjxhdXRob3I+U2Vp
ZGVtYW5uLCBLLjwvYXV0aG9yPjxhdXRob3I+U2NobWlkdCwgRi48L2F1dGhvcj48YXV0aG9yPkFi
dXJhLCBNLjwvYXV0aG9yPjxhdXRob3I+QmVydHJhbSwgSC48L2F1dGhvcj48YXV0aG9yPlNhc3Nl
LCBNLjwvYXV0aG9yPjwvYXV0aG9ycz48L2NvbnRyaWJ1dG9ycz48YXV0aC1hZGRyZXNzPkRlcGFy
dG1lbnQgb2YgUGVkaWF0cmljIENhcmRpb2xvZ3kgYW5kIEludGVuc2l2ZSBDYXJlIE1lZGljaW5l
LCBIYW5ub3ZlciBNZWRpY2FsIFNjaG9vbCwgSGFubm92ZXIsIEdlcm1hbnkuPC9hdXRoLWFkZHJl
c3M+PHRpdGxlcz48dGl0bGU+SW4tbGluZSBmaWx0cmF0aW9uIG1pbmltaXplcyBvcmdhbiBkeXNm
dW5jdGlvbjogbmV3IGFzcGVjdHMgZnJvbSBhIHByb3NwZWN0aXZlLCByYW5kb21pemVkLCBjb250
cm9sbGVkIHRyaWFsPC90aXRsZT48c2Vjb25kYXJ5LXRpdGxlPkJNQyBQZWRpYXRyPC9zZWNvbmRh
cnktdGl0bGU+PGFsdC10aXRsZT5CTUMgcGVkaWF0cmljczwvYWx0LXRpdGxlPjwvdGl0bGVzPjxw
ZXJpb2RpY2FsPjxmdWxsLXRpdGxlPkJNQyBQZWRpYXRyPC9mdWxsLXRpdGxlPjxhYmJyLTE+Qk1D
IHBlZGlhdHJpY3M8L2FiYnItMT48L3BlcmlvZGljYWw+PGFsdC1wZXJpb2RpY2FsPjxmdWxsLXRp
dGxlPkJNQyBQZWRpYXRyPC9mdWxsLXRpdGxlPjxhYmJyLTE+Qk1DIHBlZGlhdHJpY3M8L2FiYnIt
MT48L2FsdC1wZXJpb2RpY2FsPjxwYWdlcz4yMTwvcGFnZXM+PHZvbHVtZT4xMzwvdm9sdW1lPjxl
ZGl0aW9uPjIwMTMvMDIvMDc8L2VkaXRpb24+PGtleXdvcmRzPjxrZXl3b3JkPkNhdGhldGVyaXph
dGlvbiwgUGVyaXBoZXJhbC9pbnN0cnVtZW50YXRpb248L2tleXdvcmQ+PGtleXdvcmQ+Q2VudHJh
bCBWZW5vdXMgQ2F0aGV0ZXJzPC9rZXl3b3JkPjxrZXl3b3JkPkNoaWxkPC9rZXl3b3JkPjxrZXl3
b3JkPkNoaWxkLCBQcmVzY2hvb2w8L2tleXdvcmQ+PGtleXdvcmQ+Q3JpdGljYWwgQ2FyZS8qbWV0
aG9kczwva2V5d29yZD48a2V5d29yZD4qRHJ1ZyBDb250YW1pbmF0aW9uPC9rZXl3b3JkPjxrZXl3
b3JkPkZlbWFsZTwva2V5d29yZD48a2V5d29yZD5IdW1hbnM8L2tleXdvcmQ+PGtleXdvcmQ+SW5m
YW50PC9rZXl3b3JkPjxrZXl3b3JkPkluZmFudCwgTmV3Ym9ybjwva2V5d29yZD48a2V5d29yZD5J
bmZ1c2lvbnMsIEludHJhdmVub3VzL2luc3RydW1lbnRhdGlvbi8qbWV0aG9kczwva2V5d29yZD48
a2V5d29yZD5JbnRlbnRpb24gdG8gVHJlYXQgQW5hbHlzaXM8L2tleXdvcmQ+PGtleXdvcmQ+TWFs
ZTwva2V5d29yZD48a2V5d29yZD4qTWljcm9wb3JlIEZpbHRlcnM8L2tleXdvcmQ+PGtleXdvcmQ+
TXVsdGlwbGUgT3JnYW4gRmFpbHVyZS9ldGlvbG9neS8qcHJldmVudGlvbiAmYW1wOyBjb250cm9s
PC9rZXl3b3JkPjxrZXl3b3JkPlBhcnRpY3VsYXRlIE1hdHRlci8qYWR2ZXJzZSBlZmZlY3RzPC9r
ZXl3b3JkPjxrZXl3b3JkPlByb3NwZWN0aXZlIFN0dWRpZXM8L2tleXdvcmQ+PGtleXdvcmQ+VHJl
YXRtZW50IE91dGNvbWU8L2tleXdvcmQ+PC9rZXl3b3Jkcz48ZGF0ZXM+PHllYXI+MjAxMzwveWVh
cj48L2RhdGVzPjxpc2JuPjE0NzEtMjQzMSAoRWxlY3Ryb25pYykmI3hEOzE0NzEtMjQzMSAoTGlu
a2luZyk8L2lzYm4+PGFjY2Vzc2lvbi1udW0+MjMzODQyMDc8L2FjY2Vzc2lvbi1udW0+PHdvcmst
dHlwZT5SYW5kb21pemVkIENvbnRyb2xsZWQgVHJpYWwmI3hEO1Jlc2VhcmNoIFN1cHBvcnQsIE5v
bi1VLlMuIEdvdiZhcG9zO3Q8L3dvcmstdHlwZT48dXJscz48cmVsYXRlZC11cmxzPjx1cmw+aHR0
cDovL3d3dy5uY2JpLm5sbS5uaWguZ292L3B1Ym1lZC8yMzM4NDIwNzwvdXJsPjwvcmVsYXRlZC11
cmxzPjwvdXJscz48Y3VzdG9tMj4zNTcxODg5PC9jdXN0b20yPjxlbGVjdHJvbmljLXJlc291cmNl
LW51bT4xMC4xMTg2LzE0NzEtMjQzMS0xMy0yMTwvZWxlY3Ryb25pYy1yZXNvdXJjZS1udW0+PHJl
bW90ZS1kYXRhYmFzZS1wcm92aWRlcj5OTE08L3JlbW90ZS1kYXRhYmFzZS1wcm92aWRlcj48bGFu
Z3VhZ2U+ZW5nPC9sYW5ndWFnZT48L3JlY29yZD48L0NpdGU+PC9FbmROb3RlPn==
</w:fldData>
        </w:fldChar>
      </w:r>
      <w:r w:rsidR="007B5AEE">
        <w:rPr>
          <w:i/>
          <w:sz w:val="18"/>
          <w:szCs w:val="18"/>
          <w:lang w:val="en-US"/>
        </w:rPr>
        <w:instrText xml:space="preserve"> ADDIN EN.CITE </w:instrText>
      </w:r>
      <w:r w:rsidR="007B5AEE">
        <w:rPr>
          <w:i/>
          <w:sz w:val="18"/>
          <w:szCs w:val="18"/>
          <w:lang w:val="en-US"/>
        </w:rPr>
        <w:fldChar w:fldCharType="begin">
          <w:fldData xml:space="preserve">PEVuZE5vdGU+PENpdGU+PEF1dGhvcj5Hb2xkc3RlaW48L0F1dGhvcj48WWVhcj4yMDA1PC9ZZWFy
PjxSZWNOdW0+Mjk4PC9SZWNOdW0+PERpc3BsYXlUZXh0PlsxMSwxNCwxOF08L0Rpc3BsYXlUZXh0
PjxyZWNvcmQ+PHJlYy1udW1iZXI+Mjk4PC9yZWMtbnVtYmVyPjxmb3JlaWduLWtleXM+PGtleSBh
cHA9IkVOIiBkYi1pZD0iZDkyMnoydmR6c3JmeDJleHJkM3Z0eHJkMmVydzB2cHJ0cHJlIiB0aW1l
c3RhbXA9IjEzOTYxMjQyMTUiPjI5ODwva2V5PjxrZXkgYXBwPSJFTldlYiIgZGItaWQ9IiI+MDwv
a2V5PjwvZm9yZWlnbi1rZXlzPjxyZWYtdHlwZSBuYW1lPSJKb3VybmFsIEFydGljbGUiPjE3PC9y
ZWYtdHlwZT48Y29udHJpYnV0b3JzPjxhdXRob3JzPjxhdXRob3I+R29sZHN0ZWluLCBCLjwvYXV0
aG9yPjxhdXRob3I+R2lyb2lyLCBCLjwvYXV0aG9yPjxhdXRob3I+UmFuZG9scGgsIEEuPC9hdXRo
b3I+PGF1dGhvcj5JbnRlcm5hdGlvbmFsIENvbnNlbnN1cyBDb25mZXJlbmNlIG9uIFBlZGlhdHJp
YywgU2Vwc2lzPC9hdXRob3I+PC9hdXRob3JzPjwvY29udHJpYnV0b3JzPjxhdXRoLWFkZHJlc3M+
RkNDTSBPcmVnb24gSGVhbHRoICZhbXA7IFNjaWVuY2UgVW5pdmVyc2l0eSwgUG9ydGxhbmQsIE9S
LCBVU0EuPC9hdXRoLWFkZHJlc3M+PHRpdGxlcz48dGl0bGU+SW50ZXJuYXRpb25hbCBwZWRpYXRy
aWMgc2Vwc2lzIGNvbnNlbnN1cyBjb25mZXJlbmNlOiBkZWZpbml0aW9ucyBmb3Igc2Vwc2lzIGFu
ZCBvcmdhbiBkeXNmdW5jdGlvbiBpbiBwZWRpYXRyaWNzPC90aXRsZT48c2Vjb25kYXJ5LXRpdGxl
PlBlZGlhdHIgQ3JpdCBDYXJlIE1lZDwvc2Vjb25kYXJ5LXRpdGxlPjxhbHQtdGl0bGU+UGVkaWF0
cmljIGNyaXRpY2FsIGNhcmUgbWVkaWNpbmUgOiBhIGpvdXJuYWwgb2YgdGhlIFNvY2lldHkgb2Yg
Q3JpdGljYWwgQ2FyZSBNZWRpY2luZSBhbmQgdGhlIFdvcmxkIEZlZGVyYXRpb24gb2YgUGVkaWF0
cmljIEludGVuc2l2ZSBhbmQgQ3JpdGljYWwgQ2FyZSBTb2NpZXRpZXM8L2FsdC10aXRsZT48L3Rp
dGxlcz48cGVyaW9kaWNhbD48ZnVsbC10aXRsZT5QZWRpYXRyIENyaXQgQ2FyZSBNZWQ8L2Z1bGwt
dGl0bGU+PGFiYnItMT5QZWRpYXRyaWMgY3JpdGljYWwgY2FyZSBtZWRpY2luZSA6IGEgam91cm5h
bCBvZiB0aGUgU29jaWV0eSBvZiBDcml0aWNhbCBDYXJlIE1lZGljaW5lIGFuZCB0aGUgV29ybGQg
RmVkZXJhdGlvbiBvZiBQZWRpYXRyaWMgSW50ZW5zaXZlIGFuZCBDcml0aWNhbCBDYXJlIFNvY2ll
dGllczwvYWJici0xPjwvcGVyaW9kaWNhbD48YWx0LXBlcmlvZGljYWw+PGZ1bGwtdGl0bGU+UGVk
aWF0ciBDcml0IENhcmUgTWVkPC9mdWxsLXRpdGxlPjxhYmJyLTE+UGVkaWF0cmljIGNyaXRpY2Fs
IGNhcmUgbWVkaWNpbmUgOiBhIGpvdXJuYWwgb2YgdGhlIFNvY2lldHkgb2YgQ3JpdGljYWwgQ2Fy
ZSBNZWRpY2luZSBhbmQgdGhlIFdvcmxkIEZlZGVyYXRpb24gb2YgUGVkaWF0cmljIEludGVuc2l2
ZSBhbmQgQ3JpdGljYWwgQ2FyZSBTb2NpZXRpZXM8L2FiYnItMT48L2FsdC1wZXJpb2RpY2FsPjxw
YWdlcz4yLTg8L3BhZ2VzPjx2b2x1bWU+Njwvdm9sdW1lPjxudW1iZXI+MTwvbnVtYmVyPjxlZGl0
aW9uPjIwMDUvMDEvMDg8L2VkaXRpb24+PGtleXdvcmRzPjxrZXl3b3JkPkFkb2xlc2NlbnQ8L2tl
eXdvcmQ+PGtleXdvcmQ+Q2hpbGQ8L2tleXdvcmQ+PGtleXdvcmQ+Q2xpbmljYWwgVHJpYWxzIGFz
IFRvcGljPC9rZXl3b3JkPjxrZXl3b3JkPkh1bWFuczwva2V5d29yZD48a2V5d29yZD5JbmZhbnQs
IE5ld2Jvcm48L2tleXdvcmQ+PGtleXdvcmQ+SW50ZXJuYXRpb25hbCBDb29wZXJhdGlvbjwva2V5
d29yZD48a2V5d29yZD5NdWx0aXBsZSBPcmdhbiBGYWlsdXJlL2NsYXNzaWZpY2F0aW9uLypkaWFn
bm9zaXM8L2tleXdvcmQ+PGtleXdvcmQ+UGVkaWF0cmljcy8qc3RhbmRhcmRzPC9rZXl3b3JkPjxr
ZXl3b3JkPipQcmFjdGljZSBHdWlkZWxpbmVzIGFzIFRvcGljPC9rZXl3b3JkPjxrZXl3b3JkPlNl
cHNpcy9jbGFzc2lmaWNhdGlvbi8qZGlhZ25vc2lzPC9rZXl3b3JkPjwva2V5d29yZHM+PGRhdGVz
Pjx5ZWFyPjIwMDU8L3llYXI+PHB1Yi1kYXRlcz48ZGF0ZT5KYW48L2RhdGU+PC9wdWItZGF0ZXM+
PC9kYXRlcz48aXNibj4xNTI5LTc1MzUgKFByaW50KSYjeEQ7MTUyOS03NTM1IChMaW5raW5nKTwv
aXNibj48YWNjZXNzaW9uLW51bT4xNTYzNjY1MTwvYWNjZXNzaW9uLW51bT48d29yay10eXBlPkNv
bnNlbnN1cyBEZXZlbG9wbWVudCBDb25mZXJlbmNlJiN4RDtSZXNlYXJjaCBTdXBwb3J0LCBOb24t
VS5TLiBHb3YmYXBvczt0JiN4RDtSZXZpZXc8L3dvcmstdHlwZT48dXJscz48cmVsYXRlZC11cmxz
Pjx1cmw+aHR0cDovL3d3dy5uY2JpLm5sbS5uaWguZ292L3B1Ym1lZC8xNTYzNjY1MTwvdXJsPjwv
cmVsYXRlZC11cmxzPjwvdXJscz48ZWxlY3Ryb25pYy1yZXNvdXJjZS1udW0+MTAuMTA5Ny8wMS5Q
Q0MuMDAwMDE0OTEzMS43MjI0OC5FNjwvZWxlY3Ryb25pYy1yZXNvdXJjZS1udW0+PC9yZWNvcmQ+
PC9DaXRlPjxDaXRlPjxBdXRob3I+R2ViYXJhPC9BdXRob3I+PFllYXI+MjAwNTwvWWVhcj48UmVj
TnVtPjMwMDwvUmVjTnVtPjxyZWNvcmQ+PHJlYy1udW1iZXI+MzAwPC9yZWMtbnVtYmVyPjxmb3Jl
aWduLWtleXM+PGtleSBhcHA9IkVOIiBkYi1pZD0iZDkyMnoydmR6c3JmeDJleHJkM3Z0eHJkMmVy
dzB2cHJ0cHJlIiB0aW1lc3RhbXA9IjEzOTYxMjQyMjEiPjMwMDwva2V5PjxrZXkgYXBwPSJFTldl
YiIgZGItaWQ9IiI+MDwva2V5PjwvZm9yZWlnbi1rZXlzPjxyZWYtdHlwZSBuYW1lPSJKb3VybmFs
IEFydGljbGUiPjE3PC9yZWYtdHlwZT48Y29udHJpYnV0b3JzPjxhdXRob3JzPjxhdXRob3I+R2Vi
YXJhLCBCLiBNLjwvYXV0aG9yPjwvYXV0aG9ycz48L2NvbnRyaWJ1dG9ycz48dGl0bGVzPjx0aXRs
ZT5WYWx1ZXMgZm9yIHN5c3RvbGljIGJsb29kIHByZXNzdXJlPC90aXRsZT48c2Vjb25kYXJ5LXRp
dGxlPlBlZGlhdHIgQ3JpdCBDYXJlIE1lZDwvc2Vjb25kYXJ5LXRpdGxlPjxhbHQtdGl0bGU+UGVk
aWF0cmljIGNyaXRpY2FsIGNhcmUgbWVkaWNpbmUgOiBhIGpvdXJuYWwgb2YgdGhlIFNvY2lldHkg
b2YgQ3JpdGljYWwgQ2FyZSBNZWRpY2luZSBhbmQgdGhlIFdvcmxkIEZlZGVyYXRpb24gb2YgUGVk
aWF0cmljIEludGVuc2l2ZSBhbmQgQ3JpdGljYWwgQ2FyZSBTb2NpZXRpZXM8L2FsdC10aXRsZT48
L3RpdGxlcz48cGVyaW9kaWNhbD48ZnVsbC10aXRsZT5QZWRpYXRyIENyaXQgQ2FyZSBNZWQ8L2Z1
bGwtdGl0bGU+PGFiYnItMT5QZWRpYXRyaWMgY3JpdGljYWwgY2FyZSBtZWRpY2luZSA6IGEgam91
cm5hbCBvZiB0aGUgU29jaWV0eSBvZiBDcml0aWNhbCBDYXJlIE1lZGljaW5lIGFuZCB0aGUgV29y
bGQgRmVkZXJhdGlvbiBvZiBQZWRpYXRyaWMgSW50ZW5zaXZlIGFuZCBDcml0aWNhbCBDYXJlIFNv
Y2lldGllczwvYWJici0xPjwvcGVyaW9kaWNhbD48YWx0LXBlcmlvZGljYWw+PGZ1bGwtdGl0bGU+
UGVkaWF0ciBDcml0IENhcmUgTWVkPC9mdWxsLXRpdGxlPjxhYmJyLTE+UGVkaWF0cmljIGNyaXRp
Y2FsIGNhcmUgbWVkaWNpbmUgOiBhIGpvdXJuYWwgb2YgdGhlIFNvY2lldHkgb2YgQ3JpdGljYWwg
Q2FyZSBNZWRpY2luZSBhbmQgdGhlIFdvcmxkIEZlZGVyYXRpb24gb2YgUGVkaWF0cmljIEludGVu
c2l2ZSBhbmQgQ3JpdGljYWwgQ2FyZSBTb2NpZXRpZXM8L2FiYnItMT48L2FsdC1wZXJpb2RpY2Fs
PjxwYWdlcz41MDA7IGF1dGhvciByZXBseSA1MDAtMTwvcGFnZXM+PHZvbHVtZT42PC92b2x1bWU+
PG51bWJlcj40PC9udW1iZXI+PGVkaXRpb24+MjAwNS8wNy8wOTwvZWRpdGlvbj48a2V5d29yZHM+
PGtleXdvcmQ+QWRvbGVzY2VudDwva2V5d29yZD48a2V5d29yZD5BZ2UgRGlzdHJpYnV0aW9uPC9r
ZXl3b3JkPjxrZXl3b3JkPkJsb29kIFByZXNzdXJlLypwaHlzaW9sb2d5PC9rZXl3b3JkPjxrZXl3
b3JkPkJsb29kIFByZXNzdXJlIERldGVybWluYXRpb24vKnN0YW5kYXJkczwva2V5d29yZD48a2V5
d29yZD5DaGlsZDwva2V5d29yZD48a2V5d29yZD5DaGlsZCwgUHJlc2Nob29sPC9rZXl3b3JkPjxr
ZXl3b3JkPkh1bWFuczwva2V5d29yZD48a2V5d29yZD5JbmZhbnQ8L2tleXdvcmQ+PGtleXdvcmQ+
UmVmZXJlbmNlIFZhbHVlczwva2V5d29yZD48a2V5d29yZD5TZXBzaXMvZGlhZ25vc2lzPC9rZXl3
b3JkPjwva2V5d29yZHM+PGRhdGVzPjx5ZWFyPjIwMDU8L3llYXI+PHB1Yi1kYXRlcz48ZGF0ZT5K
dWw8L2RhdGU+PC9wdWItZGF0ZXM+PC9kYXRlcz48aXNibj4xNTI5LTc1MzUgKFByaW50KSYjeEQ7
MTUyOS03NTM1IChMaW5raW5nKTwvaXNibj48YWNjZXNzaW9uLW51bT4xNjAwMzIxOTwvYWNjZXNz
aW9uLW51bT48d29yay10eXBlPkNvbW1lbnQmI3hEO0xldHRlcjwvd29yay10eXBlPjx1cmxzPjxy
ZWxhdGVkLXVybHM+PHVybD5odHRwOi8vd3d3Lm5jYmkubmxtLm5paC5nb3YvcHVibWVkLzE2MDAz
MjE5PC91cmw+PC9yZWxhdGVkLXVybHM+PC91cmxzPjxlbGVjdHJvbmljLXJlc291cmNlLW51bT4x
MC4xMDk3LzAxLnBjYy4wMDAwMTY0MzQ0LjA3NTg4LjgzPC9lbGVjdHJvbmljLXJlc291cmNlLW51
bT48L3JlY29yZD48L0NpdGU+PENpdGU+PEF1dGhvcj5Cb2VobmU8L0F1dGhvcj48WWVhcj4yMDEz
PC9ZZWFyPjxSZWNOdW0+NTIwPC9SZWNOdW0+PHJlY29yZD48cmVjLW51bWJlcj41MjA8L3JlYy1u
dW1iZXI+PGZvcmVpZ24ta2V5cz48a2V5IGFwcD0iRU4iIGRiLWlkPSJkOTIyejJ2ZHpzcmZ4MmV4
cmQzdnR4cmQyZXJ3MHZwcnRwcmUiIHRpbWVzdGFtcD0iMTM5NjEyNTY1NiI+NTIwPC9rZXk+PC9m
b3JlaWduLWtleXM+PHJlZi10eXBlIG5hbWU9IkpvdXJuYWwgQXJ0aWNsZSI+MTc8L3JlZi10eXBl
Pjxjb250cmlidXRvcnM+PGF1dGhvcnM+PGF1dGhvcj5Cb2VobmUsIE0uPC9hdXRob3I+PGF1dGhv
cj5KYWNrLCBULjwvYXV0aG9yPjxhdXRob3I+S29kaXR6LCBILjwvYXV0aG9yPjxhdXRob3I+U2Vp
ZGVtYW5uLCBLLjwvYXV0aG9yPjxhdXRob3I+U2NobWlkdCwgRi48L2F1dGhvcj48YXV0aG9yPkFi
dXJhLCBNLjwvYXV0aG9yPjxhdXRob3I+QmVydHJhbSwgSC48L2F1dGhvcj48YXV0aG9yPlNhc3Nl
LCBNLjwvYXV0aG9yPjwvYXV0aG9ycz48L2NvbnRyaWJ1dG9ycz48YXV0aC1hZGRyZXNzPkRlcGFy
dG1lbnQgb2YgUGVkaWF0cmljIENhcmRpb2xvZ3kgYW5kIEludGVuc2l2ZSBDYXJlIE1lZGljaW5l
LCBIYW5ub3ZlciBNZWRpY2FsIFNjaG9vbCwgSGFubm92ZXIsIEdlcm1hbnkuPC9hdXRoLWFkZHJl
c3M+PHRpdGxlcz48dGl0bGU+SW4tbGluZSBmaWx0cmF0aW9uIG1pbmltaXplcyBvcmdhbiBkeXNm
dW5jdGlvbjogbmV3IGFzcGVjdHMgZnJvbSBhIHByb3NwZWN0aXZlLCByYW5kb21pemVkLCBjb250
cm9sbGVkIHRyaWFsPC90aXRsZT48c2Vjb25kYXJ5LXRpdGxlPkJNQyBQZWRpYXRyPC9zZWNvbmRh
cnktdGl0bGU+PGFsdC10aXRsZT5CTUMgcGVkaWF0cmljczwvYWx0LXRpdGxlPjwvdGl0bGVzPjxw
ZXJpb2RpY2FsPjxmdWxsLXRpdGxlPkJNQyBQZWRpYXRyPC9mdWxsLXRpdGxlPjxhYmJyLTE+Qk1D
IHBlZGlhdHJpY3M8L2FiYnItMT48L3BlcmlvZGljYWw+PGFsdC1wZXJpb2RpY2FsPjxmdWxsLXRp
dGxlPkJNQyBQZWRpYXRyPC9mdWxsLXRpdGxlPjxhYmJyLTE+Qk1DIHBlZGlhdHJpY3M8L2FiYnIt
MT48L2FsdC1wZXJpb2RpY2FsPjxwYWdlcz4yMTwvcGFnZXM+PHZvbHVtZT4xMzwvdm9sdW1lPjxl
ZGl0aW9uPjIwMTMvMDIvMDc8L2VkaXRpb24+PGtleXdvcmRzPjxrZXl3b3JkPkNhdGhldGVyaXph
dGlvbiwgUGVyaXBoZXJhbC9pbnN0cnVtZW50YXRpb248L2tleXdvcmQ+PGtleXdvcmQ+Q2VudHJh
bCBWZW5vdXMgQ2F0aGV0ZXJzPC9rZXl3b3JkPjxrZXl3b3JkPkNoaWxkPC9rZXl3b3JkPjxrZXl3
b3JkPkNoaWxkLCBQcmVzY2hvb2w8L2tleXdvcmQ+PGtleXdvcmQ+Q3JpdGljYWwgQ2FyZS8qbWV0
aG9kczwva2V5d29yZD48a2V5d29yZD4qRHJ1ZyBDb250YW1pbmF0aW9uPC9rZXl3b3JkPjxrZXl3
b3JkPkZlbWFsZTwva2V5d29yZD48a2V5d29yZD5IdW1hbnM8L2tleXdvcmQ+PGtleXdvcmQ+SW5m
YW50PC9rZXl3b3JkPjxrZXl3b3JkPkluZmFudCwgTmV3Ym9ybjwva2V5d29yZD48a2V5d29yZD5J
bmZ1c2lvbnMsIEludHJhdmVub3VzL2luc3RydW1lbnRhdGlvbi8qbWV0aG9kczwva2V5d29yZD48
a2V5d29yZD5JbnRlbnRpb24gdG8gVHJlYXQgQW5hbHlzaXM8L2tleXdvcmQ+PGtleXdvcmQ+TWFs
ZTwva2V5d29yZD48a2V5d29yZD4qTWljcm9wb3JlIEZpbHRlcnM8L2tleXdvcmQ+PGtleXdvcmQ+
TXVsdGlwbGUgT3JnYW4gRmFpbHVyZS9ldGlvbG9neS8qcHJldmVudGlvbiAmYW1wOyBjb250cm9s
PC9rZXl3b3JkPjxrZXl3b3JkPlBhcnRpY3VsYXRlIE1hdHRlci8qYWR2ZXJzZSBlZmZlY3RzPC9r
ZXl3b3JkPjxrZXl3b3JkPlByb3NwZWN0aXZlIFN0dWRpZXM8L2tleXdvcmQ+PGtleXdvcmQ+VHJl
YXRtZW50IE91dGNvbWU8L2tleXdvcmQ+PC9rZXl3b3Jkcz48ZGF0ZXM+PHllYXI+MjAxMzwveWVh
cj48L2RhdGVzPjxpc2JuPjE0NzEtMjQzMSAoRWxlY3Ryb25pYykmI3hEOzE0NzEtMjQzMSAoTGlu
a2luZyk8L2lzYm4+PGFjY2Vzc2lvbi1udW0+MjMzODQyMDc8L2FjY2Vzc2lvbi1udW0+PHdvcmst
dHlwZT5SYW5kb21pemVkIENvbnRyb2xsZWQgVHJpYWwmI3hEO1Jlc2VhcmNoIFN1cHBvcnQsIE5v
bi1VLlMuIEdvdiZhcG9zO3Q8L3dvcmstdHlwZT48dXJscz48cmVsYXRlZC11cmxzPjx1cmw+aHR0
cDovL3d3dy5uY2JpLm5sbS5uaWguZ292L3B1Ym1lZC8yMzM4NDIwNzwvdXJsPjwvcmVsYXRlZC11
cmxzPjwvdXJscz48Y3VzdG9tMj4zNTcxODg5PC9jdXN0b20yPjxlbGVjdHJvbmljLXJlc291cmNl
LW51bT4xMC4xMTg2LzE0NzEtMjQzMS0xMy0yMTwvZWxlY3Ryb25pYy1yZXNvdXJjZS1udW0+PHJl
bW90ZS1kYXRhYmFzZS1wcm92aWRlcj5OTE08L3JlbW90ZS1kYXRhYmFzZS1wcm92aWRlcj48bGFu
Z3VhZ2U+ZW5nPC9sYW5ndWFnZT48L3JlY29yZD48L0NpdGU+PC9FbmROb3RlPn==
</w:fldData>
        </w:fldChar>
      </w:r>
      <w:r w:rsidR="007B5AEE">
        <w:rPr>
          <w:i/>
          <w:sz w:val="18"/>
          <w:szCs w:val="18"/>
          <w:lang w:val="en-US"/>
        </w:rPr>
        <w:instrText xml:space="preserve"> ADDIN EN.CITE.DATA </w:instrText>
      </w:r>
      <w:r w:rsidR="007B5AEE">
        <w:rPr>
          <w:i/>
          <w:sz w:val="18"/>
          <w:szCs w:val="18"/>
          <w:lang w:val="en-US"/>
        </w:rPr>
      </w:r>
      <w:r w:rsidR="007B5AEE">
        <w:rPr>
          <w:i/>
          <w:sz w:val="18"/>
          <w:szCs w:val="18"/>
          <w:lang w:val="en-US"/>
        </w:rPr>
        <w:fldChar w:fldCharType="end"/>
      </w:r>
      <w:r w:rsidR="007B5AEE">
        <w:rPr>
          <w:i/>
          <w:sz w:val="18"/>
          <w:szCs w:val="18"/>
          <w:lang w:val="en-US"/>
        </w:rPr>
      </w:r>
      <w:r w:rsidR="007B5AEE">
        <w:rPr>
          <w:i/>
          <w:sz w:val="18"/>
          <w:szCs w:val="18"/>
          <w:lang w:val="en-US"/>
        </w:rPr>
        <w:fldChar w:fldCharType="separate"/>
      </w:r>
      <w:r w:rsidR="007B5AEE">
        <w:rPr>
          <w:i/>
          <w:noProof/>
          <w:sz w:val="18"/>
          <w:szCs w:val="18"/>
          <w:lang w:val="en-US"/>
        </w:rPr>
        <w:t>[11,14,18]</w:t>
      </w:r>
      <w:r w:rsidR="007B5AEE">
        <w:rPr>
          <w:i/>
          <w:sz w:val="18"/>
          <w:szCs w:val="18"/>
          <w:lang w:val="en-US"/>
        </w:rPr>
        <w:fldChar w:fldCharType="end"/>
      </w:r>
      <w:r w:rsidRPr="00FD22AA">
        <w:rPr>
          <w:i/>
          <w:sz w:val="18"/>
          <w:szCs w:val="18"/>
          <w:lang w:val="en-US"/>
        </w:rPr>
        <w:t xml:space="preserve">. </w:t>
      </w:r>
    </w:p>
    <w:p w14:paraId="101E8990" w14:textId="3C825DFA" w:rsidR="008A704B" w:rsidRPr="00FD22AA" w:rsidRDefault="008A704B" w:rsidP="008A704B">
      <w:pPr>
        <w:jc w:val="both"/>
        <w:rPr>
          <w:i/>
          <w:sz w:val="18"/>
          <w:szCs w:val="18"/>
          <w:lang w:val="en-US"/>
        </w:rPr>
      </w:pPr>
      <w:r w:rsidRPr="00FD22AA">
        <w:rPr>
          <w:i/>
          <w:sz w:val="18"/>
          <w:szCs w:val="18"/>
          <w:lang w:val="en-US"/>
        </w:rPr>
        <w:t xml:space="preserve">BP, blood pressure; GCS, Glasgow Coma Scale; ALT, alanine aminotransferase. </w:t>
      </w:r>
    </w:p>
    <w:p w14:paraId="7E900E82" w14:textId="77777777" w:rsidR="008A704B" w:rsidRDefault="008A704B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3A07EDF2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5D40310F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02A6E59E" w14:textId="72D62FFA" w:rsidR="00D42AFF" w:rsidRDefault="006E04EF" w:rsidP="008A704B">
      <w:pPr>
        <w:pStyle w:val="Textkrper"/>
        <w:jc w:val="both"/>
        <w:outlineLvl w:val="0"/>
        <w:rPr>
          <w:b/>
          <w:bCs/>
          <w:lang w:val="en-US"/>
        </w:rPr>
      </w:pPr>
      <w:r w:rsidRPr="006E04EF">
        <w:rPr>
          <w:noProof/>
          <w:lang w:val="de-DE"/>
        </w:rPr>
        <w:lastRenderedPageBreak/>
        <w:drawing>
          <wp:inline distT="0" distB="0" distL="0" distR="0" wp14:anchorId="462328D0" wp14:editId="331E948D">
            <wp:extent cx="5760720" cy="3699729"/>
            <wp:effectExtent l="0" t="0" r="5080" b="889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9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397B8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1748FD17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0D6ED422" w14:textId="77777777" w:rsidR="006E04EF" w:rsidRPr="00464149" w:rsidRDefault="006E04EF" w:rsidP="006E04EF">
      <w:pPr>
        <w:pStyle w:val="Textkrper"/>
        <w:tabs>
          <w:tab w:val="right" w:pos="540"/>
          <w:tab w:val="left" w:pos="720"/>
        </w:tabs>
        <w:rPr>
          <w:color w:val="FF0000"/>
          <w:lang w:val="en-US"/>
        </w:rPr>
      </w:pPr>
      <w:r w:rsidRPr="00464149">
        <w:rPr>
          <w:b/>
          <w:color w:val="FF0000"/>
          <w:lang w:val="en-US"/>
        </w:rPr>
        <w:t>Table 2: Endpoints</w:t>
      </w:r>
      <w:r w:rsidRPr="00464149">
        <w:rPr>
          <w:color w:val="FF0000"/>
          <w:lang w:val="en-US"/>
        </w:rPr>
        <w:t xml:space="preserve"> </w:t>
      </w:r>
    </w:p>
    <w:p w14:paraId="6FCCDD3D" w14:textId="5264077C" w:rsidR="006E04EF" w:rsidRPr="00464149" w:rsidRDefault="006E04EF" w:rsidP="006E04EF">
      <w:pPr>
        <w:pStyle w:val="Textkrper"/>
        <w:tabs>
          <w:tab w:val="right" w:pos="540"/>
          <w:tab w:val="left" w:pos="720"/>
        </w:tabs>
        <w:jc w:val="both"/>
        <w:rPr>
          <w:i/>
          <w:color w:val="FF0000"/>
          <w:sz w:val="18"/>
          <w:szCs w:val="18"/>
          <w:lang w:val="en-US"/>
        </w:rPr>
      </w:pPr>
      <w:r w:rsidRPr="00464149">
        <w:rPr>
          <w:i/>
          <w:color w:val="FF0000"/>
          <w:sz w:val="18"/>
          <w:szCs w:val="18"/>
          <w:lang w:val="en-US"/>
        </w:rPr>
        <w:t xml:space="preserve">Table shows incidence of different complications in control and filter group, risk differences and corresponding 95% confidence interval (CI) according to Wald method. </w:t>
      </w:r>
      <w:r w:rsidR="003A3150" w:rsidRPr="00464149">
        <w:rPr>
          <w:i/>
          <w:color w:val="FF0000"/>
          <w:sz w:val="18"/>
          <w:szCs w:val="18"/>
          <w:lang w:val="en-US"/>
        </w:rPr>
        <w:t xml:space="preserve">The adjusted risk differences are presented in the main manuscript. For further information and comparison the crude risk differences are additionally shown in this table. </w:t>
      </w:r>
      <w:bookmarkStart w:id="0" w:name="_GoBack"/>
      <w:bookmarkEnd w:id="0"/>
    </w:p>
    <w:p w14:paraId="2150528A" w14:textId="77777777" w:rsidR="006E04EF" w:rsidRPr="00464149" w:rsidRDefault="006E04EF" w:rsidP="006E04EF">
      <w:pPr>
        <w:pStyle w:val="Textkrper"/>
        <w:tabs>
          <w:tab w:val="right" w:pos="540"/>
          <w:tab w:val="left" w:pos="720"/>
        </w:tabs>
        <w:jc w:val="both"/>
        <w:rPr>
          <w:i/>
          <w:color w:val="FF0000"/>
          <w:sz w:val="18"/>
          <w:szCs w:val="18"/>
          <w:lang w:val="en-US"/>
        </w:rPr>
      </w:pPr>
      <w:r w:rsidRPr="00464149">
        <w:rPr>
          <w:i/>
          <w:color w:val="FF0000"/>
          <w:sz w:val="18"/>
          <w:szCs w:val="18"/>
          <w:lang w:val="en-US"/>
        </w:rPr>
        <w:t xml:space="preserve">Calculation of a P value was statistically inappropriate in a subgroup analysis. Therefore risk differences and their corresponding 95% CI were determined. A 95% CI on either side below zero indicated a statistically significant difference between both groups (*). SIRS, renal and hematologic dysfunction were significantly reduced in the filter group. </w:t>
      </w:r>
    </w:p>
    <w:p w14:paraId="662221DC" w14:textId="77777777" w:rsidR="00D42AFF" w:rsidRPr="00464149" w:rsidRDefault="00D42AFF" w:rsidP="008A704B">
      <w:pPr>
        <w:pStyle w:val="Textkrper"/>
        <w:jc w:val="both"/>
        <w:outlineLvl w:val="0"/>
        <w:rPr>
          <w:b/>
          <w:bCs/>
          <w:color w:val="FF0000"/>
          <w:lang w:val="en-US"/>
        </w:rPr>
      </w:pPr>
    </w:p>
    <w:p w14:paraId="4679F234" w14:textId="77777777" w:rsidR="00D42AFF" w:rsidRPr="00464149" w:rsidRDefault="00D42AFF" w:rsidP="008A704B">
      <w:pPr>
        <w:pStyle w:val="Textkrper"/>
        <w:jc w:val="both"/>
        <w:outlineLvl w:val="0"/>
        <w:rPr>
          <w:b/>
          <w:bCs/>
          <w:color w:val="FF0000"/>
          <w:lang w:val="en-US"/>
        </w:rPr>
      </w:pPr>
    </w:p>
    <w:p w14:paraId="4F4D8357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6BB48143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06CFCD52" w14:textId="77777777" w:rsidR="00D42AFF" w:rsidRDefault="00D42AFF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2955B85A" w14:textId="77777777" w:rsidR="008A704B" w:rsidRDefault="008A704B" w:rsidP="008A704B">
      <w:pPr>
        <w:pStyle w:val="Textkrper"/>
        <w:jc w:val="both"/>
        <w:outlineLvl w:val="0"/>
        <w:rPr>
          <w:b/>
          <w:bCs/>
          <w:lang w:val="en-US"/>
        </w:rPr>
      </w:pPr>
    </w:p>
    <w:p w14:paraId="12F95F12" w14:textId="77777777" w:rsidR="00944426" w:rsidRDefault="00944426" w:rsidP="00944426">
      <w:pPr>
        <w:spacing w:line="360" w:lineRule="auto"/>
        <w:jc w:val="both"/>
        <w:rPr>
          <w:b/>
          <w:sz w:val="28"/>
          <w:szCs w:val="28"/>
          <w:lang w:val="en-US"/>
        </w:rPr>
      </w:pPr>
    </w:p>
    <w:sectPr w:rsidR="00944426">
      <w:footerReference w:type="even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4FFDB" w14:textId="77777777" w:rsidR="00301DFF" w:rsidRDefault="00301DFF">
      <w:r>
        <w:separator/>
      </w:r>
    </w:p>
  </w:endnote>
  <w:endnote w:type="continuationSeparator" w:id="0">
    <w:p w14:paraId="35DBF239" w14:textId="77777777" w:rsidR="00301DFF" w:rsidRDefault="0030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E9ADB" w14:textId="77777777" w:rsidR="00301DFF" w:rsidRDefault="00301DF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737AAE3" w14:textId="77777777" w:rsidR="00301DFF" w:rsidRDefault="00301DFF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4FE448" w14:textId="77777777" w:rsidR="00301DFF" w:rsidRDefault="00301DF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64149">
      <w:rPr>
        <w:rStyle w:val="Seitenzahl"/>
        <w:noProof/>
      </w:rPr>
      <w:t>1</w:t>
    </w:r>
    <w:r>
      <w:rPr>
        <w:rStyle w:val="Seitenzahl"/>
      </w:rPr>
      <w:fldChar w:fldCharType="end"/>
    </w:r>
  </w:p>
  <w:p w14:paraId="61F56317" w14:textId="77777777" w:rsidR="00301DFF" w:rsidRDefault="00301DFF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215EB" w14:textId="77777777" w:rsidR="00301DFF" w:rsidRDefault="00301DFF">
      <w:r>
        <w:separator/>
      </w:r>
    </w:p>
  </w:footnote>
  <w:footnote w:type="continuationSeparator" w:id="0">
    <w:p w14:paraId="4672449A" w14:textId="77777777" w:rsidR="00301DFF" w:rsidRDefault="00301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8238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E8CB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EC8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481C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A8E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B698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9A4F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2E3E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0CA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8A6F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4111CA"/>
    <w:multiLevelType w:val="hybridMultilevel"/>
    <w:tmpl w:val="3B6AAA3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1D8B0675"/>
    <w:multiLevelType w:val="multilevel"/>
    <w:tmpl w:val="BA46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9441CF"/>
    <w:multiLevelType w:val="multilevel"/>
    <w:tmpl w:val="E002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CD62B8"/>
    <w:multiLevelType w:val="hybridMultilevel"/>
    <w:tmpl w:val="864A2ACE"/>
    <w:lvl w:ilvl="0" w:tplc="9266B6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0A4DB4" w:tentative="1">
      <w:start w:val="1"/>
      <w:numFmt w:val="lowerLetter"/>
      <w:lvlText w:val="%2."/>
      <w:lvlJc w:val="left"/>
      <w:pPr>
        <w:ind w:left="1440" w:hanging="360"/>
      </w:pPr>
    </w:lvl>
    <w:lvl w:ilvl="2" w:tplc="4C38882A" w:tentative="1">
      <w:start w:val="1"/>
      <w:numFmt w:val="lowerRoman"/>
      <w:lvlText w:val="%3."/>
      <w:lvlJc w:val="right"/>
      <w:pPr>
        <w:ind w:left="2160" w:hanging="180"/>
      </w:pPr>
    </w:lvl>
    <w:lvl w:ilvl="3" w:tplc="39C0EBCA" w:tentative="1">
      <w:start w:val="1"/>
      <w:numFmt w:val="decimal"/>
      <w:lvlText w:val="%4."/>
      <w:lvlJc w:val="left"/>
      <w:pPr>
        <w:ind w:left="2880" w:hanging="360"/>
      </w:pPr>
    </w:lvl>
    <w:lvl w:ilvl="4" w:tplc="643266B8" w:tentative="1">
      <w:start w:val="1"/>
      <w:numFmt w:val="lowerLetter"/>
      <w:lvlText w:val="%5."/>
      <w:lvlJc w:val="left"/>
      <w:pPr>
        <w:ind w:left="3600" w:hanging="360"/>
      </w:pPr>
    </w:lvl>
    <w:lvl w:ilvl="5" w:tplc="2CC85C82" w:tentative="1">
      <w:start w:val="1"/>
      <w:numFmt w:val="lowerRoman"/>
      <w:lvlText w:val="%6."/>
      <w:lvlJc w:val="right"/>
      <w:pPr>
        <w:ind w:left="4320" w:hanging="180"/>
      </w:pPr>
    </w:lvl>
    <w:lvl w:ilvl="6" w:tplc="5F2803E0" w:tentative="1">
      <w:start w:val="1"/>
      <w:numFmt w:val="decimal"/>
      <w:lvlText w:val="%7."/>
      <w:lvlJc w:val="left"/>
      <w:pPr>
        <w:ind w:left="5040" w:hanging="360"/>
      </w:pPr>
    </w:lvl>
    <w:lvl w:ilvl="7" w:tplc="F46C999E" w:tentative="1">
      <w:start w:val="1"/>
      <w:numFmt w:val="lowerLetter"/>
      <w:lvlText w:val="%8."/>
      <w:lvlJc w:val="left"/>
      <w:pPr>
        <w:ind w:left="5760" w:hanging="360"/>
      </w:pPr>
    </w:lvl>
    <w:lvl w:ilvl="8" w:tplc="E5881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130354"/>
    <w:multiLevelType w:val="hybridMultilevel"/>
    <w:tmpl w:val="C818DC64"/>
    <w:lvl w:ilvl="0" w:tplc="1324B5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DE77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FAEFE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23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E25C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2B8A1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28E0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04AC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B072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BasicNumber_mo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22z2vdzsrfx2exrd3vtxrd2erw0vprtpre&quot;&gt;Literatur Filterstudie&lt;record-ids&gt;&lt;item&gt;47&lt;/item&gt;&lt;item&gt;84&lt;/item&gt;&lt;item&gt;112&lt;/item&gt;&lt;item&gt;123&lt;/item&gt;&lt;item&gt;171&lt;/item&gt;&lt;item&gt;183&lt;/item&gt;&lt;item&gt;196&lt;/item&gt;&lt;item&gt;276&lt;/item&gt;&lt;item&gt;291&lt;/item&gt;&lt;item&gt;298&lt;/item&gt;&lt;item&gt;300&lt;/item&gt;&lt;item&gt;403&lt;/item&gt;&lt;item&gt;421&lt;/item&gt;&lt;item&gt;520&lt;/item&gt;&lt;item&gt;521&lt;/item&gt;&lt;item&gt;522&lt;/item&gt;&lt;item&gt;523&lt;/item&gt;&lt;item&gt;530&lt;/item&gt;&lt;item&gt;583&lt;/item&gt;&lt;item&gt;589&lt;/item&gt;&lt;item&gt;605&lt;/item&gt;&lt;item&gt;622&lt;/item&gt;&lt;item&gt;627&lt;/item&gt;&lt;item&gt;628&lt;/item&gt;&lt;item&gt;646&lt;/item&gt;&lt;item&gt;647&lt;/item&gt;&lt;item&gt;671&lt;/item&gt;&lt;item&gt;691&lt;/item&gt;&lt;item&gt;692&lt;/item&gt;&lt;item&gt;734&lt;/item&gt;&lt;item&gt;751&lt;/item&gt;&lt;item&gt;755&lt;/item&gt;&lt;item&gt;771&lt;/item&gt;&lt;item&gt;772&lt;/item&gt;&lt;item&gt;776&lt;/item&gt;&lt;/record-ids&gt;&lt;/item&gt;&lt;/Libraries&gt;"/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Intensive Care Med.&lt;/StartingRefnum&gt;&lt;FontName&gt;Times New Roman&lt;/FontName&gt;&lt;FontSize&gt;10&lt;/FontSize&gt;&lt;ReflistTitle&gt;Reference List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0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filter_gesamt&lt;/item&gt;&lt;/Libraries&gt;&lt;/Databases&gt;"/>
  </w:docVars>
  <w:rsids>
    <w:rsidRoot w:val="00020599"/>
    <w:rsid w:val="0000234D"/>
    <w:rsid w:val="000038D4"/>
    <w:rsid w:val="0000401B"/>
    <w:rsid w:val="00006C01"/>
    <w:rsid w:val="00007849"/>
    <w:rsid w:val="00010DD8"/>
    <w:rsid w:val="000134F9"/>
    <w:rsid w:val="00020599"/>
    <w:rsid w:val="00041B62"/>
    <w:rsid w:val="00041CFA"/>
    <w:rsid w:val="000438B2"/>
    <w:rsid w:val="000453BD"/>
    <w:rsid w:val="00051B69"/>
    <w:rsid w:val="000529BB"/>
    <w:rsid w:val="00053CA6"/>
    <w:rsid w:val="000561C4"/>
    <w:rsid w:val="00056EC4"/>
    <w:rsid w:val="000577F4"/>
    <w:rsid w:val="00066B96"/>
    <w:rsid w:val="00070008"/>
    <w:rsid w:val="000712EE"/>
    <w:rsid w:val="00071A54"/>
    <w:rsid w:val="0007319B"/>
    <w:rsid w:val="00073874"/>
    <w:rsid w:val="00074E32"/>
    <w:rsid w:val="000761D0"/>
    <w:rsid w:val="00076F4C"/>
    <w:rsid w:val="00082BE0"/>
    <w:rsid w:val="0008513F"/>
    <w:rsid w:val="00086797"/>
    <w:rsid w:val="00086BD3"/>
    <w:rsid w:val="00087024"/>
    <w:rsid w:val="00092E05"/>
    <w:rsid w:val="0009674E"/>
    <w:rsid w:val="000969BB"/>
    <w:rsid w:val="000A17F6"/>
    <w:rsid w:val="000A1F0A"/>
    <w:rsid w:val="000A2A5C"/>
    <w:rsid w:val="000A310F"/>
    <w:rsid w:val="000B05BD"/>
    <w:rsid w:val="000B0768"/>
    <w:rsid w:val="000C1AC0"/>
    <w:rsid w:val="000C340C"/>
    <w:rsid w:val="000C36F8"/>
    <w:rsid w:val="000C5009"/>
    <w:rsid w:val="000C6C3B"/>
    <w:rsid w:val="000C749D"/>
    <w:rsid w:val="000D26E7"/>
    <w:rsid w:val="000D51F8"/>
    <w:rsid w:val="000D5B51"/>
    <w:rsid w:val="000D5F76"/>
    <w:rsid w:val="000D7BBB"/>
    <w:rsid w:val="000E0350"/>
    <w:rsid w:val="000E09BC"/>
    <w:rsid w:val="000E3942"/>
    <w:rsid w:val="000E4E22"/>
    <w:rsid w:val="000E6DE9"/>
    <w:rsid w:val="000F198D"/>
    <w:rsid w:val="000F5A29"/>
    <w:rsid w:val="000F5EB6"/>
    <w:rsid w:val="00101B4C"/>
    <w:rsid w:val="00102F9F"/>
    <w:rsid w:val="00104014"/>
    <w:rsid w:val="00107508"/>
    <w:rsid w:val="00107D6D"/>
    <w:rsid w:val="001104D0"/>
    <w:rsid w:val="00112E43"/>
    <w:rsid w:val="00114F7E"/>
    <w:rsid w:val="001174F2"/>
    <w:rsid w:val="0012542F"/>
    <w:rsid w:val="0013349B"/>
    <w:rsid w:val="00134FDF"/>
    <w:rsid w:val="00136AE7"/>
    <w:rsid w:val="00136FC6"/>
    <w:rsid w:val="00142EEC"/>
    <w:rsid w:val="00150753"/>
    <w:rsid w:val="00152412"/>
    <w:rsid w:val="00157C58"/>
    <w:rsid w:val="001606C7"/>
    <w:rsid w:val="001617AC"/>
    <w:rsid w:val="001636F8"/>
    <w:rsid w:val="001637F2"/>
    <w:rsid w:val="0016478B"/>
    <w:rsid w:val="001648E2"/>
    <w:rsid w:val="001672C2"/>
    <w:rsid w:val="00167F3F"/>
    <w:rsid w:val="00167FA0"/>
    <w:rsid w:val="00170E79"/>
    <w:rsid w:val="00171F3F"/>
    <w:rsid w:val="001773A8"/>
    <w:rsid w:val="00180F4B"/>
    <w:rsid w:val="00181305"/>
    <w:rsid w:val="001850C1"/>
    <w:rsid w:val="00191093"/>
    <w:rsid w:val="00192158"/>
    <w:rsid w:val="00192763"/>
    <w:rsid w:val="00192C29"/>
    <w:rsid w:val="001A4050"/>
    <w:rsid w:val="001A7CA2"/>
    <w:rsid w:val="001A7D5E"/>
    <w:rsid w:val="001B02A9"/>
    <w:rsid w:val="001B2938"/>
    <w:rsid w:val="001B318F"/>
    <w:rsid w:val="001B3385"/>
    <w:rsid w:val="001B5C3B"/>
    <w:rsid w:val="001B71CD"/>
    <w:rsid w:val="001B7752"/>
    <w:rsid w:val="001B7C10"/>
    <w:rsid w:val="001C03E0"/>
    <w:rsid w:val="001C3D9A"/>
    <w:rsid w:val="001C40AD"/>
    <w:rsid w:val="001D2504"/>
    <w:rsid w:val="001D48B2"/>
    <w:rsid w:val="001D597C"/>
    <w:rsid w:val="001D5F4F"/>
    <w:rsid w:val="001D718B"/>
    <w:rsid w:val="001D7F88"/>
    <w:rsid w:val="001E02C3"/>
    <w:rsid w:val="001E0F17"/>
    <w:rsid w:val="001E66AB"/>
    <w:rsid w:val="001F59CD"/>
    <w:rsid w:val="001F6815"/>
    <w:rsid w:val="0020076C"/>
    <w:rsid w:val="002050AD"/>
    <w:rsid w:val="002064EE"/>
    <w:rsid w:val="00211360"/>
    <w:rsid w:val="00212CF7"/>
    <w:rsid w:val="00214DA6"/>
    <w:rsid w:val="00215727"/>
    <w:rsid w:val="00215BC8"/>
    <w:rsid w:val="0021796F"/>
    <w:rsid w:val="00217C6B"/>
    <w:rsid w:val="00221662"/>
    <w:rsid w:val="00222CE5"/>
    <w:rsid w:val="00223D17"/>
    <w:rsid w:val="00225310"/>
    <w:rsid w:val="002302A0"/>
    <w:rsid w:val="00230E21"/>
    <w:rsid w:val="002322CF"/>
    <w:rsid w:val="002325C2"/>
    <w:rsid w:val="00232693"/>
    <w:rsid w:val="002360F5"/>
    <w:rsid w:val="00240E48"/>
    <w:rsid w:val="00242084"/>
    <w:rsid w:val="00242B7A"/>
    <w:rsid w:val="002466B1"/>
    <w:rsid w:val="002475BB"/>
    <w:rsid w:val="00247870"/>
    <w:rsid w:val="00247E0C"/>
    <w:rsid w:val="00251131"/>
    <w:rsid w:val="00252E4C"/>
    <w:rsid w:val="00257BF4"/>
    <w:rsid w:val="00260C3B"/>
    <w:rsid w:val="00262E4E"/>
    <w:rsid w:val="00262FE4"/>
    <w:rsid w:val="00263514"/>
    <w:rsid w:val="002657F9"/>
    <w:rsid w:val="002658BC"/>
    <w:rsid w:val="002669DC"/>
    <w:rsid w:val="00266B4B"/>
    <w:rsid w:val="00267C0F"/>
    <w:rsid w:val="00270532"/>
    <w:rsid w:val="00272A7E"/>
    <w:rsid w:val="0027301F"/>
    <w:rsid w:val="002754A7"/>
    <w:rsid w:val="00275797"/>
    <w:rsid w:val="002779FB"/>
    <w:rsid w:val="0028119A"/>
    <w:rsid w:val="00281627"/>
    <w:rsid w:val="00282208"/>
    <w:rsid w:val="00285132"/>
    <w:rsid w:val="0028574C"/>
    <w:rsid w:val="0029000E"/>
    <w:rsid w:val="0029086D"/>
    <w:rsid w:val="00295201"/>
    <w:rsid w:val="00295D90"/>
    <w:rsid w:val="0029775B"/>
    <w:rsid w:val="002A2A2C"/>
    <w:rsid w:val="002A3B6C"/>
    <w:rsid w:val="002A5180"/>
    <w:rsid w:val="002A6339"/>
    <w:rsid w:val="002B027D"/>
    <w:rsid w:val="002B0654"/>
    <w:rsid w:val="002B1535"/>
    <w:rsid w:val="002B2011"/>
    <w:rsid w:val="002B4FBA"/>
    <w:rsid w:val="002B5FCD"/>
    <w:rsid w:val="002B62C8"/>
    <w:rsid w:val="002B6E3D"/>
    <w:rsid w:val="002C2248"/>
    <w:rsid w:val="002C23DC"/>
    <w:rsid w:val="002D2816"/>
    <w:rsid w:val="002D35CD"/>
    <w:rsid w:val="002D7C19"/>
    <w:rsid w:val="002E07D9"/>
    <w:rsid w:val="002E0F73"/>
    <w:rsid w:val="002E2B58"/>
    <w:rsid w:val="002E6B8C"/>
    <w:rsid w:val="002E7A6D"/>
    <w:rsid w:val="002F077B"/>
    <w:rsid w:val="002F0A96"/>
    <w:rsid w:val="002F3A69"/>
    <w:rsid w:val="002F477D"/>
    <w:rsid w:val="002F5F30"/>
    <w:rsid w:val="00301DFF"/>
    <w:rsid w:val="00301FAD"/>
    <w:rsid w:val="00306F1C"/>
    <w:rsid w:val="00307FB3"/>
    <w:rsid w:val="00311AED"/>
    <w:rsid w:val="00311E00"/>
    <w:rsid w:val="003154BD"/>
    <w:rsid w:val="003202A2"/>
    <w:rsid w:val="00320A98"/>
    <w:rsid w:val="0032136B"/>
    <w:rsid w:val="0032744A"/>
    <w:rsid w:val="0033036C"/>
    <w:rsid w:val="00331812"/>
    <w:rsid w:val="00331915"/>
    <w:rsid w:val="00334A8E"/>
    <w:rsid w:val="00340C7D"/>
    <w:rsid w:val="00341CB1"/>
    <w:rsid w:val="00341CDD"/>
    <w:rsid w:val="003427BE"/>
    <w:rsid w:val="00343951"/>
    <w:rsid w:val="00344042"/>
    <w:rsid w:val="00344E65"/>
    <w:rsid w:val="0034561E"/>
    <w:rsid w:val="00347481"/>
    <w:rsid w:val="0035109B"/>
    <w:rsid w:val="00352D4D"/>
    <w:rsid w:val="00355672"/>
    <w:rsid w:val="00355821"/>
    <w:rsid w:val="003579A3"/>
    <w:rsid w:val="00361943"/>
    <w:rsid w:val="003654AA"/>
    <w:rsid w:val="00365AAE"/>
    <w:rsid w:val="00366360"/>
    <w:rsid w:val="00371456"/>
    <w:rsid w:val="00377026"/>
    <w:rsid w:val="00377317"/>
    <w:rsid w:val="00380014"/>
    <w:rsid w:val="003841CE"/>
    <w:rsid w:val="0038502D"/>
    <w:rsid w:val="0038730A"/>
    <w:rsid w:val="003879C2"/>
    <w:rsid w:val="0039447B"/>
    <w:rsid w:val="00394516"/>
    <w:rsid w:val="00397BF0"/>
    <w:rsid w:val="003A3150"/>
    <w:rsid w:val="003A3D48"/>
    <w:rsid w:val="003A6001"/>
    <w:rsid w:val="003A71B6"/>
    <w:rsid w:val="003A7E72"/>
    <w:rsid w:val="003B123E"/>
    <w:rsid w:val="003B1992"/>
    <w:rsid w:val="003B4E70"/>
    <w:rsid w:val="003C2820"/>
    <w:rsid w:val="003C41A7"/>
    <w:rsid w:val="003C4A28"/>
    <w:rsid w:val="003C5D2F"/>
    <w:rsid w:val="003C71C3"/>
    <w:rsid w:val="003D4D34"/>
    <w:rsid w:val="003D5C55"/>
    <w:rsid w:val="003D6027"/>
    <w:rsid w:val="003D63C6"/>
    <w:rsid w:val="003D63EB"/>
    <w:rsid w:val="003D6EDC"/>
    <w:rsid w:val="003E1A97"/>
    <w:rsid w:val="003E2343"/>
    <w:rsid w:val="003E2403"/>
    <w:rsid w:val="003E28E3"/>
    <w:rsid w:val="003E32E3"/>
    <w:rsid w:val="003E4341"/>
    <w:rsid w:val="003E4896"/>
    <w:rsid w:val="003E7345"/>
    <w:rsid w:val="003E7CC0"/>
    <w:rsid w:val="003F4FED"/>
    <w:rsid w:val="00405793"/>
    <w:rsid w:val="004136F3"/>
    <w:rsid w:val="00414030"/>
    <w:rsid w:val="00414BDE"/>
    <w:rsid w:val="004150F6"/>
    <w:rsid w:val="00420369"/>
    <w:rsid w:val="00421DDB"/>
    <w:rsid w:val="00423839"/>
    <w:rsid w:val="00423DBF"/>
    <w:rsid w:val="004240A5"/>
    <w:rsid w:val="00426E88"/>
    <w:rsid w:val="0043234E"/>
    <w:rsid w:val="00440120"/>
    <w:rsid w:val="004439A8"/>
    <w:rsid w:val="00444B6F"/>
    <w:rsid w:val="00444E94"/>
    <w:rsid w:val="00447E54"/>
    <w:rsid w:val="0045166C"/>
    <w:rsid w:val="00456EB8"/>
    <w:rsid w:val="00457691"/>
    <w:rsid w:val="00461190"/>
    <w:rsid w:val="00461A82"/>
    <w:rsid w:val="0046323D"/>
    <w:rsid w:val="00463DFB"/>
    <w:rsid w:val="00464149"/>
    <w:rsid w:val="00464B4A"/>
    <w:rsid w:val="004656FA"/>
    <w:rsid w:val="004676B3"/>
    <w:rsid w:val="00467BAB"/>
    <w:rsid w:val="00470E35"/>
    <w:rsid w:val="00472F98"/>
    <w:rsid w:val="0047645A"/>
    <w:rsid w:val="004813E1"/>
    <w:rsid w:val="00481B30"/>
    <w:rsid w:val="00484C65"/>
    <w:rsid w:val="00484C7C"/>
    <w:rsid w:val="00487C9F"/>
    <w:rsid w:val="00491AFA"/>
    <w:rsid w:val="00493956"/>
    <w:rsid w:val="00493A3A"/>
    <w:rsid w:val="00495DB1"/>
    <w:rsid w:val="004A0AFE"/>
    <w:rsid w:val="004A6AE7"/>
    <w:rsid w:val="004B0EE2"/>
    <w:rsid w:val="004B1C80"/>
    <w:rsid w:val="004B55C0"/>
    <w:rsid w:val="004C01AE"/>
    <w:rsid w:val="004C4391"/>
    <w:rsid w:val="004C53F4"/>
    <w:rsid w:val="004C6FB1"/>
    <w:rsid w:val="004C7A9F"/>
    <w:rsid w:val="004D25F3"/>
    <w:rsid w:val="004D36B5"/>
    <w:rsid w:val="004E0B8F"/>
    <w:rsid w:val="004E0D56"/>
    <w:rsid w:val="004E420C"/>
    <w:rsid w:val="004E4574"/>
    <w:rsid w:val="004E6E2F"/>
    <w:rsid w:val="004E790C"/>
    <w:rsid w:val="004F01A6"/>
    <w:rsid w:val="004F7BF6"/>
    <w:rsid w:val="00510886"/>
    <w:rsid w:val="005110A2"/>
    <w:rsid w:val="00512B06"/>
    <w:rsid w:val="0051505A"/>
    <w:rsid w:val="00515DD1"/>
    <w:rsid w:val="00517922"/>
    <w:rsid w:val="00525227"/>
    <w:rsid w:val="00525E17"/>
    <w:rsid w:val="00526DBF"/>
    <w:rsid w:val="00535CFB"/>
    <w:rsid w:val="005369C0"/>
    <w:rsid w:val="00537D2B"/>
    <w:rsid w:val="00543503"/>
    <w:rsid w:val="00543E40"/>
    <w:rsid w:val="00544D5B"/>
    <w:rsid w:val="00546BF5"/>
    <w:rsid w:val="00547952"/>
    <w:rsid w:val="00551EE0"/>
    <w:rsid w:val="0056149F"/>
    <w:rsid w:val="00570D09"/>
    <w:rsid w:val="005769A4"/>
    <w:rsid w:val="00580AE7"/>
    <w:rsid w:val="00581EF1"/>
    <w:rsid w:val="00584470"/>
    <w:rsid w:val="00584BF5"/>
    <w:rsid w:val="00584F0F"/>
    <w:rsid w:val="00586954"/>
    <w:rsid w:val="00586CDE"/>
    <w:rsid w:val="00586F90"/>
    <w:rsid w:val="00587553"/>
    <w:rsid w:val="005876D0"/>
    <w:rsid w:val="0059038F"/>
    <w:rsid w:val="00593F8C"/>
    <w:rsid w:val="00594E33"/>
    <w:rsid w:val="00596F75"/>
    <w:rsid w:val="005977EE"/>
    <w:rsid w:val="005A05AD"/>
    <w:rsid w:val="005A07D0"/>
    <w:rsid w:val="005A1EBB"/>
    <w:rsid w:val="005A2AB6"/>
    <w:rsid w:val="005A3AA4"/>
    <w:rsid w:val="005A4D09"/>
    <w:rsid w:val="005A514A"/>
    <w:rsid w:val="005A58CD"/>
    <w:rsid w:val="005B6810"/>
    <w:rsid w:val="005C1447"/>
    <w:rsid w:val="005C3990"/>
    <w:rsid w:val="005D076E"/>
    <w:rsid w:val="005D3490"/>
    <w:rsid w:val="005D6F11"/>
    <w:rsid w:val="005D7E3D"/>
    <w:rsid w:val="005E4427"/>
    <w:rsid w:val="005E7087"/>
    <w:rsid w:val="005F0A9B"/>
    <w:rsid w:val="005F1D24"/>
    <w:rsid w:val="005F3FA2"/>
    <w:rsid w:val="005F54C1"/>
    <w:rsid w:val="00601773"/>
    <w:rsid w:val="00604910"/>
    <w:rsid w:val="0060560F"/>
    <w:rsid w:val="00613BBC"/>
    <w:rsid w:val="006141BD"/>
    <w:rsid w:val="0061430B"/>
    <w:rsid w:val="006164B3"/>
    <w:rsid w:val="00616DED"/>
    <w:rsid w:val="00626366"/>
    <w:rsid w:val="006312AC"/>
    <w:rsid w:val="00632736"/>
    <w:rsid w:val="006351C6"/>
    <w:rsid w:val="006361C2"/>
    <w:rsid w:val="00636B3A"/>
    <w:rsid w:val="00640C06"/>
    <w:rsid w:val="006542A2"/>
    <w:rsid w:val="00656206"/>
    <w:rsid w:val="006562E1"/>
    <w:rsid w:val="00656DBD"/>
    <w:rsid w:val="00657677"/>
    <w:rsid w:val="006607E8"/>
    <w:rsid w:val="0066081F"/>
    <w:rsid w:val="00662884"/>
    <w:rsid w:val="00662D50"/>
    <w:rsid w:val="00663450"/>
    <w:rsid w:val="00665C79"/>
    <w:rsid w:val="0066702D"/>
    <w:rsid w:val="00672AA4"/>
    <w:rsid w:val="00672D9E"/>
    <w:rsid w:val="00672EF4"/>
    <w:rsid w:val="00673AF5"/>
    <w:rsid w:val="00677934"/>
    <w:rsid w:val="00681259"/>
    <w:rsid w:val="00681572"/>
    <w:rsid w:val="006830EF"/>
    <w:rsid w:val="00684387"/>
    <w:rsid w:val="00691AAE"/>
    <w:rsid w:val="0069293B"/>
    <w:rsid w:val="00693A8C"/>
    <w:rsid w:val="006961CB"/>
    <w:rsid w:val="006970A6"/>
    <w:rsid w:val="006A0D41"/>
    <w:rsid w:val="006B58E4"/>
    <w:rsid w:val="006C008D"/>
    <w:rsid w:val="006C0254"/>
    <w:rsid w:val="006C0392"/>
    <w:rsid w:val="006C69D2"/>
    <w:rsid w:val="006C7672"/>
    <w:rsid w:val="006C7BA7"/>
    <w:rsid w:val="006D106A"/>
    <w:rsid w:val="006D57C9"/>
    <w:rsid w:val="006E04EF"/>
    <w:rsid w:val="006E09F5"/>
    <w:rsid w:val="006E11D0"/>
    <w:rsid w:val="006E24EF"/>
    <w:rsid w:val="006E39FD"/>
    <w:rsid w:val="006E3D39"/>
    <w:rsid w:val="006E5E61"/>
    <w:rsid w:val="006E6424"/>
    <w:rsid w:val="006F190C"/>
    <w:rsid w:val="006F193A"/>
    <w:rsid w:val="006F22EB"/>
    <w:rsid w:val="006F24C5"/>
    <w:rsid w:val="006F7A58"/>
    <w:rsid w:val="00702C22"/>
    <w:rsid w:val="007070FB"/>
    <w:rsid w:val="00710BE4"/>
    <w:rsid w:val="0071192F"/>
    <w:rsid w:val="00713ACB"/>
    <w:rsid w:val="00715E14"/>
    <w:rsid w:val="00716857"/>
    <w:rsid w:val="00721741"/>
    <w:rsid w:val="00722426"/>
    <w:rsid w:val="00723D4C"/>
    <w:rsid w:val="00726584"/>
    <w:rsid w:val="007314DA"/>
    <w:rsid w:val="00732D75"/>
    <w:rsid w:val="00733DA9"/>
    <w:rsid w:val="00733E28"/>
    <w:rsid w:val="00734060"/>
    <w:rsid w:val="00736116"/>
    <w:rsid w:val="00737D1D"/>
    <w:rsid w:val="00740CB8"/>
    <w:rsid w:val="00740FE1"/>
    <w:rsid w:val="00741929"/>
    <w:rsid w:val="0074259E"/>
    <w:rsid w:val="00742B76"/>
    <w:rsid w:val="0074348E"/>
    <w:rsid w:val="007435B7"/>
    <w:rsid w:val="007443A3"/>
    <w:rsid w:val="00750CEE"/>
    <w:rsid w:val="00750E7A"/>
    <w:rsid w:val="0075315A"/>
    <w:rsid w:val="00756C0C"/>
    <w:rsid w:val="00765241"/>
    <w:rsid w:val="00766D6F"/>
    <w:rsid w:val="0077248C"/>
    <w:rsid w:val="007739E4"/>
    <w:rsid w:val="00776E4B"/>
    <w:rsid w:val="00777DB5"/>
    <w:rsid w:val="00785CA9"/>
    <w:rsid w:val="0079698B"/>
    <w:rsid w:val="00796E49"/>
    <w:rsid w:val="0079784A"/>
    <w:rsid w:val="007A26DC"/>
    <w:rsid w:val="007B3B22"/>
    <w:rsid w:val="007B3BF3"/>
    <w:rsid w:val="007B543C"/>
    <w:rsid w:val="007B5AEE"/>
    <w:rsid w:val="007B7A50"/>
    <w:rsid w:val="007C1F43"/>
    <w:rsid w:val="007C7F4D"/>
    <w:rsid w:val="007D10A7"/>
    <w:rsid w:val="007D3D3E"/>
    <w:rsid w:val="007D59AF"/>
    <w:rsid w:val="007D5A01"/>
    <w:rsid w:val="007D6387"/>
    <w:rsid w:val="007E3C37"/>
    <w:rsid w:val="007E3F4C"/>
    <w:rsid w:val="007F119A"/>
    <w:rsid w:val="007F1674"/>
    <w:rsid w:val="007F22F8"/>
    <w:rsid w:val="007F450D"/>
    <w:rsid w:val="007F4E91"/>
    <w:rsid w:val="007F5F98"/>
    <w:rsid w:val="007F6C3E"/>
    <w:rsid w:val="00803702"/>
    <w:rsid w:val="00806DB3"/>
    <w:rsid w:val="00807B83"/>
    <w:rsid w:val="00810C78"/>
    <w:rsid w:val="00812199"/>
    <w:rsid w:val="00813EDE"/>
    <w:rsid w:val="00814F5B"/>
    <w:rsid w:val="0082031A"/>
    <w:rsid w:val="0082141A"/>
    <w:rsid w:val="0082225E"/>
    <w:rsid w:val="00824FF4"/>
    <w:rsid w:val="008300C5"/>
    <w:rsid w:val="008303A2"/>
    <w:rsid w:val="008341A5"/>
    <w:rsid w:val="00834D9D"/>
    <w:rsid w:val="008353E0"/>
    <w:rsid w:val="0083558B"/>
    <w:rsid w:val="00840B8A"/>
    <w:rsid w:val="00844F4A"/>
    <w:rsid w:val="008471AD"/>
    <w:rsid w:val="008512DC"/>
    <w:rsid w:val="00851B6C"/>
    <w:rsid w:val="00855A9B"/>
    <w:rsid w:val="008577CD"/>
    <w:rsid w:val="00857F79"/>
    <w:rsid w:val="00860EC8"/>
    <w:rsid w:val="0086153D"/>
    <w:rsid w:val="00862287"/>
    <w:rsid w:val="00862529"/>
    <w:rsid w:val="00862B35"/>
    <w:rsid w:val="00865A2D"/>
    <w:rsid w:val="00865E1F"/>
    <w:rsid w:val="008707D1"/>
    <w:rsid w:val="008734CA"/>
    <w:rsid w:val="00873F8A"/>
    <w:rsid w:val="008778AA"/>
    <w:rsid w:val="00880CF4"/>
    <w:rsid w:val="00882561"/>
    <w:rsid w:val="00887005"/>
    <w:rsid w:val="008872B3"/>
    <w:rsid w:val="0089037A"/>
    <w:rsid w:val="00895B54"/>
    <w:rsid w:val="008A116F"/>
    <w:rsid w:val="008A704B"/>
    <w:rsid w:val="008B0347"/>
    <w:rsid w:val="008B40D4"/>
    <w:rsid w:val="008C0E76"/>
    <w:rsid w:val="008C4482"/>
    <w:rsid w:val="008C54CA"/>
    <w:rsid w:val="008C5BAF"/>
    <w:rsid w:val="008C764F"/>
    <w:rsid w:val="008C7B42"/>
    <w:rsid w:val="008D0FFD"/>
    <w:rsid w:val="008D255C"/>
    <w:rsid w:val="008D3CFB"/>
    <w:rsid w:val="008D4889"/>
    <w:rsid w:val="008D56CE"/>
    <w:rsid w:val="008D5CE0"/>
    <w:rsid w:val="008D7D2F"/>
    <w:rsid w:val="008E171A"/>
    <w:rsid w:val="008E186C"/>
    <w:rsid w:val="008E3C78"/>
    <w:rsid w:val="008E649A"/>
    <w:rsid w:val="008F2845"/>
    <w:rsid w:val="008F4760"/>
    <w:rsid w:val="008F5B9B"/>
    <w:rsid w:val="008F624C"/>
    <w:rsid w:val="00900949"/>
    <w:rsid w:val="00903E15"/>
    <w:rsid w:val="009060C8"/>
    <w:rsid w:val="00906E07"/>
    <w:rsid w:val="0090744B"/>
    <w:rsid w:val="009075AE"/>
    <w:rsid w:val="009102F6"/>
    <w:rsid w:val="009119A9"/>
    <w:rsid w:val="00912043"/>
    <w:rsid w:val="00912867"/>
    <w:rsid w:val="00916ACA"/>
    <w:rsid w:val="00917CC6"/>
    <w:rsid w:val="00917D3D"/>
    <w:rsid w:val="009217D2"/>
    <w:rsid w:val="00927C73"/>
    <w:rsid w:val="00930BD5"/>
    <w:rsid w:val="00931045"/>
    <w:rsid w:val="00931059"/>
    <w:rsid w:val="0093121E"/>
    <w:rsid w:val="00931C58"/>
    <w:rsid w:val="009341B3"/>
    <w:rsid w:val="009379C1"/>
    <w:rsid w:val="0094018A"/>
    <w:rsid w:val="00940991"/>
    <w:rsid w:val="00943A2B"/>
    <w:rsid w:val="009443F0"/>
    <w:rsid w:val="00944426"/>
    <w:rsid w:val="00945505"/>
    <w:rsid w:val="00946EF8"/>
    <w:rsid w:val="009473DD"/>
    <w:rsid w:val="0095013F"/>
    <w:rsid w:val="00953957"/>
    <w:rsid w:val="00962541"/>
    <w:rsid w:val="00967D50"/>
    <w:rsid w:val="00970864"/>
    <w:rsid w:val="00973DAC"/>
    <w:rsid w:val="00974D7A"/>
    <w:rsid w:val="00975084"/>
    <w:rsid w:val="00976015"/>
    <w:rsid w:val="00977B51"/>
    <w:rsid w:val="009826E5"/>
    <w:rsid w:val="00984A53"/>
    <w:rsid w:val="00986B12"/>
    <w:rsid w:val="0099161F"/>
    <w:rsid w:val="00994E3B"/>
    <w:rsid w:val="009957A1"/>
    <w:rsid w:val="009A1AC3"/>
    <w:rsid w:val="009A43F9"/>
    <w:rsid w:val="009A5386"/>
    <w:rsid w:val="009B121B"/>
    <w:rsid w:val="009B1A18"/>
    <w:rsid w:val="009B217B"/>
    <w:rsid w:val="009B4975"/>
    <w:rsid w:val="009B7C0C"/>
    <w:rsid w:val="009C4262"/>
    <w:rsid w:val="009C4C45"/>
    <w:rsid w:val="009D1D43"/>
    <w:rsid w:val="009D2DB8"/>
    <w:rsid w:val="009D5518"/>
    <w:rsid w:val="009E0A43"/>
    <w:rsid w:val="009E1108"/>
    <w:rsid w:val="009E22BF"/>
    <w:rsid w:val="009E4189"/>
    <w:rsid w:val="009E66BA"/>
    <w:rsid w:val="009F3C18"/>
    <w:rsid w:val="009F599F"/>
    <w:rsid w:val="009F5CA4"/>
    <w:rsid w:val="00A01D72"/>
    <w:rsid w:val="00A038AF"/>
    <w:rsid w:val="00A04886"/>
    <w:rsid w:val="00A06FC9"/>
    <w:rsid w:val="00A12B65"/>
    <w:rsid w:val="00A15BCB"/>
    <w:rsid w:val="00A1617F"/>
    <w:rsid w:val="00A16B7A"/>
    <w:rsid w:val="00A1706E"/>
    <w:rsid w:val="00A23704"/>
    <w:rsid w:val="00A24C82"/>
    <w:rsid w:val="00A257C0"/>
    <w:rsid w:val="00A26433"/>
    <w:rsid w:val="00A269E9"/>
    <w:rsid w:val="00A312F8"/>
    <w:rsid w:val="00A3314C"/>
    <w:rsid w:val="00A3697B"/>
    <w:rsid w:val="00A41861"/>
    <w:rsid w:val="00A44795"/>
    <w:rsid w:val="00A44B59"/>
    <w:rsid w:val="00A46DD2"/>
    <w:rsid w:val="00A50959"/>
    <w:rsid w:val="00A50FE7"/>
    <w:rsid w:val="00A52352"/>
    <w:rsid w:val="00A533C6"/>
    <w:rsid w:val="00A55360"/>
    <w:rsid w:val="00A56C4F"/>
    <w:rsid w:val="00A67A35"/>
    <w:rsid w:val="00A71ED1"/>
    <w:rsid w:val="00A7458C"/>
    <w:rsid w:val="00A87152"/>
    <w:rsid w:val="00A876F1"/>
    <w:rsid w:val="00A87AF0"/>
    <w:rsid w:val="00A9018D"/>
    <w:rsid w:val="00AA2135"/>
    <w:rsid w:val="00AA33EC"/>
    <w:rsid w:val="00AA4816"/>
    <w:rsid w:val="00AA7B3B"/>
    <w:rsid w:val="00AB06FF"/>
    <w:rsid w:val="00AB1B98"/>
    <w:rsid w:val="00AB27B8"/>
    <w:rsid w:val="00AB5DAC"/>
    <w:rsid w:val="00AC4DFF"/>
    <w:rsid w:val="00AC5265"/>
    <w:rsid w:val="00AC594F"/>
    <w:rsid w:val="00AD03AE"/>
    <w:rsid w:val="00AD2AF0"/>
    <w:rsid w:val="00AD2FE9"/>
    <w:rsid w:val="00AD5A65"/>
    <w:rsid w:val="00AD7DB3"/>
    <w:rsid w:val="00AE142A"/>
    <w:rsid w:val="00AE2FAF"/>
    <w:rsid w:val="00AE33C2"/>
    <w:rsid w:val="00AE6E91"/>
    <w:rsid w:val="00AF0201"/>
    <w:rsid w:val="00AF0E63"/>
    <w:rsid w:val="00AF1C7E"/>
    <w:rsid w:val="00AF3E63"/>
    <w:rsid w:val="00AF4275"/>
    <w:rsid w:val="00B00257"/>
    <w:rsid w:val="00B0083C"/>
    <w:rsid w:val="00B020D5"/>
    <w:rsid w:val="00B026A1"/>
    <w:rsid w:val="00B05BB4"/>
    <w:rsid w:val="00B07394"/>
    <w:rsid w:val="00B07E2F"/>
    <w:rsid w:val="00B11DED"/>
    <w:rsid w:val="00B14C27"/>
    <w:rsid w:val="00B1593D"/>
    <w:rsid w:val="00B16892"/>
    <w:rsid w:val="00B23681"/>
    <w:rsid w:val="00B2437B"/>
    <w:rsid w:val="00B26B17"/>
    <w:rsid w:val="00B3358F"/>
    <w:rsid w:val="00B35075"/>
    <w:rsid w:val="00B42130"/>
    <w:rsid w:val="00B4336A"/>
    <w:rsid w:val="00B439F9"/>
    <w:rsid w:val="00B44720"/>
    <w:rsid w:val="00B44D63"/>
    <w:rsid w:val="00B52DE0"/>
    <w:rsid w:val="00B56B9A"/>
    <w:rsid w:val="00B57952"/>
    <w:rsid w:val="00B60740"/>
    <w:rsid w:val="00B60E6F"/>
    <w:rsid w:val="00B643B4"/>
    <w:rsid w:val="00B6440D"/>
    <w:rsid w:val="00B64A52"/>
    <w:rsid w:val="00B64CF7"/>
    <w:rsid w:val="00B65011"/>
    <w:rsid w:val="00B666FD"/>
    <w:rsid w:val="00B66FE3"/>
    <w:rsid w:val="00B718DA"/>
    <w:rsid w:val="00B76AF4"/>
    <w:rsid w:val="00B80392"/>
    <w:rsid w:val="00B80A7D"/>
    <w:rsid w:val="00B81527"/>
    <w:rsid w:val="00B821A5"/>
    <w:rsid w:val="00B8616E"/>
    <w:rsid w:val="00B87455"/>
    <w:rsid w:val="00BA09F9"/>
    <w:rsid w:val="00BA1959"/>
    <w:rsid w:val="00BA25A7"/>
    <w:rsid w:val="00BA2BB3"/>
    <w:rsid w:val="00BA2D48"/>
    <w:rsid w:val="00BB21C8"/>
    <w:rsid w:val="00BB4CCC"/>
    <w:rsid w:val="00BB7960"/>
    <w:rsid w:val="00BC27BE"/>
    <w:rsid w:val="00BC296D"/>
    <w:rsid w:val="00BC37D2"/>
    <w:rsid w:val="00BC620F"/>
    <w:rsid w:val="00BC62DD"/>
    <w:rsid w:val="00BC74B4"/>
    <w:rsid w:val="00BD06CC"/>
    <w:rsid w:val="00BD0E81"/>
    <w:rsid w:val="00BD16B1"/>
    <w:rsid w:val="00BD24D1"/>
    <w:rsid w:val="00BD6465"/>
    <w:rsid w:val="00BE08E2"/>
    <w:rsid w:val="00BE4354"/>
    <w:rsid w:val="00BE5B54"/>
    <w:rsid w:val="00BF354D"/>
    <w:rsid w:val="00BF75D6"/>
    <w:rsid w:val="00BF7AAB"/>
    <w:rsid w:val="00C009C6"/>
    <w:rsid w:val="00C019A7"/>
    <w:rsid w:val="00C01DEA"/>
    <w:rsid w:val="00C02445"/>
    <w:rsid w:val="00C0361F"/>
    <w:rsid w:val="00C069C0"/>
    <w:rsid w:val="00C0767A"/>
    <w:rsid w:val="00C20996"/>
    <w:rsid w:val="00C20DC4"/>
    <w:rsid w:val="00C20E37"/>
    <w:rsid w:val="00C219FE"/>
    <w:rsid w:val="00C24FA3"/>
    <w:rsid w:val="00C270D2"/>
    <w:rsid w:val="00C33E5D"/>
    <w:rsid w:val="00C407A6"/>
    <w:rsid w:val="00C44043"/>
    <w:rsid w:val="00C44F9B"/>
    <w:rsid w:val="00C46B40"/>
    <w:rsid w:val="00C506FA"/>
    <w:rsid w:val="00C52535"/>
    <w:rsid w:val="00C52F3E"/>
    <w:rsid w:val="00C54EF0"/>
    <w:rsid w:val="00C5527F"/>
    <w:rsid w:val="00C60F59"/>
    <w:rsid w:val="00C611FB"/>
    <w:rsid w:val="00C61580"/>
    <w:rsid w:val="00C61A58"/>
    <w:rsid w:val="00C64D26"/>
    <w:rsid w:val="00C65C13"/>
    <w:rsid w:val="00C668BC"/>
    <w:rsid w:val="00C7057B"/>
    <w:rsid w:val="00C73094"/>
    <w:rsid w:val="00C732CD"/>
    <w:rsid w:val="00C75D6A"/>
    <w:rsid w:val="00C7628C"/>
    <w:rsid w:val="00C775B0"/>
    <w:rsid w:val="00C813AD"/>
    <w:rsid w:val="00C9402F"/>
    <w:rsid w:val="00CA4068"/>
    <w:rsid w:val="00CA5557"/>
    <w:rsid w:val="00CA5E34"/>
    <w:rsid w:val="00CB10BE"/>
    <w:rsid w:val="00CB28DB"/>
    <w:rsid w:val="00CB3C16"/>
    <w:rsid w:val="00CB563B"/>
    <w:rsid w:val="00CB64B2"/>
    <w:rsid w:val="00CC37F6"/>
    <w:rsid w:val="00CC4088"/>
    <w:rsid w:val="00CC4271"/>
    <w:rsid w:val="00CC734D"/>
    <w:rsid w:val="00CD0E9D"/>
    <w:rsid w:val="00CD1B4C"/>
    <w:rsid w:val="00CD24A9"/>
    <w:rsid w:val="00CE1586"/>
    <w:rsid w:val="00CE2DC6"/>
    <w:rsid w:val="00CE47C9"/>
    <w:rsid w:val="00CE5383"/>
    <w:rsid w:val="00CE5ED5"/>
    <w:rsid w:val="00CF0878"/>
    <w:rsid w:val="00CF1C49"/>
    <w:rsid w:val="00CF30C1"/>
    <w:rsid w:val="00CF4C8D"/>
    <w:rsid w:val="00CF51E3"/>
    <w:rsid w:val="00CF743A"/>
    <w:rsid w:val="00CF7957"/>
    <w:rsid w:val="00D044C6"/>
    <w:rsid w:val="00D04DC6"/>
    <w:rsid w:val="00D0506C"/>
    <w:rsid w:val="00D06D6D"/>
    <w:rsid w:val="00D10CD6"/>
    <w:rsid w:val="00D116F0"/>
    <w:rsid w:val="00D13C6E"/>
    <w:rsid w:val="00D13DA4"/>
    <w:rsid w:val="00D1726F"/>
    <w:rsid w:val="00D203A9"/>
    <w:rsid w:val="00D22893"/>
    <w:rsid w:val="00D232B9"/>
    <w:rsid w:val="00D24873"/>
    <w:rsid w:val="00D260D5"/>
    <w:rsid w:val="00D27A30"/>
    <w:rsid w:val="00D30C82"/>
    <w:rsid w:val="00D342E0"/>
    <w:rsid w:val="00D3723A"/>
    <w:rsid w:val="00D414D2"/>
    <w:rsid w:val="00D41637"/>
    <w:rsid w:val="00D42AFF"/>
    <w:rsid w:val="00D43F02"/>
    <w:rsid w:val="00D44F46"/>
    <w:rsid w:val="00D4680E"/>
    <w:rsid w:val="00D47077"/>
    <w:rsid w:val="00D52D2B"/>
    <w:rsid w:val="00D561A8"/>
    <w:rsid w:val="00D60510"/>
    <w:rsid w:val="00D623F9"/>
    <w:rsid w:val="00D6355C"/>
    <w:rsid w:val="00D6596E"/>
    <w:rsid w:val="00D65C31"/>
    <w:rsid w:val="00D7034C"/>
    <w:rsid w:val="00D730BE"/>
    <w:rsid w:val="00D73BD1"/>
    <w:rsid w:val="00D7417E"/>
    <w:rsid w:val="00D8332E"/>
    <w:rsid w:val="00D84E39"/>
    <w:rsid w:val="00DA1F9C"/>
    <w:rsid w:val="00DA2B18"/>
    <w:rsid w:val="00DA5B4B"/>
    <w:rsid w:val="00DA66A1"/>
    <w:rsid w:val="00DA6E90"/>
    <w:rsid w:val="00DA7068"/>
    <w:rsid w:val="00DA74CE"/>
    <w:rsid w:val="00DA7584"/>
    <w:rsid w:val="00DB4EFF"/>
    <w:rsid w:val="00DB698D"/>
    <w:rsid w:val="00DC4899"/>
    <w:rsid w:val="00DC6A85"/>
    <w:rsid w:val="00DC7D8C"/>
    <w:rsid w:val="00DD1EE3"/>
    <w:rsid w:val="00DD251E"/>
    <w:rsid w:val="00DD2A11"/>
    <w:rsid w:val="00DD5E67"/>
    <w:rsid w:val="00DE194C"/>
    <w:rsid w:val="00DE3587"/>
    <w:rsid w:val="00DE5E73"/>
    <w:rsid w:val="00DF5810"/>
    <w:rsid w:val="00E00AB2"/>
    <w:rsid w:val="00E00E15"/>
    <w:rsid w:val="00E023F1"/>
    <w:rsid w:val="00E039A2"/>
    <w:rsid w:val="00E0428A"/>
    <w:rsid w:val="00E05CBF"/>
    <w:rsid w:val="00E12A12"/>
    <w:rsid w:val="00E144CF"/>
    <w:rsid w:val="00E16A2F"/>
    <w:rsid w:val="00E21963"/>
    <w:rsid w:val="00E2367F"/>
    <w:rsid w:val="00E24232"/>
    <w:rsid w:val="00E25610"/>
    <w:rsid w:val="00E25B40"/>
    <w:rsid w:val="00E26ED4"/>
    <w:rsid w:val="00E27F9C"/>
    <w:rsid w:val="00E3330C"/>
    <w:rsid w:val="00E333AC"/>
    <w:rsid w:val="00E35F84"/>
    <w:rsid w:val="00E41714"/>
    <w:rsid w:val="00E45386"/>
    <w:rsid w:val="00E50BBB"/>
    <w:rsid w:val="00E51270"/>
    <w:rsid w:val="00E52D66"/>
    <w:rsid w:val="00E558A1"/>
    <w:rsid w:val="00E56A33"/>
    <w:rsid w:val="00E57C7E"/>
    <w:rsid w:val="00E626FB"/>
    <w:rsid w:val="00E63A14"/>
    <w:rsid w:val="00E65C83"/>
    <w:rsid w:val="00E66BCD"/>
    <w:rsid w:val="00E66F15"/>
    <w:rsid w:val="00E74C7D"/>
    <w:rsid w:val="00E75AA3"/>
    <w:rsid w:val="00E80DCF"/>
    <w:rsid w:val="00E82100"/>
    <w:rsid w:val="00E8584C"/>
    <w:rsid w:val="00E933D4"/>
    <w:rsid w:val="00E9644F"/>
    <w:rsid w:val="00EA013D"/>
    <w:rsid w:val="00EA0880"/>
    <w:rsid w:val="00EA477C"/>
    <w:rsid w:val="00EA5245"/>
    <w:rsid w:val="00EB0D51"/>
    <w:rsid w:val="00EB3FCE"/>
    <w:rsid w:val="00EB6CE6"/>
    <w:rsid w:val="00EB77DB"/>
    <w:rsid w:val="00EB7D0C"/>
    <w:rsid w:val="00EC015D"/>
    <w:rsid w:val="00EC66B9"/>
    <w:rsid w:val="00ED0D67"/>
    <w:rsid w:val="00ED336E"/>
    <w:rsid w:val="00ED5A0C"/>
    <w:rsid w:val="00EE1420"/>
    <w:rsid w:val="00EE669A"/>
    <w:rsid w:val="00EF3A53"/>
    <w:rsid w:val="00EF7925"/>
    <w:rsid w:val="00F00B41"/>
    <w:rsid w:val="00F068E6"/>
    <w:rsid w:val="00F07AD3"/>
    <w:rsid w:val="00F106A1"/>
    <w:rsid w:val="00F1225A"/>
    <w:rsid w:val="00F14086"/>
    <w:rsid w:val="00F20960"/>
    <w:rsid w:val="00F238C4"/>
    <w:rsid w:val="00F23A1E"/>
    <w:rsid w:val="00F23A32"/>
    <w:rsid w:val="00F24643"/>
    <w:rsid w:val="00F247EE"/>
    <w:rsid w:val="00F2552F"/>
    <w:rsid w:val="00F26C07"/>
    <w:rsid w:val="00F27EC7"/>
    <w:rsid w:val="00F3547F"/>
    <w:rsid w:val="00F35918"/>
    <w:rsid w:val="00F3773A"/>
    <w:rsid w:val="00F378B4"/>
    <w:rsid w:val="00F3799D"/>
    <w:rsid w:val="00F4368E"/>
    <w:rsid w:val="00F538D5"/>
    <w:rsid w:val="00F53E08"/>
    <w:rsid w:val="00F540FA"/>
    <w:rsid w:val="00F5451C"/>
    <w:rsid w:val="00F54AC4"/>
    <w:rsid w:val="00F55A72"/>
    <w:rsid w:val="00F57A79"/>
    <w:rsid w:val="00F61A73"/>
    <w:rsid w:val="00F61FFF"/>
    <w:rsid w:val="00F63344"/>
    <w:rsid w:val="00F636F3"/>
    <w:rsid w:val="00F63B4C"/>
    <w:rsid w:val="00F64147"/>
    <w:rsid w:val="00F657B6"/>
    <w:rsid w:val="00F66758"/>
    <w:rsid w:val="00F67BC6"/>
    <w:rsid w:val="00F7390E"/>
    <w:rsid w:val="00F76499"/>
    <w:rsid w:val="00F7695A"/>
    <w:rsid w:val="00F76A0D"/>
    <w:rsid w:val="00F77C6B"/>
    <w:rsid w:val="00F82D7A"/>
    <w:rsid w:val="00F82EC2"/>
    <w:rsid w:val="00F83A08"/>
    <w:rsid w:val="00F90677"/>
    <w:rsid w:val="00F92A14"/>
    <w:rsid w:val="00F96DD2"/>
    <w:rsid w:val="00FA0A76"/>
    <w:rsid w:val="00FA3DB5"/>
    <w:rsid w:val="00FA54B5"/>
    <w:rsid w:val="00FB3009"/>
    <w:rsid w:val="00FC1432"/>
    <w:rsid w:val="00FD1522"/>
    <w:rsid w:val="00FD17FD"/>
    <w:rsid w:val="00FD211F"/>
    <w:rsid w:val="00FD545C"/>
    <w:rsid w:val="00FE4B80"/>
    <w:rsid w:val="00FE5346"/>
    <w:rsid w:val="00FF081E"/>
    <w:rsid w:val="00FF1C93"/>
    <w:rsid w:val="00FF2679"/>
    <w:rsid w:val="00FF5176"/>
    <w:rsid w:val="00FF5881"/>
    <w:rsid w:val="00FF5A7A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B1826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eichen"/>
    <w:semiHidden/>
    <w:rPr>
      <w:sz w:val="20"/>
      <w:lang w:val="en-GB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Cs w:val="20"/>
      <w:lang w:eastAsia="en-US"/>
    </w:rPr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Link">
    <w:name w:val="Hyperlink"/>
    <w:semiHidden/>
    <w:rPr>
      <w:color w:val="0000FF"/>
      <w:u w:val="single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standardschriftart"/>
    <w:semiHidden/>
  </w:style>
  <w:style w:type="character" w:customStyle="1" w:styleId="ZchnZchn">
    <w:name w:val="Zchn Zchn"/>
    <w:rPr>
      <w:noProof w:val="0"/>
      <w:szCs w:val="24"/>
      <w:lang w:val="en-GB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</w:style>
  <w:style w:type="paragraph" w:styleId="Beschriftung">
    <w:name w:val="caption"/>
    <w:basedOn w:val="Standard"/>
    <w:next w:val="Standard"/>
    <w:qFormat/>
    <w:rPr>
      <w:b/>
      <w:bCs/>
      <w:sz w:val="20"/>
      <w:szCs w:val="20"/>
    </w:rPr>
  </w:style>
  <w:style w:type="paragraph" w:customStyle="1" w:styleId="desc1">
    <w:name w:val="desc1"/>
    <w:basedOn w:val="Standard"/>
    <w:rsid w:val="001672C2"/>
    <w:pPr>
      <w:spacing w:before="100" w:beforeAutospacing="1" w:after="100" w:afterAutospacing="1"/>
    </w:pPr>
    <w:rPr>
      <w:sz w:val="28"/>
      <w:szCs w:val="28"/>
    </w:rPr>
  </w:style>
  <w:style w:type="character" w:customStyle="1" w:styleId="ZchnZchn1">
    <w:name w:val="Zchn Zchn1"/>
    <w:rPr>
      <w:noProof w:val="0"/>
      <w:szCs w:val="24"/>
      <w:lang w:val="en-GB"/>
    </w:rPr>
  </w:style>
  <w:style w:type="character" w:styleId="Kommentarzeichen">
    <w:name w:val="annotation reference"/>
    <w:semiHidden/>
    <w:rPr>
      <w:sz w:val="18"/>
      <w:szCs w:val="18"/>
    </w:rPr>
  </w:style>
  <w:style w:type="paragraph" w:styleId="Kommentartext">
    <w:name w:val="annotation text"/>
    <w:basedOn w:val="Standard"/>
    <w:semiHidden/>
  </w:style>
  <w:style w:type="character" w:customStyle="1" w:styleId="citation-abbreviation2">
    <w:name w:val="citation-abbreviation2"/>
    <w:rPr>
      <w:rFonts w:ascii="Arial" w:hAnsi="Arial" w:cs="Arial" w:hint="default"/>
      <w:sz w:val="18"/>
      <w:szCs w:val="18"/>
    </w:rPr>
  </w:style>
  <w:style w:type="character" w:customStyle="1" w:styleId="citation-publication-date">
    <w:name w:val="citation-publication-date"/>
    <w:rPr>
      <w:rFonts w:ascii="Arial" w:hAnsi="Arial" w:cs="Arial" w:hint="default"/>
      <w:sz w:val="18"/>
      <w:szCs w:val="18"/>
    </w:rPr>
  </w:style>
  <w:style w:type="character" w:customStyle="1" w:styleId="citation-volume">
    <w:name w:val="citation-volume"/>
    <w:rPr>
      <w:rFonts w:ascii="Arial" w:hAnsi="Arial" w:cs="Arial" w:hint="default"/>
      <w:sz w:val="18"/>
      <w:szCs w:val="18"/>
    </w:rPr>
  </w:style>
  <w:style w:type="character" w:customStyle="1" w:styleId="citation-issue">
    <w:name w:val="citation-issue"/>
    <w:rPr>
      <w:rFonts w:ascii="Arial" w:hAnsi="Arial" w:cs="Arial" w:hint="default"/>
      <w:sz w:val="18"/>
      <w:szCs w:val="18"/>
    </w:rPr>
  </w:style>
  <w:style w:type="character" w:customStyle="1" w:styleId="citation-flpages">
    <w:name w:val="citation-flpages"/>
    <w:rPr>
      <w:rFonts w:ascii="Arial" w:hAnsi="Arial" w:cs="Arial" w:hint="default"/>
      <w:sz w:val="18"/>
      <w:szCs w:val="18"/>
    </w:rPr>
  </w:style>
  <w:style w:type="paragraph" w:styleId="Kommentarthema">
    <w:name w:val="annotation subject"/>
    <w:basedOn w:val="Kommentartext"/>
    <w:next w:val="Kommentartext"/>
    <w:semiHidden/>
    <w:rPr>
      <w:b/>
      <w:bCs/>
      <w:sz w:val="20"/>
      <w:szCs w:val="20"/>
    </w:rPr>
  </w:style>
  <w:style w:type="paragraph" w:customStyle="1" w:styleId="CharCharCharCharCharCharCharCharCharChar">
    <w:name w:val="Char Char Char Char Char Char Char Char Char Char"/>
    <w:basedOn w:val="Standar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Standard"/>
    <w:pPr>
      <w:widowControl w:val="0"/>
      <w:autoSpaceDE w:val="0"/>
      <w:autoSpaceDN w:val="0"/>
      <w:adjustRightInd w:val="0"/>
    </w:pPr>
  </w:style>
  <w:style w:type="paragraph" w:customStyle="1" w:styleId="details1">
    <w:name w:val="details1"/>
    <w:basedOn w:val="Standard"/>
    <w:rsid w:val="001672C2"/>
    <w:pPr>
      <w:spacing w:before="100" w:beforeAutospacing="1" w:after="100" w:afterAutospacing="1"/>
    </w:pPr>
  </w:style>
  <w:style w:type="character" w:customStyle="1" w:styleId="jrnl">
    <w:name w:val="jrnl"/>
    <w:basedOn w:val="Absatzstandardschriftart"/>
    <w:rsid w:val="001672C2"/>
  </w:style>
  <w:style w:type="paragraph" w:styleId="Dokumentstruktur">
    <w:name w:val="Document Map"/>
    <w:basedOn w:val="Standard"/>
    <w:semiHidden/>
    <w:rsid w:val="00217C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ighlight">
    <w:name w:val="highlight"/>
    <w:basedOn w:val="Absatzstandardschriftart"/>
    <w:rsid w:val="00F7390E"/>
  </w:style>
  <w:style w:type="character" w:customStyle="1" w:styleId="TextkrperZeichen">
    <w:name w:val="Textkörper Zeichen"/>
    <w:link w:val="Textkrper"/>
    <w:semiHidden/>
    <w:rsid w:val="00B42130"/>
    <w:rPr>
      <w:szCs w:val="24"/>
      <w:lang w:val="en-GB"/>
    </w:rPr>
  </w:style>
  <w:style w:type="paragraph" w:customStyle="1" w:styleId="EndNoteBibliographyTitle">
    <w:name w:val="EndNote Bibliography Title"/>
    <w:basedOn w:val="Standard"/>
    <w:rsid w:val="00167FA0"/>
    <w:pPr>
      <w:jc w:val="center"/>
    </w:pPr>
    <w:rPr>
      <w:sz w:val="20"/>
    </w:rPr>
  </w:style>
  <w:style w:type="paragraph" w:customStyle="1" w:styleId="EndNoteBibliography">
    <w:name w:val="EndNote Bibliography"/>
    <w:basedOn w:val="Standard"/>
    <w:rsid w:val="00167FA0"/>
    <w:pPr>
      <w:jc w:val="both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eichen"/>
    <w:semiHidden/>
    <w:rPr>
      <w:sz w:val="20"/>
      <w:lang w:val="en-GB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Cs w:val="20"/>
      <w:lang w:eastAsia="en-US"/>
    </w:rPr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Link">
    <w:name w:val="Hyperlink"/>
    <w:semiHidden/>
    <w:rPr>
      <w:color w:val="0000FF"/>
      <w:u w:val="single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standardschriftart"/>
    <w:semiHidden/>
  </w:style>
  <w:style w:type="character" w:customStyle="1" w:styleId="ZchnZchn">
    <w:name w:val="Zchn Zchn"/>
    <w:rPr>
      <w:noProof w:val="0"/>
      <w:szCs w:val="24"/>
      <w:lang w:val="en-GB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</w:style>
  <w:style w:type="paragraph" w:styleId="Beschriftung">
    <w:name w:val="caption"/>
    <w:basedOn w:val="Standard"/>
    <w:next w:val="Standard"/>
    <w:qFormat/>
    <w:rPr>
      <w:b/>
      <w:bCs/>
      <w:sz w:val="20"/>
      <w:szCs w:val="20"/>
    </w:rPr>
  </w:style>
  <w:style w:type="paragraph" w:customStyle="1" w:styleId="desc1">
    <w:name w:val="desc1"/>
    <w:basedOn w:val="Standard"/>
    <w:rsid w:val="001672C2"/>
    <w:pPr>
      <w:spacing w:before="100" w:beforeAutospacing="1" w:after="100" w:afterAutospacing="1"/>
    </w:pPr>
    <w:rPr>
      <w:sz w:val="28"/>
      <w:szCs w:val="28"/>
    </w:rPr>
  </w:style>
  <w:style w:type="character" w:customStyle="1" w:styleId="ZchnZchn1">
    <w:name w:val="Zchn Zchn1"/>
    <w:rPr>
      <w:noProof w:val="0"/>
      <w:szCs w:val="24"/>
      <w:lang w:val="en-GB"/>
    </w:rPr>
  </w:style>
  <w:style w:type="character" w:styleId="Kommentarzeichen">
    <w:name w:val="annotation reference"/>
    <w:semiHidden/>
    <w:rPr>
      <w:sz w:val="18"/>
      <w:szCs w:val="18"/>
    </w:rPr>
  </w:style>
  <w:style w:type="paragraph" w:styleId="Kommentartext">
    <w:name w:val="annotation text"/>
    <w:basedOn w:val="Standard"/>
    <w:semiHidden/>
  </w:style>
  <w:style w:type="character" w:customStyle="1" w:styleId="citation-abbreviation2">
    <w:name w:val="citation-abbreviation2"/>
    <w:rPr>
      <w:rFonts w:ascii="Arial" w:hAnsi="Arial" w:cs="Arial" w:hint="default"/>
      <w:sz w:val="18"/>
      <w:szCs w:val="18"/>
    </w:rPr>
  </w:style>
  <w:style w:type="character" w:customStyle="1" w:styleId="citation-publication-date">
    <w:name w:val="citation-publication-date"/>
    <w:rPr>
      <w:rFonts w:ascii="Arial" w:hAnsi="Arial" w:cs="Arial" w:hint="default"/>
      <w:sz w:val="18"/>
      <w:szCs w:val="18"/>
    </w:rPr>
  </w:style>
  <w:style w:type="character" w:customStyle="1" w:styleId="citation-volume">
    <w:name w:val="citation-volume"/>
    <w:rPr>
      <w:rFonts w:ascii="Arial" w:hAnsi="Arial" w:cs="Arial" w:hint="default"/>
      <w:sz w:val="18"/>
      <w:szCs w:val="18"/>
    </w:rPr>
  </w:style>
  <w:style w:type="character" w:customStyle="1" w:styleId="citation-issue">
    <w:name w:val="citation-issue"/>
    <w:rPr>
      <w:rFonts w:ascii="Arial" w:hAnsi="Arial" w:cs="Arial" w:hint="default"/>
      <w:sz w:val="18"/>
      <w:szCs w:val="18"/>
    </w:rPr>
  </w:style>
  <w:style w:type="character" w:customStyle="1" w:styleId="citation-flpages">
    <w:name w:val="citation-flpages"/>
    <w:rPr>
      <w:rFonts w:ascii="Arial" w:hAnsi="Arial" w:cs="Arial" w:hint="default"/>
      <w:sz w:val="18"/>
      <w:szCs w:val="18"/>
    </w:rPr>
  </w:style>
  <w:style w:type="paragraph" w:styleId="Kommentarthema">
    <w:name w:val="annotation subject"/>
    <w:basedOn w:val="Kommentartext"/>
    <w:next w:val="Kommentartext"/>
    <w:semiHidden/>
    <w:rPr>
      <w:b/>
      <w:bCs/>
      <w:sz w:val="20"/>
      <w:szCs w:val="20"/>
    </w:rPr>
  </w:style>
  <w:style w:type="paragraph" w:customStyle="1" w:styleId="CharCharCharCharCharCharCharCharCharChar">
    <w:name w:val="Char Char Char Char Char Char Char Char Char Char"/>
    <w:basedOn w:val="Standar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Standard"/>
    <w:pPr>
      <w:widowControl w:val="0"/>
      <w:autoSpaceDE w:val="0"/>
      <w:autoSpaceDN w:val="0"/>
      <w:adjustRightInd w:val="0"/>
    </w:pPr>
  </w:style>
  <w:style w:type="paragraph" w:customStyle="1" w:styleId="details1">
    <w:name w:val="details1"/>
    <w:basedOn w:val="Standard"/>
    <w:rsid w:val="001672C2"/>
    <w:pPr>
      <w:spacing w:before="100" w:beforeAutospacing="1" w:after="100" w:afterAutospacing="1"/>
    </w:pPr>
  </w:style>
  <w:style w:type="character" w:customStyle="1" w:styleId="jrnl">
    <w:name w:val="jrnl"/>
    <w:basedOn w:val="Absatzstandardschriftart"/>
    <w:rsid w:val="001672C2"/>
  </w:style>
  <w:style w:type="paragraph" w:styleId="Dokumentstruktur">
    <w:name w:val="Document Map"/>
    <w:basedOn w:val="Standard"/>
    <w:semiHidden/>
    <w:rsid w:val="00217C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ighlight">
    <w:name w:val="highlight"/>
    <w:basedOn w:val="Absatzstandardschriftart"/>
    <w:rsid w:val="00F7390E"/>
  </w:style>
  <w:style w:type="character" w:customStyle="1" w:styleId="TextkrperZeichen">
    <w:name w:val="Textkörper Zeichen"/>
    <w:link w:val="Textkrper"/>
    <w:semiHidden/>
    <w:rsid w:val="00B42130"/>
    <w:rPr>
      <w:szCs w:val="24"/>
      <w:lang w:val="en-GB"/>
    </w:rPr>
  </w:style>
  <w:style w:type="paragraph" w:customStyle="1" w:styleId="EndNoteBibliographyTitle">
    <w:name w:val="EndNote Bibliography Title"/>
    <w:basedOn w:val="Standard"/>
    <w:rsid w:val="00167FA0"/>
    <w:pPr>
      <w:jc w:val="center"/>
    </w:pPr>
    <w:rPr>
      <w:sz w:val="20"/>
    </w:rPr>
  </w:style>
  <w:style w:type="paragraph" w:customStyle="1" w:styleId="EndNoteBibliography">
    <w:name w:val="EndNote Bibliography"/>
    <w:basedOn w:val="Standard"/>
    <w:rsid w:val="00167FA0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1911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6" w:space="11" w:color="CCCCCC"/>
                <w:bottom w:val="single" w:sz="6" w:space="0" w:color="CCCCCC"/>
                <w:right w:val="single" w:sz="6" w:space="11" w:color="CCCCCC"/>
              </w:divBdr>
              <w:divsChild>
                <w:div w:id="13119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49082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6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6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20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0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2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00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0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dotted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9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192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6" w:space="11" w:color="CCCCCC"/>
                <w:bottom w:val="single" w:sz="6" w:space="0" w:color="CCCCCC"/>
                <w:right w:val="single" w:sz="6" w:space="11" w:color="CCCCCC"/>
              </w:divBdr>
              <w:divsChild>
                <w:div w:id="7692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20083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6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2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81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61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45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51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284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dotted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1894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379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307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0375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5910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932FA-96F1-4343-AABB-3FE6173FA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2262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Filter cardiac intensive care</vt:lpstr>
    </vt:vector>
  </TitlesOfParts>
  <Company>MHH</Company>
  <LinksUpToDate>false</LinksUpToDate>
  <CharactersWithSpaces>2616</CharactersWithSpaces>
  <SharedDoc>false</SharedDoc>
  <HLinks>
    <vt:vector size="12" baseType="variant">
      <vt:variant>
        <vt:i4>3801105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http://www.ncbi.nlm.nih.gov/pubmed?term=%22International Consensus Conference on Pediatric Sepsis%22%5BCorporate Author%5D&amp;itool=EntrezSystem2.PEntrez.Pubmed.Pubmed_ResultsPanel.Pubmed_RVAbstract</vt:lpwstr>
      </vt:variant>
      <vt:variant>
        <vt:lpwstr/>
      </vt:variant>
      <vt:variant>
        <vt:i4>6946837</vt:i4>
      </vt:variant>
      <vt:variant>
        <vt:i4>0</vt:i4>
      </vt:variant>
      <vt:variant>
        <vt:i4>0</vt:i4>
      </vt:variant>
      <vt:variant>
        <vt:i4>5</vt:i4>
      </vt:variant>
      <vt:variant>
        <vt:lpwstr>http://www.fda.gov/medwatch/report/DESK/advevnt.htm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Filter cardiac intensive care</dc:title>
  <dc:creator>m boehne</dc:creator>
  <cp:lastModifiedBy>Martin Boehne</cp:lastModifiedBy>
  <cp:revision>4</cp:revision>
  <cp:lastPrinted>2011-09-30T09:43:00Z</cp:lastPrinted>
  <dcterms:created xsi:type="dcterms:W3CDTF">2015-02-06T13:39:00Z</dcterms:created>
  <dcterms:modified xsi:type="dcterms:W3CDTF">2015-02-17T15:53:00Z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HH-ID">
    <vt:lpwstr>-</vt:lpwstr>
  </property>
  <property fmtid="{D5CDD505-2E9C-101B-9397-08002B2CF9AE}" pid="3" name="Nummer">
    <vt:lpwstr>-</vt:lpwstr>
  </property>
  <property fmtid="{D5CDD505-2E9C-101B-9397-08002B2CF9AE}" pid="4" name="MHH-Datum">
    <vt:lpwstr>-</vt:lpwstr>
  </property>
  <property fmtid="{D5CDD505-2E9C-101B-9397-08002B2CF9AE}" pid="5" name="MHH-Versionsnummer">
    <vt:lpwstr>-</vt:lpwstr>
  </property>
  <property fmtid="{D5CDD505-2E9C-101B-9397-08002B2CF9AE}" pid="6" name="Grp.">
    <vt:lpwstr>-</vt:lpwstr>
  </property>
  <property fmtid="{D5CDD505-2E9C-101B-9397-08002B2CF9AE}" pid="7" name="Abt.">
    <vt:lpwstr>-</vt:lpwstr>
  </property>
  <property fmtid="{D5CDD505-2E9C-101B-9397-08002B2CF9AE}" pid="8" name="Abteilungskürzel">
    <vt:lpwstr>-</vt:lpwstr>
  </property>
  <property fmtid="{D5CDD505-2E9C-101B-9397-08002B2CF9AE}" pid="9" name="Dokumentenuntergruppe">
    <vt:lpwstr>-</vt:lpwstr>
  </property>
  <property fmtid="{D5CDD505-2E9C-101B-9397-08002B2CF9AE}" pid="10" name="DokumentArt">
    <vt:lpwstr>-</vt:lpwstr>
  </property>
</Properties>
</file>