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W w:w="15045" w:type="dxa"/>
        <w:tblLayout w:type="fixed"/>
        <w:tblLook w:val="04A0" w:firstRow="1" w:lastRow="0" w:firstColumn="1" w:lastColumn="0" w:noHBand="0" w:noVBand="1"/>
      </w:tblPr>
      <w:tblGrid>
        <w:gridCol w:w="1345"/>
        <w:gridCol w:w="1350"/>
        <w:gridCol w:w="630"/>
        <w:gridCol w:w="1620"/>
        <w:gridCol w:w="630"/>
        <w:gridCol w:w="1554"/>
        <w:gridCol w:w="606"/>
        <w:gridCol w:w="1363"/>
        <w:gridCol w:w="617"/>
        <w:gridCol w:w="1332"/>
        <w:gridCol w:w="648"/>
        <w:gridCol w:w="1261"/>
        <w:gridCol w:w="539"/>
        <w:gridCol w:w="1550"/>
      </w:tblGrid>
      <w:tr w:rsidR="00EA4CF0" w:rsidRPr="00EA4CF0" w14:paraId="30E3962F" w14:textId="77777777" w:rsidTr="008810E9">
        <w:tc>
          <w:tcPr>
            <w:tcW w:w="15045" w:type="dxa"/>
            <w:gridSpan w:val="14"/>
            <w:hideMark/>
          </w:tcPr>
          <w:p w14:paraId="5F509150" w14:textId="77777777" w:rsidR="00EA4CF0" w:rsidRPr="00EA4CF0" w:rsidRDefault="00EA4CF0" w:rsidP="00EA4CF0">
            <w:pPr>
              <w:keepNext/>
              <w:adjustRightInd w:val="0"/>
              <w:spacing w:before="30" w:after="30" w:line="48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Supplementary Table 1: Summary statistics of echo visits and parameters by TR status at echo (N = 532)</w:t>
            </w:r>
          </w:p>
        </w:tc>
      </w:tr>
      <w:tr w:rsidR="00EA4CF0" w:rsidRPr="00EA4CF0" w14:paraId="0F819FF8" w14:textId="77777777" w:rsidTr="008810E9">
        <w:tc>
          <w:tcPr>
            <w:tcW w:w="1345" w:type="dxa"/>
            <w:vMerge w:val="restart"/>
            <w:hideMark/>
          </w:tcPr>
          <w:p w14:paraId="26056709" w14:textId="77777777" w:rsidR="00EA4CF0" w:rsidRPr="00EA4CF0" w:rsidRDefault="00EA4CF0" w:rsidP="00EA4CF0">
            <w:pPr>
              <w:keepNext/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Echo Measure</w:t>
            </w:r>
          </w:p>
        </w:tc>
        <w:tc>
          <w:tcPr>
            <w:tcW w:w="1350" w:type="dxa"/>
            <w:vMerge w:val="restart"/>
            <w:hideMark/>
          </w:tcPr>
          <w:p w14:paraId="384E9591" w14:textId="77777777" w:rsidR="00EA4CF0" w:rsidRPr="00EA4CF0" w:rsidRDefault="00EA4CF0" w:rsidP="00EA4CF0">
            <w:pPr>
              <w:keepNext/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TR group </w:t>
            </w:r>
          </w:p>
        </w:tc>
        <w:tc>
          <w:tcPr>
            <w:tcW w:w="2250" w:type="dxa"/>
            <w:gridSpan w:val="2"/>
            <w:hideMark/>
          </w:tcPr>
          <w:p w14:paraId="39CCB896" w14:textId="77777777" w:rsidR="00EA4CF0" w:rsidRPr="00EA4CF0" w:rsidRDefault="00EA4CF0" w:rsidP="00EA4CF0">
            <w:pPr>
              <w:keepNext/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Baseline</w:t>
            </w:r>
          </w:p>
        </w:tc>
        <w:tc>
          <w:tcPr>
            <w:tcW w:w="2184" w:type="dxa"/>
            <w:gridSpan w:val="2"/>
            <w:hideMark/>
          </w:tcPr>
          <w:p w14:paraId="7DD23552" w14:textId="77777777" w:rsidR="00EA4CF0" w:rsidRPr="00EA4CF0" w:rsidRDefault="00EA4CF0" w:rsidP="00EA4CF0">
            <w:pPr>
              <w:keepNext/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Study Visit 1 </w:t>
            </w:r>
          </w:p>
          <w:p w14:paraId="04547B09" w14:textId="77777777" w:rsidR="00EA4CF0" w:rsidRPr="00EA4CF0" w:rsidRDefault="00EA4CF0" w:rsidP="00EA4CF0">
            <w:pPr>
              <w:keepNext/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(post Norwood)</w:t>
            </w:r>
          </w:p>
        </w:tc>
        <w:tc>
          <w:tcPr>
            <w:tcW w:w="1969" w:type="dxa"/>
            <w:gridSpan w:val="2"/>
            <w:hideMark/>
          </w:tcPr>
          <w:p w14:paraId="3800BFA4" w14:textId="77777777" w:rsidR="00EA4CF0" w:rsidRPr="00EA4CF0" w:rsidRDefault="00EA4CF0" w:rsidP="00EA4CF0">
            <w:pPr>
              <w:keepNext/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Study Visit 2 (pre-Stage II)</w:t>
            </w:r>
          </w:p>
        </w:tc>
        <w:tc>
          <w:tcPr>
            <w:tcW w:w="1949" w:type="dxa"/>
            <w:gridSpan w:val="2"/>
            <w:hideMark/>
          </w:tcPr>
          <w:p w14:paraId="0FC4D956" w14:textId="77777777" w:rsidR="00EA4CF0" w:rsidRPr="00EA4CF0" w:rsidRDefault="00EA4CF0" w:rsidP="00EA4CF0">
            <w:pPr>
              <w:keepNext/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Study Visit 4 </w:t>
            </w:r>
          </w:p>
          <w:p w14:paraId="0DD27B28" w14:textId="77777777" w:rsidR="00EA4CF0" w:rsidRPr="00EA4CF0" w:rsidRDefault="00EA4CF0" w:rsidP="00EA4CF0">
            <w:pPr>
              <w:keepNext/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(14 Months)</w:t>
            </w:r>
          </w:p>
        </w:tc>
        <w:tc>
          <w:tcPr>
            <w:tcW w:w="1909" w:type="dxa"/>
            <w:gridSpan w:val="2"/>
            <w:hideMark/>
          </w:tcPr>
          <w:p w14:paraId="5ECB68DF" w14:textId="77777777" w:rsidR="00EA4CF0" w:rsidRPr="00EA4CF0" w:rsidRDefault="00EA4CF0" w:rsidP="00EA4CF0">
            <w:pPr>
              <w:keepNext/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Pre-Fontan Echo</w:t>
            </w:r>
          </w:p>
        </w:tc>
        <w:tc>
          <w:tcPr>
            <w:tcW w:w="2089" w:type="dxa"/>
            <w:gridSpan w:val="2"/>
            <w:hideMark/>
          </w:tcPr>
          <w:p w14:paraId="3C832DD2" w14:textId="77777777" w:rsidR="00EA4CF0" w:rsidRPr="00EA4CF0" w:rsidRDefault="00EA4CF0" w:rsidP="00EA4CF0">
            <w:pPr>
              <w:keepNext/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6 Year Echo</w:t>
            </w:r>
          </w:p>
        </w:tc>
      </w:tr>
      <w:tr w:rsidR="00EA4CF0" w:rsidRPr="00EA4CF0" w14:paraId="2F998667" w14:textId="77777777" w:rsidTr="008810E9">
        <w:trPr>
          <w:trHeight w:val="80"/>
        </w:trPr>
        <w:tc>
          <w:tcPr>
            <w:tcW w:w="1345" w:type="dxa"/>
            <w:vMerge/>
            <w:hideMark/>
          </w:tcPr>
          <w:p w14:paraId="7AE295ED" w14:textId="77777777" w:rsidR="00EA4CF0" w:rsidRPr="00EA4CF0" w:rsidRDefault="00EA4CF0" w:rsidP="00EA4CF0">
            <w:pPr>
              <w:spacing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1350" w:type="dxa"/>
            <w:vMerge/>
            <w:hideMark/>
          </w:tcPr>
          <w:p w14:paraId="619EA513" w14:textId="77777777" w:rsidR="00EA4CF0" w:rsidRPr="00EA4CF0" w:rsidRDefault="00EA4CF0" w:rsidP="00EA4CF0">
            <w:pPr>
              <w:spacing w:line="259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630" w:type="dxa"/>
            <w:hideMark/>
          </w:tcPr>
          <w:p w14:paraId="1E2FAD09" w14:textId="77777777" w:rsidR="00EA4CF0" w:rsidRPr="00EA4CF0" w:rsidRDefault="00EA4CF0" w:rsidP="00EA4CF0">
            <w:pPr>
              <w:keepNext/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N</w:t>
            </w:r>
          </w:p>
        </w:tc>
        <w:tc>
          <w:tcPr>
            <w:tcW w:w="1620" w:type="dxa"/>
            <w:hideMark/>
          </w:tcPr>
          <w:p w14:paraId="260DF1A9" w14:textId="77777777" w:rsidR="00EA4CF0" w:rsidRPr="00EA4CF0" w:rsidRDefault="00EA4CF0" w:rsidP="00EA4CF0">
            <w:pPr>
              <w:keepNext/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Mean ± SD</w:t>
            </w:r>
            <w:r w:rsidRPr="00EA4CF0">
              <w:rPr>
                <w:rFonts w:ascii="Times New Roman" w:eastAsia="Calibri" w:hAnsi="Times New Roman" w:cs="Times New Roman"/>
                <w:b/>
                <w:bCs/>
                <w:color w:val="000000"/>
              </w:rPr>
              <w:br/>
              <w:t>Median (Q1, Q3)</w:t>
            </w:r>
          </w:p>
        </w:tc>
        <w:tc>
          <w:tcPr>
            <w:tcW w:w="630" w:type="dxa"/>
            <w:hideMark/>
          </w:tcPr>
          <w:p w14:paraId="7FFCAD7E" w14:textId="77777777" w:rsidR="00EA4CF0" w:rsidRPr="00EA4CF0" w:rsidRDefault="00EA4CF0" w:rsidP="00EA4CF0">
            <w:pPr>
              <w:keepNext/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N</w:t>
            </w:r>
          </w:p>
        </w:tc>
        <w:tc>
          <w:tcPr>
            <w:tcW w:w="1554" w:type="dxa"/>
            <w:hideMark/>
          </w:tcPr>
          <w:p w14:paraId="1B98B775" w14:textId="77777777" w:rsidR="00EA4CF0" w:rsidRPr="00EA4CF0" w:rsidRDefault="00EA4CF0" w:rsidP="00EA4CF0">
            <w:pPr>
              <w:keepNext/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Mean ± SD</w:t>
            </w:r>
            <w:r w:rsidRPr="00EA4CF0">
              <w:rPr>
                <w:rFonts w:ascii="Times New Roman" w:eastAsia="Calibri" w:hAnsi="Times New Roman" w:cs="Times New Roman"/>
                <w:b/>
                <w:bCs/>
                <w:color w:val="000000"/>
              </w:rPr>
              <w:br/>
              <w:t>Median (Q1, Q3)</w:t>
            </w:r>
          </w:p>
        </w:tc>
        <w:tc>
          <w:tcPr>
            <w:tcW w:w="606" w:type="dxa"/>
            <w:hideMark/>
          </w:tcPr>
          <w:p w14:paraId="4CC2C092" w14:textId="77777777" w:rsidR="00EA4CF0" w:rsidRPr="00EA4CF0" w:rsidRDefault="00EA4CF0" w:rsidP="00EA4CF0">
            <w:pPr>
              <w:keepNext/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N</w:t>
            </w:r>
          </w:p>
        </w:tc>
        <w:tc>
          <w:tcPr>
            <w:tcW w:w="1363" w:type="dxa"/>
            <w:hideMark/>
          </w:tcPr>
          <w:p w14:paraId="66627C4D" w14:textId="77777777" w:rsidR="00EA4CF0" w:rsidRPr="00EA4CF0" w:rsidRDefault="00EA4CF0" w:rsidP="00EA4CF0">
            <w:pPr>
              <w:keepNext/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Mean ± SD</w:t>
            </w:r>
            <w:r w:rsidRPr="00EA4CF0">
              <w:rPr>
                <w:rFonts w:ascii="Times New Roman" w:eastAsia="Calibri" w:hAnsi="Times New Roman" w:cs="Times New Roman"/>
                <w:b/>
                <w:bCs/>
                <w:color w:val="000000"/>
              </w:rPr>
              <w:br/>
              <w:t>Median (Q1, Q3)</w:t>
            </w:r>
          </w:p>
        </w:tc>
        <w:tc>
          <w:tcPr>
            <w:tcW w:w="617" w:type="dxa"/>
            <w:hideMark/>
          </w:tcPr>
          <w:p w14:paraId="6B4778F3" w14:textId="77777777" w:rsidR="00EA4CF0" w:rsidRPr="00EA4CF0" w:rsidRDefault="00EA4CF0" w:rsidP="00EA4CF0">
            <w:pPr>
              <w:keepNext/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N</w:t>
            </w:r>
          </w:p>
        </w:tc>
        <w:tc>
          <w:tcPr>
            <w:tcW w:w="1332" w:type="dxa"/>
            <w:hideMark/>
          </w:tcPr>
          <w:p w14:paraId="2FF80075" w14:textId="77777777" w:rsidR="00EA4CF0" w:rsidRPr="00EA4CF0" w:rsidRDefault="00EA4CF0" w:rsidP="00EA4CF0">
            <w:pPr>
              <w:keepNext/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Mean ± SD</w:t>
            </w:r>
            <w:r w:rsidRPr="00EA4CF0">
              <w:rPr>
                <w:rFonts w:ascii="Times New Roman" w:eastAsia="Calibri" w:hAnsi="Times New Roman" w:cs="Times New Roman"/>
                <w:b/>
                <w:bCs/>
                <w:color w:val="000000"/>
              </w:rPr>
              <w:br/>
              <w:t>Median (Q1, Q3)</w:t>
            </w:r>
          </w:p>
        </w:tc>
        <w:tc>
          <w:tcPr>
            <w:tcW w:w="648" w:type="dxa"/>
            <w:hideMark/>
          </w:tcPr>
          <w:p w14:paraId="58365DD9" w14:textId="77777777" w:rsidR="00EA4CF0" w:rsidRPr="00EA4CF0" w:rsidRDefault="00EA4CF0" w:rsidP="00EA4CF0">
            <w:pPr>
              <w:keepNext/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N</w:t>
            </w:r>
          </w:p>
        </w:tc>
        <w:tc>
          <w:tcPr>
            <w:tcW w:w="1261" w:type="dxa"/>
            <w:hideMark/>
          </w:tcPr>
          <w:p w14:paraId="38BB2367" w14:textId="77777777" w:rsidR="00EA4CF0" w:rsidRPr="00EA4CF0" w:rsidRDefault="00EA4CF0" w:rsidP="00EA4CF0">
            <w:pPr>
              <w:keepNext/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Mean ± SD</w:t>
            </w:r>
            <w:r w:rsidRPr="00EA4CF0">
              <w:rPr>
                <w:rFonts w:ascii="Times New Roman" w:eastAsia="Calibri" w:hAnsi="Times New Roman" w:cs="Times New Roman"/>
                <w:b/>
                <w:bCs/>
                <w:color w:val="000000"/>
              </w:rPr>
              <w:br/>
              <w:t>Median (Q1, Q3)</w:t>
            </w:r>
          </w:p>
        </w:tc>
        <w:tc>
          <w:tcPr>
            <w:tcW w:w="539" w:type="dxa"/>
            <w:hideMark/>
          </w:tcPr>
          <w:p w14:paraId="7E49EA86" w14:textId="77777777" w:rsidR="00EA4CF0" w:rsidRPr="00EA4CF0" w:rsidRDefault="00EA4CF0" w:rsidP="00EA4CF0">
            <w:pPr>
              <w:keepNext/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N</w:t>
            </w:r>
          </w:p>
        </w:tc>
        <w:tc>
          <w:tcPr>
            <w:tcW w:w="1550" w:type="dxa"/>
            <w:hideMark/>
          </w:tcPr>
          <w:p w14:paraId="74B71B26" w14:textId="77777777" w:rsidR="00EA4CF0" w:rsidRPr="00EA4CF0" w:rsidRDefault="00EA4CF0" w:rsidP="00EA4CF0">
            <w:pPr>
              <w:keepNext/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Mean ± SD</w:t>
            </w:r>
            <w:r w:rsidRPr="00EA4CF0">
              <w:rPr>
                <w:rFonts w:ascii="Times New Roman" w:eastAsia="Calibri" w:hAnsi="Times New Roman" w:cs="Times New Roman"/>
                <w:b/>
                <w:bCs/>
                <w:color w:val="000000"/>
              </w:rPr>
              <w:br/>
              <w:t>Median (Q1, Q3)</w:t>
            </w:r>
          </w:p>
        </w:tc>
      </w:tr>
      <w:tr w:rsidR="00EA4CF0" w:rsidRPr="00EA4CF0" w14:paraId="59A25FE2" w14:textId="77777777" w:rsidTr="008810E9">
        <w:tc>
          <w:tcPr>
            <w:tcW w:w="1345" w:type="dxa"/>
            <w:vMerge w:val="restart"/>
            <w:hideMark/>
          </w:tcPr>
          <w:p w14:paraId="2FC5F22A" w14:textId="77777777" w:rsidR="00EA4CF0" w:rsidRPr="00EA4CF0" w:rsidRDefault="00EA4CF0" w:rsidP="00EA4CF0">
            <w:pPr>
              <w:adjustRightInd w:val="0"/>
              <w:spacing w:before="30" w:after="30" w:line="48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Indexed RV End-diastolic area, cm</w:t>
            </w:r>
            <w:r w:rsidRPr="00EA4CF0">
              <w:rPr>
                <w:rFonts w:ascii="Times New Roman" w:eastAsia="Calibri" w:hAnsi="Times New Roman" w:cs="Times New Roman"/>
                <w:color w:val="000000"/>
                <w:vertAlign w:val="superscript"/>
              </w:rPr>
              <w:t>2</w:t>
            </w:r>
            <w:r w:rsidRPr="00EA4CF0">
              <w:rPr>
                <w:rFonts w:ascii="Times New Roman" w:eastAsia="Calibri" w:hAnsi="Times New Roman" w:cs="Times New Roman"/>
                <w:color w:val="000000"/>
              </w:rPr>
              <w:t>/BSA</w:t>
            </w:r>
            <w:r w:rsidRPr="00EA4CF0">
              <w:rPr>
                <w:rFonts w:ascii="Times New Roman" w:eastAsia="Calibri" w:hAnsi="Times New Roman" w:cs="Times New Roman"/>
                <w:color w:val="000000"/>
                <w:vertAlign w:val="superscript"/>
              </w:rPr>
              <w:t>0.8</w:t>
            </w:r>
          </w:p>
        </w:tc>
        <w:tc>
          <w:tcPr>
            <w:tcW w:w="1350" w:type="dxa"/>
            <w:vMerge w:val="restart"/>
            <w:hideMark/>
          </w:tcPr>
          <w:p w14:paraId="57E7F971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None/Mild TR</w:t>
            </w:r>
          </w:p>
        </w:tc>
        <w:tc>
          <w:tcPr>
            <w:tcW w:w="630" w:type="dxa"/>
            <w:vMerge w:val="restart"/>
            <w:hideMark/>
          </w:tcPr>
          <w:p w14:paraId="79594920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429</w:t>
            </w:r>
          </w:p>
        </w:tc>
        <w:tc>
          <w:tcPr>
            <w:tcW w:w="1620" w:type="dxa"/>
            <w:hideMark/>
          </w:tcPr>
          <w:p w14:paraId="71575219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20.86 ± 4.48</w:t>
            </w:r>
          </w:p>
        </w:tc>
        <w:tc>
          <w:tcPr>
            <w:tcW w:w="630" w:type="dxa"/>
            <w:vMerge w:val="restart"/>
            <w:hideMark/>
          </w:tcPr>
          <w:p w14:paraId="3DF5847D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339</w:t>
            </w:r>
          </w:p>
        </w:tc>
        <w:tc>
          <w:tcPr>
            <w:tcW w:w="1554" w:type="dxa"/>
            <w:hideMark/>
          </w:tcPr>
          <w:p w14:paraId="0EE88F8C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21.84 ± 4.96</w:t>
            </w:r>
          </w:p>
        </w:tc>
        <w:tc>
          <w:tcPr>
            <w:tcW w:w="606" w:type="dxa"/>
            <w:vMerge w:val="restart"/>
            <w:hideMark/>
          </w:tcPr>
          <w:p w14:paraId="0AD7A310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264</w:t>
            </w:r>
          </w:p>
        </w:tc>
        <w:tc>
          <w:tcPr>
            <w:tcW w:w="1363" w:type="dxa"/>
            <w:hideMark/>
          </w:tcPr>
          <w:p w14:paraId="0D974EF1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25.71 ± 5.42</w:t>
            </w:r>
          </w:p>
        </w:tc>
        <w:tc>
          <w:tcPr>
            <w:tcW w:w="617" w:type="dxa"/>
            <w:vMerge w:val="restart"/>
            <w:hideMark/>
          </w:tcPr>
          <w:p w14:paraId="00BC3AE3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228</w:t>
            </w:r>
          </w:p>
        </w:tc>
        <w:tc>
          <w:tcPr>
            <w:tcW w:w="1332" w:type="dxa"/>
            <w:hideMark/>
          </w:tcPr>
          <w:p w14:paraId="502BC6F1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23.22 ± 4.69</w:t>
            </w:r>
          </w:p>
        </w:tc>
        <w:tc>
          <w:tcPr>
            <w:tcW w:w="648" w:type="dxa"/>
            <w:vMerge w:val="restart"/>
            <w:hideMark/>
          </w:tcPr>
          <w:p w14:paraId="3A7BF966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175</w:t>
            </w:r>
          </w:p>
        </w:tc>
        <w:tc>
          <w:tcPr>
            <w:tcW w:w="1261" w:type="dxa"/>
            <w:hideMark/>
          </w:tcPr>
          <w:p w14:paraId="411B87EF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23.39 ± 5.14</w:t>
            </w:r>
          </w:p>
        </w:tc>
        <w:tc>
          <w:tcPr>
            <w:tcW w:w="539" w:type="dxa"/>
            <w:vMerge w:val="restart"/>
            <w:hideMark/>
          </w:tcPr>
          <w:p w14:paraId="583AB969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151</w:t>
            </w:r>
          </w:p>
        </w:tc>
        <w:tc>
          <w:tcPr>
            <w:tcW w:w="1550" w:type="dxa"/>
            <w:hideMark/>
          </w:tcPr>
          <w:p w14:paraId="5FE7C5F6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22.55 ± 4.57</w:t>
            </w:r>
          </w:p>
        </w:tc>
      </w:tr>
      <w:tr w:rsidR="00EA4CF0" w:rsidRPr="00EA4CF0" w14:paraId="476B5FC6" w14:textId="77777777" w:rsidTr="008810E9">
        <w:tc>
          <w:tcPr>
            <w:tcW w:w="1345" w:type="dxa"/>
            <w:vMerge/>
            <w:hideMark/>
          </w:tcPr>
          <w:p w14:paraId="4545420F" w14:textId="77777777" w:rsidR="00EA4CF0" w:rsidRPr="00EA4CF0" w:rsidRDefault="00EA4CF0" w:rsidP="00EA4CF0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350" w:type="dxa"/>
            <w:vMerge/>
            <w:hideMark/>
          </w:tcPr>
          <w:p w14:paraId="0D0414F1" w14:textId="77777777" w:rsidR="00EA4CF0" w:rsidRPr="00EA4CF0" w:rsidRDefault="00EA4CF0" w:rsidP="00EA4CF0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630" w:type="dxa"/>
            <w:vMerge/>
            <w:hideMark/>
          </w:tcPr>
          <w:p w14:paraId="70A40CB5" w14:textId="77777777" w:rsidR="00EA4CF0" w:rsidRPr="00EA4CF0" w:rsidRDefault="00EA4CF0" w:rsidP="00EA4CF0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620" w:type="dxa"/>
            <w:hideMark/>
          </w:tcPr>
          <w:p w14:paraId="60886D91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20.87 (17.79, 23.70)</w:t>
            </w:r>
          </w:p>
        </w:tc>
        <w:tc>
          <w:tcPr>
            <w:tcW w:w="630" w:type="dxa"/>
            <w:vMerge/>
            <w:hideMark/>
          </w:tcPr>
          <w:p w14:paraId="6CE05094" w14:textId="77777777" w:rsidR="00EA4CF0" w:rsidRPr="00EA4CF0" w:rsidRDefault="00EA4CF0" w:rsidP="00EA4CF0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554" w:type="dxa"/>
            <w:hideMark/>
          </w:tcPr>
          <w:p w14:paraId="74803619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21.66 (18.46, 24.48)</w:t>
            </w:r>
          </w:p>
        </w:tc>
        <w:tc>
          <w:tcPr>
            <w:tcW w:w="606" w:type="dxa"/>
            <w:vMerge/>
            <w:hideMark/>
          </w:tcPr>
          <w:p w14:paraId="75A8527E" w14:textId="77777777" w:rsidR="00EA4CF0" w:rsidRPr="00EA4CF0" w:rsidRDefault="00EA4CF0" w:rsidP="00EA4CF0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363" w:type="dxa"/>
            <w:hideMark/>
          </w:tcPr>
          <w:p w14:paraId="55719DE3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25.19 (22.41, 29.06)</w:t>
            </w:r>
          </w:p>
        </w:tc>
        <w:tc>
          <w:tcPr>
            <w:tcW w:w="617" w:type="dxa"/>
            <w:vMerge/>
            <w:hideMark/>
          </w:tcPr>
          <w:p w14:paraId="02C2FFE2" w14:textId="77777777" w:rsidR="00EA4CF0" w:rsidRPr="00EA4CF0" w:rsidRDefault="00EA4CF0" w:rsidP="00EA4CF0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332" w:type="dxa"/>
            <w:hideMark/>
          </w:tcPr>
          <w:p w14:paraId="0DDF4298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23.06 (19.95, 25.90)</w:t>
            </w:r>
          </w:p>
        </w:tc>
        <w:tc>
          <w:tcPr>
            <w:tcW w:w="648" w:type="dxa"/>
            <w:vMerge/>
            <w:hideMark/>
          </w:tcPr>
          <w:p w14:paraId="490A6B41" w14:textId="77777777" w:rsidR="00EA4CF0" w:rsidRPr="00EA4CF0" w:rsidRDefault="00EA4CF0" w:rsidP="00EA4CF0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261" w:type="dxa"/>
            <w:hideMark/>
          </w:tcPr>
          <w:p w14:paraId="2FC189A3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22.87 (20.16, 26.25)</w:t>
            </w:r>
          </w:p>
        </w:tc>
        <w:tc>
          <w:tcPr>
            <w:tcW w:w="539" w:type="dxa"/>
            <w:vMerge/>
            <w:hideMark/>
          </w:tcPr>
          <w:p w14:paraId="2EC9F0B5" w14:textId="77777777" w:rsidR="00EA4CF0" w:rsidRPr="00EA4CF0" w:rsidRDefault="00EA4CF0" w:rsidP="00EA4CF0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550" w:type="dxa"/>
            <w:hideMark/>
          </w:tcPr>
          <w:p w14:paraId="142415F7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22.18 (19.54, 25.73)</w:t>
            </w:r>
          </w:p>
        </w:tc>
      </w:tr>
      <w:tr w:rsidR="00EA4CF0" w:rsidRPr="00EA4CF0" w14:paraId="726AD11F" w14:textId="77777777" w:rsidTr="008810E9">
        <w:tc>
          <w:tcPr>
            <w:tcW w:w="1345" w:type="dxa"/>
            <w:vMerge/>
            <w:hideMark/>
          </w:tcPr>
          <w:p w14:paraId="7D460DDC" w14:textId="77777777" w:rsidR="00EA4CF0" w:rsidRPr="00EA4CF0" w:rsidRDefault="00EA4CF0" w:rsidP="00EA4CF0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350" w:type="dxa"/>
            <w:vMerge w:val="restart"/>
            <w:hideMark/>
          </w:tcPr>
          <w:p w14:paraId="038EB673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&gt;Mild TR</w:t>
            </w:r>
          </w:p>
        </w:tc>
        <w:tc>
          <w:tcPr>
            <w:tcW w:w="630" w:type="dxa"/>
            <w:vMerge w:val="restart"/>
            <w:hideMark/>
          </w:tcPr>
          <w:p w14:paraId="14FA0144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56</w:t>
            </w:r>
          </w:p>
        </w:tc>
        <w:tc>
          <w:tcPr>
            <w:tcW w:w="1620" w:type="dxa"/>
            <w:hideMark/>
          </w:tcPr>
          <w:p w14:paraId="560F5CFA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22.11 ± 4.94</w:t>
            </w:r>
          </w:p>
        </w:tc>
        <w:tc>
          <w:tcPr>
            <w:tcW w:w="630" w:type="dxa"/>
            <w:vMerge w:val="restart"/>
            <w:hideMark/>
          </w:tcPr>
          <w:p w14:paraId="266EC368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107</w:t>
            </w:r>
          </w:p>
        </w:tc>
        <w:tc>
          <w:tcPr>
            <w:tcW w:w="1554" w:type="dxa"/>
            <w:hideMark/>
          </w:tcPr>
          <w:p w14:paraId="024B256E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22.81 ± 4.95</w:t>
            </w:r>
          </w:p>
        </w:tc>
        <w:tc>
          <w:tcPr>
            <w:tcW w:w="606" w:type="dxa"/>
            <w:vMerge w:val="restart"/>
            <w:hideMark/>
          </w:tcPr>
          <w:p w14:paraId="17E7ACBA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101</w:t>
            </w:r>
          </w:p>
        </w:tc>
        <w:tc>
          <w:tcPr>
            <w:tcW w:w="1363" w:type="dxa"/>
            <w:hideMark/>
          </w:tcPr>
          <w:p w14:paraId="2DDA2527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28.02 ± 7.09</w:t>
            </w:r>
          </w:p>
        </w:tc>
        <w:tc>
          <w:tcPr>
            <w:tcW w:w="617" w:type="dxa"/>
            <w:vMerge w:val="restart"/>
            <w:hideMark/>
          </w:tcPr>
          <w:p w14:paraId="24D021E3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66</w:t>
            </w:r>
          </w:p>
        </w:tc>
        <w:tc>
          <w:tcPr>
            <w:tcW w:w="1332" w:type="dxa"/>
            <w:hideMark/>
          </w:tcPr>
          <w:p w14:paraId="5FB0B756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25.81 ± 6.89</w:t>
            </w:r>
          </w:p>
        </w:tc>
        <w:tc>
          <w:tcPr>
            <w:tcW w:w="648" w:type="dxa"/>
            <w:vMerge w:val="restart"/>
            <w:hideMark/>
          </w:tcPr>
          <w:p w14:paraId="19764F16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44</w:t>
            </w:r>
          </w:p>
        </w:tc>
        <w:tc>
          <w:tcPr>
            <w:tcW w:w="1261" w:type="dxa"/>
            <w:hideMark/>
          </w:tcPr>
          <w:p w14:paraId="6AC4C798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26.93 ± 4.92</w:t>
            </w:r>
          </w:p>
        </w:tc>
        <w:tc>
          <w:tcPr>
            <w:tcW w:w="539" w:type="dxa"/>
            <w:vMerge w:val="restart"/>
            <w:hideMark/>
          </w:tcPr>
          <w:p w14:paraId="1A2A12CC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37</w:t>
            </w:r>
          </w:p>
        </w:tc>
        <w:tc>
          <w:tcPr>
            <w:tcW w:w="1550" w:type="dxa"/>
            <w:hideMark/>
          </w:tcPr>
          <w:p w14:paraId="5B1FEA42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26.96 ± 6.09</w:t>
            </w:r>
          </w:p>
        </w:tc>
      </w:tr>
      <w:tr w:rsidR="00EA4CF0" w:rsidRPr="00EA4CF0" w14:paraId="57523765" w14:textId="77777777" w:rsidTr="008810E9">
        <w:tc>
          <w:tcPr>
            <w:tcW w:w="1345" w:type="dxa"/>
            <w:vMerge/>
            <w:hideMark/>
          </w:tcPr>
          <w:p w14:paraId="06E588BA" w14:textId="77777777" w:rsidR="00EA4CF0" w:rsidRPr="00EA4CF0" w:rsidRDefault="00EA4CF0" w:rsidP="00EA4CF0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350" w:type="dxa"/>
            <w:vMerge/>
            <w:hideMark/>
          </w:tcPr>
          <w:p w14:paraId="2EBB01CA" w14:textId="77777777" w:rsidR="00EA4CF0" w:rsidRPr="00EA4CF0" w:rsidRDefault="00EA4CF0" w:rsidP="00EA4CF0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630" w:type="dxa"/>
            <w:vMerge/>
            <w:hideMark/>
          </w:tcPr>
          <w:p w14:paraId="57408164" w14:textId="77777777" w:rsidR="00EA4CF0" w:rsidRPr="00EA4CF0" w:rsidRDefault="00EA4CF0" w:rsidP="00EA4CF0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620" w:type="dxa"/>
            <w:hideMark/>
          </w:tcPr>
          <w:p w14:paraId="60B0BF74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22.07 (18.51, 26.34)</w:t>
            </w:r>
          </w:p>
        </w:tc>
        <w:tc>
          <w:tcPr>
            <w:tcW w:w="630" w:type="dxa"/>
            <w:vMerge/>
            <w:hideMark/>
          </w:tcPr>
          <w:p w14:paraId="77ADB515" w14:textId="77777777" w:rsidR="00EA4CF0" w:rsidRPr="00EA4CF0" w:rsidRDefault="00EA4CF0" w:rsidP="00EA4CF0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554" w:type="dxa"/>
            <w:hideMark/>
          </w:tcPr>
          <w:p w14:paraId="5E08CEB4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23.18 (19.32, 26.23)</w:t>
            </w:r>
          </w:p>
        </w:tc>
        <w:tc>
          <w:tcPr>
            <w:tcW w:w="606" w:type="dxa"/>
            <w:vMerge/>
            <w:hideMark/>
          </w:tcPr>
          <w:p w14:paraId="12EEB4C6" w14:textId="77777777" w:rsidR="00EA4CF0" w:rsidRPr="00EA4CF0" w:rsidRDefault="00EA4CF0" w:rsidP="00EA4CF0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363" w:type="dxa"/>
            <w:hideMark/>
          </w:tcPr>
          <w:p w14:paraId="6A99BA30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27.53 (22.51, 31.47)</w:t>
            </w:r>
          </w:p>
        </w:tc>
        <w:tc>
          <w:tcPr>
            <w:tcW w:w="617" w:type="dxa"/>
            <w:vMerge/>
            <w:hideMark/>
          </w:tcPr>
          <w:p w14:paraId="2688AE5D" w14:textId="77777777" w:rsidR="00EA4CF0" w:rsidRPr="00EA4CF0" w:rsidRDefault="00EA4CF0" w:rsidP="00EA4CF0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332" w:type="dxa"/>
            <w:hideMark/>
          </w:tcPr>
          <w:p w14:paraId="6495E0FA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24.70 (21.45, 29.45)</w:t>
            </w:r>
          </w:p>
        </w:tc>
        <w:tc>
          <w:tcPr>
            <w:tcW w:w="648" w:type="dxa"/>
            <w:vMerge/>
            <w:hideMark/>
          </w:tcPr>
          <w:p w14:paraId="64E4C3B0" w14:textId="77777777" w:rsidR="00EA4CF0" w:rsidRPr="00EA4CF0" w:rsidRDefault="00EA4CF0" w:rsidP="00EA4CF0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261" w:type="dxa"/>
            <w:hideMark/>
          </w:tcPr>
          <w:p w14:paraId="37343438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25.56 (23.63, 29.84)</w:t>
            </w:r>
          </w:p>
        </w:tc>
        <w:tc>
          <w:tcPr>
            <w:tcW w:w="539" w:type="dxa"/>
            <w:vMerge/>
            <w:hideMark/>
          </w:tcPr>
          <w:p w14:paraId="68C416CB" w14:textId="77777777" w:rsidR="00EA4CF0" w:rsidRPr="00EA4CF0" w:rsidRDefault="00EA4CF0" w:rsidP="00EA4CF0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550" w:type="dxa"/>
            <w:hideMark/>
          </w:tcPr>
          <w:p w14:paraId="45AB4A67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26.63 (23.23, 30.58)</w:t>
            </w:r>
          </w:p>
        </w:tc>
      </w:tr>
      <w:tr w:rsidR="00EA4CF0" w:rsidRPr="00EA4CF0" w14:paraId="4B5A08EB" w14:textId="77777777" w:rsidTr="008810E9">
        <w:tc>
          <w:tcPr>
            <w:tcW w:w="1345" w:type="dxa"/>
          </w:tcPr>
          <w:p w14:paraId="0823FFB4" w14:textId="77777777" w:rsidR="00EA4CF0" w:rsidRPr="00EA4CF0" w:rsidRDefault="00EA4CF0" w:rsidP="00EA4CF0">
            <w:pPr>
              <w:adjustRightInd w:val="0"/>
              <w:spacing w:before="30" w:after="30" w:line="48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350" w:type="dxa"/>
          </w:tcPr>
          <w:p w14:paraId="68153FFB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250" w:type="dxa"/>
            <w:gridSpan w:val="2"/>
            <w:hideMark/>
          </w:tcPr>
          <w:p w14:paraId="124464BE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P = 0.0527</w:t>
            </w:r>
          </w:p>
        </w:tc>
        <w:tc>
          <w:tcPr>
            <w:tcW w:w="2184" w:type="dxa"/>
            <w:gridSpan w:val="2"/>
            <w:hideMark/>
          </w:tcPr>
          <w:p w14:paraId="64D9775B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P = 0.0784</w:t>
            </w:r>
          </w:p>
        </w:tc>
        <w:tc>
          <w:tcPr>
            <w:tcW w:w="1969" w:type="dxa"/>
            <w:gridSpan w:val="2"/>
            <w:hideMark/>
          </w:tcPr>
          <w:p w14:paraId="05C4CFF4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b/>
                <w:color w:val="000000"/>
              </w:rPr>
              <w:t>P = 0.0036</w:t>
            </w:r>
          </w:p>
        </w:tc>
        <w:tc>
          <w:tcPr>
            <w:tcW w:w="1949" w:type="dxa"/>
            <w:gridSpan w:val="2"/>
            <w:hideMark/>
          </w:tcPr>
          <w:p w14:paraId="6A6A7AB6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b/>
                <w:color w:val="000000"/>
              </w:rPr>
              <w:t>P = 0.0052</w:t>
            </w:r>
          </w:p>
        </w:tc>
        <w:tc>
          <w:tcPr>
            <w:tcW w:w="1909" w:type="dxa"/>
            <w:gridSpan w:val="2"/>
            <w:hideMark/>
          </w:tcPr>
          <w:p w14:paraId="11F2855E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b/>
                <w:color w:val="000000"/>
              </w:rPr>
              <w:t>P &lt; 0.0001</w:t>
            </w:r>
          </w:p>
        </w:tc>
        <w:tc>
          <w:tcPr>
            <w:tcW w:w="2089" w:type="dxa"/>
            <w:gridSpan w:val="2"/>
            <w:hideMark/>
          </w:tcPr>
          <w:p w14:paraId="1FF3142F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b/>
                <w:color w:val="000000"/>
              </w:rPr>
              <w:t>P = 0.0002</w:t>
            </w:r>
          </w:p>
        </w:tc>
      </w:tr>
      <w:tr w:rsidR="00EA4CF0" w:rsidRPr="00EA4CF0" w14:paraId="5A97C379" w14:textId="77777777" w:rsidTr="008810E9">
        <w:tc>
          <w:tcPr>
            <w:tcW w:w="1345" w:type="dxa"/>
            <w:vMerge w:val="restart"/>
            <w:hideMark/>
          </w:tcPr>
          <w:p w14:paraId="581501E7" w14:textId="77777777" w:rsidR="00EA4CF0" w:rsidRPr="00EA4CF0" w:rsidRDefault="00EA4CF0" w:rsidP="00EA4CF0">
            <w:pPr>
              <w:adjustRightInd w:val="0"/>
              <w:spacing w:before="30" w:after="30" w:line="48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RV fractional area change</w:t>
            </w:r>
          </w:p>
        </w:tc>
        <w:tc>
          <w:tcPr>
            <w:tcW w:w="1350" w:type="dxa"/>
            <w:vMerge w:val="restart"/>
            <w:hideMark/>
          </w:tcPr>
          <w:p w14:paraId="38F6CF4A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None/Mild TR</w:t>
            </w:r>
          </w:p>
        </w:tc>
        <w:tc>
          <w:tcPr>
            <w:tcW w:w="630" w:type="dxa"/>
            <w:vMerge w:val="restart"/>
            <w:hideMark/>
          </w:tcPr>
          <w:p w14:paraId="6F7B1196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429</w:t>
            </w:r>
          </w:p>
        </w:tc>
        <w:tc>
          <w:tcPr>
            <w:tcW w:w="1620" w:type="dxa"/>
            <w:hideMark/>
          </w:tcPr>
          <w:p w14:paraId="5F5EA12D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35.36 ± 8.54</w:t>
            </w:r>
          </w:p>
        </w:tc>
        <w:tc>
          <w:tcPr>
            <w:tcW w:w="630" w:type="dxa"/>
            <w:vMerge w:val="restart"/>
            <w:hideMark/>
          </w:tcPr>
          <w:p w14:paraId="4C5A1496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339</w:t>
            </w:r>
          </w:p>
        </w:tc>
        <w:tc>
          <w:tcPr>
            <w:tcW w:w="1554" w:type="dxa"/>
            <w:hideMark/>
          </w:tcPr>
          <w:p w14:paraId="36D4A525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36.96 ± 7.87</w:t>
            </w:r>
          </w:p>
        </w:tc>
        <w:tc>
          <w:tcPr>
            <w:tcW w:w="606" w:type="dxa"/>
            <w:vMerge w:val="restart"/>
            <w:hideMark/>
          </w:tcPr>
          <w:p w14:paraId="16D05070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265</w:t>
            </w:r>
          </w:p>
        </w:tc>
        <w:tc>
          <w:tcPr>
            <w:tcW w:w="1363" w:type="dxa"/>
            <w:hideMark/>
          </w:tcPr>
          <w:p w14:paraId="50AAA3EA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33.83 ± 7.41</w:t>
            </w:r>
          </w:p>
        </w:tc>
        <w:tc>
          <w:tcPr>
            <w:tcW w:w="617" w:type="dxa"/>
            <w:vMerge w:val="restart"/>
            <w:hideMark/>
          </w:tcPr>
          <w:p w14:paraId="3D5F2FEF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228</w:t>
            </w:r>
          </w:p>
        </w:tc>
        <w:tc>
          <w:tcPr>
            <w:tcW w:w="1332" w:type="dxa"/>
            <w:hideMark/>
          </w:tcPr>
          <w:p w14:paraId="07BEBB32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33.12 ± 6.39</w:t>
            </w:r>
          </w:p>
        </w:tc>
        <w:tc>
          <w:tcPr>
            <w:tcW w:w="648" w:type="dxa"/>
            <w:vMerge w:val="restart"/>
            <w:hideMark/>
          </w:tcPr>
          <w:p w14:paraId="3B2018B3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175</w:t>
            </w:r>
          </w:p>
        </w:tc>
        <w:tc>
          <w:tcPr>
            <w:tcW w:w="1261" w:type="dxa"/>
            <w:hideMark/>
          </w:tcPr>
          <w:p w14:paraId="596052F5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31.44 ± 6.22</w:t>
            </w:r>
          </w:p>
        </w:tc>
        <w:tc>
          <w:tcPr>
            <w:tcW w:w="539" w:type="dxa"/>
            <w:vMerge w:val="restart"/>
            <w:hideMark/>
          </w:tcPr>
          <w:p w14:paraId="5F5B693A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151</w:t>
            </w:r>
          </w:p>
        </w:tc>
        <w:tc>
          <w:tcPr>
            <w:tcW w:w="1550" w:type="dxa"/>
            <w:hideMark/>
          </w:tcPr>
          <w:p w14:paraId="50E0C94F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33.36 ± 5.56</w:t>
            </w:r>
          </w:p>
        </w:tc>
      </w:tr>
      <w:tr w:rsidR="00EA4CF0" w:rsidRPr="00EA4CF0" w14:paraId="6BC9D826" w14:textId="77777777" w:rsidTr="008810E9">
        <w:tc>
          <w:tcPr>
            <w:tcW w:w="1345" w:type="dxa"/>
            <w:vMerge/>
            <w:hideMark/>
          </w:tcPr>
          <w:p w14:paraId="0B32E8C1" w14:textId="77777777" w:rsidR="00EA4CF0" w:rsidRPr="00EA4CF0" w:rsidRDefault="00EA4CF0" w:rsidP="00EA4CF0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350" w:type="dxa"/>
            <w:vMerge/>
            <w:hideMark/>
          </w:tcPr>
          <w:p w14:paraId="3B17E7E4" w14:textId="77777777" w:rsidR="00EA4CF0" w:rsidRPr="00EA4CF0" w:rsidRDefault="00EA4CF0" w:rsidP="00EA4CF0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630" w:type="dxa"/>
            <w:vMerge/>
            <w:hideMark/>
          </w:tcPr>
          <w:p w14:paraId="1F27DD03" w14:textId="77777777" w:rsidR="00EA4CF0" w:rsidRPr="00EA4CF0" w:rsidRDefault="00EA4CF0" w:rsidP="00EA4CF0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620" w:type="dxa"/>
            <w:hideMark/>
          </w:tcPr>
          <w:p w14:paraId="575684FE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35.00 (30.00, 40.00)</w:t>
            </w:r>
          </w:p>
        </w:tc>
        <w:tc>
          <w:tcPr>
            <w:tcW w:w="630" w:type="dxa"/>
            <w:vMerge/>
            <w:hideMark/>
          </w:tcPr>
          <w:p w14:paraId="2D38FA5D" w14:textId="77777777" w:rsidR="00EA4CF0" w:rsidRPr="00EA4CF0" w:rsidRDefault="00EA4CF0" w:rsidP="00EA4CF0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554" w:type="dxa"/>
            <w:hideMark/>
          </w:tcPr>
          <w:p w14:paraId="7DE97F73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37.00 (32.00, 41.00)</w:t>
            </w:r>
          </w:p>
        </w:tc>
        <w:tc>
          <w:tcPr>
            <w:tcW w:w="606" w:type="dxa"/>
            <w:vMerge/>
            <w:hideMark/>
          </w:tcPr>
          <w:p w14:paraId="01CB4B6D" w14:textId="77777777" w:rsidR="00EA4CF0" w:rsidRPr="00EA4CF0" w:rsidRDefault="00EA4CF0" w:rsidP="00EA4CF0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363" w:type="dxa"/>
            <w:hideMark/>
          </w:tcPr>
          <w:p w14:paraId="6F1956C2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33.00 (29.00, 38.00)</w:t>
            </w:r>
          </w:p>
        </w:tc>
        <w:tc>
          <w:tcPr>
            <w:tcW w:w="617" w:type="dxa"/>
            <w:vMerge/>
            <w:hideMark/>
          </w:tcPr>
          <w:p w14:paraId="3A22393B" w14:textId="77777777" w:rsidR="00EA4CF0" w:rsidRPr="00EA4CF0" w:rsidRDefault="00EA4CF0" w:rsidP="00EA4CF0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332" w:type="dxa"/>
            <w:hideMark/>
          </w:tcPr>
          <w:p w14:paraId="4DFA5470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33.00 (29.00, 37.00)</w:t>
            </w:r>
          </w:p>
        </w:tc>
        <w:tc>
          <w:tcPr>
            <w:tcW w:w="648" w:type="dxa"/>
            <w:vMerge/>
            <w:hideMark/>
          </w:tcPr>
          <w:p w14:paraId="17863BE2" w14:textId="77777777" w:rsidR="00EA4CF0" w:rsidRPr="00EA4CF0" w:rsidRDefault="00EA4CF0" w:rsidP="00EA4CF0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261" w:type="dxa"/>
            <w:hideMark/>
          </w:tcPr>
          <w:p w14:paraId="13B415DC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31.26 (27.47, 35.41)</w:t>
            </w:r>
          </w:p>
        </w:tc>
        <w:tc>
          <w:tcPr>
            <w:tcW w:w="539" w:type="dxa"/>
            <w:vMerge/>
            <w:hideMark/>
          </w:tcPr>
          <w:p w14:paraId="7EB75AB5" w14:textId="77777777" w:rsidR="00EA4CF0" w:rsidRPr="00EA4CF0" w:rsidRDefault="00EA4CF0" w:rsidP="00EA4CF0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550" w:type="dxa"/>
            <w:hideMark/>
          </w:tcPr>
          <w:p w14:paraId="5B1FBE06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33.07 (30.04, 36.70)</w:t>
            </w:r>
          </w:p>
        </w:tc>
      </w:tr>
      <w:tr w:rsidR="00EA4CF0" w:rsidRPr="00EA4CF0" w14:paraId="16325EEA" w14:textId="77777777" w:rsidTr="008810E9">
        <w:tc>
          <w:tcPr>
            <w:tcW w:w="1345" w:type="dxa"/>
            <w:vMerge/>
            <w:hideMark/>
          </w:tcPr>
          <w:p w14:paraId="39762031" w14:textId="77777777" w:rsidR="00EA4CF0" w:rsidRPr="00EA4CF0" w:rsidRDefault="00EA4CF0" w:rsidP="00EA4CF0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350" w:type="dxa"/>
            <w:vMerge w:val="restart"/>
            <w:hideMark/>
          </w:tcPr>
          <w:p w14:paraId="03BDD158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&gt;Mild TR</w:t>
            </w:r>
          </w:p>
        </w:tc>
        <w:tc>
          <w:tcPr>
            <w:tcW w:w="630" w:type="dxa"/>
            <w:vMerge w:val="restart"/>
            <w:hideMark/>
          </w:tcPr>
          <w:p w14:paraId="2414D2C5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56</w:t>
            </w:r>
          </w:p>
        </w:tc>
        <w:tc>
          <w:tcPr>
            <w:tcW w:w="1620" w:type="dxa"/>
            <w:hideMark/>
          </w:tcPr>
          <w:p w14:paraId="4DE69314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33.75 ± 9.13</w:t>
            </w:r>
          </w:p>
        </w:tc>
        <w:tc>
          <w:tcPr>
            <w:tcW w:w="630" w:type="dxa"/>
            <w:vMerge w:val="restart"/>
            <w:hideMark/>
          </w:tcPr>
          <w:p w14:paraId="21A532FF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107</w:t>
            </w:r>
          </w:p>
        </w:tc>
        <w:tc>
          <w:tcPr>
            <w:tcW w:w="1554" w:type="dxa"/>
            <w:hideMark/>
          </w:tcPr>
          <w:p w14:paraId="59A2141C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35.02 ± 7.37</w:t>
            </w:r>
          </w:p>
        </w:tc>
        <w:tc>
          <w:tcPr>
            <w:tcW w:w="606" w:type="dxa"/>
            <w:vMerge w:val="restart"/>
            <w:hideMark/>
          </w:tcPr>
          <w:p w14:paraId="39EA6E35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101</w:t>
            </w:r>
          </w:p>
        </w:tc>
        <w:tc>
          <w:tcPr>
            <w:tcW w:w="1363" w:type="dxa"/>
            <w:hideMark/>
          </w:tcPr>
          <w:p w14:paraId="7192C0A4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32.64 ± 8.41</w:t>
            </w:r>
          </w:p>
        </w:tc>
        <w:tc>
          <w:tcPr>
            <w:tcW w:w="617" w:type="dxa"/>
            <w:vMerge w:val="restart"/>
            <w:hideMark/>
          </w:tcPr>
          <w:p w14:paraId="25F5482B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66</w:t>
            </w:r>
          </w:p>
        </w:tc>
        <w:tc>
          <w:tcPr>
            <w:tcW w:w="1332" w:type="dxa"/>
            <w:hideMark/>
          </w:tcPr>
          <w:p w14:paraId="4DDE6560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31.09 ± 8.62</w:t>
            </w:r>
          </w:p>
        </w:tc>
        <w:tc>
          <w:tcPr>
            <w:tcW w:w="648" w:type="dxa"/>
            <w:vMerge w:val="restart"/>
            <w:hideMark/>
          </w:tcPr>
          <w:p w14:paraId="67E3DFDA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44</w:t>
            </w:r>
          </w:p>
        </w:tc>
        <w:tc>
          <w:tcPr>
            <w:tcW w:w="1261" w:type="dxa"/>
            <w:hideMark/>
          </w:tcPr>
          <w:p w14:paraId="2C0F8F14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30.93 ± 5.36</w:t>
            </w:r>
          </w:p>
        </w:tc>
        <w:tc>
          <w:tcPr>
            <w:tcW w:w="539" w:type="dxa"/>
            <w:vMerge w:val="restart"/>
            <w:hideMark/>
          </w:tcPr>
          <w:p w14:paraId="6BF0C6C8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37</w:t>
            </w:r>
          </w:p>
        </w:tc>
        <w:tc>
          <w:tcPr>
            <w:tcW w:w="1550" w:type="dxa"/>
            <w:hideMark/>
          </w:tcPr>
          <w:p w14:paraId="0F06E2AA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31.38 ± 5.66</w:t>
            </w:r>
          </w:p>
        </w:tc>
      </w:tr>
      <w:tr w:rsidR="00EA4CF0" w:rsidRPr="00EA4CF0" w14:paraId="14DD6FAB" w14:textId="77777777" w:rsidTr="008810E9">
        <w:tc>
          <w:tcPr>
            <w:tcW w:w="1345" w:type="dxa"/>
            <w:vMerge/>
            <w:hideMark/>
          </w:tcPr>
          <w:p w14:paraId="256FF19B" w14:textId="77777777" w:rsidR="00EA4CF0" w:rsidRPr="00EA4CF0" w:rsidRDefault="00EA4CF0" w:rsidP="00EA4CF0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350" w:type="dxa"/>
            <w:vMerge/>
            <w:hideMark/>
          </w:tcPr>
          <w:p w14:paraId="52947C6F" w14:textId="77777777" w:rsidR="00EA4CF0" w:rsidRPr="00EA4CF0" w:rsidRDefault="00EA4CF0" w:rsidP="00EA4CF0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630" w:type="dxa"/>
            <w:vMerge/>
            <w:hideMark/>
          </w:tcPr>
          <w:p w14:paraId="25767FD9" w14:textId="77777777" w:rsidR="00EA4CF0" w:rsidRPr="00EA4CF0" w:rsidRDefault="00EA4CF0" w:rsidP="00EA4CF0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620" w:type="dxa"/>
            <w:hideMark/>
          </w:tcPr>
          <w:p w14:paraId="4E137349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33.50 (28.00, 40.00)</w:t>
            </w:r>
          </w:p>
        </w:tc>
        <w:tc>
          <w:tcPr>
            <w:tcW w:w="630" w:type="dxa"/>
            <w:vMerge/>
            <w:hideMark/>
          </w:tcPr>
          <w:p w14:paraId="5B3A8DFC" w14:textId="77777777" w:rsidR="00EA4CF0" w:rsidRPr="00EA4CF0" w:rsidRDefault="00EA4CF0" w:rsidP="00EA4CF0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554" w:type="dxa"/>
            <w:hideMark/>
          </w:tcPr>
          <w:p w14:paraId="7065EDE9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34.00 (31.00, 40.00)</w:t>
            </w:r>
          </w:p>
        </w:tc>
        <w:tc>
          <w:tcPr>
            <w:tcW w:w="606" w:type="dxa"/>
            <w:vMerge/>
            <w:hideMark/>
          </w:tcPr>
          <w:p w14:paraId="1164FD08" w14:textId="77777777" w:rsidR="00EA4CF0" w:rsidRPr="00EA4CF0" w:rsidRDefault="00EA4CF0" w:rsidP="00EA4CF0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363" w:type="dxa"/>
            <w:hideMark/>
          </w:tcPr>
          <w:p w14:paraId="6A4BD945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33.00 (27.00, 38.00)</w:t>
            </w:r>
          </w:p>
        </w:tc>
        <w:tc>
          <w:tcPr>
            <w:tcW w:w="617" w:type="dxa"/>
            <w:vMerge/>
            <w:hideMark/>
          </w:tcPr>
          <w:p w14:paraId="7ADB2333" w14:textId="77777777" w:rsidR="00EA4CF0" w:rsidRPr="00EA4CF0" w:rsidRDefault="00EA4CF0" w:rsidP="00EA4CF0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332" w:type="dxa"/>
            <w:hideMark/>
          </w:tcPr>
          <w:p w14:paraId="43E25463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32.00 (25.00, 37.00)</w:t>
            </w:r>
          </w:p>
        </w:tc>
        <w:tc>
          <w:tcPr>
            <w:tcW w:w="648" w:type="dxa"/>
            <w:vMerge/>
            <w:hideMark/>
          </w:tcPr>
          <w:p w14:paraId="5CCC335A" w14:textId="77777777" w:rsidR="00EA4CF0" w:rsidRPr="00EA4CF0" w:rsidRDefault="00EA4CF0" w:rsidP="00EA4CF0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261" w:type="dxa"/>
            <w:hideMark/>
          </w:tcPr>
          <w:p w14:paraId="20DAF849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30.85 (27.38, 34.25)</w:t>
            </w:r>
          </w:p>
        </w:tc>
        <w:tc>
          <w:tcPr>
            <w:tcW w:w="539" w:type="dxa"/>
            <w:vMerge/>
            <w:hideMark/>
          </w:tcPr>
          <w:p w14:paraId="0B73D447" w14:textId="77777777" w:rsidR="00EA4CF0" w:rsidRPr="00EA4CF0" w:rsidRDefault="00EA4CF0" w:rsidP="00EA4CF0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550" w:type="dxa"/>
            <w:hideMark/>
          </w:tcPr>
          <w:p w14:paraId="75A34D67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31.80 (27.92, 35.18)</w:t>
            </w:r>
          </w:p>
        </w:tc>
      </w:tr>
      <w:tr w:rsidR="00EA4CF0" w:rsidRPr="00EA4CF0" w14:paraId="77CC1D00" w14:textId="77777777" w:rsidTr="008810E9">
        <w:tc>
          <w:tcPr>
            <w:tcW w:w="1345" w:type="dxa"/>
          </w:tcPr>
          <w:p w14:paraId="0E11A15B" w14:textId="77777777" w:rsidR="00EA4CF0" w:rsidRPr="00EA4CF0" w:rsidRDefault="00EA4CF0" w:rsidP="00EA4CF0">
            <w:pPr>
              <w:adjustRightInd w:val="0"/>
              <w:spacing w:before="30" w:after="30" w:line="48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350" w:type="dxa"/>
          </w:tcPr>
          <w:p w14:paraId="5567D64E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250" w:type="dxa"/>
            <w:gridSpan w:val="2"/>
            <w:hideMark/>
          </w:tcPr>
          <w:p w14:paraId="0B955BA9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P = 0.1896</w:t>
            </w:r>
          </w:p>
        </w:tc>
        <w:tc>
          <w:tcPr>
            <w:tcW w:w="2184" w:type="dxa"/>
            <w:gridSpan w:val="2"/>
            <w:hideMark/>
          </w:tcPr>
          <w:p w14:paraId="7BEA1664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b/>
                <w:color w:val="000000"/>
              </w:rPr>
              <w:t>P = 0.0241</w:t>
            </w:r>
          </w:p>
        </w:tc>
        <w:tc>
          <w:tcPr>
            <w:tcW w:w="1969" w:type="dxa"/>
            <w:gridSpan w:val="2"/>
            <w:hideMark/>
          </w:tcPr>
          <w:p w14:paraId="5E69FCC7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P = 0.1867</w:t>
            </w:r>
          </w:p>
        </w:tc>
        <w:tc>
          <w:tcPr>
            <w:tcW w:w="1949" w:type="dxa"/>
            <w:gridSpan w:val="2"/>
            <w:hideMark/>
          </w:tcPr>
          <w:p w14:paraId="23134146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P = 0.0787</w:t>
            </w:r>
          </w:p>
        </w:tc>
        <w:tc>
          <w:tcPr>
            <w:tcW w:w="1909" w:type="dxa"/>
            <w:gridSpan w:val="2"/>
            <w:hideMark/>
          </w:tcPr>
          <w:p w14:paraId="34BBF23F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P = 0.8162</w:t>
            </w:r>
          </w:p>
        </w:tc>
        <w:tc>
          <w:tcPr>
            <w:tcW w:w="2089" w:type="dxa"/>
            <w:gridSpan w:val="2"/>
            <w:hideMark/>
          </w:tcPr>
          <w:p w14:paraId="2949303B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P = 0.0547</w:t>
            </w:r>
          </w:p>
        </w:tc>
      </w:tr>
      <w:tr w:rsidR="00EA4CF0" w:rsidRPr="00EA4CF0" w14:paraId="3C89DCAE" w14:textId="77777777" w:rsidTr="008810E9">
        <w:tc>
          <w:tcPr>
            <w:tcW w:w="1345" w:type="dxa"/>
            <w:vMerge w:val="restart"/>
            <w:hideMark/>
          </w:tcPr>
          <w:p w14:paraId="6C817379" w14:textId="77777777" w:rsidR="00EA4CF0" w:rsidRPr="00EA4CF0" w:rsidRDefault="00EA4CF0" w:rsidP="00EA4CF0">
            <w:pPr>
              <w:adjustRightInd w:val="0"/>
              <w:spacing w:before="30" w:after="30" w:line="48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RV Sphericity Index</w:t>
            </w:r>
          </w:p>
        </w:tc>
        <w:tc>
          <w:tcPr>
            <w:tcW w:w="1350" w:type="dxa"/>
            <w:vMerge w:val="restart"/>
            <w:hideMark/>
          </w:tcPr>
          <w:p w14:paraId="3D37C724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None/Mild TR</w:t>
            </w:r>
          </w:p>
        </w:tc>
        <w:tc>
          <w:tcPr>
            <w:tcW w:w="630" w:type="dxa"/>
            <w:vMerge w:val="restart"/>
            <w:hideMark/>
          </w:tcPr>
          <w:p w14:paraId="1FDF965C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458</w:t>
            </w:r>
          </w:p>
        </w:tc>
        <w:tc>
          <w:tcPr>
            <w:tcW w:w="1620" w:type="dxa"/>
            <w:hideMark/>
          </w:tcPr>
          <w:p w14:paraId="5F97F893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0.80 ± 0.20</w:t>
            </w:r>
          </w:p>
        </w:tc>
        <w:tc>
          <w:tcPr>
            <w:tcW w:w="630" w:type="dxa"/>
            <w:vMerge w:val="restart"/>
            <w:hideMark/>
          </w:tcPr>
          <w:p w14:paraId="6427FF3C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353</w:t>
            </w:r>
          </w:p>
        </w:tc>
        <w:tc>
          <w:tcPr>
            <w:tcW w:w="1554" w:type="dxa"/>
            <w:hideMark/>
          </w:tcPr>
          <w:p w14:paraId="6D7786D9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0.83 ± 0.20</w:t>
            </w:r>
          </w:p>
        </w:tc>
        <w:tc>
          <w:tcPr>
            <w:tcW w:w="606" w:type="dxa"/>
            <w:vMerge w:val="restart"/>
            <w:hideMark/>
          </w:tcPr>
          <w:p w14:paraId="1D7D1BCF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284</w:t>
            </w:r>
          </w:p>
        </w:tc>
        <w:tc>
          <w:tcPr>
            <w:tcW w:w="1363" w:type="dxa"/>
            <w:hideMark/>
          </w:tcPr>
          <w:p w14:paraId="63A09A1B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0.80 ± 0.20</w:t>
            </w:r>
          </w:p>
        </w:tc>
        <w:tc>
          <w:tcPr>
            <w:tcW w:w="617" w:type="dxa"/>
            <w:vMerge w:val="restart"/>
            <w:hideMark/>
          </w:tcPr>
          <w:p w14:paraId="2344E9B5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250</w:t>
            </w:r>
          </w:p>
        </w:tc>
        <w:tc>
          <w:tcPr>
            <w:tcW w:w="1332" w:type="dxa"/>
            <w:hideMark/>
          </w:tcPr>
          <w:p w14:paraId="25C68DD0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0.85 ± 0.19</w:t>
            </w:r>
          </w:p>
        </w:tc>
        <w:tc>
          <w:tcPr>
            <w:tcW w:w="648" w:type="dxa"/>
            <w:vMerge w:val="restart"/>
            <w:hideMark/>
          </w:tcPr>
          <w:p w14:paraId="4D3B1BDC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209</w:t>
            </w:r>
          </w:p>
        </w:tc>
        <w:tc>
          <w:tcPr>
            <w:tcW w:w="1261" w:type="dxa"/>
            <w:hideMark/>
          </w:tcPr>
          <w:p w14:paraId="6FA8A2B5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0.85 ± 0.18</w:t>
            </w:r>
          </w:p>
        </w:tc>
        <w:tc>
          <w:tcPr>
            <w:tcW w:w="539" w:type="dxa"/>
            <w:vMerge w:val="restart"/>
            <w:hideMark/>
          </w:tcPr>
          <w:p w14:paraId="3376E726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194</w:t>
            </w:r>
          </w:p>
        </w:tc>
        <w:tc>
          <w:tcPr>
            <w:tcW w:w="1550" w:type="dxa"/>
            <w:hideMark/>
          </w:tcPr>
          <w:p w14:paraId="738E7E22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0.85 ± 0.17</w:t>
            </w:r>
          </w:p>
        </w:tc>
      </w:tr>
      <w:tr w:rsidR="00EA4CF0" w:rsidRPr="00EA4CF0" w14:paraId="6B0D2C20" w14:textId="77777777" w:rsidTr="008810E9">
        <w:tc>
          <w:tcPr>
            <w:tcW w:w="1345" w:type="dxa"/>
            <w:vMerge/>
            <w:hideMark/>
          </w:tcPr>
          <w:p w14:paraId="0FE3E2A5" w14:textId="77777777" w:rsidR="00EA4CF0" w:rsidRPr="00EA4CF0" w:rsidRDefault="00EA4CF0" w:rsidP="00EA4CF0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350" w:type="dxa"/>
            <w:vMerge/>
            <w:hideMark/>
          </w:tcPr>
          <w:p w14:paraId="347A88D8" w14:textId="77777777" w:rsidR="00EA4CF0" w:rsidRPr="00EA4CF0" w:rsidRDefault="00EA4CF0" w:rsidP="00EA4CF0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630" w:type="dxa"/>
            <w:vMerge/>
            <w:hideMark/>
          </w:tcPr>
          <w:p w14:paraId="5BE08316" w14:textId="77777777" w:rsidR="00EA4CF0" w:rsidRPr="00EA4CF0" w:rsidRDefault="00EA4CF0" w:rsidP="00EA4CF0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620" w:type="dxa"/>
            <w:hideMark/>
          </w:tcPr>
          <w:p w14:paraId="4F11BACF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0.78 (0.65, 0.96)</w:t>
            </w:r>
          </w:p>
        </w:tc>
        <w:tc>
          <w:tcPr>
            <w:tcW w:w="630" w:type="dxa"/>
            <w:vMerge/>
            <w:hideMark/>
          </w:tcPr>
          <w:p w14:paraId="76386C8A" w14:textId="77777777" w:rsidR="00EA4CF0" w:rsidRPr="00EA4CF0" w:rsidRDefault="00EA4CF0" w:rsidP="00EA4CF0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554" w:type="dxa"/>
            <w:hideMark/>
          </w:tcPr>
          <w:p w14:paraId="6DA8E610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0.82 (0.67, 0.98)</w:t>
            </w:r>
          </w:p>
        </w:tc>
        <w:tc>
          <w:tcPr>
            <w:tcW w:w="606" w:type="dxa"/>
            <w:vMerge/>
            <w:hideMark/>
          </w:tcPr>
          <w:p w14:paraId="038EDE71" w14:textId="77777777" w:rsidR="00EA4CF0" w:rsidRPr="00EA4CF0" w:rsidRDefault="00EA4CF0" w:rsidP="00EA4CF0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363" w:type="dxa"/>
            <w:hideMark/>
          </w:tcPr>
          <w:p w14:paraId="1AF83473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0.78 (0.64, 0.97)</w:t>
            </w:r>
          </w:p>
        </w:tc>
        <w:tc>
          <w:tcPr>
            <w:tcW w:w="617" w:type="dxa"/>
            <w:vMerge/>
            <w:hideMark/>
          </w:tcPr>
          <w:p w14:paraId="3F00D760" w14:textId="77777777" w:rsidR="00EA4CF0" w:rsidRPr="00EA4CF0" w:rsidRDefault="00EA4CF0" w:rsidP="00EA4CF0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332" w:type="dxa"/>
            <w:hideMark/>
          </w:tcPr>
          <w:p w14:paraId="1E534F2D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0.84 (0.71, 1.00)</w:t>
            </w:r>
          </w:p>
        </w:tc>
        <w:tc>
          <w:tcPr>
            <w:tcW w:w="648" w:type="dxa"/>
            <w:vMerge/>
            <w:hideMark/>
          </w:tcPr>
          <w:p w14:paraId="7D1127E4" w14:textId="77777777" w:rsidR="00EA4CF0" w:rsidRPr="00EA4CF0" w:rsidRDefault="00EA4CF0" w:rsidP="00EA4CF0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261" w:type="dxa"/>
            <w:hideMark/>
          </w:tcPr>
          <w:p w14:paraId="16345F06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0.85 (0.70, 1.00)</w:t>
            </w:r>
          </w:p>
        </w:tc>
        <w:tc>
          <w:tcPr>
            <w:tcW w:w="539" w:type="dxa"/>
            <w:vMerge/>
            <w:hideMark/>
          </w:tcPr>
          <w:p w14:paraId="722E3322" w14:textId="77777777" w:rsidR="00EA4CF0" w:rsidRPr="00EA4CF0" w:rsidRDefault="00EA4CF0" w:rsidP="00EA4CF0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550" w:type="dxa"/>
            <w:hideMark/>
          </w:tcPr>
          <w:p w14:paraId="716C83E7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0.87 (0.71, 1.00)</w:t>
            </w:r>
          </w:p>
        </w:tc>
      </w:tr>
      <w:tr w:rsidR="00EA4CF0" w:rsidRPr="00EA4CF0" w14:paraId="3F9EDA4C" w14:textId="77777777" w:rsidTr="008810E9">
        <w:tc>
          <w:tcPr>
            <w:tcW w:w="1345" w:type="dxa"/>
            <w:vMerge/>
            <w:hideMark/>
          </w:tcPr>
          <w:p w14:paraId="7362C786" w14:textId="77777777" w:rsidR="00EA4CF0" w:rsidRPr="00EA4CF0" w:rsidRDefault="00EA4CF0" w:rsidP="00EA4CF0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350" w:type="dxa"/>
            <w:vMerge w:val="restart"/>
            <w:hideMark/>
          </w:tcPr>
          <w:p w14:paraId="2F8D6248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&gt;Mild TR</w:t>
            </w:r>
          </w:p>
        </w:tc>
        <w:tc>
          <w:tcPr>
            <w:tcW w:w="630" w:type="dxa"/>
            <w:vMerge w:val="restart"/>
            <w:hideMark/>
          </w:tcPr>
          <w:p w14:paraId="5E002EB5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63</w:t>
            </w:r>
          </w:p>
        </w:tc>
        <w:tc>
          <w:tcPr>
            <w:tcW w:w="1620" w:type="dxa"/>
            <w:hideMark/>
          </w:tcPr>
          <w:p w14:paraId="480CCBB1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0.88 ± 0.20</w:t>
            </w:r>
          </w:p>
        </w:tc>
        <w:tc>
          <w:tcPr>
            <w:tcW w:w="630" w:type="dxa"/>
            <w:vMerge w:val="restart"/>
            <w:hideMark/>
          </w:tcPr>
          <w:p w14:paraId="2DEF1B65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113</w:t>
            </w:r>
          </w:p>
        </w:tc>
        <w:tc>
          <w:tcPr>
            <w:tcW w:w="1554" w:type="dxa"/>
            <w:hideMark/>
          </w:tcPr>
          <w:p w14:paraId="48FAC037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0.90 ± 0.24</w:t>
            </w:r>
          </w:p>
        </w:tc>
        <w:tc>
          <w:tcPr>
            <w:tcW w:w="606" w:type="dxa"/>
            <w:vMerge w:val="restart"/>
            <w:hideMark/>
          </w:tcPr>
          <w:p w14:paraId="56ACE59B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102</w:t>
            </w:r>
          </w:p>
        </w:tc>
        <w:tc>
          <w:tcPr>
            <w:tcW w:w="1363" w:type="dxa"/>
            <w:hideMark/>
          </w:tcPr>
          <w:p w14:paraId="41F14D2A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0.80 ± 0.21</w:t>
            </w:r>
          </w:p>
        </w:tc>
        <w:tc>
          <w:tcPr>
            <w:tcW w:w="617" w:type="dxa"/>
            <w:vMerge w:val="restart"/>
            <w:hideMark/>
          </w:tcPr>
          <w:p w14:paraId="612A26A3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71</w:t>
            </w:r>
          </w:p>
        </w:tc>
        <w:tc>
          <w:tcPr>
            <w:tcW w:w="1332" w:type="dxa"/>
            <w:hideMark/>
          </w:tcPr>
          <w:p w14:paraId="29192803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0.80 ± 0.18</w:t>
            </w:r>
          </w:p>
        </w:tc>
        <w:tc>
          <w:tcPr>
            <w:tcW w:w="648" w:type="dxa"/>
            <w:vMerge w:val="restart"/>
            <w:hideMark/>
          </w:tcPr>
          <w:p w14:paraId="4520CB0A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46</w:t>
            </w:r>
          </w:p>
        </w:tc>
        <w:tc>
          <w:tcPr>
            <w:tcW w:w="1261" w:type="dxa"/>
            <w:hideMark/>
          </w:tcPr>
          <w:p w14:paraId="161A1135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0.83 ± 0.21</w:t>
            </w:r>
          </w:p>
        </w:tc>
        <w:tc>
          <w:tcPr>
            <w:tcW w:w="539" w:type="dxa"/>
            <w:vMerge w:val="restart"/>
            <w:hideMark/>
          </w:tcPr>
          <w:p w14:paraId="0112D82D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41</w:t>
            </w:r>
          </w:p>
        </w:tc>
        <w:tc>
          <w:tcPr>
            <w:tcW w:w="1550" w:type="dxa"/>
            <w:hideMark/>
          </w:tcPr>
          <w:p w14:paraId="4AFBF97C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0.93 ± 0.19</w:t>
            </w:r>
          </w:p>
        </w:tc>
      </w:tr>
      <w:tr w:rsidR="00EA4CF0" w:rsidRPr="00EA4CF0" w14:paraId="72A02038" w14:textId="77777777" w:rsidTr="008810E9">
        <w:tc>
          <w:tcPr>
            <w:tcW w:w="1345" w:type="dxa"/>
            <w:vMerge/>
            <w:hideMark/>
          </w:tcPr>
          <w:p w14:paraId="4C296927" w14:textId="77777777" w:rsidR="00EA4CF0" w:rsidRPr="00EA4CF0" w:rsidRDefault="00EA4CF0" w:rsidP="00EA4CF0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350" w:type="dxa"/>
            <w:vMerge/>
            <w:hideMark/>
          </w:tcPr>
          <w:p w14:paraId="6BB3EB4F" w14:textId="77777777" w:rsidR="00EA4CF0" w:rsidRPr="00EA4CF0" w:rsidRDefault="00EA4CF0" w:rsidP="00EA4CF0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630" w:type="dxa"/>
            <w:vMerge/>
            <w:hideMark/>
          </w:tcPr>
          <w:p w14:paraId="70573659" w14:textId="77777777" w:rsidR="00EA4CF0" w:rsidRPr="00EA4CF0" w:rsidRDefault="00EA4CF0" w:rsidP="00EA4CF0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620" w:type="dxa"/>
            <w:hideMark/>
          </w:tcPr>
          <w:p w14:paraId="5CCCEFE3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0.89 (0.71, 1.02)</w:t>
            </w:r>
          </w:p>
        </w:tc>
        <w:tc>
          <w:tcPr>
            <w:tcW w:w="630" w:type="dxa"/>
            <w:vMerge/>
            <w:hideMark/>
          </w:tcPr>
          <w:p w14:paraId="3D1BC589" w14:textId="77777777" w:rsidR="00EA4CF0" w:rsidRPr="00EA4CF0" w:rsidRDefault="00EA4CF0" w:rsidP="00EA4CF0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554" w:type="dxa"/>
            <w:hideMark/>
          </w:tcPr>
          <w:p w14:paraId="6D75EC16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0.88 (0.73, 1.00)</w:t>
            </w:r>
          </w:p>
        </w:tc>
        <w:tc>
          <w:tcPr>
            <w:tcW w:w="606" w:type="dxa"/>
            <w:vMerge/>
            <w:hideMark/>
          </w:tcPr>
          <w:p w14:paraId="5FEF0798" w14:textId="77777777" w:rsidR="00EA4CF0" w:rsidRPr="00EA4CF0" w:rsidRDefault="00EA4CF0" w:rsidP="00EA4CF0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363" w:type="dxa"/>
            <w:hideMark/>
          </w:tcPr>
          <w:p w14:paraId="700338F1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0.78 (0.64, 0.92)</w:t>
            </w:r>
          </w:p>
        </w:tc>
        <w:tc>
          <w:tcPr>
            <w:tcW w:w="617" w:type="dxa"/>
            <w:vMerge/>
            <w:hideMark/>
          </w:tcPr>
          <w:p w14:paraId="46AC76E0" w14:textId="77777777" w:rsidR="00EA4CF0" w:rsidRPr="00EA4CF0" w:rsidRDefault="00EA4CF0" w:rsidP="00EA4CF0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332" w:type="dxa"/>
            <w:hideMark/>
          </w:tcPr>
          <w:p w14:paraId="61595CFE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0.78 (0.66, 0.95)</w:t>
            </w:r>
          </w:p>
        </w:tc>
        <w:tc>
          <w:tcPr>
            <w:tcW w:w="648" w:type="dxa"/>
            <w:vMerge/>
            <w:hideMark/>
          </w:tcPr>
          <w:p w14:paraId="3C517283" w14:textId="77777777" w:rsidR="00EA4CF0" w:rsidRPr="00EA4CF0" w:rsidRDefault="00EA4CF0" w:rsidP="00EA4CF0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261" w:type="dxa"/>
            <w:hideMark/>
          </w:tcPr>
          <w:p w14:paraId="1BA2D732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0.80 (0.69, 0.96)</w:t>
            </w:r>
          </w:p>
        </w:tc>
        <w:tc>
          <w:tcPr>
            <w:tcW w:w="539" w:type="dxa"/>
            <w:vMerge/>
            <w:hideMark/>
          </w:tcPr>
          <w:p w14:paraId="51265734" w14:textId="77777777" w:rsidR="00EA4CF0" w:rsidRPr="00EA4CF0" w:rsidRDefault="00EA4CF0" w:rsidP="00EA4CF0">
            <w:pPr>
              <w:spacing w:line="259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550" w:type="dxa"/>
            <w:hideMark/>
          </w:tcPr>
          <w:p w14:paraId="46EC4F04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0.96 (0.75, 1.09)</w:t>
            </w:r>
          </w:p>
        </w:tc>
      </w:tr>
      <w:tr w:rsidR="00EA4CF0" w:rsidRPr="00EA4CF0" w14:paraId="46A32A1E" w14:textId="77777777" w:rsidTr="008810E9">
        <w:tc>
          <w:tcPr>
            <w:tcW w:w="1345" w:type="dxa"/>
          </w:tcPr>
          <w:p w14:paraId="04010766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350" w:type="dxa"/>
          </w:tcPr>
          <w:p w14:paraId="36857BB1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250" w:type="dxa"/>
            <w:gridSpan w:val="2"/>
            <w:hideMark/>
          </w:tcPr>
          <w:p w14:paraId="39E71283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b/>
                <w:color w:val="000000"/>
              </w:rPr>
              <w:t>P = 0.0029</w:t>
            </w:r>
          </w:p>
        </w:tc>
        <w:tc>
          <w:tcPr>
            <w:tcW w:w="2184" w:type="dxa"/>
            <w:gridSpan w:val="2"/>
            <w:hideMark/>
          </w:tcPr>
          <w:p w14:paraId="70BE03ED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b/>
                <w:color w:val="000000"/>
              </w:rPr>
              <w:t>P = 0.0055</w:t>
            </w:r>
          </w:p>
        </w:tc>
        <w:tc>
          <w:tcPr>
            <w:tcW w:w="1969" w:type="dxa"/>
            <w:gridSpan w:val="2"/>
            <w:hideMark/>
          </w:tcPr>
          <w:p w14:paraId="44A9A138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P = 0.9444</w:t>
            </w:r>
          </w:p>
        </w:tc>
        <w:tc>
          <w:tcPr>
            <w:tcW w:w="1949" w:type="dxa"/>
            <w:gridSpan w:val="2"/>
            <w:hideMark/>
          </w:tcPr>
          <w:p w14:paraId="3A9AC094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b/>
                <w:color w:val="000000"/>
              </w:rPr>
              <w:t>P = 0.0373</w:t>
            </w:r>
          </w:p>
        </w:tc>
        <w:tc>
          <w:tcPr>
            <w:tcW w:w="1909" w:type="dxa"/>
            <w:gridSpan w:val="2"/>
            <w:hideMark/>
          </w:tcPr>
          <w:p w14:paraId="5DDAC26F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>P = 0.5650</w:t>
            </w:r>
          </w:p>
        </w:tc>
        <w:tc>
          <w:tcPr>
            <w:tcW w:w="2089" w:type="dxa"/>
            <w:gridSpan w:val="2"/>
            <w:hideMark/>
          </w:tcPr>
          <w:p w14:paraId="2C61FFE8" w14:textId="77777777" w:rsidR="00EA4CF0" w:rsidRPr="00EA4CF0" w:rsidRDefault="00EA4CF0" w:rsidP="00EA4CF0">
            <w:pPr>
              <w:adjustRightInd w:val="0"/>
              <w:spacing w:before="30" w:after="30" w:line="48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b/>
                <w:color w:val="000000"/>
              </w:rPr>
              <w:t>P = 0.0100</w:t>
            </w:r>
          </w:p>
        </w:tc>
      </w:tr>
      <w:tr w:rsidR="00EA4CF0" w:rsidRPr="00EA4CF0" w14:paraId="45C694C8" w14:textId="77777777" w:rsidTr="008810E9">
        <w:tc>
          <w:tcPr>
            <w:tcW w:w="15045" w:type="dxa"/>
            <w:gridSpan w:val="14"/>
            <w:hideMark/>
          </w:tcPr>
          <w:p w14:paraId="7C939BA2" w14:textId="77777777" w:rsidR="00EA4CF0" w:rsidRPr="00EA4CF0" w:rsidRDefault="00EA4CF0" w:rsidP="00EA4CF0">
            <w:pPr>
              <w:adjustRightInd w:val="0"/>
              <w:spacing w:before="30" w:after="30" w:line="48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EA4CF0">
              <w:rPr>
                <w:rFonts w:ascii="Times New Roman" w:eastAsia="Calibri" w:hAnsi="Times New Roman" w:cs="Times New Roman"/>
                <w:color w:val="000000"/>
              </w:rPr>
              <w:t xml:space="preserve">All </w:t>
            </w:r>
            <w:proofErr w:type="gramStart"/>
            <w:r w:rsidRPr="00EA4CF0">
              <w:rPr>
                <w:rFonts w:ascii="Times New Roman" w:eastAsia="Calibri" w:hAnsi="Times New Roman" w:cs="Times New Roman"/>
                <w:color w:val="000000"/>
              </w:rPr>
              <w:t>p-values</w:t>
            </w:r>
            <w:proofErr w:type="gramEnd"/>
            <w:r w:rsidRPr="00EA4CF0">
              <w:rPr>
                <w:rFonts w:ascii="Times New Roman" w:eastAsia="Calibri" w:hAnsi="Times New Roman" w:cs="Times New Roman"/>
                <w:color w:val="000000"/>
              </w:rPr>
              <w:t xml:space="preserve"> are t-tests (Pooled or Satterthwaite as appropriate for equality of variance)</w:t>
            </w:r>
          </w:p>
        </w:tc>
      </w:tr>
    </w:tbl>
    <w:p w14:paraId="5585CDF1" w14:textId="77777777" w:rsidR="00FB6FCC" w:rsidRDefault="00FB6FCC" w:rsidP="00EA4CF0">
      <w:pPr>
        <w:spacing w:after="0"/>
      </w:pPr>
    </w:p>
    <w:sectPr w:rsidR="00FB6FCC" w:rsidSect="00EA4CF0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CF0"/>
    <w:rsid w:val="002877C6"/>
    <w:rsid w:val="005E0C56"/>
    <w:rsid w:val="00675D5C"/>
    <w:rsid w:val="007E2AF0"/>
    <w:rsid w:val="00CE66AA"/>
    <w:rsid w:val="00EA4CF0"/>
    <w:rsid w:val="00FB6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99D06"/>
  <w15:chartTrackingRefBased/>
  <w15:docId w15:val="{A64DA91A-9007-42FC-B906-727E58835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4C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4C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4C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4C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4C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4C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4C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4C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4C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4C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4C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4C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4C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4C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4C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4C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4C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4C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4C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4C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4C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4C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4C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4C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4C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4C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C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C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4CF0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EA4CF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EA4C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335</Words>
  <Characters>1912</Characters>
  <Application>Microsoft Office Word</Application>
  <DocSecurity>0</DocSecurity>
  <Lines>15</Lines>
  <Paragraphs>4</Paragraphs>
  <ScaleCrop>false</ScaleCrop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Cnota, James</dc:creator>
  <cp:keywords/>
  <dc:description/>
  <cp:lastModifiedBy>Cnota, James</cp:lastModifiedBy>
  <cp:revision>1</cp:revision>
  <dcterms:created xsi:type="dcterms:W3CDTF">2025-10-13T05:55:00Z</dcterms:created>
  <dcterms:modified xsi:type="dcterms:W3CDTF">2025-10-13T06:00:00Z</dcterms:modified>
</cp:coreProperties>
</file>